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3D1C3">
      <w:pPr>
        <w:widowControl/>
        <w:ind w:firstLine="400" w:firstLineChars="200"/>
        <w:jc w:val="center"/>
        <w:textAlignment w:val="center"/>
        <w:rPr>
          <w:rFonts w:ascii="仿宋" w:hAnsi="仿宋" w:eastAsia="仿宋" w:cs="仿宋"/>
          <w:color w:val="auto"/>
          <w:kern w:val="0"/>
          <w:sz w:val="72"/>
          <w:szCs w:val="72"/>
          <w:highlight w:val="none"/>
          <w:lang w:val="zh-CN"/>
        </w:rPr>
      </w:pPr>
      <w:bookmarkStart w:id="127" w:name="_GoBack"/>
      <w:r>
        <w:rPr>
          <w:rFonts w:hint="eastAsia" w:ascii="宋体" w:hAnsi="Courier New" w:eastAsia="宋体" w:cs="Times New Roman"/>
          <w:color w:val="auto"/>
          <w:kern w:val="0"/>
          <w:sz w:val="20"/>
          <w:szCs w:val="21"/>
          <w:highlight w:val="none"/>
          <w:lang w:val="zh-CN"/>
        </w:rPr>
        <w:drawing>
          <wp:inline distT="0" distB="0" distL="114300" distR="114300">
            <wp:extent cx="1188720" cy="1479550"/>
            <wp:effectExtent l="0" t="0" r="1143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cstate="print"/>
                    <a:stretch>
                      <a:fillRect/>
                    </a:stretch>
                  </pic:blipFill>
                  <pic:spPr>
                    <a:xfrm>
                      <a:off x="0" y="0"/>
                      <a:ext cx="1188720" cy="1479550"/>
                    </a:xfrm>
                    <a:prstGeom prst="rect">
                      <a:avLst/>
                    </a:prstGeom>
                    <a:noFill/>
                    <a:ln>
                      <a:noFill/>
                    </a:ln>
                  </pic:spPr>
                </pic:pic>
              </a:graphicData>
            </a:graphic>
          </wp:inline>
        </w:drawing>
      </w:r>
    </w:p>
    <w:p w14:paraId="4F5DF7EE">
      <w:pPr>
        <w:widowControl/>
        <w:textAlignment w:val="center"/>
        <w:rPr>
          <w:rFonts w:ascii="宋体" w:hAnsi="宋体" w:eastAsia="宋体" w:cs="宋体"/>
          <w:color w:val="auto"/>
          <w:kern w:val="0"/>
          <w:szCs w:val="21"/>
          <w:highlight w:val="none"/>
        </w:rPr>
      </w:pPr>
    </w:p>
    <w:p w14:paraId="07AF8F56">
      <w:pPr>
        <w:widowControl/>
        <w:jc w:val="center"/>
        <w:textAlignment w:val="center"/>
        <w:rPr>
          <w:rFonts w:ascii="宋体" w:hAnsi="Courier New" w:eastAsia="宋体" w:cs="Times New Roman"/>
          <w:color w:val="auto"/>
          <w:kern w:val="0"/>
          <w:sz w:val="84"/>
          <w:szCs w:val="84"/>
          <w:highlight w:val="none"/>
          <w:lang w:val="zh-CN"/>
        </w:rPr>
      </w:pPr>
      <w:r>
        <w:rPr>
          <w:rFonts w:hint="eastAsia" w:ascii="宋体" w:hAnsi="Courier New" w:eastAsia="宋体" w:cs="Times New Roman"/>
          <w:color w:val="auto"/>
          <w:kern w:val="0"/>
          <w:sz w:val="84"/>
          <w:szCs w:val="84"/>
          <w:highlight w:val="none"/>
          <w:lang w:val="zh-CN"/>
        </w:rPr>
        <w:t>竞争性磋商文件</w:t>
      </w:r>
    </w:p>
    <w:p w14:paraId="416E8FDF">
      <w:pPr>
        <w:widowControl/>
        <w:ind w:firstLine="400" w:firstLineChars="200"/>
        <w:textAlignment w:val="center"/>
        <w:rPr>
          <w:rFonts w:ascii="宋体" w:hAnsi="Courier New" w:eastAsia="宋体" w:cs="Times New Roman"/>
          <w:color w:val="auto"/>
          <w:kern w:val="0"/>
          <w:sz w:val="20"/>
          <w:szCs w:val="21"/>
          <w:highlight w:val="none"/>
          <w:lang w:val="zh-CN"/>
        </w:rPr>
      </w:pPr>
    </w:p>
    <w:p w14:paraId="282B9681">
      <w:pPr>
        <w:widowControl/>
        <w:jc w:val="center"/>
        <w:textAlignment w:val="center"/>
        <w:rPr>
          <w:rFonts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（全流程电子化采购）</w:t>
      </w:r>
    </w:p>
    <w:p w14:paraId="3E7A0DC3">
      <w:pPr>
        <w:widowControl/>
        <w:ind w:firstLine="560" w:firstLineChars="200"/>
        <w:textAlignment w:val="center"/>
        <w:rPr>
          <w:rFonts w:ascii="宋体" w:hAnsi="Courier New" w:eastAsia="宋体" w:cs="Times New Roman"/>
          <w:color w:val="auto"/>
          <w:kern w:val="0"/>
          <w:sz w:val="28"/>
          <w:szCs w:val="28"/>
          <w:highlight w:val="none"/>
          <w:lang w:val="zh-CN"/>
        </w:rPr>
      </w:pPr>
    </w:p>
    <w:p w14:paraId="7862B0A6">
      <w:pPr>
        <w:widowControl/>
        <w:ind w:firstLine="560" w:firstLineChars="200"/>
        <w:textAlignment w:val="center"/>
        <w:rPr>
          <w:rFonts w:ascii="宋体" w:hAnsi="Courier New" w:eastAsia="宋体" w:cs="Times New Roman"/>
          <w:color w:val="auto"/>
          <w:kern w:val="0"/>
          <w:sz w:val="28"/>
          <w:szCs w:val="28"/>
          <w:highlight w:val="none"/>
          <w:lang w:val="zh-CN"/>
        </w:rPr>
      </w:pPr>
    </w:p>
    <w:p w14:paraId="15F74D02">
      <w:pPr>
        <w:widowControl/>
        <w:ind w:firstLine="560" w:firstLineChars="200"/>
        <w:textAlignment w:val="center"/>
        <w:rPr>
          <w:rFonts w:ascii="宋体" w:hAnsi="Courier New" w:eastAsia="宋体" w:cs="Times New Roman"/>
          <w:color w:val="auto"/>
          <w:kern w:val="0"/>
          <w:sz w:val="28"/>
          <w:szCs w:val="28"/>
          <w:highlight w:val="none"/>
          <w:lang w:val="zh-CN"/>
        </w:rPr>
      </w:pPr>
    </w:p>
    <w:p w14:paraId="73D9D44C">
      <w:pPr>
        <w:widowControl/>
        <w:ind w:firstLine="560" w:firstLineChars="200"/>
        <w:textAlignment w:val="center"/>
        <w:rPr>
          <w:rFonts w:ascii="宋体" w:hAnsi="Courier New" w:eastAsia="宋体" w:cs="Times New Roman"/>
          <w:color w:val="auto"/>
          <w:kern w:val="0"/>
          <w:sz w:val="28"/>
          <w:szCs w:val="28"/>
          <w:highlight w:val="none"/>
          <w:lang w:val="zh-CN"/>
        </w:rPr>
      </w:pPr>
    </w:p>
    <w:p w14:paraId="7DA9D23D">
      <w:pPr>
        <w:widowControl/>
        <w:ind w:firstLine="560" w:firstLineChars="200"/>
        <w:textAlignment w:val="center"/>
        <w:rPr>
          <w:rFonts w:ascii="宋体" w:hAnsi="Courier New" w:eastAsia="宋体" w:cs="Times New Roman"/>
          <w:color w:val="auto"/>
          <w:kern w:val="0"/>
          <w:sz w:val="28"/>
          <w:szCs w:val="28"/>
          <w:highlight w:val="none"/>
        </w:rPr>
      </w:pPr>
      <w:r>
        <w:rPr>
          <w:rFonts w:hint="eastAsia" w:ascii="宋体" w:hAnsi="Courier New" w:eastAsia="宋体" w:cs="Times New Roman"/>
          <w:color w:val="auto"/>
          <w:kern w:val="0"/>
          <w:sz w:val="28"/>
          <w:szCs w:val="28"/>
          <w:highlight w:val="none"/>
          <w:lang w:val="zh-CN"/>
        </w:rPr>
        <w:t>项目名称：广西农业工程职业技术学院农业种植模拟实训室建设项目</w:t>
      </w:r>
    </w:p>
    <w:p w14:paraId="400BC5BE">
      <w:pPr>
        <w:widowControl/>
        <w:ind w:firstLine="560" w:firstLineChars="200"/>
        <w:textAlignment w:val="center"/>
        <w:rPr>
          <w:rFonts w:ascii="宋体" w:hAnsi="Courier New" w:eastAsia="宋体" w:cs="Times New Roman"/>
          <w:color w:val="auto"/>
          <w:kern w:val="0"/>
          <w:sz w:val="28"/>
          <w:szCs w:val="28"/>
          <w:highlight w:val="none"/>
          <w:lang w:val="zh-CN"/>
        </w:rPr>
      </w:pPr>
    </w:p>
    <w:p w14:paraId="531B2ADC">
      <w:pPr>
        <w:widowControl/>
        <w:ind w:firstLine="560" w:firstLineChars="200"/>
        <w:textAlignment w:val="center"/>
        <w:rPr>
          <w:rFonts w:ascii="宋体" w:hAnsi="Courier New" w:eastAsia="宋体" w:cs="Times New Roman"/>
          <w:color w:val="auto"/>
          <w:kern w:val="0"/>
          <w:sz w:val="28"/>
          <w:szCs w:val="28"/>
          <w:highlight w:val="none"/>
          <w:lang w:val="zh-CN"/>
        </w:rPr>
      </w:pPr>
      <w:r>
        <w:rPr>
          <w:rFonts w:hint="eastAsia" w:ascii="宋体" w:hAnsi="Courier New" w:eastAsia="宋体" w:cs="Times New Roman"/>
          <w:color w:val="auto"/>
          <w:kern w:val="0"/>
          <w:sz w:val="28"/>
          <w:szCs w:val="28"/>
          <w:highlight w:val="none"/>
          <w:lang w:val="zh-CN"/>
        </w:rPr>
        <w:t>项目编号： GXZC2025-C3-003706-ZHZB</w:t>
      </w:r>
    </w:p>
    <w:p w14:paraId="1EAA8604">
      <w:pPr>
        <w:widowControl/>
        <w:ind w:firstLine="560" w:firstLineChars="200"/>
        <w:textAlignment w:val="center"/>
        <w:rPr>
          <w:rFonts w:ascii="宋体" w:hAnsi="Courier New" w:eastAsia="宋体" w:cs="Times New Roman"/>
          <w:color w:val="auto"/>
          <w:kern w:val="0"/>
          <w:sz w:val="28"/>
          <w:szCs w:val="28"/>
          <w:highlight w:val="none"/>
          <w:lang w:val="zh-CN"/>
        </w:rPr>
      </w:pPr>
    </w:p>
    <w:p w14:paraId="0863AFC1">
      <w:pPr>
        <w:widowControl/>
        <w:tabs>
          <w:tab w:val="left" w:pos="2155"/>
        </w:tabs>
        <w:spacing w:before="120" w:line="360" w:lineRule="auto"/>
        <w:ind w:left="2155" w:firstLine="560" w:firstLineChars="200"/>
        <w:textAlignment w:val="baseline"/>
        <w:outlineLvl w:val="3"/>
        <w:rPr>
          <w:rFonts w:ascii="Arial" w:hAnsi="Times New Roman" w:eastAsia="黑体" w:cs="Times New Roman"/>
          <w:color w:val="auto"/>
          <w:kern w:val="0"/>
          <w:sz w:val="28"/>
          <w:szCs w:val="28"/>
          <w:highlight w:val="none"/>
        </w:rPr>
      </w:pPr>
    </w:p>
    <w:p w14:paraId="527E4EC6">
      <w:pPr>
        <w:widowControl/>
        <w:jc w:val="center"/>
        <w:textAlignment w:val="center"/>
        <w:rPr>
          <w:rFonts w:ascii="宋体" w:hAnsi="Courier New" w:eastAsia="宋体" w:cs="Times New Roman"/>
          <w:color w:val="auto"/>
          <w:kern w:val="0"/>
          <w:sz w:val="28"/>
          <w:szCs w:val="28"/>
          <w:highlight w:val="none"/>
          <w:lang w:val="zh-CN"/>
        </w:rPr>
      </w:pPr>
      <w:r>
        <w:rPr>
          <w:rFonts w:hint="eastAsia" w:ascii="宋体" w:hAnsi="Courier New" w:eastAsia="宋体" w:cs="Times New Roman"/>
          <w:color w:val="auto"/>
          <w:kern w:val="0"/>
          <w:sz w:val="28"/>
          <w:szCs w:val="28"/>
          <w:highlight w:val="none"/>
          <w:lang w:val="zh-CN"/>
        </w:rPr>
        <w:t>采购人：广西农业工程职业技术学院</w:t>
      </w:r>
    </w:p>
    <w:p w14:paraId="2DCA1C29">
      <w:pPr>
        <w:widowControl/>
        <w:ind w:firstLine="560" w:firstLineChars="200"/>
        <w:jc w:val="center"/>
        <w:textAlignment w:val="center"/>
        <w:rPr>
          <w:rFonts w:ascii="宋体" w:hAnsi="Courier New" w:eastAsia="宋体" w:cs="Times New Roman"/>
          <w:color w:val="auto"/>
          <w:kern w:val="0"/>
          <w:sz w:val="28"/>
          <w:szCs w:val="28"/>
          <w:highlight w:val="none"/>
          <w:lang w:val="zh-CN"/>
        </w:rPr>
      </w:pPr>
    </w:p>
    <w:p w14:paraId="4071831B">
      <w:pPr>
        <w:widowControl/>
        <w:jc w:val="center"/>
        <w:textAlignment w:val="center"/>
        <w:rPr>
          <w:rFonts w:ascii="宋体" w:hAnsi="Courier New" w:eastAsia="宋体" w:cs="Times New Roman"/>
          <w:color w:val="auto"/>
          <w:kern w:val="0"/>
          <w:sz w:val="28"/>
          <w:szCs w:val="28"/>
          <w:highlight w:val="none"/>
          <w:lang w:val="zh-CN"/>
        </w:rPr>
      </w:pPr>
      <w:r>
        <w:rPr>
          <w:rFonts w:hint="eastAsia" w:ascii="宋体" w:hAnsi="Courier New" w:eastAsia="宋体" w:cs="Times New Roman"/>
          <w:color w:val="auto"/>
          <w:kern w:val="0"/>
          <w:sz w:val="28"/>
          <w:szCs w:val="28"/>
          <w:highlight w:val="none"/>
          <w:lang w:val="zh-CN"/>
        </w:rPr>
        <w:t>采购代理机构：广西正海招标有限公司</w:t>
      </w:r>
    </w:p>
    <w:p w14:paraId="47EECFE9">
      <w:pPr>
        <w:widowControl/>
        <w:ind w:firstLine="560" w:firstLineChars="200"/>
        <w:jc w:val="center"/>
        <w:textAlignment w:val="center"/>
        <w:rPr>
          <w:rFonts w:ascii="宋体" w:hAnsi="Courier New" w:eastAsia="宋体" w:cs="Times New Roman"/>
          <w:color w:val="auto"/>
          <w:kern w:val="0"/>
          <w:sz w:val="28"/>
          <w:szCs w:val="28"/>
          <w:highlight w:val="none"/>
          <w:lang w:val="zh-CN"/>
        </w:rPr>
      </w:pPr>
    </w:p>
    <w:p w14:paraId="31D88775">
      <w:pPr>
        <w:widowControl/>
        <w:jc w:val="center"/>
        <w:textAlignment w:val="center"/>
        <w:rPr>
          <w:rFonts w:ascii="宋体" w:hAnsi="Courier New" w:eastAsia="宋体" w:cs="Times New Roman"/>
          <w:color w:val="auto"/>
          <w:kern w:val="0"/>
          <w:sz w:val="28"/>
          <w:szCs w:val="28"/>
          <w:highlight w:val="none"/>
          <w:lang w:val="zh-CN"/>
        </w:rPr>
      </w:pPr>
      <w:r>
        <w:rPr>
          <w:rFonts w:hint="eastAsia" w:ascii="宋体" w:hAnsi="Courier New" w:eastAsia="宋体" w:cs="Times New Roman"/>
          <w:color w:val="auto"/>
          <w:kern w:val="0"/>
          <w:sz w:val="28"/>
          <w:szCs w:val="28"/>
          <w:highlight w:val="none"/>
          <w:lang w:val="zh-CN"/>
        </w:rPr>
        <w:t>2025年12月</w:t>
      </w:r>
    </w:p>
    <w:p w14:paraId="0E9B7942">
      <w:pPr>
        <w:widowControl/>
        <w:textAlignment w:val="center"/>
        <w:rPr>
          <w:rFonts w:ascii="宋体" w:hAnsi="宋体" w:eastAsia="宋体" w:cs="宋体"/>
          <w:color w:val="auto"/>
          <w:w w:val="95"/>
          <w:kern w:val="0"/>
          <w:szCs w:val="21"/>
          <w:highlight w:val="none"/>
          <w:lang w:val="zh-CN"/>
        </w:rPr>
        <w:sectPr>
          <w:footerReference r:id="rId3" w:type="default"/>
          <w:pgSz w:w="11906" w:h="16838"/>
          <w:pgMar w:top="1332" w:right="1434" w:bottom="1332" w:left="1434" w:header="850" w:footer="992" w:gutter="0"/>
          <w:cols w:space="0" w:num="1"/>
          <w:docGrid w:type="lines" w:linePitch="315" w:charSpace="0"/>
        </w:sectPr>
      </w:pPr>
    </w:p>
    <w:p w14:paraId="4B4D65F7">
      <w:pPr>
        <w:widowControl/>
        <w:textAlignment w:val="center"/>
        <w:rPr>
          <w:rFonts w:ascii="宋体" w:hAnsi="宋体" w:eastAsia="宋体" w:cs="宋体"/>
          <w:color w:val="auto"/>
          <w:kern w:val="0"/>
          <w:szCs w:val="21"/>
          <w:highlight w:val="none"/>
          <w:lang w:val="zh-CN"/>
        </w:rPr>
      </w:pPr>
    </w:p>
    <w:sdt>
      <w:sdtPr>
        <w:rPr>
          <w:rFonts w:hint="eastAsia" w:ascii="宋体" w:hAnsi="宋体" w:eastAsia="宋体" w:cs="宋体"/>
          <w:color w:val="auto"/>
          <w:kern w:val="0"/>
          <w:szCs w:val="21"/>
          <w:highlight w:val="none"/>
          <w:lang w:val="zh-CN"/>
        </w:rPr>
        <w:id w:val="493773562"/>
        <w:docPartObj>
          <w:docPartGallery w:val="Table of Contents"/>
          <w:docPartUnique/>
        </w:docPartObj>
      </w:sdtPr>
      <w:sdtEndPr>
        <w:rPr>
          <w:rFonts w:hint="eastAsia" w:ascii="宋体" w:hAnsi="宋体" w:eastAsia="宋体" w:cs="宋体"/>
          <w:color w:val="auto"/>
          <w:kern w:val="0"/>
          <w:szCs w:val="21"/>
          <w:highlight w:val="none"/>
          <w:lang w:val="zh-CN"/>
        </w:rPr>
      </w:sdtEndPr>
      <w:sdtContent>
        <w:p w14:paraId="787F345C">
          <w:pPr>
            <w:widowControl/>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 w:val="28"/>
              <w:szCs w:val="28"/>
              <w:highlight w:val="none"/>
              <w:lang w:val="zh-CN"/>
            </w:rPr>
            <w:t>目  录</w:t>
          </w:r>
        </w:p>
        <w:p w14:paraId="217A9C7B">
          <w:pPr>
            <w:widowControl/>
            <w:tabs>
              <w:tab w:val="right" w:leader="dot" w:pos="8494"/>
            </w:tabs>
            <w:spacing w:line="360" w:lineRule="auto"/>
            <w:textAlignment w:val="center"/>
            <w:rPr>
              <w:rFonts w:hint="eastAsia" w:asciiTheme="minorEastAsia" w:hAnsiTheme="minorEastAsia" w:eastAsiaTheme="minorEastAsia" w:cstheme="minorEastAsia"/>
              <w:color w:val="auto"/>
              <w:kern w:val="0"/>
              <w:sz w:val="28"/>
              <w:szCs w:val="28"/>
              <w:highlight w:val="none"/>
            </w:rPr>
          </w:pPr>
          <w:r>
            <w:rPr>
              <w:rFonts w:hint="eastAsia" w:ascii="宋体" w:hAnsi="宋体" w:eastAsia="宋体" w:cs="宋体"/>
              <w:b/>
              <w:bCs/>
              <w:color w:val="auto"/>
              <w:kern w:val="0"/>
              <w:szCs w:val="21"/>
              <w:highlight w:val="none"/>
            </w:rPr>
            <w:fldChar w:fldCharType="begin"/>
          </w:r>
          <w:r>
            <w:rPr>
              <w:rFonts w:hint="eastAsia" w:ascii="宋体" w:hAnsi="宋体" w:eastAsia="宋体" w:cs="宋体"/>
              <w:b/>
              <w:bCs/>
              <w:color w:val="auto"/>
              <w:kern w:val="0"/>
              <w:szCs w:val="21"/>
              <w:highlight w:val="none"/>
            </w:rPr>
            <w:instrText xml:space="preserve"> TOC \o "1-1" \h \z \u </w:instrText>
          </w:r>
          <w:r>
            <w:rPr>
              <w:rFonts w:hint="eastAsia" w:ascii="宋体" w:hAnsi="宋体" w:eastAsia="宋体" w:cs="宋体"/>
              <w:b/>
              <w:bCs/>
              <w:color w:val="auto"/>
              <w:kern w:val="0"/>
              <w:szCs w:val="21"/>
              <w:highlight w:val="none"/>
            </w:rPr>
            <w:fldChar w:fldCharType="separate"/>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"_Toc108596902"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b/>
              <w:bCs/>
              <w:color w:val="auto"/>
              <w:kern w:val="44"/>
              <w:sz w:val="28"/>
              <w:szCs w:val="28"/>
              <w:highlight w:val="none"/>
              <w:u w:val="single"/>
            </w:rPr>
            <w:t>第一章 竞争性磋商公告</w:t>
          </w:r>
          <w:r>
            <w:rPr>
              <w:rFonts w:hint="eastAsia" w:asciiTheme="minorEastAsia" w:hAnsiTheme="minorEastAsia" w:eastAsiaTheme="minorEastAsia" w:cstheme="minorEastAsia"/>
              <w:color w:val="auto"/>
              <w:kern w:val="0"/>
              <w:sz w:val="28"/>
              <w:szCs w:val="28"/>
              <w:highlight w:val="none"/>
            </w:rPr>
            <w:tab/>
          </w:r>
          <w:r>
            <w:rPr>
              <w:rFonts w:hint="eastAsia" w:asciiTheme="minorEastAsia" w:hAnsiTheme="minorEastAsia" w:eastAsiaTheme="minorEastAsia" w:cstheme="minorEastAsia"/>
              <w:color w:val="auto"/>
              <w:kern w:val="0"/>
              <w:sz w:val="28"/>
              <w:szCs w:val="28"/>
              <w:highlight w:val="none"/>
            </w:rPr>
            <w:fldChar w:fldCharType="begin"/>
          </w:r>
          <w:r>
            <w:rPr>
              <w:rFonts w:hint="eastAsia" w:asciiTheme="minorEastAsia" w:hAnsiTheme="minorEastAsia" w:eastAsiaTheme="minorEastAsia" w:cstheme="minorEastAsia"/>
              <w:color w:val="auto"/>
              <w:kern w:val="0"/>
              <w:sz w:val="28"/>
              <w:szCs w:val="28"/>
              <w:highlight w:val="none"/>
            </w:rPr>
            <w:instrText xml:space="preserve"> PAGEREF _Toc108596902 \h </w:instrText>
          </w:r>
          <w:r>
            <w:rPr>
              <w:rFonts w:hint="eastAsia" w:asciiTheme="minorEastAsia" w:hAnsiTheme="minorEastAsia" w:eastAsiaTheme="minorEastAsia" w:cstheme="minorEastAsia"/>
              <w:color w:val="auto"/>
              <w:kern w:val="0"/>
              <w:sz w:val="28"/>
              <w:szCs w:val="28"/>
              <w:highlight w:val="none"/>
            </w:rPr>
            <w:fldChar w:fldCharType="separate"/>
          </w:r>
          <w:r>
            <w:rPr>
              <w:rFonts w:hint="eastAsia" w:asciiTheme="minorEastAsia" w:hAnsiTheme="minorEastAsia" w:eastAsiaTheme="minorEastAsia" w:cstheme="minorEastAsia"/>
              <w:color w:val="auto"/>
              <w:kern w:val="0"/>
              <w:sz w:val="28"/>
              <w:szCs w:val="28"/>
              <w:highlight w:val="none"/>
            </w:rPr>
            <w:t>1</w:t>
          </w:r>
          <w:r>
            <w:rPr>
              <w:rFonts w:hint="eastAsia" w:asciiTheme="minorEastAsia" w:hAnsiTheme="minorEastAsia" w:eastAsiaTheme="minorEastAsia" w:cstheme="minorEastAsia"/>
              <w:color w:val="auto"/>
              <w:kern w:val="0"/>
              <w:sz w:val="28"/>
              <w:szCs w:val="28"/>
              <w:highlight w:val="none"/>
            </w:rPr>
            <w:fldChar w:fldCharType="end"/>
          </w:r>
          <w:r>
            <w:rPr>
              <w:rFonts w:hint="eastAsia" w:asciiTheme="minorEastAsia" w:hAnsiTheme="minorEastAsia" w:eastAsiaTheme="minorEastAsia" w:cstheme="minorEastAsia"/>
              <w:color w:val="auto"/>
              <w:kern w:val="0"/>
              <w:sz w:val="28"/>
              <w:szCs w:val="28"/>
              <w:highlight w:val="none"/>
            </w:rPr>
            <w:fldChar w:fldCharType="end"/>
          </w:r>
        </w:p>
        <w:p w14:paraId="42288944">
          <w:pPr>
            <w:widowControl/>
            <w:tabs>
              <w:tab w:val="right" w:leader="dot" w:pos="8494"/>
            </w:tabs>
            <w:spacing w:line="360" w:lineRule="auto"/>
            <w:textAlignment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"_Toc108596903"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b/>
              <w:bCs/>
              <w:color w:val="auto"/>
              <w:kern w:val="44"/>
              <w:sz w:val="28"/>
              <w:szCs w:val="28"/>
              <w:highlight w:val="none"/>
              <w:u w:val="single"/>
            </w:rPr>
            <w:t>第二章 供应商须知</w:t>
          </w:r>
          <w:r>
            <w:rPr>
              <w:rFonts w:hint="eastAsia" w:asciiTheme="minorEastAsia" w:hAnsiTheme="minorEastAsia" w:eastAsiaTheme="minorEastAsia" w:cstheme="minorEastAsia"/>
              <w:color w:val="auto"/>
              <w:kern w:val="0"/>
              <w:sz w:val="28"/>
              <w:szCs w:val="28"/>
              <w:highlight w:val="none"/>
            </w:rPr>
            <w:tab/>
          </w:r>
          <w:r>
            <w:rPr>
              <w:rFonts w:hint="eastAsia" w:asciiTheme="minorEastAsia" w:hAnsiTheme="minorEastAsia" w:eastAsiaTheme="minorEastAsia" w:cstheme="minorEastAsia"/>
              <w:color w:val="auto"/>
              <w:kern w:val="0"/>
              <w:sz w:val="28"/>
              <w:szCs w:val="28"/>
              <w:highlight w:val="none"/>
            </w:rPr>
            <w:fldChar w:fldCharType="begin"/>
          </w:r>
          <w:r>
            <w:rPr>
              <w:rFonts w:hint="eastAsia" w:asciiTheme="minorEastAsia" w:hAnsiTheme="minorEastAsia" w:eastAsiaTheme="minorEastAsia" w:cstheme="minorEastAsia"/>
              <w:color w:val="auto"/>
              <w:kern w:val="0"/>
              <w:sz w:val="28"/>
              <w:szCs w:val="28"/>
              <w:highlight w:val="none"/>
            </w:rPr>
            <w:instrText xml:space="preserve"> PAGEREF _Toc108596903 \h </w:instrText>
          </w:r>
          <w:r>
            <w:rPr>
              <w:rFonts w:hint="eastAsia" w:asciiTheme="minorEastAsia" w:hAnsiTheme="minorEastAsia" w:eastAsiaTheme="minorEastAsia" w:cstheme="minorEastAsia"/>
              <w:color w:val="auto"/>
              <w:kern w:val="0"/>
              <w:sz w:val="28"/>
              <w:szCs w:val="28"/>
              <w:highlight w:val="none"/>
            </w:rPr>
            <w:fldChar w:fldCharType="separate"/>
          </w:r>
          <w:r>
            <w:rPr>
              <w:rFonts w:hint="eastAsia" w:asciiTheme="minorEastAsia" w:hAnsiTheme="minorEastAsia" w:eastAsiaTheme="minorEastAsia" w:cstheme="minorEastAsia"/>
              <w:color w:val="auto"/>
              <w:kern w:val="0"/>
              <w:sz w:val="28"/>
              <w:szCs w:val="28"/>
              <w:highlight w:val="none"/>
            </w:rPr>
            <w:t>3</w:t>
          </w:r>
          <w:r>
            <w:rPr>
              <w:rFonts w:hint="eastAsia" w:asciiTheme="minorEastAsia" w:hAnsiTheme="minorEastAsia" w:eastAsiaTheme="minorEastAsia" w:cstheme="minorEastAsia"/>
              <w:color w:val="auto"/>
              <w:kern w:val="0"/>
              <w:sz w:val="28"/>
              <w:szCs w:val="28"/>
              <w:highlight w:val="none"/>
            </w:rPr>
            <w:fldChar w:fldCharType="end"/>
          </w:r>
          <w:r>
            <w:rPr>
              <w:rFonts w:hint="eastAsia" w:asciiTheme="minorEastAsia" w:hAnsiTheme="minorEastAsia" w:eastAsiaTheme="minorEastAsia" w:cstheme="minorEastAsia"/>
              <w:color w:val="auto"/>
              <w:kern w:val="0"/>
              <w:sz w:val="28"/>
              <w:szCs w:val="28"/>
              <w:highlight w:val="none"/>
            </w:rPr>
            <w:fldChar w:fldCharType="end"/>
          </w:r>
        </w:p>
        <w:p w14:paraId="064889EB">
          <w:pPr>
            <w:widowControl/>
            <w:tabs>
              <w:tab w:val="right" w:leader="dot" w:pos="8494"/>
            </w:tabs>
            <w:spacing w:line="360" w:lineRule="auto"/>
            <w:textAlignment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"_Toc108596904"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b/>
              <w:bCs/>
              <w:color w:val="auto"/>
              <w:kern w:val="44"/>
              <w:sz w:val="28"/>
              <w:szCs w:val="28"/>
              <w:highlight w:val="none"/>
              <w:u w:val="single"/>
            </w:rPr>
            <w:t>第三章 采购需求</w:t>
          </w:r>
          <w:r>
            <w:rPr>
              <w:rFonts w:hint="eastAsia" w:asciiTheme="minorEastAsia" w:hAnsiTheme="minorEastAsia" w:eastAsiaTheme="minorEastAsia" w:cstheme="minorEastAsia"/>
              <w:color w:val="auto"/>
              <w:kern w:val="0"/>
              <w:sz w:val="28"/>
              <w:szCs w:val="28"/>
              <w:highlight w:val="none"/>
            </w:rPr>
            <w:tab/>
          </w:r>
          <w:r>
            <w:rPr>
              <w:rFonts w:hint="eastAsia" w:asciiTheme="minorEastAsia" w:hAnsiTheme="minorEastAsia" w:eastAsiaTheme="minorEastAsia" w:cstheme="minorEastAsia"/>
              <w:color w:val="auto"/>
              <w:kern w:val="0"/>
              <w:sz w:val="28"/>
              <w:szCs w:val="28"/>
              <w:highlight w:val="none"/>
            </w:rPr>
            <w:fldChar w:fldCharType="begin"/>
          </w:r>
          <w:r>
            <w:rPr>
              <w:rFonts w:hint="eastAsia" w:asciiTheme="minorEastAsia" w:hAnsiTheme="minorEastAsia" w:eastAsiaTheme="minorEastAsia" w:cstheme="minorEastAsia"/>
              <w:color w:val="auto"/>
              <w:kern w:val="0"/>
              <w:sz w:val="28"/>
              <w:szCs w:val="28"/>
              <w:highlight w:val="none"/>
            </w:rPr>
            <w:instrText xml:space="preserve"> PAGEREF _Toc108596904 \h </w:instrText>
          </w:r>
          <w:r>
            <w:rPr>
              <w:rFonts w:hint="eastAsia" w:asciiTheme="minorEastAsia" w:hAnsiTheme="minorEastAsia" w:eastAsiaTheme="minorEastAsia" w:cstheme="minorEastAsia"/>
              <w:color w:val="auto"/>
              <w:kern w:val="0"/>
              <w:sz w:val="28"/>
              <w:szCs w:val="28"/>
              <w:highlight w:val="none"/>
            </w:rPr>
            <w:fldChar w:fldCharType="separate"/>
          </w:r>
          <w:r>
            <w:rPr>
              <w:rFonts w:hint="eastAsia" w:asciiTheme="minorEastAsia" w:hAnsiTheme="minorEastAsia" w:eastAsiaTheme="minorEastAsia" w:cstheme="minorEastAsia"/>
              <w:color w:val="auto"/>
              <w:kern w:val="0"/>
              <w:sz w:val="28"/>
              <w:szCs w:val="28"/>
              <w:highlight w:val="none"/>
            </w:rPr>
            <w:t>18</w:t>
          </w:r>
          <w:r>
            <w:rPr>
              <w:rFonts w:hint="eastAsia" w:asciiTheme="minorEastAsia" w:hAnsiTheme="minorEastAsia" w:eastAsiaTheme="minorEastAsia" w:cstheme="minorEastAsia"/>
              <w:color w:val="auto"/>
              <w:kern w:val="0"/>
              <w:sz w:val="28"/>
              <w:szCs w:val="28"/>
              <w:highlight w:val="none"/>
            </w:rPr>
            <w:fldChar w:fldCharType="end"/>
          </w:r>
          <w:r>
            <w:rPr>
              <w:rFonts w:hint="eastAsia" w:asciiTheme="minorEastAsia" w:hAnsiTheme="minorEastAsia" w:eastAsiaTheme="minorEastAsia" w:cstheme="minorEastAsia"/>
              <w:color w:val="auto"/>
              <w:kern w:val="0"/>
              <w:sz w:val="28"/>
              <w:szCs w:val="28"/>
              <w:highlight w:val="none"/>
            </w:rPr>
            <w:fldChar w:fldCharType="end"/>
          </w:r>
        </w:p>
        <w:p w14:paraId="1A1429F7">
          <w:pPr>
            <w:widowControl/>
            <w:tabs>
              <w:tab w:val="right" w:leader="dot" w:pos="8494"/>
            </w:tabs>
            <w:spacing w:line="360" w:lineRule="auto"/>
            <w:textAlignment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"_Toc108596905"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b/>
              <w:bCs/>
              <w:color w:val="auto"/>
              <w:kern w:val="44"/>
              <w:sz w:val="28"/>
              <w:szCs w:val="28"/>
              <w:highlight w:val="none"/>
              <w:u w:val="single"/>
            </w:rPr>
            <w:t>第四章 评审程序、评审方法和评审标准</w:t>
          </w:r>
          <w:r>
            <w:rPr>
              <w:rFonts w:hint="eastAsia" w:asciiTheme="minorEastAsia" w:hAnsiTheme="minorEastAsia" w:eastAsiaTheme="minorEastAsia" w:cstheme="minorEastAsia"/>
              <w:color w:val="auto"/>
              <w:kern w:val="0"/>
              <w:sz w:val="28"/>
              <w:szCs w:val="28"/>
              <w:highlight w:val="none"/>
            </w:rPr>
            <w:tab/>
          </w:r>
          <w:r>
            <w:rPr>
              <w:rFonts w:hint="eastAsia" w:asciiTheme="minorEastAsia" w:hAnsiTheme="minorEastAsia" w:eastAsiaTheme="minorEastAsia" w:cstheme="minorEastAsia"/>
              <w:color w:val="auto"/>
              <w:kern w:val="0"/>
              <w:sz w:val="28"/>
              <w:szCs w:val="28"/>
              <w:highlight w:val="none"/>
            </w:rPr>
            <w:fldChar w:fldCharType="begin"/>
          </w:r>
          <w:r>
            <w:rPr>
              <w:rFonts w:hint="eastAsia" w:asciiTheme="minorEastAsia" w:hAnsiTheme="minorEastAsia" w:eastAsiaTheme="minorEastAsia" w:cstheme="minorEastAsia"/>
              <w:color w:val="auto"/>
              <w:kern w:val="0"/>
              <w:sz w:val="28"/>
              <w:szCs w:val="28"/>
              <w:highlight w:val="none"/>
            </w:rPr>
            <w:instrText xml:space="preserve"> PAGEREF _Toc108596905 \h </w:instrText>
          </w:r>
          <w:r>
            <w:rPr>
              <w:rFonts w:hint="eastAsia" w:asciiTheme="minorEastAsia" w:hAnsiTheme="minorEastAsia" w:eastAsiaTheme="minorEastAsia" w:cstheme="minorEastAsia"/>
              <w:color w:val="auto"/>
              <w:kern w:val="0"/>
              <w:sz w:val="28"/>
              <w:szCs w:val="28"/>
              <w:highlight w:val="none"/>
            </w:rPr>
            <w:fldChar w:fldCharType="separate"/>
          </w:r>
          <w:r>
            <w:rPr>
              <w:rFonts w:hint="eastAsia" w:asciiTheme="minorEastAsia" w:hAnsiTheme="minorEastAsia" w:eastAsiaTheme="minorEastAsia" w:cstheme="minorEastAsia"/>
              <w:color w:val="auto"/>
              <w:kern w:val="0"/>
              <w:sz w:val="28"/>
              <w:szCs w:val="28"/>
              <w:highlight w:val="none"/>
            </w:rPr>
            <w:t>50</w:t>
          </w:r>
          <w:r>
            <w:rPr>
              <w:rFonts w:hint="eastAsia" w:asciiTheme="minorEastAsia" w:hAnsiTheme="minorEastAsia" w:eastAsiaTheme="minorEastAsia" w:cstheme="minorEastAsia"/>
              <w:color w:val="auto"/>
              <w:kern w:val="0"/>
              <w:sz w:val="28"/>
              <w:szCs w:val="28"/>
              <w:highlight w:val="none"/>
            </w:rPr>
            <w:fldChar w:fldCharType="end"/>
          </w:r>
          <w:r>
            <w:rPr>
              <w:rFonts w:hint="eastAsia" w:asciiTheme="minorEastAsia" w:hAnsiTheme="minorEastAsia" w:eastAsiaTheme="minorEastAsia" w:cstheme="minorEastAsia"/>
              <w:color w:val="auto"/>
              <w:kern w:val="0"/>
              <w:sz w:val="28"/>
              <w:szCs w:val="28"/>
              <w:highlight w:val="none"/>
            </w:rPr>
            <w:fldChar w:fldCharType="end"/>
          </w:r>
        </w:p>
        <w:p w14:paraId="73167CA7">
          <w:pPr>
            <w:widowControl/>
            <w:tabs>
              <w:tab w:val="right" w:leader="dot" w:pos="8494"/>
            </w:tabs>
            <w:spacing w:line="360" w:lineRule="auto"/>
            <w:textAlignment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"_Toc108596906"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b/>
              <w:bCs/>
              <w:color w:val="auto"/>
              <w:kern w:val="44"/>
              <w:sz w:val="28"/>
              <w:szCs w:val="28"/>
              <w:highlight w:val="none"/>
              <w:u w:val="single"/>
            </w:rPr>
            <w:t>第五章 响应文件格式</w:t>
          </w:r>
          <w:r>
            <w:rPr>
              <w:rFonts w:hint="eastAsia" w:asciiTheme="minorEastAsia" w:hAnsiTheme="minorEastAsia" w:eastAsiaTheme="minorEastAsia" w:cstheme="minorEastAsia"/>
              <w:color w:val="auto"/>
              <w:kern w:val="0"/>
              <w:sz w:val="28"/>
              <w:szCs w:val="28"/>
              <w:highlight w:val="none"/>
            </w:rPr>
            <w:tab/>
          </w:r>
          <w:r>
            <w:rPr>
              <w:rFonts w:hint="eastAsia" w:asciiTheme="minorEastAsia" w:hAnsiTheme="minorEastAsia" w:eastAsiaTheme="minorEastAsia" w:cstheme="minorEastAsia"/>
              <w:color w:val="auto"/>
              <w:kern w:val="0"/>
              <w:sz w:val="28"/>
              <w:szCs w:val="28"/>
              <w:highlight w:val="none"/>
            </w:rPr>
            <w:fldChar w:fldCharType="begin"/>
          </w:r>
          <w:r>
            <w:rPr>
              <w:rFonts w:hint="eastAsia" w:asciiTheme="minorEastAsia" w:hAnsiTheme="minorEastAsia" w:eastAsiaTheme="minorEastAsia" w:cstheme="minorEastAsia"/>
              <w:color w:val="auto"/>
              <w:kern w:val="0"/>
              <w:sz w:val="28"/>
              <w:szCs w:val="28"/>
              <w:highlight w:val="none"/>
            </w:rPr>
            <w:instrText xml:space="preserve"> PAGEREF _Toc108596906 \h </w:instrText>
          </w:r>
          <w:r>
            <w:rPr>
              <w:rFonts w:hint="eastAsia" w:asciiTheme="minorEastAsia" w:hAnsiTheme="minorEastAsia" w:eastAsiaTheme="minorEastAsia" w:cstheme="minorEastAsia"/>
              <w:color w:val="auto"/>
              <w:kern w:val="0"/>
              <w:sz w:val="28"/>
              <w:szCs w:val="28"/>
              <w:highlight w:val="none"/>
            </w:rPr>
            <w:fldChar w:fldCharType="separate"/>
          </w:r>
          <w:r>
            <w:rPr>
              <w:rFonts w:hint="eastAsia" w:asciiTheme="minorEastAsia" w:hAnsiTheme="minorEastAsia" w:eastAsiaTheme="minorEastAsia" w:cstheme="minorEastAsia"/>
              <w:color w:val="auto"/>
              <w:kern w:val="0"/>
              <w:sz w:val="28"/>
              <w:szCs w:val="28"/>
              <w:highlight w:val="none"/>
            </w:rPr>
            <w:t>57</w:t>
          </w:r>
          <w:r>
            <w:rPr>
              <w:rFonts w:hint="eastAsia" w:asciiTheme="minorEastAsia" w:hAnsiTheme="minorEastAsia" w:eastAsiaTheme="minorEastAsia" w:cstheme="minorEastAsia"/>
              <w:color w:val="auto"/>
              <w:kern w:val="0"/>
              <w:sz w:val="28"/>
              <w:szCs w:val="28"/>
              <w:highlight w:val="none"/>
            </w:rPr>
            <w:fldChar w:fldCharType="end"/>
          </w:r>
          <w:r>
            <w:rPr>
              <w:rFonts w:hint="eastAsia" w:asciiTheme="minorEastAsia" w:hAnsiTheme="minorEastAsia" w:eastAsiaTheme="minorEastAsia" w:cstheme="minorEastAsia"/>
              <w:color w:val="auto"/>
              <w:kern w:val="0"/>
              <w:sz w:val="28"/>
              <w:szCs w:val="28"/>
              <w:highlight w:val="none"/>
            </w:rPr>
            <w:fldChar w:fldCharType="end"/>
          </w:r>
        </w:p>
        <w:p w14:paraId="340ECCC3">
          <w:pPr>
            <w:widowControl/>
            <w:tabs>
              <w:tab w:val="right" w:leader="dot" w:pos="8494"/>
            </w:tabs>
            <w:spacing w:line="360" w:lineRule="auto"/>
            <w:textAlignment w:val="center"/>
            <w:rPr>
              <w:rFonts w:ascii="宋体" w:hAnsi="宋体" w:eastAsia="宋体" w:cs="宋体"/>
              <w:color w:val="auto"/>
              <w:kern w:val="0"/>
              <w:szCs w:val="21"/>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"_Toc108596907"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b/>
              <w:bCs/>
              <w:color w:val="auto"/>
              <w:kern w:val="44"/>
              <w:sz w:val="28"/>
              <w:szCs w:val="28"/>
              <w:highlight w:val="none"/>
              <w:u w:val="single"/>
            </w:rPr>
            <w:t>第六章 合同文本</w:t>
          </w:r>
          <w:r>
            <w:rPr>
              <w:rFonts w:hint="eastAsia" w:asciiTheme="minorEastAsia" w:hAnsiTheme="minorEastAsia" w:eastAsiaTheme="minorEastAsia" w:cstheme="minorEastAsia"/>
              <w:color w:val="auto"/>
              <w:kern w:val="0"/>
              <w:sz w:val="28"/>
              <w:szCs w:val="28"/>
              <w:highlight w:val="none"/>
            </w:rPr>
            <w:tab/>
          </w:r>
          <w:r>
            <w:rPr>
              <w:rFonts w:hint="eastAsia" w:asciiTheme="minorEastAsia" w:hAnsiTheme="minorEastAsia" w:eastAsiaTheme="minorEastAsia" w:cstheme="minorEastAsia"/>
              <w:color w:val="auto"/>
              <w:kern w:val="0"/>
              <w:sz w:val="28"/>
              <w:szCs w:val="28"/>
              <w:highlight w:val="none"/>
            </w:rPr>
            <w:fldChar w:fldCharType="begin"/>
          </w:r>
          <w:r>
            <w:rPr>
              <w:rFonts w:hint="eastAsia" w:asciiTheme="minorEastAsia" w:hAnsiTheme="minorEastAsia" w:eastAsiaTheme="minorEastAsia" w:cstheme="minorEastAsia"/>
              <w:color w:val="auto"/>
              <w:kern w:val="0"/>
              <w:sz w:val="28"/>
              <w:szCs w:val="28"/>
              <w:highlight w:val="none"/>
            </w:rPr>
            <w:instrText xml:space="preserve"> PAGEREF _Toc108596907 \h </w:instrText>
          </w:r>
          <w:r>
            <w:rPr>
              <w:rFonts w:hint="eastAsia" w:asciiTheme="minorEastAsia" w:hAnsiTheme="minorEastAsia" w:eastAsiaTheme="minorEastAsia" w:cstheme="minorEastAsia"/>
              <w:color w:val="auto"/>
              <w:kern w:val="0"/>
              <w:sz w:val="28"/>
              <w:szCs w:val="28"/>
              <w:highlight w:val="none"/>
            </w:rPr>
            <w:fldChar w:fldCharType="separate"/>
          </w:r>
          <w:r>
            <w:rPr>
              <w:rFonts w:hint="eastAsia" w:asciiTheme="minorEastAsia" w:hAnsiTheme="minorEastAsia" w:eastAsiaTheme="minorEastAsia" w:cstheme="minorEastAsia"/>
              <w:color w:val="auto"/>
              <w:kern w:val="0"/>
              <w:sz w:val="28"/>
              <w:szCs w:val="28"/>
              <w:highlight w:val="none"/>
            </w:rPr>
            <w:t>76</w:t>
          </w:r>
          <w:r>
            <w:rPr>
              <w:rFonts w:hint="eastAsia" w:asciiTheme="minorEastAsia" w:hAnsiTheme="minorEastAsia" w:eastAsiaTheme="minorEastAsia" w:cstheme="minorEastAsia"/>
              <w:color w:val="auto"/>
              <w:kern w:val="0"/>
              <w:sz w:val="28"/>
              <w:szCs w:val="28"/>
              <w:highlight w:val="none"/>
            </w:rPr>
            <w:fldChar w:fldCharType="end"/>
          </w:r>
          <w:r>
            <w:rPr>
              <w:rFonts w:hint="eastAsia" w:asciiTheme="minorEastAsia" w:hAnsiTheme="minorEastAsia" w:eastAsiaTheme="minorEastAsia" w:cstheme="minorEastAsia"/>
              <w:color w:val="auto"/>
              <w:kern w:val="0"/>
              <w:sz w:val="28"/>
              <w:szCs w:val="28"/>
              <w:highlight w:val="none"/>
            </w:rPr>
            <w:fldChar w:fldCharType="end"/>
          </w:r>
        </w:p>
        <w:p w14:paraId="07F86330">
          <w:pPr>
            <w:widowControl/>
            <w:textAlignment w:val="center"/>
            <w:rPr>
              <w:rFonts w:ascii="宋体" w:hAnsi="宋体" w:eastAsia="宋体" w:cs="宋体"/>
              <w:color w:val="auto"/>
              <w:kern w:val="0"/>
              <w:szCs w:val="21"/>
              <w:highlight w:val="none"/>
            </w:rPr>
          </w:pPr>
          <w:r>
            <w:rPr>
              <w:rFonts w:hint="eastAsia" w:ascii="宋体" w:hAnsi="宋体" w:eastAsia="宋体" w:cs="宋体"/>
              <w:bCs/>
              <w:color w:val="auto"/>
              <w:kern w:val="0"/>
              <w:sz w:val="28"/>
              <w:szCs w:val="28"/>
              <w:highlight w:val="none"/>
            </w:rPr>
            <w:fldChar w:fldCharType="end"/>
          </w:r>
        </w:p>
      </w:sdtContent>
    </w:sdt>
    <w:p w14:paraId="0DA892F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b/>
      </w:r>
    </w:p>
    <w:p w14:paraId="1AFFD971">
      <w:pPr>
        <w:widowControl/>
        <w:textAlignment w:val="center"/>
        <w:rPr>
          <w:rFonts w:ascii="宋体" w:hAnsi="宋体" w:eastAsia="宋体" w:cs="宋体"/>
          <w:color w:val="auto"/>
          <w:kern w:val="0"/>
          <w:szCs w:val="21"/>
          <w:highlight w:val="none"/>
        </w:rPr>
        <w:sectPr>
          <w:footerReference r:id="rId4" w:type="default"/>
          <w:pgSz w:w="11906" w:h="16838"/>
          <w:pgMar w:top="1332" w:right="1434" w:bottom="1332" w:left="1434" w:header="850" w:footer="992" w:gutter="0"/>
          <w:pgNumType w:start="1"/>
          <w:cols w:space="0" w:num="1"/>
          <w:docGrid w:type="lines" w:linePitch="315" w:charSpace="0"/>
        </w:sectPr>
      </w:pPr>
      <w:r>
        <w:rPr>
          <w:rFonts w:hint="eastAsia" w:ascii="宋体" w:hAnsi="宋体" w:eastAsia="宋体" w:cs="宋体"/>
          <w:color w:val="auto"/>
          <w:kern w:val="0"/>
          <w:szCs w:val="21"/>
          <w:highlight w:val="none"/>
        </w:rPr>
        <w:br w:type="page"/>
      </w:r>
    </w:p>
    <w:p w14:paraId="2D369BE2">
      <w:pPr>
        <w:pStyle w:val="2"/>
        <w:rPr>
          <w:rFonts w:hint="eastAsia"/>
          <w:color w:val="auto"/>
          <w:highlight w:val="none"/>
        </w:rPr>
      </w:pPr>
      <w:bookmarkStart w:id="0" w:name="_Toc108596902"/>
      <w:r>
        <w:rPr>
          <w:rFonts w:hint="eastAsia"/>
          <w:color w:val="auto"/>
          <w:highlight w:val="none"/>
        </w:rPr>
        <w:t>第一章  竞争性磋商公告</w:t>
      </w:r>
      <w:bookmarkEnd w:id="0"/>
    </w:p>
    <w:p w14:paraId="6F7B70FF">
      <w:pPr>
        <w:widowControl/>
        <w:textAlignment w:val="center"/>
        <w:rPr>
          <w:rFonts w:ascii="宋体" w:hAnsi="宋体" w:eastAsia="宋体" w:cs="宋体"/>
          <w:color w:val="auto"/>
          <w:kern w:val="44"/>
          <w:szCs w:val="21"/>
          <w:highlight w:val="none"/>
        </w:rPr>
      </w:pPr>
    </w:p>
    <w:p w14:paraId="13D75CE4">
      <w:pPr>
        <w:widowControl/>
        <w:jc w:val="center"/>
        <w:textAlignment w:val="center"/>
        <w:rPr>
          <w:rFonts w:ascii="宋体" w:hAnsi="宋体" w:eastAsia="宋体" w:cs="宋体"/>
          <w:b/>
          <w:bCs/>
          <w:color w:val="auto"/>
          <w:kern w:val="0"/>
          <w:sz w:val="28"/>
          <w:szCs w:val="28"/>
          <w:highlight w:val="none"/>
        </w:rPr>
      </w:pPr>
      <w:r>
        <w:rPr>
          <w:rFonts w:hint="eastAsia" w:ascii="宋体" w:hAnsi="宋体" w:eastAsia="宋体" w:cs="宋体"/>
          <w:b/>
          <w:bCs/>
          <w:color w:val="auto"/>
          <w:kern w:val="44"/>
          <w:sz w:val="28"/>
          <w:szCs w:val="28"/>
          <w:highlight w:val="none"/>
        </w:rPr>
        <w:t>广西正海招标有限公司关于广西农业工程职业技术学院农业种植模拟实训室建设项目（项目编号：GXZC2025-C3-003706-ZHZB）的竞争性磋商公告</w:t>
      </w:r>
      <w:bookmarkStart w:id="1" w:name="_Toc44405601"/>
      <w:bookmarkStart w:id="2" w:name="_Toc72767522"/>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6"/>
      </w:tblGrid>
      <w:tr w14:paraId="1B9E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86" w:type="dxa"/>
          </w:tcPr>
          <w:p w14:paraId="4AFDF2D8">
            <w:pPr>
              <w:widowControl/>
              <w:adjustRightInd w:val="0"/>
              <w:spacing w:afterLines="50"/>
              <w:ind w:firstLine="420" w:firstLineChars="200"/>
              <w:jc w:val="left"/>
              <w:textAlignment w:val="baseline"/>
              <w:rPr>
                <w:rFonts w:ascii="Arial" w:hAnsi="Arial" w:eastAsia="宋体" w:cs="宋体"/>
                <w:color w:val="auto"/>
                <w:kern w:val="0"/>
                <w:sz w:val="21"/>
                <w:szCs w:val="21"/>
                <w:highlight w:val="none"/>
              </w:rPr>
            </w:pPr>
            <w:r>
              <w:rPr>
                <w:rFonts w:hint="eastAsia" w:ascii="Arial" w:hAnsi="Arial" w:eastAsia="宋体" w:cs="宋体"/>
                <w:color w:val="auto"/>
                <w:kern w:val="0"/>
                <w:sz w:val="21"/>
                <w:szCs w:val="21"/>
                <w:highlight w:val="none"/>
              </w:rPr>
              <w:t>项目概况：</w:t>
            </w:r>
          </w:p>
          <w:p w14:paraId="37ABE6BC">
            <w:pPr>
              <w:widowControl/>
              <w:adjustRightInd w:val="0"/>
              <w:spacing w:afterLines="50"/>
              <w:ind w:firstLine="420" w:firstLineChars="200"/>
              <w:jc w:val="left"/>
              <w:textAlignment w:val="baseline"/>
              <w:rPr>
                <w:rFonts w:ascii="Arial" w:hAnsi="Arial" w:eastAsia="宋体" w:cs="宋体"/>
                <w:color w:val="auto"/>
                <w:kern w:val="0"/>
                <w:sz w:val="24"/>
                <w:szCs w:val="20"/>
                <w:highlight w:val="none"/>
              </w:rPr>
            </w:pPr>
            <w:r>
              <w:rPr>
                <w:rFonts w:hint="eastAsia" w:ascii="Arial" w:hAnsi="Arial" w:eastAsia="宋体" w:cs="宋体"/>
                <w:color w:val="auto"/>
                <w:kern w:val="0"/>
                <w:sz w:val="21"/>
                <w:szCs w:val="21"/>
                <w:highlight w:val="none"/>
              </w:rPr>
              <w:t>广西农业工程职业技术学院农业种植模拟实训室建设项目的潜在供应商应在广西政府采购云平台（https://www.gcy.zfcg.gxzf.gov.cn/）获取采购文件，并于</w:t>
            </w:r>
            <w:r>
              <w:rPr>
                <w:rFonts w:hint="eastAsia" w:ascii="Arial" w:hAnsi="Arial" w:eastAsia="宋体" w:cs="宋体"/>
                <w:color w:val="auto"/>
                <w:kern w:val="0"/>
                <w:sz w:val="21"/>
                <w:szCs w:val="21"/>
                <w:highlight w:val="none"/>
                <w:lang w:eastAsia="zh-CN"/>
              </w:rPr>
              <w:t>2025年12月12日</w:t>
            </w:r>
            <w:r>
              <w:rPr>
                <w:rFonts w:hint="eastAsia" w:ascii="Arial" w:hAnsi="Arial" w:eastAsia="宋体" w:cs="宋体"/>
                <w:color w:val="auto"/>
                <w:kern w:val="0"/>
                <w:sz w:val="21"/>
                <w:szCs w:val="21"/>
                <w:highlight w:val="none"/>
              </w:rPr>
              <w:t>9:00（北京时间）前提交响应文件。</w:t>
            </w:r>
          </w:p>
        </w:tc>
      </w:tr>
      <w:bookmarkEnd w:id="1"/>
      <w:bookmarkEnd w:id="2"/>
    </w:tbl>
    <w:p w14:paraId="712298A7">
      <w:pPr>
        <w:widowControl/>
        <w:textAlignment w:val="center"/>
        <w:rPr>
          <w:rFonts w:hint="eastAsia" w:ascii="宋体" w:hAnsi="宋体" w:eastAsia="宋体" w:cs="宋体"/>
          <w:color w:val="auto"/>
          <w:kern w:val="0"/>
          <w:szCs w:val="21"/>
          <w:highlight w:val="none"/>
        </w:rPr>
      </w:pPr>
    </w:p>
    <w:p w14:paraId="363FB404">
      <w:pPr>
        <w:widowControl/>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一、项目基本情况：</w:t>
      </w:r>
    </w:p>
    <w:p w14:paraId="5E8AB21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项目编号： GXZC2025-C3-003706-ZHZB</w:t>
      </w:r>
    </w:p>
    <w:p w14:paraId="583D13F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项目名称：广西农业工程职业技术学院农业种植模拟实训室建设项目</w:t>
      </w:r>
    </w:p>
    <w:p w14:paraId="0F163E3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采购计划文号：广西政采[2025]23447号</w:t>
      </w:r>
    </w:p>
    <w:p w14:paraId="7A9F270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采购方式：竞争性磋商</w:t>
      </w:r>
    </w:p>
    <w:p w14:paraId="063E510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预算金额：2953700.00元</w:t>
      </w:r>
    </w:p>
    <w:p w14:paraId="465DCD7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最高限价：2953700.00元</w:t>
      </w:r>
    </w:p>
    <w:p w14:paraId="73A03DE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采购需求：详见采购文件第三章采购需求。</w:t>
      </w:r>
    </w:p>
    <w:p w14:paraId="28C1132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合同履行期限：自签订合同之日起60个日历日内全部交货安装完成并验收合格。</w:t>
      </w:r>
    </w:p>
    <w:p w14:paraId="26CEB8B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本项目不接受联合体竞标。</w:t>
      </w:r>
    </w:p>
    <w:p w14:paraId="19D08B17">
      <w:pPr>
        <w:widowControl/>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二、资格要求：</w:t>
      </w:r>
    </w:p>
    <w:p w14:paraId="611B0F2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1.满足《中华人民共和国政府采购法》第二十二条规定；</w:t>
      </w:r>
    </w:p>
    <w:p w14:paraId="412C9BA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2.落实政府采购政策需满足的资格要求：无；</w:t>
      </w:r>
    </w:p>
    <w:p w14:paraId="45CB36B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3.本项目的特定资格要求：无。</w:t>
      </w:r>
    </w:p>
    <w:p w14:paraId="7B001A3E">
      <w:pPr>
        <w:widowControl/>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三、获取采购文件：</w:t>
      </w:r>
    </w:p>
    <w:p w14:paraId="6EE7AB5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时间：2025年12月</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日至2025年12月</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日，每天上午00：00至11：59，下午12：00至23：59（北京时间）。</w:t>
      </w:r>
    </w:p>
    <w:p w14:paraId="1B442BD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地点（网址）：广西政府采购云平台（https://www.gcy.zfcg.gxzf.gov.cn/）。  </w:t>
      </w:r>
    </w:p>
    <w:p w14:paraId="39B272C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方式：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w:t>
      </w:r>
    </w:p>
    <w:p w14:paraId="6CF0F20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售价：0元。</w:t>
      </w:r>
    </w:p>
    <w:p w14:paraId="2D8BC45C">
      <w:pPr>
        <w:widowControl/>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四、响应文件提交：</w:t>
      </w:r>
    </w:p>
    <w:p w14:paraId="774CF1A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eastAsia="zh-CN"/>
        </w:rPr>
        <w:t>2025年12月12日</w:t>
      </w:r>
      <w:r>
        <w:rPr>
          <w:rFonts w:hint="eastAsia" w:ascii="宋体" w:hAnsi="宋体" w:eastAsia="宋体" w:cs="宋体"/>
          <w:color w:val="auto"/>
          <w:kern w:val="0"/>
          <w:szCs w:val="21"/>
          <w:highlight w:val="none"/>
        </w:rPr>
        <w:t>9:00（北京时间）。</w:t>
      </w:r>
    </w:p>
    <w:p w14:paraId="18F2DBF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地点（网址）：</w:t>
      </w:r>
      <w:bookmarkStart w:id="3" w:name="OLE_LINK7"/>
      <w:bookmarkStart w:id="4" w:name="OLE_LINK6"/>
      <w:r>
        <w:rPr>
          <w:rFonts w:hint="eastAsia" w:ascii="宋体" w:hAnsi="宋体" w:eastAsia="宋体" w:cs="宋体"/>
          <w:color w:val="auto"/>
          <w:kern w:val="0"/>
          <w:szCs w:val="21"/>
          <w:highlight w:val="none"/>
        </w:rPr>
        <w:t>广西政府采购云平台（https://www.gcy.zfcg.gxzf.gov.cn/）</w:t>
      </w:r>
      <w:bookmarkEnd w:id="3"/>
      <w:bookmarkEnd w:id="4"/>
      <w:r>
        <w:rPr>
          <w:rFonts w:hint="eastAsia" w:ascii="宋体" w:hAnsi="宋体" w:eastAsia="宋体" w:cs="宋体"/>
          <w:color w:val="auto"/>
          <w:kern w:val="0"/>
          <w:szCs w:val="21"/>
          <w:highlight w:val="none"/>
        </w:rPr>
        <w:t>。</w:t>
      </w:r>
    </w:p>
    <w:p w14:paraId="7D391A6A">
      <w:pPr>
        <w:widowControl/>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五、响应文件开启：</w:t>
      </w:r>
    </w:p>
    <w:p w14:paraId="3ABB8D8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开启时间：</w:t>
      </w:r>
      <w:r>
        <w:rPr>
          <w:rFonts w:hint="eastAsia" w:ascii="宋体" w:hAnsi="宋体" w:eastAsia="宋体" w:cs="宋体"/>
          <w:color w:val="auto"/>
          <w:kern w:val="0"/>
          <w:szCs w:val="21"/>
          <w:highlight w:val="none"/>
          <w:lang w:eastAsia="zh-CN"/>
        </w:rPr>
        <w:t>2025年12月12日</w:t>
      </w:r>
      <w:r>
        <w:rPr>
          <w:rFonts w:hint="eastAsia" w:ascii="宋体" w:hAnsi="宋体" w:eastAsia="宋体" w:cs="宋体"/>
          <w:color w:val="auto"/>
          <w:kern w:val="0"/>
          <w:szCs w:val="21"/>
          <w:highlight w:val="none"/>
        </w:rPr>
        <w:t>9:00（北京时间）。</w:t>
      </w:r>
    </w:p>
    <w:p w14:paraId="4D7AFD6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地点：通过广西政府采购云平台（https://www.gcy.zfcg.gxzf.gov.cn/）实行在线解密开启。</w:t>
      </w:r>
    </w:p>
    <w:p w14:paraId="7402BE0A">
      <w:pPr>
        <w:widowControl/>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六、公告期限：</w:t>
      </w:r>
    </w:p>
    <w:p w14:paraId="1DF8AC1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185E2DB4">
      <w:pPr>
        <w:widowControl/>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七、其他补充事宜：</w:t>
      </w:r>
    </w:p>
    <w:p w14:paraId="24A1159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1.网上查询地址：中国政府采购网（http://www.ccgp.gov.cn）、广西政府采购网（http://zfcg.gxzf.gov.cn）</w:t>
      </w:r>
      <w:bookmarkStart w:id="5" w:name="_Hlk37429674"/>
      <w:r>
        <w:rPr>
          <w:rFonts w:hint="eastAsia" w:ascii="宋体" w:hAnsi="宋体" w:eastAsia="宋体" w:cs="宋体"/>
          <w:color w:val="auto"/>
          <w:kern w:val="0"/>
          <w:szCs w:val="21"/>
          <w:highlight w:val="none"/>
        </w:rPr>
        <w:t>、广西正海招标有限公司网（http://www.gxzhzb.com/）。</w:t>
      </w:r>
    </w:p>
    <w:p w14:paraId="40CA549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2.本项目需要落实的政府采购政策</w:t>
      </w:r>
    </w:p>
    <w:p w14:paraId="68FDF17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3C054F4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36F67D6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14:paraId="49648FD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14:paraId="2799E05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（5）政府采购支持监狱企业发展。</w:t>
      </w:r>
    </w:p>
    <w:bookmarkEnd w:id="5"/>
    <w:p w14:paraId="14CEE1D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3.供应商竞标注意事项</w:t>
      </w:r>
    </w:p>
    <w:p w14:paraId="70CDF2B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本项目为全流程电子化采购项目，通过广西政府采购云平台（https://www.gcy.zfcg.gxzf.gov.cn/）实行在线电子竞标，供应商应按照本项目竞争性磋商文件和广西政府采购云平台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4D3E45E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 ，依次进入“服务中心-入驻与配置”中查看CA数字证书办理操作流程。如在操作过程中遇到问题或者需要技术支持，请致电桂采云客服热线：95763）。</w:t>
      </w:r>
    </w:p>
    <w:p w14:paraId="2895FB8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7D3F5E7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注：1）为确保网上操作合法、有效和安全，请供应商确保在电子竞标过程中能够对相关数据电文进行加密和使用电子签章，妥善保管CA数字证书并使用有效的CA数字证书参与整个采购活动。</w:t>
      </w:r>
    </w:p>
    <w:p w14:paraId="2FEDBA7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5DA5585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（4）供应商需要在具备有摄像头及语音功能且互联网网络状况良好的电脑登录广西政府采购云平台远程开标大厅参与本次磋商，否则后果自负。</w:t>
      </w:r>
    </w:p>
    <w:p w14:paraId="1A1E067E">
      <w:pPr>
        <w:widowControl/>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八、凡对本次采购提出询问，请按以下方式联系：</w:t>
      </w:r>
    </w:p>
    <w:p w14:paraId="4ED6BE1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1.采购人信息</w:t>
      </w:r>
    </w:p>
    <w:p w14:paraId="0E237A6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名称：广西农业工程职业技术学院</w:t>
      </w:r>
    </w:p>
    <w:p w14:paraId="30806F7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地址：广西壮族自治区崇左市扶绥县空港大道25号</w:t>
      </w:r>
    </w:p>
    <w:p w14:paraId="176573E8">
      <w:pPr>
        <w:widowControl/>
        <w:textAlignment w:val="center"/>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rPr>
        <w:t>联系人：</w:t>
      </w:r>
      <w:bookmarkStart w:id="6" w:name="OLE_LINK3"/>
      <w:bookmarkStart w:id="7" w:name="OLE_LINK2"/>
      <w:r>
        <w:rPr>
          <w:rFonts w:hint="eastAsia" w:ascii="宋体" w:hAnsi="宋体" w:eastAsia="宋体" w:cs="宋体"/>
          <w:color w:val="auto"/>
          <w:kern w:val="0"/>
          <w:szCs w:val="21"/>
          <w:highlight w:val="none"/>
        </w:rPr>
        <w:t>吴老师</w:t>
      </w:r>
      <w:bookmarkEnd w:id="6"/>
      <w:bookmarkEnd w:id="7"/>
      <w:r>
        <w:rPr>
          <w:rFonts w:hint="eastAsia" w:ascii="宋体" w:hAnsi="宋体" w:eastAsia="宋体" w:cs="宋体"/>
          <w:color w:val="auto"/>
          <w:kern w:val="0"/>
          <w:szCs w:val="21"/>
          <w:highlight w:val="none"/>
        </w:rPr>
        <w:t xml:space="preserve">   电话：0771-6600648</w:t>
      </w:r>
      <w:r>
        <w:rPr>
          <w:rFonts w:hint="eastAsia" w:ascii="宋体" w:hAnsi="宋体" w:eastAsia="宋体" w:cs="宋体"/>
          <w:bCs/>
          <w:color w:val="auto"/>
          <w:kern w:val="0"/>
          <w:szCs w:val="21"/>
          <w:highlight w:val="none"/>
        </w:rPr>
        <w:t xml:space="preserve">             </w:t>
      </w:r>
    </w:p>
    <w:p w14:paraId="1908E40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2.采购代理机构信息</w:t>
      </w:r>
    </w:p>
    <w:p w14:paraId="5DC3F84E">
      <w:pPr>
        <w:widowControl/>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名称：广西正海招标有限公司　地址：</w:t>
      </w:r>
      <w:bookmarkStart w:id="8" w:name="OLE_LINK4"/>
      <w:r>
        <w:rPr>
          <w:rFonts w:hint="eastAsia" w:ascii="宋体" w:hAnsi="宋体" w:eastAsia="宋体" w:cs="宋体"/>
          <w:color w:val="auto"/>
          <w:kern w:val="0"/>
          <w:szCs w:val="21"/>
          <w:highlight w:val="none"/>
        </w:rPr>
        <w:t>南宁市青秀区茅桥路2号习艺基地A栋①电梯3楼</w:t>
      </w:r>
      <w:bookmarkEnd w:id="8"/>
    </w:p>
    <w:p w14:paraId="129E1C87">
      <w:pPr>
        <w:widowControl/>
        <w:textAlignment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Cs w:val="21"/>
          <w:highlight w:val="none"/>
        </w:rPr>
        <w:t>项目联系人：潘霞   联系电话：0771-2865989</w:t>
      </w:r>
      <w:r>
        <w:rPr>
          <w:rFonts w:hint="eastAsia" w:ascii="宋体" w:hAnsi="宋体" w:eastAsia="宋体" w:cs="宋体"/>
          <w:b/>
          <w:color w:val="auto"/>
          <w:kern w:val="0"/>
          <w:sz w:val="24"/>
          <w:szCs w:val="24"/>
          <w:highlight w:val="none"/>
          <w:lang w:val="zh-CN"/>
        </w:rPr>
        <w:br w:type="page"/>
      </w:r>
    </w:p>
    <w:p w14:paraId="66440595">
      <w:pPr>
        <w:pStyle w:val="2"/>
        <w:rPr>
          <w:color w:val="auto"/>
          <w:highlight w:val="none"/>
        </w:rPr>
      </w:pPr>
      <w:bookmarkStart w:id="9" w:name="_Toc108596903"/>
      <w:r>
        <w:rPr>
          <w:rFonts w:hint="eastAsia"/>
          <w:color w:val="auto"/>
          <w:highlight w:val="none"/>
        </w:rPr>
        <w:t>第二章 供应商须知</w:t>
      </w:r>
      <w:bookmarkEnd w:id="9"/>
    </w:p>
    <w:p w14:paraId="0A7ABD09">
      <w:pPr>
        <w:widowControl/>
        <w:jc w:val="center"/>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供应商须知前附表</w:t>
      </w:r>
    </w:p>
    <w:tbl>
      <w:tblPr>
        <w:tblStyle w:val="43"/>
        <w:tblW w:w="92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0"/>
        <w:gridCol w:w="8233"/>
      </w:tblGrid>
      <w:tr w14:paraId="21AE5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tcPr>
          <w:p w14:paraId="267FC36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8233" w:type="dxa"/>
          </w:tcPr>
          <w:p w14:paraId="2F82BE6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内    容</w:t>
            </w:r>
          </w:p>
        </w:tc>
      </w:tr>
      <w:tr w14:paraId="33FCC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02DF7CA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233" w:type="dxa"/>
            <w:vAlign w:val="center"/>
          </w:tcPr>
          <w:p w14:paraId="34AC36A4">
            <w:pPr>
              <w:widowControl/>
              <w:textAlignment w:val="center"/>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rPr>
              <w:t>1.供应商的资格条件</w:t>
            </w:r>
            <w:r>
              <w:rPr>
                <w:rFonts w:hint="eastAsia" w:ascii="宋体" w:hAnsi="宋体" w:eastAsia="宋体" w:cs="宋体"/>
                <w:color w:val="auto"/>
                <w:kern w:val="0"/>
                <w:szCs w:val="21"/>
                <w:highlight w:val="none"/>
              </w:rPr>
              <w:t>：详见竞争性磋商公告</w:t>
            </w:r>
          </w:p>
          <w:p w14:paraId="20C4B19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bCs/>
                <w:color w:val="auto"/>
                <w:kern w:val="0"/>
                <w:szCs w:val="21"/>
                <w:highlight w:val="none"/>
              </w:rPr>
              <w:t>供应商</w:t>
            </w:r>
            <w:r>
              <w:rPr>
                <w:rFonts w:hint="eastAsia" w:ascii="宋体" w:hAnsi="宋体" w:eastAsia="宋体" w:cs="宋体"/>
                <w:color w:val="auto"/>
                <w:kern w:val="0"/>
                <w:szCs w:val="21"/>
                <w:highlight w:val="none"/>
              </w:rPr>
              <w:t>出现下列情形之一的，不得参加政府采购活动：</w:t>
            </w:r>
          </w:p>
          <w:p w14:paraId="68D6B90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B14421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37828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0A31C47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w:t>
            </w:r>
          </w:p>
        </w:tc>
        <w:tc>
          <w:tcPr>
            <w:tcW w:w="8233" w:type="dxa"/>
            <w:vAlign w:val="center"/>
          </w:tcPr>
          <w:p w14:paraId="3416437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是否接受联合体磋商: 不接受。</w:t>
            </w:r>
          </w:p>
        </w:tc>
      </w:tr>
      <w:tr w14:paraId="47554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1D05AE5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5.2</w:t>
            </w:r>
          </w:p>
        </w:tc>
        <w:tc>
          <w:tcPr>
            <w:tcW w:w="8233" w:type="dxa"/>
            <w:vAlign w:val="center"/>
          </w:tcPr>
          <w:p w14:paraId="1371D0A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如接受联合体磋商，联合体磋商要求如下：</w:t>
            </w:r>
          </w:p>
          <w:p w14:paraId="7C1440B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1.两个以上供应商可以组成一个磋商联合体，以一个供应商的身份共同参加磋商。联合体磋商的，须提供《联合体磋商协议书》（格式附后）。</w:t>
            </w:r>
          </w:p>
          <w:p w14:paraId="21B54A0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2.以联合体形式参加竞标的，则联合体各方均必须满足申请人的资格要求第1、2条及特定行业法定准入要求。）</w:t>
            </w:r>
          </w:p>
          <w:p w14:paraId="04F7287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3.联合体各方之间必须签订联合磋商协议，协议书必须明确主体方（或者牵头方）并明确约定联合体各方承担的工作和相应的责任（</w:t>
            </w:r>
            <w:r>
              <w:rPr>
                <w:rFonts w:hint="eastAsia" w:ascii="宋体" w:hAnsi="宋体" w:eastAsia="宋体" w:cs="宋体"/>
                <w:b/>
                <w:bCs/>
                <w:color w:val="auto"/>
                <w:kern w:val="0"/>
                <w:szCs w:val="21"/>
                <w:highlight w:val="none"/>
              </w:rPr>
              <w:t>各方承担责任与义务的分工必须符合采购需求，否则，联合体磋商无效</w:t>
            </w:r>
            <w:r>
              <w:rPr>
                <w:rFonts w:hint="eastAsia" w:ascii="宋体" w:hAnsi="宋体" w:eastAsia="宋体" w:cs="宋体"/>
                <w:color w:val="auto"/>
                <w:kern w:val="0"/>
                <w:szCs w:val="21"/>
                <w:highlight w:val="none"/>
              </w:rPr>
              <w:t>），并将联合竞标协议放入响应文件。联合体各方必须共同与采购人签订采购合同，就采购合同约定的事项对采购人承担连带责任。</w:t>
            </w:r>
          </w:p>
          <w:p w14:paraId="171A0B1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4.以联合体形式参加政府采购活动的，联合体各方不得再单独参加或者与其他供应商另外组成联合体参加同一合同项下的政府采购活动。</w:t>
            </w:r>
          </w:p>
          <w:p w14:paraId="5BF7E3D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5.联合体中有同类资质的供应商按照联合体分工承担相同工作的，应当按照资质等级较低的供应商确定资质等级。 </w:t>
            </w:r>
          </w:p>
          <w:p w14:paraId="1B90AB3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6.联合体磋商业绩、履约能力按照联合体各方中较高的一方认定并计算（磋商文件另有规定的除外）。</w:t>
            </w:r>
          </w:p>
          <w:p w14:paraId="3E4580C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7.供应商为联合体的，可以由联合体中的一方或者多方共同交纳磋商保证金，其交纳的保证金对联合体各方均具有约束力。</w:t>
            </w:r>
          </w:p>
          <w:p w14:paraId="240E8E2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8.联合体各方均应按照磋商文件的规定提交资格证明文件。</w:t>
            </w:r>
          </w:p>
        </w:tc>
      </w:tr>
      <w:tr w14:paraId="6CA5D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235AA9F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6.2</w:t>
            </w:r>
          </w:p>
        </w:tc>
        <w:tc>
          <w:tcPr>
            <w:tcW w:w="8233" w:type="dxa"/>
            <w:vAlign w:val="center"/>
          </w:tcPr>
          <w:p w14:paraId="7DB6C12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eq \o\ac(□,√)</w:instrText>
            </w:r>
            <w:r>
              <w:rPr>
                <w:rFonts w:hint="eastAsia" w:ascii="宋体" w:hAnsi="宋体" w:eastAsia="宋体" w:cs="宋体"/>
                <w:color w:val="auto"/>
                <w:kern w:val="0"/>
                <w:szCs w:val="21"/>
                <w:highlight w:val="none"/>
              </w:rPr>
              <w:fldChar w:fldCharType="end"/>
            </w:r>
            <w:r>
              <w:rPr>
                <w:rFonts w:hint="eastAsia" w:ascii="宋体" w:hAnsi="宋体" w:eastAsia="宋体" w:cs="宋体"/>
                <w:color w:val="auto"/>
                <w:kern w:val="0"/>
                <w:szCs w:val="21"/>
                <w:highlight w:val="none"/>
              </w:rPr>
              <w:t>不允许分包</w:t>
            </w:r>
          </w:p>
          <w:p w14:paraId="69579C4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□允许分包</w:t>
            </w:r>
          </w:p>
          <w:p w14:paraId="0592357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分包内容：             /         。</w:t>
            </w:r>
          </w:p>
          <w:p w14:paraId="52FC5BD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分包金额或者比例：     /         。</w:t>
            </w:r>
          </w:p>
          <w:p w14:paraId="6A200DB1">
            <w:pPr>
              <w:widowControl/>
              <w:textAlignment w:val="center"/>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分包供应商必须具备的资质：</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tc>
      </w:tr>
      <w:tr w14:paraId="032DE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32BCF1D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12.1.1</w:t>
            </w:r>
          </w:p>
        </w:tc>
        <w:tc>
          <w:tcPr>
            <w:tcW w:w="8233" w:type="dxa"/>
            <w:vAlign w:val="center"/>
          </w:tcPr>
          <w:p w14:paraId="1924D6E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资格证明文件</w:t>
            </w:r>
          </w:p>
          <w:p w14:paraId="740C45D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bookmarkStart w:id="10" w:name="OLE_LINK8"/>
            <w:bookmarkStart w:id="11" w:name="OLE_LINK9"/>
            <w:r>
              <w:rPr>
                <w:rFonts w:hint="eastAsia" w:ascii="宋体" w:hAnsi="宋体" w:eastAsia="宋体" w:cs="宋体"/>
                <w:color w:val="auto"/>
                <w:kern w:val="0"/>
                <w:szCs w:val="21"/>
                <w:highlight w:val="none"/>
              </w:rPr>
              <w:t>供应商为法人或者其他组织的提供其营业执照等证明文件（如营业执照或者事业单位法人证书或者执业许可证或者登记证书等），供应商为自然人的提供其身份证复印件</w:t>
            </w:r>
            <w:bookmarkEnd w:id="10"/>
            <w:bookmarkEnd w:id="11"/>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必须提供，否则响应文件按无效响应处理</w:t>
            </w:r>
            <w:r>
              <w:rPr>
                <w:rFonts w:hint="eastAsia" w:ascii="宋体" w:hAnsi="宋体" w:eastAsia="宋体" w:cs="宋体"/>
                <w:color w:val="auto"/>
                <w:kern w:val="0"/>
                <w:szCs w:val="21"/>
                <w:highlight w:val="none"/>
              </w:rPr>
              <w:t>）</w:t>
            </w:r>
          </w:p>
          <w:p w14:paraId="2909425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依法缴纳税收的相关材料【2025年6月至2025年11月内任意一个月的依法缴纳税收的凭据复印件（如税务部门开具的完税证、银行缴税付款凭证或缴款回单等；如为非税务部门开具的凭证或回单的，应清晰反映：付款人名称、</w:t>
            </w:r>
            <w:r>
              <w:rPr>
                <w:rFonts w:hint="eastAsia" w:ascii="宋体" w:hAnsi="宋体" w:eastAsia="宋体" w:cs="宋体"/>
                <w:color w:val="auto"/>
                <w:kern w:val="0"/>
                <w:szCs w:val="21"/>
                <w:highlight w:val="none"/>
                <w:lang w:eastAsia="zh-CN"/>
              </w:rPr>
              <w:t>账号</w:t>
            </w:r>
            <w:r>
              <w:rPr>
                <w:rFonts w:hint="eastAsia" w:ascii="宋体" w:hAnsi="宋体" w:eastAsia="宋体" w:cs="宋体"/>
                <w:color w:val="auto"/>
                <w:kern w:val="0"/>
                <w:szCs w:val="21"/>
                <w:highlight w:val="none"/>
              </w:rPr>
              <w:t>，征收机关名称，缴款金额，税种名称，所属时期等内容）；如供应商在项目截标前半年内为零纳税的，供应商应出具其具备经营能力的相关证明材料。供应商符合依法免税条件的，应出具所在地的税务部门出具的《依法免税证明》复印件。从取得营业执照时间起到响应文件提交截止时间为止不足要求月数的，只需提供从取得营业执照起的依法缴纳税收相应证明文件】；（</w:t>
            </w:r>
            <w:r>
              <w:rPr>
                <w:rFonts w:hint="eastAsia" w:ascii="宋体" w:hAnsi="宋体" w:eastAsia="宋体" w:cs="宋体"/>
                <w:b/>
                <w:bCs/>
                <w:color w:val="auto"/>
                <w:kern w:val="0"/>
                <w:szCs w:val="21"/>
                <w:highlight w:val="none"/>
              </w:rPr>
              <w:t>必须提供，否则响应文件按无效响应处理</w:t>
            </w:r>
            <w:r>
              <w:rPr>
                <w:rFonts w:hint="eastAsia" w:ascii="宋体" w:hAnsi="宋体" w:eastAsia="宋体" w:cs="宋体"/>
                <w:color w:val="auto"/>
                <w:kern w:val="0"/>
                <w:szCs w:val="21"/>
                <w:highlight w:val="none"/>
              </w:rPr>
              <w:t>）</w:t>
            </w:r>
          </w:p>
          <w:p w14:paraId="75FC12F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磋商供应商依法缴纳社会保障资金的相关材料【2025年6月至2025年11月内任意一个月的依法缴纳社会保障资金的缴费凭证（专用收据或者社会保险缴纳清单）复印件；并附上项目实施人员社保缴存证明（如社保部门开具的证明、收款收据等，或银行缴款凭证、回单等；如为非社保部门开具的凭证或回单的，应清晰反映：缴款单位名称、社保单位名称、保险险种名称、缴款金额等内容）。无缴费记录的，应提供供应商所在地社保部门出具的《依法免缴社保费证明》复印件。从取得营业执照时间起到响应文件提交截止时间为止不足要求月数的只需提供从取得营业执照起的依法缴纳社会保障资金的相应证明文件】；（</w:t>
            </w:r>
            <w:r>
              <w:rPr>
                <w:rFonts w:hint="eastAsia" w:ascii="宋体" w:hAnsi="宋体" w:eastAsia="宋体" w:cs="宋体"/>
                <w:b/>
                <w:bCs/>
                <w:color w:val="auto"/>
                <w:kern w:val="0"/>
                <w:szCs w:val="21"/>
                <w:highlight w:val="none"/>
              </w:rPr>
              <w:t>必须提供，否则响应文件按无效响应处理</w:t>
            </w:r>
            <w:r>
              <w:rPr>
                <w:rFonts w:hint="eastAsia" w:ascii="宋体" w:hAnsi="宋体" w:eastAsia="宋体" w:cs="宋体"/>
                <w:color w:val="auto"/>
                <w:kern w:val="0"/>
                <w:szCs w:val="21"/>
                <w:highlight w:val="none"/>
              </w:rPr>
              <w:t>）</w:t>
            </w:r>
          </w:p>
          <w:p w14:paraId="55B15EF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 供应商2024年度的财务审计报告或财务报表复印件或者银行出具的资信证明；供应商属于成立时间在规定年度之后的法人或其他组织，需提供成立之日起至响应文件提交截止时间前的月报表或银行出具的资信证明；资信证明应在有效期内，未注明有效期的，银行出具时间至响应文件提交截止时间不超过一年；</w:t>
            </w:r>
            <w:r>
              <w:rPr>
                <w:rFonts w:hint="eastAsia" w:ascii="宋体" w:hAnsi="宋体" w:eastAsia="宋体" w:cs="宋体"/>
                <w:b/>
                <w:bCs/>
                <w:color w:val="auto"/>
                <w:kern w:val="0"/>
                <w:szCs w:val="21"/>
                <w:highlight w:val="none"/>
              </w:rPr>
              <w:t>（必须提供，否则响应文件按无效响应处理）</w:t>
            </w:r>
          </w:p>
          <w:p w14:paraId="22978DA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5.供应商直接控股、管理关系信息表（格式附后）；（</w:t>
            </w:r>
            <w:r>
              <w:rPr>
                <w:rFonts w:hint="eastAsia" w:ascii="宋体" w:hAnsi="宋体" w:eastAsia="宋体" w:cs="宋体"/>
                <w:b/>
                <w:bCs/>
                <w:color w:val="auto"/>
                <w:kern w:val="0"/>
                <w:szCs w:val="21"/>
                <w:highlight w:val="none"/>
              </w:rPr>
              <w:t>必须提供，否则响应文件按无效响应处理</w:t>
            </w:r>
            <w:r>
              <w:rPr>
                <w:rFonts w:hint="eastAsia" w:ascii="宋体" w:hAnsi="宋体" w:eastAsia="宋体" w:cs="宋体"/>
                <w:color w:val="auto"/>
                <w:kern w:val="0"/>
                <w:szCs w:val="21"/>
                <w:highlight w:val="none"/>
              </w:rPr>
              <w:t>）</w:t>
            </w:r>
          </w:p>
          <w:p w14:paraId="4989B79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6.磋商声明（格式附后）；（必须提供，否则响应文件按无效响应处理）</w:t>
            </w:r>
          </w:p>
          <w:p w14:paraId="1C46F9F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7.联合体磋商协议书（格式附后）；（联合体磋商时必须提供，否则响应文件按无效响应处理）</w:t>
            </w:r>
          </w:p>
          <w:p w14:paraId="6E04E1D9">
            <w:pPr>
              <w:widowControl/>
              <w:ind w:firstLine="420" w:firstLineChars="200"/>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7CAFFE4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1.以上标明“必须提供”的材料属于复印件的，必须加盖供应商公章，否则响应文件按无效响应处理。</w:t>
            </w:r>
          </w:p>
          <w:p w14:paraId="7A9089E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2.磋商声明必须由法定代表人在规定签章处签字并加盖供应商公章，否则响应文件按无效响应处理。</w:t>
            </w:r>
          </w:p>
          <w:p w14:paraId="3DCD9E5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3.供应商直接控股、管理关系信息表必须由法定代表人或者委托代理人在规定签章处签字并加盖供应商公章，否则响应文件按无效响应处理。</w:t>
            </w:r>
          </w:p>
          <w:p w14:paraId="6F09B36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4.联合体磋商时，第1-5项资格证明文件联合体各方均必须分别提供，联合体各方分别盖章和签字，否则响应文件按无效响应处理。</w:t>
            </w:r>
          </w:p>
          <w:p w14:paraId="0885EFB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电子响应文件中所须加盖公章部分均建议采用CA签章。若响应文件中有专门标注的某关联点，并要求供应商在电子投标系统中作出磋商响应的，如供应商未对关联点进行响应或者在响应文件其它内容进行描述，造成电子评审不能查询的责任由供应商自行承担。</w:t>
            </w:r>
          </w:p>
          <w:p w14:paraId="22E05D2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6.分公司参加磋商的，应当取得总公司授权。</w:t>
            </w:r>
          </w:p>
        </w:tc>
      </w:tr>
      <w:tr w14:paraId="3E98B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07A2166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12.1.2</w:t>
            </w:r>
          </w:p>
        </w:tc>
        <w:tc>
          <w:tcPr>
            <w:tcW w:w="8233" w:type="dxa"/>
            <w:vAlign w:val="center"/>
          </w:tcPr>
          <w:p w14:paraId="3AE83B9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报价文件</w:t>
            </w:r>
          </w:p>
          <w:p w14:paraId="1A58316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1.磋商报价表（格式附后）；（必须提供，否则响应文件按无效响应处理）</w:t>
            </w:r>
          </w:p>
          <w:p w14:paraId="10D373A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2.中小企业声明函（格式后附）；（如是，请提供）</w:t>
            </w:r>
          </w:p>
          <w:p w14:paraId="735DC21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3.供应商认为需要提供的其他有关资料。</w:t>
            </w:r>
          </w:p>
        </w:tc>
      </w:tr>
      <w:tr w14:paraId="1E71F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60A48BF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12.1.3</w:t>
            </w:r>
          </w:p>
        </w:tc>
        <w:tc>
          <w:tcPr>
            <w:tcW w:w="8233" w:type="dxa"/>
            <w:vAlign w:val="center"/>
          </w:tcPr>
          <w:p w14:paraId="3BA6FA3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商务技术文件</w:t>
            </w:r>
          </w:p>
          <w:p w14:paraId="165EE5B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1.无串通竞标行为的承诺函（格式附后）；（</w:t>
            </w:r>
            <w:r>
              <w:rPr>
                <w:rFonts w:hint="eastAsia" w:ascii="宋体" w:hAnsi="宋体" w:eastAsia="宋体" w:cs="宋体"/>
                <w:b/>
                <w:bCs/>
                <w:color w:val="auto"/>
                <w:kern w:val="0"/>
                <w:szCs w:val="21"/>
                <w:highlight w:val="none"/>
              </w:rPr>
              <w:t>必须提供，否则响应文件按无效响应处理</w:t>
            </w:r>
            <w:r>
              <w:rPr>
                <w:rFonts w:hint="eastAsia" w:ascii="宋体" w:hAnsi="宋体" w:eastAsia="宋体" w:cs="宋体"/>
                <w:color w:val="auto"/>
                <w:kern w:val="0"/>
                <w:szCs w:val="21"/>
                <w:highlight w:val="none"/>
              </w:rPr>
              <w:t>）</w:t>
            </w:r>
          </w:p>
          <w:p w14:paraId="5C02755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2.法定代表人身份证明书及法定代表人有效身份证正反面复印件（格式附后）；（</w:t>
            </w:r>
            <w:r>
              <w:rPr>
                <w:rFonts w:hint="eastAsia" w:ascii="宋体" w:hAnsi="宋体" w:eastAsia="宋体" w:cs="宋体"/>
                <w:b/>
                <w:bCs/>
                <w:color w:val="auto"/>
                <w:kern w:val="0"/>
                <w:szCs w:val="21"/>
                <w:highlight w:val="none"/>
              </w:rPr>
              <w:t>除自然人竞标外必须提供，否则响应文件按无效响应处理</w:t>
            </w:r>
            <w:r>
              <w:rPr>
                <w:rFonts w:hint="eastAsia" w:ascii="宋体" w:hAnsi="宋体" w:eastAsia="宋体" w:cs="宋体"/>
                <w:color w:val="auto"/>
                <w:kern w:val="0"/>
                <w:szCs w:val="21"/>
                <w:highlight w:val="none"/>
              </w:rPr>
              <w:t>）</w:t>
            </w:r>
          </w:p>
          <w:p w14:paraId="5134137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3.授权委托书及委托代理人有效身份证正反面复印件（格式附后）；（</w:t>
            </w:r>
            <w:r>
              <w:rPr>
                <w:rFonts w:hint="eastAsia" w:ascii="宋体" w:hAnsi="宋体" w:eastAsia="宋体" w:cs="宋体"/>
                <w:b/>
                <w:bCs/>
                <w:color w:val="auto"/>
                <w:kern w:val="0"/>
                <w:szCs w:val="21"/>
                <w:highlight w:val="none"/>
              </w:rPr>
              <w:t>委托时必须提供，否则响应文件按无效响应处理</w:t>
            </w:r>
            <w:r>
              <w:rPr>
                <w:rFonts w:hint="eastAsia" w:ascii="宋体" w:hAnsi="宋体" w:eastAsia="宋体" w:cs="宋体"/>
                <w:color w:val="auto"/>
                <w:kern w:val="0"/>
                <w:szCs w:val="21"/>
                <w:highlight w:val="none"/>
              </w:rPr>
              <w:t>）</w:t>
            </w:r>
          </w:p>
          <w:p w14:paraId="1BD6406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4.磋商保证金提交凭证；（</w:t>
            </w:r>
            <w:r>
              <w:rPr>
                <w:rFonts w:hint="eastAsia" w:ascii="宋体" w:hAnsi="宋体" w:eastAsia="宋体" w:cs="宋体"/>
                <w:bCs/>
                <w:color w:val="auto"/>
                <w:kern w:val="0"/>
                <w:szCs w:val="21"/>
                <w:highlight w:val="none"/>
              </w:rPr>
              <w:t>必须提供</w:t>
            </w:r>
            <w:r>
              <w:rPr>
                <w:rFonts w:hint="eastAsia" w:ascii="宋体" w:hAnsi="宋体" w:eastAsia="宋体" w:cs="宋体"/>
                <w:color w:val="auto"/>
                <w:kern w:val="0"/>
                <w:szCs w:val="21"/>
                <w:highlight w:val="none"/>
              </w:rPr>
              <w:t>，否则响应文件按无效响应处理）</w:t>
            </w:r>
          </w:p>
          <w:p w14:paraId="6B98BA0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5.商务要求偏离表（格式附后）；（</w:t>
            </w:r>
            <w:r>
              <w:rPr>
                <w:rFonts w:hint="eastAsia" w:ascii="宋体" w:hAnsi="宋体" w:eastAsia="宋体" w:cs="宋体"/>
                <w:b/>
                <w:bCs/>
                <w:color w:val="auto"/>
                <w:kern w:val="0"/>
                <w:szCs w:val="21"/>
                <w:highlight w:val="none"/>
              </w:rPr>
              <w:t>必须提供，否则响应文件按无效响应处理</w:t>
            </w:r>
            <w:r>
              <w:rPr>
                <w:rFonts w:hint="eastAsia" w:ascii="宋体" w:hAnsi="宋体" w:eastAsia="宋体" w:cs="宋体"/>
                <w:color w:val="auto"/>
                <w:kern w:val="0"/>
                <w:szCs w:val="21"/>
                <w:highlight w:val="none"/>
              </w:rPr>
              <w:t>）</w:t>
            </w:r>
          </w:p>
          <w:p w14:paraId="15E0FEE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6.服务要求偏离表（格式附后）；（</w:t>
            </w:r>
            <w:r>
              <w:rPr>
                <w:rFonts w:hint="eastAsia" w:ascii="宋体" w:hAnsi="宋体" w:eastAsia="宋体" w:cs="宋体"/>
                <w:b/>
                <w:bCs/>
                <w:color w:val="auto"/>
                <w:kern w:val="0"/>
                <w:szCs w:val="21"/>
                <w:highlight w:val="none"/>
              </w:rPr>
              <w:t>必须提供，否则响应文件按无效响应处理</w:t>
            </w:r>
            <w:r>
              <w:rPr>
                <w:rFonts w:hint="eastAsia" w:ascii="宋体" w:hAnsi="宋体" w:eastAsia="宋体" w:cs="宋体"/>
                <w:color w:val="auto"/>
                <w:kern w:val="0"/>
                <w:szCs w:val="21"/>
                <w:highlight w:val="none"/>
              </w:rPr>
              <w:t>）</w:t>
            </w:r>
          </w:p>
          <w:p w14:paraId="4DD4FB0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7.售后服务承诺书（格式自拟）；（</w:t>
            </w:r>
            <w:r>
              <w:rPr>
                <w:rFonts w:hint="eastAsia" w:ascii="宋体" w:hAnsi="宋体" w:eastAsia="宋体" w:cs="宋体"/>
                <w:b/>
                <w:bCs/>
                <w:color w:val="auto"/>
                <w:kern w:val="0"/>
                <w:szCs w:val="21"/>
                <w:highlight w:val="none"/>
              </w:rPr>
              <w:t>必须提供，否则响应文件按无效响应处理</w:t>
            </w:r>
            <w:r>
              <w:rPr>
                <w:rFonts w:hint="eastAsia" w:ascii="宋体" w:hAnsi="宋体" w:eastAsia="宋体" w:cs="宋体"/>
                <w:color w:val="auto"/>
                <w:kern w:val="0"/>
                <w:szCs w:val="21"/>
                <w:highlight w:val="none"/>
              </w:rPr>
              <w:t>）</w:t>
            </w:r>
          </w:p>
          <w:p w14:paraId="3C8CF25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8.项目实施人员一览表；（必须提供，否则响应文件按无效响应处理）</w:t>
            </w:r>
          </w:p>
          <w:p w14:paraId="2A9213C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9.项目实施方案、服务方案（结合第三章“项目需求”及第四章“评定成交的标准”自行编写）；</w:t>
            </w:r>
            <w:r>
              <w:rPr>
                <w:rFonts w:hint="eastAsia" w:ascii="宋体" w:hAnsi="宋体" w:eastAsia="宋体" w:cs="宋体"/>
                <w:b/>
                <w:bCs/>
                <w:color w:val="auto"/>
                <w:kern w:val="0"/>
                <w:szCs w:val="21"/>
                <w:highlight w:val="none"/>
              </w:rPr>
              <w:t>（必须提供，否则响应文件按无效响应处理）</w:t>
            </w:r>
          </w:p>
          <w:p w14:paraId="3E06F7A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10.对应采购需求的服务要求、商务要求提供的其他文件资料（格式自拟）；</w:t>
            </w:r>
          </w:p>
          <w:p w14:paraId="2653303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11.供应商认为需要提供的其他有关资料。</w:t>
            </w:r>
          </w:p>
          <w:p w14:paraId="341932E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5019D235">
            <w:pPr>
              <w:widowControl/>
              <w:textAlignment w:val="center"/>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rPr>
              <w:t>1.以上标明“必须提供”的材料属于复印件的，必须加盖供应商公章，否则响应文件按无效响应处理。</w:t>
            </w:r>
          </w:p>
          <w:p w14:paraId="701DE49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电子响应文件中所须加盖公章部分均建议采用CA签章。若响应文件中有专门标注的某关联点，并要求供应商在电子投标系统中作出磋商响应的，如供应商未对关联点进行响应或者在响应文件其它内容进行描述，造成电子评审不能查询的责任由供应商自行承担。</w:t>
            </w:r>
          </w:p>
          <w:p w14:paraId="3194F5A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3.以上材料未附格式的，由供应商自行拟定。</w:t>
            </w:r>
          </w:p>
        </w:tc>
      </w:tr>
      <w:tr w14:paraId="7B053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4A0523F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p>
        </w:tc>
        <w:tc>
          <w:tcPr>
            <w:tcW w:w="8233" w:type="dxa"/>
            <w:vAlign w:val="center"/>
          </w:tcPr>
          <w:p w14:paraId="5C44E9A3">
            <w:pPr>
              <w:widowControl/>
              <w:textAlignment w:val="center"/>
              <w:rPr>
                <w:rFonts w:ascii="宋体" w:hAnsi="宋体" w:eastAsia="宋体" w:cs="宋体"/>
                <w:b/>
                <w:color w:val="auto"/>
                <w:kern w:val="0"/>
                <w:szCs w:val="21"/>
                <w:highlight w:val="none"/>
              </w:rPr>
            </w:pPr>
            <w:r>
              <w:rPr>
                <w:rFonts w:hint="eastAsia" w:ascii="宋体" w:hAnsi="宋体" w:eastAsia="宋体" w:cs="宋体"/>
                <w:color w:val="auto"/>
                <w:kern w:val="0"/>
                <w:szCs w:val="21"/>
                <w:highlight w:val="none"/>
              </w:rPr>
              <w:t>磋商报价是履行合同的最终价格，即满足全部采购需求所应提供的服务的价格；包括竞标服务的成本、运输（含保险）（如有）、技术服务、售后服务、培训、税费等所有费用</w:t>
            </w:r>
            <w:r>
              <w:rPr>
                <w:rFonts w:hint="eastAsia" w:ascii="宋体" w:hAnsi="宋体" w:eastAsia="宋体" w:cs="Times New Roman"/>
                <w:b/>
                <w:color w:val="auto"/>
                <w:kern w:val="0"/>
                <w:szCs w:val="21"/>
                <w:highlight w:val="none"/>
              </w:rPr>
              <w:t>（采购需求另有约定的，从其约定）</w:t>
            </w:r>
            <w:r>
              <w:rPr>
                <w:rFonts w:hint="eastAsia" w:ascii="宋体" w:hAnsi="宋体" w:eastAsia="宋体" w:cs="Times New Roman"/>
                <w:bCs/>
                <w:color w:val="auto"/>
                <w:kern w:val="0"/>
                <w:szCs w:val="21"/>
                <w:highlight w:val="none"/>
              </w:rPr>
              <w:t>。</w:t>
            </w:r>
          </w:p>
        </w:tc>
      </w:tr>
      <w:tr w14:paraId="06A40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525C3D7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16.2</w:t>
            </w:r>
          </w:p>
        </w:tc>
        <w:tc>
          <w:tcPr>
            <w:tcW w:w="8233" w:type="dxa"/>
            <w:vAlign w:val="center"/>
          </w:tcPr>
          <w:p w14:paraId="323EE92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磋商有效期：自首次响应文件提交截止之日起</w:t>
            </w:r>
            <w:r>
              <w:rPr>
                <w:rFonts w:hint="eastAsia" w:ascii="宋体" w:hAnsi="宋体" w:eastAsia="宋体" w:cs="宋体"/>
                <w:b/>
                <w:bCs/>
                <w:color w:val="auto"/>
                <w:kern w:val="0"/>
                <w:szCs w:val="21"/>
                <w:highlight w:val="none"/>
                <w:u w:val="single"/>
              </w:rPr>
              <w:t xml:space="preserve"> 60 </w:t>
            </w:r>
            <w:r>
              <w:rPr>
                <w:rFonts w:hint="eastAsia" w:ascii="宋体" w:hAnsi="宋体" w:eastAsia="宋体" w:cs="宋体"/>
                <w:color w:val="auto"/>
                <w:kern w:val="0"/>
                <w:szCs w:val="21"/>
                <w:highlight w:val="none"/>
              </w:rPr>
              <w:t>日。</w:t>
            </w:r>
          </w:p>
        </w:tc>
      </w:tr>
      <w:tr w14:paraId="0F2D8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62FE821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17.1</w:t>
            </w:r>
          </w:p>
        </w:tc>
        <w:tc>
          <w:tcPr>
            <w:tcW w:w="8233" w:type="dxa"/>
            <w:vAlign w:val="center"/>
          </w:tcPr>
          <w:p w14:paraId="0326621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□本项目不收取磋商保证金。</w:t>
            </w:r>
          </w:p>
          <w:p w14:paraId="1A79604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eq \o\ac(□,√)</w:instrText>
            </w:r>
            <w:r>
              <w:rPr>
                <w:rFonts w:hint="eastAsia" w:ascii="宋体" w:hAnsi="宋体" w:eastAsia="宋体" w:cs="宋体"/>
                <w:color w:val="auto"/>
                <w:kern w:val="0"/>
                <w:szCs w:val="21"/>
                <w:highlight w:val="none"/>
              </w:rPr>
              <w:fldChar w:fldCharType="end"/>
            </w:r>
            <w:r>
              <w:rPr>
                <w:rFonts w:hint="eastAsia" w:ascii="宋体" w:hAnsi="宋体" w:eastAsia="宋体" w:cs="宋体"/>
                <w:color w:val="auto"/>
                <w:kern w:val="0"/>
                <w:szCs w:val="21"/>
                <w:highlight w:val="none"/>
              </w:rPr>
              <w:t>本项目收取磋商保证金，具体规定如下：</w:t>
            </w:r>
          </w:p>
          <w:p w14:paraId="4D4D74E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磋商保证金：人民币贰万玖仟元整（￥29000.00）。</w:t>
            </w:r>
          </w:p>
          <w:p w14:paraId="35085C66">
            <w:pPr>
              <w:widowControl/>
              <w:textAlignment w:val="center"/>
              <w:rPr>
                <w:rFonts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磋商保证金的交纳方式：银行转账、支票、汇票、本票或者银行、保险机构出具的保函、保险，禁止采用现钞方式。采用银行转账方式的，在响应文件提交截止时间前交至指定账户并且到账【</w:t>
            </w:r>
            <w:r>
              <w:rPr>
                <w:rFonts w:hint="eastAsia" w:ascii="宋体" w:hAnsi="宋体" w:eastAsia="宋体" w:cs="宋体"/>
                <w:b/>
                <w:bCs/>
                <w:color w:val="auto"/>
                <w:kern w:val="0"/>
                <w:szCs w:val="21"/>
                <w:highlight w:val="none"/>
              </w:rPr>
              <w:t>开户名称：广西正海招标有限公司，开户银行：广西北部湾银行南宁市兴宁支行（行号：313611014014），银行账号：800105504300012</w:t>
            </w:r>
            <w:r>
              <w:rPr>
                <w:rFonts w:hint="eastAsia" w:ascii="宋体" w:hAnsi="宋体" w:eastAsia="宋体" w:cs="宋体"/>
                <w:color w:val="auto"/>
                <w:kern w:val="0"/>
                <w:szCs w:val="21"/>
                <w:highlight w:val="none"/>
              </w:rPr>
              <w:t>】；采用支票、汇票、本票或者保函、保险等方式的，在响应文件提交截止时间前，供应商必须提交单独密封的支票、汇票、本票或者保函、保险原件。否则视为无效磋商保证金。</w:t>
            </w:r>
            <w:r>
              <w:rPr>
                <w:rFonts w:hint="eastAsia" w:ascii="宋体" w:hAnsi="宋体" w:eastAsia="宋体" w:cs="宋体"/>
                <w:b/>
                <w:bCs/>
                <w:color w:val="auto"/>
                <w:kern w:val="0"/>
                <w:szCs w:val="21"/>
                <w:highlight w:val="none"/>
              </w:rPr>
              <w:t>注：磋商保证金转账时请备注“项目编号或项目名称”。</w:t>
            </w:r>
          </w:p>
          <w:p w14:paraId="6F7F608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相关要求：</w:t>
            </w:r>
          </w:p>
          <w:p w14:paraId="75F6530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1.磋商保证金采用银行转账交纳方式的，在响应文件提交截止时间前交至指定账户并且到账，供应商应将银行转账底单的复印件作为磋商保证金提交凭证，放置于报价商务技术文件中，</w:t>
            </w:r>
            <w:r>
              <w:rPr>
                <w:rFonts w:hint="eastAsia" w:ascii="宋体" w:hAnsi="宋体" w:eastAsia="宋体" w:cs="宋体"/>
                <w:b/>
                <w:bCs/>
                <w:color w:val="auto"/>
                <w:kern w:val="0"/>
                <w:szCs w:val="21"/>
                <w:highlight w:val="none"/>
              </w:rPr>
              <w:t>否则响应文件按无效响应处理</w:t>
            </w:r>
            <w:r>
              <w:rPr>
                <w:rFonts w:hint="eastAsia" w:ascii="宋体" w:hAnsi="宋体" w:eastAsia="宋体" w:cs="宋体"/>
                <w:color w:val="auto"/>
                <w:kern w:val="0"/>
                <w:szCs w:val="21"/>
                <w:highlight w:val="none"/>
              </w:rPr>
              <w:t>。</w:t>
            </w:r>
          </w:p>
          <w:p w14:paraId="3CC489C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磋商保证金采用支票、汇票、本票或者银行、保险机构出具的保函、保险交纳方式的，供应商应将支票、汇票、本票或者银行、保险机构出具的保函、保险的复印件作为磋商保证金提交凭证，放置于报价商务技术文件中，</w:t>
            </w:r>
            <w:r>
              <w:rPr>
                <w:rFonts w:hint="eastAsia" w:ascii="宋体" w:hAnsi="宋体" w:eastAsia="宋体" w:cs="宋体"/>
                <w:b/>
                <w:bCs/>
                <w:color w:val="auto"/>
                <w:kern w:val="0"/>
                <w:szCs w:val="21"/>
                <w:highlight w:val="none"/>
              </w:rPr>
              <w:t>否则响应文件按无效处理</w:t>
            </w:r>
            <w:r>
              <w:rPr>
                <w:rFonts w:hint="eastAsia" w:ascii="宋体" w:hAnsi="宋体" w:eastAsia="宋体" w:cs="宋体"/>
                <w:color w:val="auto"/>
                <w:kern w:val="0"/>
                <w:szCs w:val="21"/>
                <w:highlight w:val="none"/>
              </w:rPr>
              <w:t>。供应商必须在响应文件提交截止时间前将单独密封的支票、汇票、本票或者银行、保险机构出具的保函、保险原件提交给采购人或者采购代理机构，由采购人或者采购代理机构向供应商出具回执，并妥善保管。（纸质保函现场提交或邮寄地址：南宁市青秀区茅桥路2号习艺基地A栋1号电梯3楼，联系人：潘霞 0771-2865989，电子保函发送到715194291@qq.com邮箱）</w:t>
            </w:r>
          </w:p>
          <w:p w14:paraId="2AABBEE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3.供应商为联合体的，可以由联合体中的一方或者多方共同交纳磋商保证金，其交纳的保证金对联合体各方均具有约束力。</w:t>
            </w:r>
          </w:p>
          <w:p w14:paraId="66CA67C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455967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1.磋商保证金在响应文件提交截止时间后提交的，或者不按规定交纳方式交纳的，或者未足额交纳的（包含保函或保险额度不足的），视为无效磋商保证金。</w:t>
            </w:r>
          </w:p>
          <w:p w14:paraId="3779318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2.供应商采用现钞方式或者从个人账户（自然人竞标除外）转出的磋商保证金，视为无效磋商保证金。</w:t>
            </w:r>
          </w:p>
          <w:p w14:paraId="18B6069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3.支票、汇票或者本票出现无效或者背书情形的，视为无效磋商保证金。</w:t>
            </w:r>
          </w:p>
          <w:p w14:paraId="12487B3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4.保函、保险有效期低于磋商有效期的，视为无效磋商保证金。</w:t>
            </w:r>
          </w:p>
          <w:p w14:paraId="7BBB52C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5.采用银行、保险机构出具保函的，必须为无条件保函，否则视为无效投标保证金。</w:t>
            </w:r>
          </w:p>
          <w:p w14:paraId="2C019953">
            <w:pPr>
              <w:widowControl/>
              <w:textAlignment w:val="center"/>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rPr>
              <w:t>6.采用磋商保证保险的，保单确定的受益人（本项目采购人）的权益应与采用银行保函形式同等，否则视为无效磋商保证金。</w:t>
            </w:r>
          </w:p>
        </w:tc>
      </w:tr>
      <w:tr w14:paraId="4C317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43E4AF8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19.1</w:t>
            </w:r>
          </w:p>
        </w:tc>
        <w:tc>
          <w:tcPr>
            <w:tcW w:w="8233" w:type="dxa"/>
            <w:vAlign w:val="center"/>
          </w:tcPr>
          <w:p w14:paraId="2CA0B721">
            <w:pPr>
              <w:widowControl/>
              <w:textAlignment w:val="center"/>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响应文件提交截止时间：详见竞争性磋商公告。</w:t>
            </w:r>
          </w:p>
          <w:p w14:paraId="1962BC6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响应文件提交地点：详见竞争性磋商公告。</w:t>
            </w:r>
          </w:p>
          <w:p w14:paraId="6F5923B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响应文件解密时间：响应文件提交截止时间后30分钟内，供应商必须在此时间段内登录广西政府采购云平台，用“项目采购-开标评标”功能完成电子响应文件的解密。若供应商在规定时间内未按时解密的，视为响应文件撤回。</w:t>
            </w:r>
          </w:p>
        </w:tc>
      </w:tr>
      <w:tr w14:paraId="2F4BF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0F5D84F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23.1</w:t>
            </w:r>
          </w:p>
        </w:tc>
        <w:tc>
          <w:tcPr>
            <w:tcW w:w="8233" w:type="dxa"/>
            <w:vAlign w:val="center"/>
          </w:tcPr>
          <w:p w14:paraId="47A366A8">
            <w:pPr>
              <w:widowControl/>
              <w:textAlignment w:val="center"/>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磋商小组的人数：</w:t>
            </w:r>
            <w:r>
              <w:rPr>
                <w:rFonts w:hint="eastAsia" w:ascii="宋体" w:hAnsi="宋体" w:eastAsia="宋体" w:cs="宋体"/>
                <w:b/>
                <w:bCs/>
                <w:color w:val="auto"/>
                <w:kern w:val="0"/>
                <w:szCs w:val="21"/>
                <w:highlight w:val="none"/>
                <w:u w:val="single"/>
              </w:rPr>
              <w:t xml:space="preserve"> 3 </w:t>
            </w:r>
            <w:r>
              <w:rPr>
                <w:rFonts w:hint="eastAsia" w:ascii="宋体" w:hAnsi="宋体" w:eastAsia="宋体" w:cs="宋体"/>
                <w:color w:val="auto"/>
                <w:kern w:val="0"/>
                <w:szCs w:val="21"/>
                <w:highlight w:val="none"/>
              </w:rPr>
              <w:t>人。</w:t>
            </w:r>
          </w:p>
        </w:tc>
      </w:tr>
      <w:tr w14:paraId="7E491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65C6A27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w:t>
            </w:r>
          </w:p>
        </w:tc>
        <w:tc>
          <w:tcPr>
            <w:tcW w:w="8233" w:type="dxa"/>
            <w:vAlign w:val="center"/>
          </w:tcPr>
          <w:p w14:paraId="6548F99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首次响应文件开启时间详见“竞争性磋商公告”</w:t>
            </w:r>
          </w:p>
        </w:tc>
      </w:tr>
      <w:tr w14:paraId="22B65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80" w:type="dxa"/>
            <w:vMerge w:val="restart"/>
            <w:vAlign w:val="center"/>
          </w:tcPr>
          <w:p w14:paraId="6114479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25.2</w:t>
            </w:r>
          </w:p>
        </w:tc>
        <w:tc>
          <w:tcPr>
            <w:tcW w:w="8233" w:type="dxa"/>
            <w:vAlign w:val="center"/>
          </w:tcPr>
          <w:p w14:paraId="0CD7ADB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商务要求评审中允许负偏离的条款数为</w:t>
            </w:r>
            <w:r>
              <w:rPr>
                <w:rFonts w:hint="eastAsia" w:ascii="宋体" w:hAnsi="宋体" w:eastAsia="宋体" w:cs="宋体"/>
                <w:b/>
                <w:bCs/>
                <w:color w:val="auto"/>
                <w:kern w:val="0"/>
                <w:szCs w:val="21"/>
                <w:highlight w:val="none"/>
                <w:u w:val="single"/>
              </w:rPr>
              <w:t xml:space="preserve"> 0</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w:t>
            </w:r>
          </w:p>
          <w:p w14:paraId="33A019E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技术要求评审中允许负偏离的条款数为</w:t>
            </w:r>
            <w:r>
              <w:rPr>
                <w:rFonts w:hint="eastAsia" w:ascii="宋体" w:hAnsi="宋体" w:eastAsia="宋体" w:cs="宋体"/>
                <w:b/>
                <w:bCs/>
                <w:color w:val="auto"/>
                <w:kern w:val="0"/>
                <w:szCs w:val="21"/>
                <w:highlight w:val="none"/>
                <w:u w:val="single"/>
              </w:rPr>
              <w:t xml:space="preserve">2 </w:t>
            </w:r>
            <w:r>
              <w:rPr>
                <w:rFonts w:hint="eastAsia" w:ascii="宋体" w:hAnsi="宋体" w:eastAsia="宋体" w:cs="宋体"/>
                <w:color w:val="auto"/>
                <w:kern w:val="0"/>
                <w:szCs w:val="21"/>
                <w:highlight w:val="none"/>
              </w:rPr>
              <w:t>项。</w:t>
            </w:r>
          </w:p>
        </w:tc>
      </w:tr>
      <w:tr w14:paraId="1FB0A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Merge w:val="continue"/>
            <w:vAlign w:val="center"/>
          </w:tcPr>
          <w:p w14:paraId="38C489A9">
            <w:pPr>
              <w:widowControl/>
              <w:textAlignment w:val="center"/>
              <w:rPr>
                <w:rFonts w:ascii="宋体" w:hAnsi="宋体" w:eastAsia="宋体" w:cs="宋体"/>
                <w:color w:val="auto"/>
                <w:kern w:val="0"/>
                <w:szCs w:val="21"/>
                <w:highlight w:val="none"/>
              </w:rPr>
            </w:pPr>
          </w:p>
        </w:tc>
        <w:tc>
          <w:tcPr>
            <w:tcW w:w="8233" w:type="dxa"/>
            <w:vAlign w:val="center"/>
          </w:tcPr>
          <w:p w14:paraId="5F22BEE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磋商的顺序：</w:t>
            </w:r>
          </w:p>
          <w:p w14:paraId="6EE5A4E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eq \o\ac(□)</w:instrText>
            </w:r>
            <w:r>
              <w:rPr>
                <w:rFonts w:hint="eastAsia" w:ascii="宋体" w:hAnsi="宋体" w:eastAsia="宋体" w:cs="宋体"/>
                <w:color w:val="auto"/>
                <w:kern w:val="0"/>
                <w:szCs w:val="21"/>
                <w:highlight w:val="none"/>
              </w:rPr>
              <w:fldChar w:fldCharType="end"/>
            </w:r>
            <w:r>
              <w:rPr>
                <w:rFonts w:hint="eastAsia" w:ascii="宋体" w:hAnsi="宋体" w:eastAsia="宋体" w:cs="宋体"/>
                <w:color w:val="auto"/>
                <w:kern w:val="0"/>
                <w:szCs w:val="21"/>
                <w:highlight w:val="none"/>
              </w:rPr>
              <w:t>按照响应文件的解密顺序。通知磋商时，若磋商过程中某供应商未能按时参加磋商（该供应商排序到最后磋商），按照响应文件的解密顺序由其下一位供应商先参与磋商。</w:t>
            </w:r>
          </w:p>
          <w:p w14:paraId="1E17F2A0">
            <w:pPr>
              <w:widowControl/>
              <w:textAlignment w:val="center"/>
              <w:rPr>
                <w:rFonts w:ascii="宋体" w:hAnsi="宋体" w:eastAsia="宋体" w:cs="宋体"/>
                <w:color w:val="auto"/>
                <w:kern w:val="0"/>
                <w:szCs w:val="21"/>
                <w:highlight w:val="none"/>
              </w:rPr>
            </w:pPr>
            <w:r>
              <w:rPr>
                <w:rFonts w:hint="eastAsia" w:ascii="MS Mincho" w:hAnsi="MS Mincho" w:eastAsia="MS Mincho" w:cs="MS Mincho"/>
                <w:color w:val="auto"/>
                <w:kern w:val="0"/>
                <w:szCs w:val="21"/>
                <w:highlight w:val="none"/>
              </w:rPr>
              <w:t>☑</w:t>
            </w:r>
            <w:r>
              <w:rPr>
                <w:rFonts w:hint="eastAsia" w:ascii="宋体" w:hAnsi="宋体" w:eastAsia="宋体" w:cs="宋体"/>
                <w:color w:val="auto"/>
                <w:kern w:val="0"/>
                <w:szCs w:val="21"/>
                <w:highlight w:val="none"/>
              </w:rPr>
              <w:t>随机排序。</w:t>
            </w:r>
          </w:p>
        </w:tc>
      </w:tr>
      <w:tr w14:paraId="3434C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3AE5C0C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w:t>
            </w:r>
          </w:p>
        </w:tc>
        <w:tc>
          <w:tcPr>
            <w:tcW w:w="8233" w:type="dxa"/>
            <w:vAlign w:val="center"/>
          </w:tcPr>
          <w:p w14:paraId="3CA8BFF6">
            <w:pPr>
              <w:widowControl/>
              <w:textAlignment w:val="center"/>
              <w:rPr>
                <w:rFonts w:ascii="宋体" w:hAnsi="宋体" w:eastAsia="宋体" w:cs="宋体"/>
                <w:color w:val="auto"/>
                <w:kern w:val="0"/>
                <w:szCs w:val="21"/>
                <w:highlight w:val="none"/>
              </w:rPr>
            </w:pPr>
            <w:bookmarkStart w:id="12" w:name="OLE_LINK11"/>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eq \o\ac(□)</w:instrText>
            </w:r>
            <w:r>
              <w:rPr>
                <w:rFonts w:hint="eastAsia" w:ascii="宋体" w:hAnsi="宋体" w:eastAsia="宋体" w:cs="宋体"/>
                <w:color w:val="auto"/>
                <w:kern w:val="0"/>
                <w:szCs w:val="21"/>
                <w:highlight w:val="none"/>
              </w:rPr>
              <w:fldChar w:fldCharType="end"/>
            </w:r>
            <w:r>
              <w:rPr>
                <w:rFonts w:hint="eastAsia" w:ascii="宋体" w:hAnsi="宋体" w:eastAsia="宋体" w:cs="宋体"/>
                <w:color w:val="auto"/>
                <w:kern w:val="0"/>
                <w:szCs w:val="21"/>
                <w:highlight w:val="none"/>
              </w:rPr>
              <w:t>本项目不收取履约保证金。</w:t>
            </w:r>
          </w:p>
          <w:p w14:paraId="542B801D">
            <w:pPr>
              <w:widowControl/>
              <w:textAlignment w:val="center"/>
              <w:rPr>
                <w:rFonts w:ascii="宋体" w:hAnsi="宋体" w:eastAsia="宋体" w:cs="宋体"/>
                <w:color w:val="auto"/>
                <w:kern w:val="0"/>
                <w:szCs w:val="21"/>
                <w:highlight w:val="none"/>
              </w:rPr>
            </w:pPr>
            <w:r>
              <w:rPr>
                <w:rFonts w:hint="eastAsia" w:ascii="MS Mincho" w:hAnsi="MS Mincho" w:eastAsia="MS Mincho" w:cs="MS Mincho"/>
                <w:b/>
                <w:bCs/>
                <w:color w:val="auto"/>
                <w:kern w:val="0"/>
                <w:szCs w:val="21"/>
                <w:highlight w:val="none"/>
              </w:rPr>
              <w:t>☑</w:t>
            </w:r>
            <w:r>
              <w:rPr>
                <w:rFonts w:hint="eastAsia" w:ascii="宋体" w:hAnsi="宋体" w:eastAsia="宋体" w:cs="宋体"/>
                <w:color w:val="auto"/>
                <w:kern w:val="0"/>
                <w:szCs w:val="21"/>
                <w:highlight w:val="none"/>
              </w:rPr>
              <w:t>本项目收取履约保证金：成交金额的__5___%</w:t>
            </w:r>
          </w:p>
          <w:p w14:paraId="7D86BD7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1.合同签订生效后，成交供应商应以转账、支票、汇票、本票、保函等非现金形式向采购人交纳合同总额的5%作为履约保证金（履约保证金账户信息由成交供应商在签订合同前咨询采购人获取）。</w:t>
            </w:r>
          </w:p>
          <w:p w14:paraId="20D4EE6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2.服务期结束后，5个工作日予以退还（无息）。</w:t>
            </w:r>
            <w:bookmarkEnd w:id="12"/>
          </w:p>
          <w:p w14:paraId="6A941A5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 指定履约金账户：</w:t>
            </w:r>
          </w:p>
          <w:p w14:paraId="1097955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开户名：广西农业工程职业技术学院</w:t>
            </w:r>
          </w:p>
          <w:p w14:paraId="66D1DE6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开户行：广西北部湾银行南宁市七星中支行</w:t>
            </w:r>
          </w:p>
          <w:p w14:paraId="34B1188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账  号：805031167700001</w:t>
            </w:r>
          </w:p>
          <w:p w14:paraId="16D81B7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话：0771-6600629</w:t>
            </w:r>
          </w:p>
          <w:p w14:paraId="6B349B79">
            <w:pPr>
              <w:widowControl/>
              <w:textAlignment w:val="center"/>
              <w:rPr>
                <w:rFonts w:ascii="宋体" w:hAnsi="宋体" w:eastAsia="宋体" w:cs="宋体"/>
                <w:color w:val="auto"/>
                <w:kern w:val="0"/>
                <w:szCs w:val="21"/>
                <w:highlight w:val="none"/>
              </w:rPr>
            </w:pPr>
          </w:p>
        </w:tc>
      </w:tr>
      <w:tr w14:paraId="3B06B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5C254C6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30.2</w:t>
            </w:r>
          </w:p>
        </w:tc>
        <w:tc>
          <w:tcPr>
            <w:tcW w:w="8233" w:type="dxa"/>
            <w:vAlign w:val="center"/>
          </w:tcPr>
          <w:p w14:paraId="453408B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接收质疑函方式：以书面形式。</w:t>
            </w:r>
          </w:p>
          <w:p w14:paraId="66FE2E5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质疑联系部门及联系方式：广西正海招标有限公司，联系电话：0771-2865989，通讯地址：南宁市青秀区茅桥路2号习艺基地A栋1号电梯3楼。</w:t>
            </w:r>
          </w:p>
          <w:p w14:paraId="2BF8E10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业务时间：每天上午8时到12时，下午15时到18时，双休日和法定节假日不办理业务。</w:t>
            </w:r>
          </w:p>
        </w:tc>
      </w:tr>
      <w:tr w14:paraId="4D448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6433145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31.1</w:t>
            </w:r>
          </w:p>
        </w:tc>
        <w:tc>
          <w:tcPr>
            <w:tcW w:w="8233" w:type="dxa"/>
            <w:vAlign w:val="center"/>
          </w:tcPr>
          <w:p w14:paraId="70087C8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采购代理服务费支付方式：</w:t>
            </w:r>
          </w:p>
          <w:p w14:paraId="195090D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本项目采购代理服务费参考桂价费【2011】55号文标准采用差额定率累进计费方式（服务类）收取，由成交供应商在领取成交通知书前，一次性向采购代理机构支付。</w:t>
            </w:r>
          </w:p>
          <w:p w14:paraId="686CF15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户名：广西正海招标有限公司</w:t>
            </w:r>
          </w:p>
          <w:p w14:paraId="5AA5518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开户行：中国光大银行南宁长湖支行</w:t>
            </w:r>
          </w:p>
          <w:p w14:paraId="1CD217A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账号：79080188000035937</w:t>
            </w:r>
          </w:p>
        </w:tc>
      </w:tr>
      <w:tr w14:paraId="7BFA9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48A143E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32.1</w:t>
            </w:r>
          </w:p>
        </w:tc>
        <w:tc>
          <w:tcPr>
            <w:tcW w:w="8233" w:type="dxa"/>
            <w:vAlign w:val="center"/>
          </w:tcPr>
          <w:p w14:paraId="4EC9812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解释：构成本磋商文件的各个组成文件应互为解释，互为说明；除磋商文件中有特别规定外，仅适用于磋商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77A12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7D32168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32.2</w:t>
            </w:r>
          </w:p>
        </w:tc>
        <w:tc>
          <w:tcPr>
            <w:tcW w:w="8233" w:type="dxa"/>
            <w:vAlign w:val="center"/>
          </w:tcPr>
          <w:p w14:paraId="32C2894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本磋商文件中描述供应商的“公章”是指根据我国对公章的管理规定，用供应商法定主体行为名称制作的印章（CA签章），除本磋商文件有特殊规定外，供应商的财务章、部门章、分公司章、工会章、合同章、磋商/投标专用章、业务专用章及银行的转账章、现金收讫章、现金付讫章等其他形式印章均不能代替公章。</w:t>
            </w:r>
          </w:p>
          <w:p w14:paraId="6BAC577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电子响应文件中须加盖供应商公章部分均建议采用CA签章，并根据《政府采购项目电子交易管理操作指南-供应商》及本采购文件规定的格式和顺序编制电子响应文件并进行关联定位，以便磋商小组在评审时，点击评分项可直接定位到该评审内容。如对采购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p w14:paraId="02B5449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为其他组织或者自然人时，本磋商文件规定的法定代表人指负责人或者自然人。本磋商文件所称负责人是指参加磋商的其他组织营业执照或者执业许可证等证照上的负责人，本磋商文件所称自然人指参与竞标的自然人本人，且应具备独立承担民事责任能力，自然人应当为年满18岁以上成年人（十六周岁以上的未成年人，以自己的劳动收入为主要生活来源的，视为完全民事行为能力人）。</w:t>
            </w:r>
          </w:p>
          <w:p w14:paraId="1D9AF80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4.本磋商文件中描述供应商的“签字”是指供应商的法定代表人或者委托代理人亲自在文件规定签字处亲笔写上个人的名字的行为或CA签章。</w:t>
            </w:r>
          </w:p>
          <w:p w14:paraId="2EC58F2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5.CA中没有法人（负责人）或授权代表签字信息，供应商在响应文件中涉及到签字的位置线下签好字然后扫描或者拍照做成PDF的格式亦可。响应文件中涉及到签字的位置未按要求签字的，提供的材料视为无效。</w:t>
            </w:r>
          </w:p>
          <w:p w14:paraId="28F0B58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6.自然人竞标的，磋商文件规定盖公章处由自然人摁手指指印。</w:t>
            </w:r>
          </w:p>
          <w:p w14:paraId="084A26F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7.本磋商文件所称的“以上”“以下”“以内”“届满”，包括本数；所称的“不满”“超过”“以外”，不包括本数。</w:t>
            </w:r>
          </w:p>
        </w:tc>
      </w:tr>
      <w:tr w14:paraId="2D319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0" w:type="dxa"/>
            <w:vAlign w:val="center"/>
          </w:tcPr>
          <w:p w14:paraId="14DC923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其它</w:t>
            </w:r>
          </w:p>
        </w:tc>
        <w:tc>
          <w:tcPr>
            <w:tcW w:w="8233" w:type="dxa"/>
            <w:vAlign w:val="center"/>
          </w:tcPr>
          <w:p w14:paraId="27829EC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成交供应商必须在签订合同后10个工作日内提供1份装订成册与上传广西政府采购云平台一致的响应文件纸质版给采购人存档。</w:t>
            </w:r>
          </w:p>
        </w:tc>
      </w:tr>
    </w:tbl>
    <w:p w14:paraId="4064385A">
      <w:pPr>
        <w:widowControl/>
        <w:textAlignment w:val="center"/>
        <w:rPr>
          <w:rFonts w:ascii="宋体" w:hAnsi="宋体" w:eastAsia="宋体" w:cs="宋体"/>
          <w:color w:val="auto"/>
          <w:kern w:val="0"/>
          <w:szCs w:val="21"/>
          <w:highlight w:val="none"/>
        </w:rPr>
      </w:pPr>
    </w:p>
    <w:p w14:paraId="6D38910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6CEDA9BB">
      <w:pPr>
        <w:widowControl/>
        <w:jc w:val="center"/>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供应商须知正文</w:t>
      </w:r>
    </w:p>
    <w:p w14:paraId="7AFF42F7">
      <w:pPr>
        <w:widowControl/>
        <w:jc w:val="center"/>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一、总则</w:t>
      </w:r>
    </w:p>
    <w:p w14:paraId="6FCC8CCC">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1.适用范围</w:t>
      </w:r>
    </w:p>
    <w:p w14:paraId="216A65E4">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D5C54ED">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1.2本竞争性磋商采购文件（以下简称磋商文件）适用于本项目的所有采购程序和环节（法律、法规另有规定的，从其规定）。</w:t>
      </w:r>
    </w:p>
    <w:p w14:paraId="7A40C2A1">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2.定义</w:t>
      </w:r>
    </w:p>
    <w:p w14:paraId="69445C3C">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2.1“采购人”是指依法进行政府采购的国家机关、事业单位、团体组织。</w:t>
      </w:r>
    </w:p>
    <w:p w14:paraId="2BAFFDC8">
      <w:pPr>
        <w:widowControl/>
        <w:ind w:firstLine="424" w:firstLineChars="202"/>
        <w:textAlignment w:val="center"/>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2.2“采购代理机构”是指政府采购集中采购机构和集中采购机构以外的采购代理机构。</w:t>
      </w:r>
    </w:p>
    <w:p w14:paraId="79DD3655">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2.3“供应商”是指向采购人提供货物、工程或者服务的法人、其他组织或者自然人。</w:t>
      </w:r>
    </w:p>
    <w:p w14:paraId="2B79ABB0">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2.4“服务”是指除货物和工程以外的其他政府采购对象。</w:t>
      </w:r>
    </w:p>
    <w:p w14:paraId="1E7C2EF4">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2.5“磋商”是指供应商按照本项目竞争性磋商公告或者邀请函规定的方式获取磋商文件、提交响应文件并希望获得标的的行为。</w:t>
      </w:r>
    </w:p>
    <w:p w14:paraId="35D4BF0C">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2.6“书面形式”是指合同书、信件和数据电文（包括电报、电传、传真、电子数据交换和电子邮件）等可以有形地表现所载内容的形式。</w:t>
      </w:r>
    </w:p>
    <w:p w14:paraId="21E530C8">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2.7“响应文件”是指：供应商根据本磋商文件要求，编制包含资格证明、报价商务技术等所有内容的文件。</w:t>
      </w:r>
    </w:p>
    <w:p w14:paraId="21BAABA0">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2.8“实质性要求”是指磋商文件中已经指明不满足则响应文件按无效响应处理的条款，或者不能负偏离的条款，或者采购需求中带“▲”的条款。</w:t>
      </w:r>
    </w:p>
    <w:p w14:paraId="695B12AD">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2.9“正偏离”，是指响应文件对磋商文件“采购需求”中有关条款作出的响应优于条款要求并有利于采购人的情形。</w:t>
      </w:r>
    </w:p>
    <w:p w14:paraId="68B7053B">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2.10“负偏离”，是指响应文件对磋商文件“采购需求”中有关条款作出的响应不满足条款要求，导致采购人要求不能得到满足的情形。</w:t>
      </w:r>
    </w:p>
    <w:p w14:paraId="739B202D">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2.11“允许负偏离的条款”是指采购需求中的不属于“实质性要求”的条款。</w:t>
      </w:r>
    </w:p>
    <w:p w14:paraId="78408EF7">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2.12“首次报价”是指供应商提交的首次响应文件中的报价。</w:t>
      </w:r>
    </w:p>
    <w:p w14:paraId="23B76079">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3.供应商的资格条件</w:t>
      </w:r>
    </w:p>
    <w:p w14:paraId="14E86919">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供应商的资格条件详见“供应商须知前附表”。</w:t>
      </w:r>
    </w:p>
    <w:p w14:paraId="3963A860">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4.磋商费用</w:t>
      </w:r>
    </w:p>
    <w:p w14:paraId="075B6215">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供应商应承担参与本次采购活动有关的所有费用，包括但不限于获取磋商文件、勘查现场、编制和提交响应文件、参加磋商与应答、签订合同等，不论磋商结果如何，均应自行承担。</w:t>
      </w:r>
    </w:p>
    <w:p w14:paraId="13A8800E">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5.联合体磋商</w:t>
      </w:r>
    </w:p>
    <w:p w14:paraId="5B5560FB">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5.1本项目是否接受联合体磋商，详见“供应商须知前附表”。</w:t>
      </w:r>
    </w:p>
    <w:p w14:paraId="7EF02D1E">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5.2</w:t>
      </w:r>
      <w:r>
        <w:rPr>
          <w:rFonts w:hint="eastAsia" w:ascii="宋体" w:hAnsi="宋体" w:eastAsia="宋体" w:cs="宋体"/>
          <w:color w:val="auto"/>
          <w:kern w:val="0"/>
          <w:szCs w:val="24"/>
          <w:highlight w:val="none"/>
        </w:rPr>
        <w:t>如接受联合体磋商，</w:t>
      </w:r>
      <w:r>
        <w:rPr>
          <w:rFonts w:hint="eastAsia" w:ascii="宋体" w:hAnsi="宋体" w:eastAsia="宋体" w:cs="宋体"/>
          <w:color w:val="auto"/>
          <w:kern w:val="0"/>
          <w:szCs w:val="21"/>
          <w:highlight w:val="none"/>
        </w:rPr>
        <w:t>联合体磋商要求详见“供应商须知前附表”。</w:t>
      </w:r>
    </w:p>
    <w:p w14:paraId="282EA2A6">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5.3根据</w:t>
      </w:r>
      <w:r>
        <w:rPr>
          <w:rFonts w:hint="eastAsia" w:ascii="宋体" w:hAnsi="宋体" w:eastAsia="宋体" w:cs="宋体"/>
          <w:bCs/>
          <w:color w:val="auto"/>
          <w:kern w:val="0"/>
          <w:szCs w:val="21"/>
          <w:highlight w:val="none"/>
        </w:rPr>
        <w:t>《广西壮族自治区财政厅关于持续优化政府采购营商环境推动高质量发展的通知》（桂财采〔2024〕55号）</w:t>
      </w:r>
      <w:r>
        <w:rPr>
          <w:rFonts w:hint="eastAsia" w:ascii="宋体" w:hAnsi="宋体" w:eastAsia="宋体" w:cs="宋体"/>
          <w:color w:val="auto"/>
          <w:kern w:val="0"/>
          <w:szCs w:val="21"/>
          <w:highlight w:val="none"/>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1E7D0ED9">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6.转包与分包</w:t>
      </w:r>
    </w:p>
    <w:p w14:paraId="7D68C733">
      <w:pPr>
        <w:widowControl/>
        <w:ind w:firstLine="424" w:firstLineChars="202"/>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6.1本项目不允许转包。</w:t>
      </w:r>
    </w:p>
    <w:p w14:paraId="3DACF351">
      <w:pPr>
        <w:widowControl/>
        <w:ind w:firstLine="424" w:firstLineChars="202"/>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4F09A9A6">
      <w:pPr>
        <w:widowControl/>
        <w:ind w:firstLine="424" w:firstLineChars="202"/>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6.3供应商根据磋商文件的规定和采购项目的实际情况，拟在成交后将成交项目的非主体、非关键性工作分包的，应当在响应文件中载明分包承担主体，分包承担主体应当具备相应资质条件且不得再次分包。</w:t>
      </w:r>
    </w:p>
    <w:p w14:paraId="46CBC53B">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7.特别说明</w:t>
      </w:r>
    </w:p>
    <w:p w14:paraId="71ECB531">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如果本磋商文件要求提供供应商或制造商（或承接服务供应商）的资格、信誉、荣誉、业绩与企业认证等材料的，资格、信誉、荣誉、业绩与企业认证等必须为供应商或者制造商（或承接服务供应商）的所拥有或自身获得。</w:t>
      </w:r>
    </w:p>
    <w:p w14:paraId="2A06154E">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7.2供应商应仔细阅读磋商文件的所有内容，按照磋商文件的要求提交响应文件，并对所提供的全部资料的真实性承担法律责任。</w:t>
      </w:r>
    </w:p>
    <w:p w14:paraId="777E6F4B">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7.3供应商在磋商活动中提供任何疑似虚假材料，将报监管部门查处；签订合同后发现的，成交供应商须依照《中华人民共和国民法典》规定赔偿采购人，且民事赔偿并不免除违法供应商的行政与刑事责任。</w:t>
      </w:r>
    </w:p>
    <w:p w14:paraId="4C14F2D9">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7.4在政府采购活动中，采购人员及相关人员与供应商有下列利害关系之一的，应当回避：</w:t>
      </w:r>
    </w:p>
    <w:p w14:paraId="5CD6A0AF">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（1）参加采购活动前3年内与供应商存在劳动关系；</w:t>
      </w:r>
    </w:p>
    <w:p w14:paraId="0345E247">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（2）参加采购活动前3年内担任供应商的董事、监事；</w:t>
      </w:r>
    </w:p>
    <w:p w14:paraId="1F8304C1">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（3）参加采购活动前3年内是供应商的控股股东或者实际控制人；</w:t>
      </w:r>
    </w:p>
    <w:p w14:paraId="7531FD01">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（4）与供应商的法定代表人或者负责人有夫妻、直系血亲、三代以内旁系血亲或者近姻亲关系；</w:t>
      </w:r>
    </w:p>
    <w:p w14:paraId="4407FC4B">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（5）与供应商有其他可能影响政府采购活动公平、公正进行的关系。</w:t>
      </w:r>
    </w:p>
    <w:p w14:paraId="7D76C450">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20ADDFA">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7.5有下列情形之一的视为供应商相互串通竞标，响应文件将被视为无效：</w:t>
      </w:r>
    </w:p>
    <w:p w14:paraId="4257826E">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（1）不同供应商的响应文件由同一单位或者个人编制； </w:t>
      </w:r>
    </w:p>
    <w:p w14:paraId="4780AD10">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（2）不同供应商委托同一单位或者个人办理竞标事宜；</w:t>
      </w:r>
    </w:p>
    <w:p w14:paraId="5A15AC2D">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（3）不同的供应商的响应文件载明的项目管理员为同一个人；</w:t>
      </w:r>
    </w:p>
    <w:p w14:paraId="1BFEFB19">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（4）不同供应商的响应文件异常一致或者报价呈规律性差异；</w:t>
      </w:r>
    </w:p>
    <w:p w14:paraId="1FBA8D46">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（5）不同供应商的响应文件相互混装；</w:t>
      </w:r>
    </w:p>
    <w:p w14:paraId="3BE91B2B">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（6）不同供应商的磋商保证金从同一单位或者个人账户转出。</w:t>
      </w:r>
      <w:r>
        <w:rPr>
          <w:rFonts w:hint="eastAsia" w:ascii="宋体" w:hAnsi="宋体" w:eastAsia="宋体" w:cs="宋体"/>
          <w:color w:val="auto"/>
          <w:kern w:val="0"/>
          <w:szCs w:val="21"/>
          <w:highlight w:val="none"/>
        </w:rPr>
        <w:tab/>
      </w:r>
    </w:p>
    <w:p w14:paraId="1BD0E203">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7.6供应商有下列情形之一的，属于恶意串通行为，将报同级监督管理部门：</w:t>
      </w:r>
    </w:p>
    <w:p w14:paraId="76E429F9">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（1）供应商直接或者间接从采购人或者采购代理机构处获得其他供应商的相关信息并修改其响应文件；</w:t>
      </w:r>
    </w:p>
    <w:p w14:paraId="15A3FDCB">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（2）供应商按照采购人或者采购代理机构的授意撤换、修改响应文件；</w:t>
      </w:r>
    </w:p>
    <w:p w14:paraId="10FBC168">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（3）供应商之间协商报价、技术方案等响应文件或者响应文件的实质性内容；</w:t>
      </w:r>
    </w:p>
    <w:p w14:paraId="2B0D0E29">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（4）属于同一集团、协会、商会等组织成员的供应商按照该组织要求协同参加政府采购活动；</w:t>
      </w:r>
    </w:p>
    <w:p w14:paraId="47FF6D76">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（5）供应商之间事先约定一致抬高或者压低报价，或者在政府采购活动中事先约定轮流以高价位或者低价位成交，或者事先约定由某一特定供应商成交，然后再参加竞标；</w:t>
      </w:r>
    </w:p>
    <w:p w14:paraId="1DCC2DCD">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（6）供应商之间商定部分供应商放弃参加政府采购活动或者放弃成交；</w:t>
      </w:r>
    </w:p>
    <w:p w14:paraId="1BF3F69E">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（7）供应商与采购人或者采购代理机构之间、供应商相互之间，为谋求特定供应商成交或者排斥其他供应商的其他串通行为。</w:t>
      </w:r>
    </w:p>
    <w:p w14:paraId="664BE623">
      <w:pPr>
        <w:widowControl/>
        <w:ind w:firstLine="568" w:firstLineChars="202"/>
        <w:jc w:val="center"/>
        <w:textAlignment w:val="center"/>
        <w:rPr>
          <w:rFonts w:ascii="宋体" w:hAnsi="宋体" w:eastAsia="宋体" w:cs="宋体"/>
          <w:b/>
          <w:color w:val="auto"/>
          <w:kern w:val="0"/>
          <w:sz w:val="28"/>
          <w:szCs w:val="28"/>
          <w:highlight w:val="none"/>
        </w:rPr>
      </w:pPr>
      <w:bookmarkStart w:id="13" w:name="_Toc254970675"/>
      <w:bookmarkStart w:id="14" w:name="_Toc254970534"/>
      <w:r>
        <w:rPr>
          <w:rFonts w:hint="eastAsia" w:ascii="宋体" w:hAnsi="宋体" w:eastAsia="宋体" w:cs="宋体"/>
          <w:b/>
          <w:color w:val="auto"/>
          <w:kern w:val="0"/>
          <w:sz w:val="28"/>
          <w:szCs w:val="28"/>
          <w:highlight w:val="none"/>
        </w:rPr>
        <w:t>二、磋商文件</w:t>
      </w:r>
      <w:bookmarkEnd w:id="13"/>
      <w:bookmarkEnd w:id="14"/>
    </w:p>
    <w:p w14:paraId="1A7C9D4D">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8.磋商文件的构成</w:t>
      </w:r>
    </w:p>
    <w:p w14:paraId="279D7275">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（1）竞争性磋商公告；</w:t>
      </w:r>
    </w:p>
    <w:p w14:paraId="52498E18">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（2）供应商须知；</w:t>
      </w:r>
    </w:p>
    <w:p w14:paraId="2E118E4C">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（3）采购需求；</w:t>
      </w:r>
    </w:p>
    <w:p w14:paraId="5DB8DD1E">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（4）评审程序、评审方法和评审标准；</w:t>
      </w:r>
    </w:p>
    <w:p w14:paraId="02E02400">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（5）响应文件格式；</w:t>
      </w:r>
    </w:p>
    <w:p w14:paraId="48760C6E">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（6）合同文本。</w:t>
      </w:r>
    </w:p>
    <w:p w14:paraId="5F56C008">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9.供应商的询问</w:t>
      </w:r>
    </w:p>
    <w:p w14:paraId="1D3161F9">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35655AAE">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10.磋商文件的澄清和修改</w:t>
      </w:r>
    </w:p>
    <w:p w14:paraId="044E2B02">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通知所有获取磋商文件的供应商，不足5日的，应当顺延提交首次响应文件截止之日。</w:t>
      </w:r>
    </w:p>
    <w:p w14:paraId="637B7531">
      <w:pPr>
        <w:widowControl/>
        <w:ind w:firstLine="568" w:firstLineChars="202"/>
        <w:jc w:val="center"/>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三、响应文件的编制</w:t>
      </w:r>
    </w:p>
    <w:p w14:paraId="0F45715C">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11.响应文件的编制原则</w:t>
      </w:r>
    </w:p>
    <w:p w14:paraId="045E7066">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供应商必须按照磋商文件的要求编制响应文件，并对其提交的响应文件的真实性、合法性承担法律责任。响应文件必须对磋商文件作出实质性响应。</w:t>
      </w:r>
    </w:p>
    <w:p w14:paraId="5905E908">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12.响应文件的组成</w:t>
      </w:r>
    </w:p>
    <w:p w14:paraId="38031EED">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12.1响应文件由资格证明文件、报价文件、商务技术文件叁部分组成。</w:t>
      </w:r>
    </w:p>
    <w:p w14:paraId="708A172E">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12.1.1资格证明文件：详见“供应商须知前附表”</w:t>
      </w:r>
    </w:p>
    <w:p w14:paraId="41B05117">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12.1.2报价文件：详见“供应商须知前附表”</w:t>
      </w:r>
    </w:p>
    <w:p w14:paraId="5F264529">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12.1.3商务技术文件：详见“供应商须知前附表”</w:t>
      </w:r>
    </w:p>
    <w:p w14:paraId="105F3FAA">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12.2电子响应文件：详见“供应商须知前附表”</w:t>
      </w:r>
    </w:p>
    <w:p w14:paraId="265AA90D">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13.计量单位</w:t>
      </w:r>
    </w:p>
    <w:p w14:paraId="4FF8CB89">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磋商文件已有明确规定的，使用磋商文件规定的计量单位；磋商文件没有规定的，应采用中华人民共和国法定计量单位，货币种类为人民币，否则视同未响应。</w:t>
      </w:r>
    </w:p>
    <w:p w14:paraId="068120CA">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14.竞标的风险</w:t>
      </w:r>
    </w:p>
    <w:p w14:paraId="271DE6D9">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供应商没有按照磋商文件要求提供全部资料，或者供应商没有对磋商文件在各方面作出实质性响应可能导致其响应无效，是供应商应当考虑的风险。</w:t>
      </w:r>
    </w:p>
    <w:p w14:paraId="73F3D594">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15.磋商报价</w:t>
      </w:r>
    </w:p>
    <w:p w14:paraId="7F72795A">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15.1磋商报价应按磋商文件中“磋商报价表”格式填写。</w:t>
      </w:r>
    </w:p>
    <w:p w14:paraId="2D597398">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15.2磋商报价的内容见“供应商须知前附表”。</w:t>
      </w:r>
    </w:p>
    <w:p w14:paraId="12BA164B">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15.3磋商报价要求</w:t>
      </w:r>
    </w:p>
    <w:p w14:paraId="16466280">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15.3.1供应商的磋商报价应符合以下要求，否则响应文件按无效响应处理：</w:t>
      </w:r>
    </w:p>
    <w:p w14:paraId="25BC38AE">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（1）供应商必须就“采购需求”中所竞标的全部内容分别作完整唯一总价报价，不得存在漏项报价；</w:t>
      </w:r>
    </w:p>
    <w:p w14:paraId="4A7C97DF">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（2）供应商必须就所磋商的单项内容作唯一报价。</w:t>
      </w:r>
    </w:p>
    <w:p w14:paraId="3DF30882">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15.3.2磋商报价（包含首次报价、最后报价）超过所竞标规定的采购预算金额或者最高限价的，其响应文件将按无效处理。</w:t>
      </w:r>
    </w:p>
    <w:p w14:paraId="76FC6FFF">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15.3.3</w:t>
      </w:r>
      <w:bookmarkStart w:id="15" w:name="_Hlk42592874"/>
      <w:r>
        <w:rPr>
          <w:rFonts w:hint="eastAsia" w:ascii="宋体" w:hAnsi="宋体" w:eastAsia="宋体" w:cs="宋体"/>
          <w:color w:val="auto"/>
          <w:kern w:val="0"/>
          <w:szCs w:val="21"/>
          <w:highlight w:val="none"/>
        </w:rPr>
        <w:t>磋商报价（包含首次报价、最后报价）超过采购预算金额或者最高限价的，其响应文件将按无效处理。</w:t>
      </w:r>
    </w:p>
    <w:bookmarkEnd w:id="15"/>
    <w:p w14:paraId="4578C2E3">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16.磋商有效期</w:t>
      </w:r>
    </w:p>
    <w:p w14:paraId="4826BCAF">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16.1磋商有效期是指为保证采购人有足够的时间在提交响应文件后完成评审、确定成交供应商、合同签订等工作而要求供应商提交的响应文件在一定时间内保持有效的期限。</w:t>
      </w:r>
    </w:p>
    <w:p w14:paraId="5CCA0E46">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16.2 磋商有效期应由供应商按“供应商须知前附表”规定的期限作出响应。</w:t>
      </w:r>
    </w:p>
    <w:p w14:paraId="782708A1">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16.3供应商的响应文件在磋商有效期内均保持有效。</w:t>
      </w:r>
    </w:p>
    <w:p w14:paraId="41B3806B">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17.磋商保证金</w:t>
      </w:r>
    </w:p>
    <w:p w14:paraId="6B344A86">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17.1供应商须按“供应商须知前附表”的规定提交磋商保证金。</w:t>
      </w:r>
    </w:p>
    <w:p w14:paraId="17B13C7E">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17.2磋商保证金的退还</w:t>
      </w:r>
    </w:p>
    <w:p w14:paraId="20A40FE9">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未</w:t>
      </w:r>
      <w:r>
        <w:rPr>
          <w:rFonts w:hint="eastAsia" w:ascii="宋体" w:hAnsi="宋体" w:eastAsia="宋体" w:cs="宋体"/>
          <w:color w:val="auto"/>
          <w:spacing w:val="-6"/>
          <w:kern w:val="0"/>
          <w:szCs w:val="21"/>
          <w:highlight w:val="none"/>
        </w:rPr>
        <w:t>成交供应商的磋商保证金自成交通知书发出之日起4个工作日内退还；</w:t>
      </w:r>
      <w:r>
        <w:rPr>
          <w:rFonts w:hint="eastAsia" w:ascii="宋体" w:hAnsi="宋体" w:eastAsia="宋体" w:cs="宋体"/>
          <w:color w:val="auto"/>
          <w:kern w:val="0"/>
          <w:szCs w:val="21"/>
          <w:highlight w:val="none"/>
        </w:rPr>
        <w:t xml:space="preserve">成交供应商的磋商保证金自签订合同之日起4个工作日内退还。 </w:t>
      </w:r>
    </w:p>
    <w:p w14:paraId="4A56C3EC">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17.3磋商保证金不计息。</w:t>
      </w:r>
    </w:p>
    <w:p w14:paraId="1577E523">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17.4供应商有下列情形之一的，磋商保证金将不予退还： </w:t>
      </w:r>
    </w:p>
    <w:p w14:paraId="458C748C">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（1）供应商在提交响应文件截止时间后撤回响应文件的；</w:t>
      </w:r>
    </w:p>
    <w:p w14:paraId="6D191F11">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（2）未按规定提交履约保证金的；</w:t>
      </w:r>
    </w:p>
    <w:p w14:paraId="402B5A8C">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（3）供应商在响应文件中提供虚假材料的；</w:t>
      </w:r>
    </w:p>
    <w:p w14:paraId="38B66120">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（4）除因不可抗力或者磋商文件认可的情形以外，成交供应商不与采购人签订合同的；</w:t>
      </w:r>
    </w:p>
    <w:p w14:paraId="4E679C19">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（5）供应商与采购人、其他供应商或者采购代理机构恶意串通的；</w:t>
      </w:r>
    </w:p>
    <w:p w14:paraId="62109CEA">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（6）法律法规规定的其他情形。</w:t>
      </w:r>
    </w:p>
    <w:p w14:paraId="11D89E79">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18.响应文件编制的要求</w:t>
      </w:r>
    </w:p>
    <w:p w14:paraId="661E93A5">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18.1供应商应根据广西政府采购云平台的要求及本磋商文件规定的格式和顺序编制响应文件并标注页码，响应文件内容不完整、编排混乱导致响应文件被误读、漏读或者查找不到相关内容的，由此引发的后果由供应商承担。</w:t>
      </w:r>
    </w:p>
    <w:p w14:paraId="1D33ED96">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18.2响应文件应按资格证明文件、报价商务技术文件分别编制。</w:t>
      </w:r>
    </w:p>
    <w:p w14:paraId="06485A3B">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18.3响应文件须由供应商在规定位置盖公章并签字（具体以本须知前附表或响应文件格式规定为准），</w:t>
      </w:r>
      <w:r>
        <w:rPr>
          <w:rFonts w:hint="eastAsia" w:ascii="宋体" w:hAnsi="宋体" w:eastAsia="宋体" w:cs="宋体"/>
          <w:bCs/>
          <w:color w:val="auto"/>
          <w:kern w:val="0"/>
          <w:szCs w:val="21"/>
          <w:highlight w:val="none"/>
        </w:rPr>
        <w:t>否则其响应文件按无效处理</w:t>
      </w:r>
      <w:r>
        <w:rPr>
          <w:rFonts w:hint="eastAsia" w:ascii="宋体" w:hAnsi="宋体" w:eastAsia="宋体" w:cs="宋体"/>
          <w:color w:val="auto"/>
          <w:kern w:val="0"/>
          <w:szCs w:val="21"/>
          <w:highlight w:val="none"/>
        </w:rPr>
        <w:t>。</w:t>
      </w:r>
    </w:p>
    <w:p w14:paraId="5761E9E9">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18.4响应文件中标注的供应商名称应与营业执照（事业单位法人证书、执业许可证、自然人身份证）及公章一致，否则其响应文件按无效响应处理。</w:t>
      </w:r>
    </w:p>
    <w:p w14:paraId="4DF2E68A">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130AC590">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18.6电子响应文件中须加盖供应商公章部分均建议采用CA签章，并根据《政府采购项目电子交易管理操作指南-供应商》及本竞争性磋商采购文件规定的格式和顺序编制电子响应文件并进行关联定位，以便磋商小组在评审时，点击评审项可直接定位到该评审项内容。如对竞争性磋商采购文件的某项要求，供应商的电子响应文件未能关联定位提供相应的内容与其对应，则磋商小组在评审时如做出对供应商不利的评审由供应商自行承担。电子响应文件如内容不完整、编排混乱导致响应文件被误读、 漏读，或者在按采购文件规定的部位查找不到相关内容的，由供应商自行承担。</w:t>
      </w:r>
    </w:p>
    <w:p w14:paraId="2927F1ED">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18.7 CA中没有法人（负责人）或授权代表签字信息的，供应商在响应文件中涉及到签字的位置线下签好字然后扫描或者拍照做成PDF的格式亦可。响应文件中涉及到签字的位置未按要求签字的，提供的材料视为无效。</w:t>
      </w:r>
    </w:p>
    <w:p w14:paraId="6E52C574">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19.响应文件的提交</w:t>
      </w:r>
    </w:p>
    <w:p w14:paraId="610B6284">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19.1供应商必须在“供应商须知前附表”规定的时间和地点提交响应文件。</w:t>
      </w:r>
    </w:p>
    <w:p w14:paraId="7A6CE38E">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19.2供应商应当在响应文件提交截止时间前，将生成的“电子加密响应文件”上传递交至广西政府采购云平台。响应文件提交截止时间前可以补充、修改或者撤回电子响应文件。补充或者修改电子响应文件的，应当先行撤回原文件，补充、修改后重新传输递交，响应文件提交截止时间前未完成传输的，视为撤回响应文件。</w:t>
      </w:r>
    </w:p>
    <w:p w14:paraId="1A9A474B">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19.3通过广西政府采购云平台上传递交的“电子加密响应文件”无法按时解密，视为响应文件撤回。</w:t>
      </w:r>
    </w:p>
    <w:p w14:paraId="17438895">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19.4如有特殊情况，本项目延长截止时间和开启时间，采购人、采购代理机构和供应商的权利和义务将受到新的截止时间和开启时间的约束。</w:t>
      </w:r>
    </w:p>
    <w:p w14:paraId="2DB19D96">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20.响应文件的补充、修改与撤回</w:t>
      </w:r>
    </w:p>
    <w:p w14:paraId="74BB7090">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应当在响应文件提交截止时间前，将生成的“电子加密响应文件”上传递交至广西政府采购云平台。响应文件提交截止时间前可以补充、修改或者撤回电子响应文件。补充或者修改电子响应文件的，应当先行撤回原文件，补充、修改后重新传输递交，响应文件提交截止时间前未完成传输的，视为撤回响应文件。</w:t>
      </w:r>
    </w:p>
    <w:p w14:paraId="6F25E731">
      <w:pPr>
        <w:widowControl/>
        <w:ind w:firstLine="426" w:firstLineChars="202"/>
        <w:textAlignment w:val="center"/>
        <w:rPr>
          <w:rFonts w:ascii="宋体" w:hAnsi="宋体" w:eastAsia="宋体" w:cs="宋体"/>
          <w:b/>
          <w:color w:val="auto"/>
          <w:kern w:val="0"/>
          <w:szCs w:val="21"/>
          <w:highlight w:val="none"/>
        </w:rPr>
      </w:pPr>
      <w:bookmarkStart w:id="16" w:name="_Hlk45702405"/>
      <w:r>
        <w:rPr>
          <w:rFonts w:hint="eastAsia" w:ascii="宋体" w:hAnsi="宋体" w:eastAsia="宋体" w:cs="宋体"/>
          <w:b/>
          <w:color w:val="auto"/>
          <w:kern w:val="0"/>
          <w:szCs w:val="21"/>
          <w:highlight w:val="none"/>
        </w:rPr>
        <w:t>21.首次响应文件的退回</w:t>
      </w:r>
    </w:p>
    <w:p w14:paraId="621E3ECD">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在响应文件提交截止时间止提交响应文件的供应商不足3家时，广西政府采购云平台自动退回电子响应文件。</w:t>
      </w:r>
    </w:p>
    <w:p w14:paraId="08872DED">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22.截止时间后的撤回</w:t>
      </w:r>
    </w:p>
    <w:p w14:paraId="75DBD36D">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供应商在响应文件提交截止时间后向采购人、采购代理机构书面申请撤回响应文件的，将根据本须知正文17.4的规定不予退还其磋商保证金。</w:t>
      </w:r>
    </w:p>
    <w:bookmarkEnd w:id="16"/>
    <w:p w14:paraId="4FC0C947">
      <w:pPr>
        <w:widowControl/>
        <w:ind w:firstLine="568" w:firstLineChars="202"/>
        <w:jc w:val="center"/>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四、评审及磋商</w:t>
      </w:r>
    </w:p>
    <w:p w14:paraId="16D49EDF">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23.磋商小组成立</w:t>
      </w:r>
    </w:p>
    <w:p w14:paraId="229AAEFA">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6F1097C">
      <w:pPr>
        <w:widowControl/>
        <w:ind w:firstLine="424" w:firstLineChars="202"/>
        <w:textAlignment w:val="center"/>
        <w:rPr>
          <w:rFonts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23.2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5309C8B">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24.首次响应文件的开启</w:t>
      </w:r>
    </w:p>
    <w:p w14:paraId="3545286F">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首次响应文件由磋商小组或者采购代理机构在“供应商须知前附表”规定的时间开启。</w:t>
      </w:r>
    </w:p>
    <w:p w14:paraId="54D40A7F">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25.评审程序、评审方法和评审标准</w:t>
      </w:r>
    </w:p>
    <w:p w14:paraId="4A139D60">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25.1本项目的评审方法为综合评分法。</w:t>
      </w:r>
    </w:p>
    <w:p w14:paraId="155B3B5C">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25.2磋商小组按照“第四章 评审程序、评审方法和评审标准”规定的方法、评审因素、标准和程序对响应文件进行评审。</w:t>
      </w:r>
    </w:p>
    <w:p w14:paraId="6FE80CC5">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26.确定成交供应商及结果公告</w:t>
      </w:r>
    </w:p>
    <w:p w14:paraId="676AEC0E">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26.1 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D1D6106">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成交供应商享受《政府采购促进中小企业发展管理办法》（财库〔2020〕46号）规定的中小企业扶持政策的，采购人、采购代理机构应当随成交结果公开成交供应商的《中小企业声明函》。</w:t>
      </w:r>
    </w:p>
    <w:p w14:paraId="25F9C6EF">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26.3出现下列情形之一的，采购人或者采购代理机构应当终止竞争性磋商采购活动，发布项目终止公告并说明原因，重新开展采购活动：</w:t>
      </w:r>
    </w:p>
    <w:p w14:paraId="26690EE3">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（1）因情况变化，不再符合规定的竞争性磋商采购方式适用情形的；</w:t>
      </w:r>
    </w:p>
    <w:p w14:paraId="0C69B30A">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（2）出现影响采购公正的违法、违规行为的；</w:t>
      </w:r>
    </w:p>
    <w:p w14:paraId="6F24A010">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（3）除“第四章 评审程序、评审方法和评审标准”第4.3条规定的情形外，在采购过程中符合要求的供应商或者报价未超过采购预算的供应商不足3家的。</w:t>
      </w:r>
    </w:p>
    <w:p w14:paraId="00B956AE">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26.4 在采购活动中因重大变故，采购任务取消的，采购人或者采购代理机构应当终止采购活动，通知所有参加采购活动的供应商，并将项目实施情况和采购任务取消原因报送本级财政部门。</w:t>
      </w:r>
    </w:p>
    <w:p w14:paraId="57CA06AC">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27.履约保证金</w:t>
      </w:r>
    </w:p>
    <w:p w14:paraId="5911273C">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27.1 履约保证金的金额、提交方式、退付的时间和条件详见 “供应商须知前附表”。成交供应商未按规定提交履约保证金的，视为拒绝</w:t>
      </w:r>
      <w:r>
        <w:rPr>
          <w:rFonts w:hint="eastAsia" w:ascii="宋体" w:hAnsi="宋体" w:eastAsia="宋体" w:cs="宋体"/>
          <w:color w:val="auto"/>
          <w:kern w:val="0"/>
          <w:szCs w:val="24"/>
          <w:highlight w:val="none"/>
        </w:rPr>
        <w:t>与采购人</w:t>
      </w:r>
      <w:r>
        <w:rPr>
          <w:rFonts w:hint="eastAsia" w:ascii="宋体" w:hAnsi="宋体" w:eastAsia="宋体" w:cs="宋体"/>
          <w:color w:val="auto"/>
          <w:kern w:val="0"/>
          <w:szCs w:val="21"/>
          <w:highlight w:val="none"/>
        </w:rPr>
        <w:t>签订合同。</w:t>
      </w:r>
    </w:p>
    <w:p w14:paraId="3EA472AD">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27.2在履约保证金退还日期前，若成交供应商的开户名称、开户银行、</w:t>
      </w:r>
      <w:r>
        <w:rPr>
          <w:rFonts w:hint="eastAsia" w:ascii="宋体" w:hAnsi="宋体" w:eastAsia="宋体" w:cs="宋体"/>
          <w:color w:val="auto"/>
          <w:kern w:val="0"/>
          <w:szCs w:val="21"/>
          <w:highlight w:val="none"/>
          <w:lang w:eastAsia="zh-CN"/>
        </w:rPr>
        <w:t>账号</w:t>
      </w:r>
      <w:r>
        <w:rPr>
          <w:rFonts w:hint="eastAsia" w:ascii="宋体" w:hAnsi="宋体" w:eastAsia="宋体" w:cs="宋体"/>
          <w:color w:val="auto"/>
          <w:kern w:val="0"/>
          <w:szCs w:val="21"/>
          <w:highlight w:val="none"/>
        </w:rPr>
        <w:t>有变动的，请以书面形式通知履约保证金收取单位，否则由此产生的后果由成交供应商自行承担。</w:t>
      </w:r>
    </w:p>
    <w:p w14:paraId="384B1F19">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28.签订合同</w:t>
      </w:r>
    </w:p>
    <w:p w14:paraId="3232A08F">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28.1 签订合同时间：按成交通知书规定的时间与采购人签订政府采购合同。</w:t>
      </w:r>
    </w:p>
    <w:p w14:paraId="15577E7F">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28.2成交供应商拒绝签订政府采购合同（包括但不限于放弃成交、因不可抗力不能履行合同而放弃签订合同），采购人可以确定排名第二的成交候选供应商为成交供应商。排名第二的成交候选供应商因前款规定的同样原因不能签订合同的，采购人可以确定排名第三的成交候选供应商为成交供应商，以此类推。</w:t>
      </w:r>
    </w:p>
    <w:p w14:paraId="4BA64323">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29.政府采购合同公告</w:t>
      </w:r>
    </w:p>
    <w:p w14:paraId="0CA6BB3D">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645F106">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30.询问、质疑和投诉</w:t>
      </w:r>
    </w:p>
    <w:p w14:paraId="0AA017AD">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30.1供应商对政府采购活动事项有疑问的，可以向采购人、采购代理机构提出询问，采购人或者采购代理机构应当在3个工作日内对供应商依法提出的询问作出答复，但答复的内容不得涉及商业秘密。</w:t>
      </w:r>
    </w:p>
    <w:p w14:paraId="7F0344A7">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kern w:val="0"/>
          <w:szCs w:val="21"/>
          <w:highlight w:val="none"/>
          <w:shd w:val="clear" w:color="auto" w:fill="FFFFFF"/>
        </w:rPr>
        <w:t>接收质疑函的方式、联系部门、联系电话和通讯地址等信息详见</w:t>
      </w:r>
      <w:r>
        <w:rPr>
          <w:rFonts w:hint="eastAsia" w:ascii="宋体" w:hAnsi="宋体" w:eastAsia="宋体" w:cs="宋体"/>
          <w:color w:val="auto"/>
          <w:kern w:val="0"/>
          <w:szCs w:val="21"/>
          <w:highlight w:val="none"/>
        </w:rPr>
        <w:t>“供应商须知前附表”。具体质疑起算时间如下：</w:t>
      </w:r>
    </w:p>
    <w:p w14:paraId="518FA5BB">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（1）对可以质疑的磋商文件提出质疑的，为收到磋商文件之日或者竞争性磋商公告期限届满之日；</w:t>
      </w:r>
    </w:p>
    <w:p w14:paraId="0A417AD1">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（2）对采购过程提出质疑的，为各采购程序环节结束之日；</w:t>
      </w:r>
    </w:p>
    <w:p w14:paraId="7125C2AC">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（3）对成交结果提出质疑的，为成交结果公告期限届满之日。</w:t>
      </w:r>
    </w:p>
    <w:p w14:paraId="72EADDDA">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30.3供应商提出的询问或者质疑超出采购人对采购代理机构委托授权范围的，采购代理机构应当告知供应商向采购人提出。政府采购评审专家应当配合采购人或者采购代理机构答复供应商的询问和质疑。</w:t>
      </w:r>
    </w:p>
    <w:p w14:paraId="7D127FCD">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kern w:val="0"/>
          <w:szCs w:val="21"/>
          <w:highlight w:val="none"/>
        </w:rPr>
        <w:t>（质疑函格式附后）</w:t>
      </w:r>
      <w:r>
        <w:rPr>
          <w:rFonts w:hint="eastAsia" w:ascii="宋体" w:hAnsi="宋体" w:eastAsia="宋体" w:cs="宋体"/>
          <w:color w:val="auto"/>
          <w:kern w:val="0"/>
          <w:szCs w:val="21"/>
          <w:highlight w:val="none"/>
        </w:rPr>
        <w:t>：</w:t>
      </w:r>
    </w:p>
    <w:p w14:paraId="033EA064">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（1）供应商的姓名或者名称、地址、邮编、联系人及联系电话；</w:t>
      </w:r>
    </w:p>
    <w:p w14:paraId="3A8523E4">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（2）质疑项目的名称、编号；</w:t>
      </w:r>
    </w:p>
    <w:p w14:paraId="71C4EF95">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（3）具体、明确的质疑事项和与质疑事项相关的请求；</w:t>
      </w:r>
    </w:p>
    <w:p w14:paraId="7A4FE9A0">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（4）事实依据；</w:t>
      </w:r>
    </w:p>
    <w:p w14:paraId="572AD3C4">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（5）必要的法律依据；</w:t>
      </w:r>
    </w:p>
    <w:p w14:paraId="5194EA40">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（6）提出质疑的日期。</w:t>
      </w:r>
    </w:p>
    <w:p w14:paraId="2C6335F6">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供应商为自然人的，应当由本人签字；供应商为法人或者其他组织的，应当由法定代表人、主要负责人，或者其委托代理人签字或者盖章，并加盖公章。</w:t>
      </w:r>
    </w:p>
    <w:p w14:paraId="07B13243">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30.5采购人、采购代理机构认为供应商质疑不成立，或者成立但未对成交结果构成影响的，继续开展采购活动；认为供应商质疑成立且影响或者可能影响成交结果的，按照下列情况处理：</w:t>
      </w:r>
    </w:p>
    <w:p w14:paraId="35DC0B00">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（一）对采购文件提出的质疑，依法通过澄清或者修改可以继续开展采购活动的，澄清或者修改采购文件后继续开展采购活动；否则应当修改采购文件后重新开展采购活动。</w:t>
      </w:r>
    </w:p>
    <w:p w14:paraId="17C0E41F">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（二）对采购过程或者成交结果提出的质疑，合格供应商符合法定数量时，可以从合格的成交候选人中另行确定成交供应商的，应当依法另行确定成交供应商；否则应当重新开展采购活动。</w:t>
      </w:r>
    </w:p>
    <w:p w14:paraId="3D9DAD51">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质疑答复导致成交结果改变的，采购人或者采购代理机构应当将有关情况书面报告本级财政部门。</w:t>
      </w:r>
    </w:p>
    <w:p w14:paraId="015FDE02">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附后）。</w:t>
      </w:r>
    </w:p>
    <w:p w14:paraId="3D8A8E75">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31.其他内容</w:t>
      </w:r>
    </w:p>
    <w:p w14:paraId="0AAC2A9E">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31.1代理服务收取标准及缴费账户详见“供应商须知前附表”，供应商为联合体的，可以由联合体中的一方或者多方共同交纳代理服务费。</w:t>
      </w:r>
    </w:p>
    <w:p w14:paraId="22ADB547">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31.2代理服务费收费计算标准：</w:t>
      </w:r>
    </w:p>
    <w:tbl>
      <w:tblPr>
        <w:tblStyle w:val="43"/>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6"/>
        <w:gridCol w:w="1738"/>
        <w:gridCol w:w="1767"/>
        <w:gridCol w:w="1738"/>
      </w:tblGrid>
      <w:tr w14:paraId="4710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636" w:type="dxa"/>
            <w:tcBorders>
              <w:tl2br w:val="single" w:color="auto" w:sz="4" w:space="0"/>
            </w:tcBorders>
          </w:tcPr>
          <w:p w14:paraId="27C69979">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费率</w:t>
            </w:r>
          </w:p>
          <w:p w14:paraId="30AA8DA2">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金额</w:t>
            </w:r>
          </w:p>
        </w:tc>
        <w:tc>
          <w:tcPr>
            <w:tcW w:w="1738" w:type="dxa"/>
            <w:vAlign w:val="center"/>
          </w:tcPr>
          <w:p w14:paraId="6B7C6CBE">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货物类</w:t>
            </w:r>
          </w:p>
        </w:tc>
        <w:tc>
          <w:tcPr>
            <w:tcW w:w="1767" w:type="dxa"/>
            <w:vAlign w:val="center"/>
          </w:tcPr>
          <w:p w14:paraId="77A22799">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服务类</w:t>
            </w:r>
          </w:p>
        </w:tc>
        <w:tc>
          <w:tcPr>
            <w:tcW w:w="1738" w:type="dxa"/>
            <w:vAlign w:val="center"/>
          </w:tcPr>
          <w:p w14:paraId="1ED44C73">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工程类</w:t>
            </w:r>
          </w:p>
        </w:tc>
      </w:tr>
      <w:tr w14:paraId="182C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636" w:type="dxa"/>
          </w:tcPr>
          <w:p w14:paraId="71152CCF">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100万元以下</w:t>
            </w:r>
          </w:p>
        </w:tc>
        <w:tc>
          <w:tcPr>
            <w:tcW w:w="1738" w:type="dxa"/>
          </w:tcPr>
          <w:p w14:paraId="4B65AB82">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1.5%                </w:t>
            </w:r>
          </w:p>
        </w:tc>
        <w:tc>
          <w:tcPr>
            <w:tcW w:w="1767" w:type="dxa"/>
          </w:tcPr>
          <w:p w14:paraId="652E9240">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738" w:type="dxa"/>
          </w:tcPr>
          <w:p w14:paraId="270E3AE1">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1.0% </w:t>
            </w:r>
          </w:p>
        </w:tc>
      </w:tr>
      <w:tr w14:paraId="6A64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636" w:type="dxa"/>
          </w:tcPr>
          <w:p w14:paraId="069EAED0">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100～500万元</w:t>
            </w:r>
          </w:p>
        </w:tc>
        <w:tc>
          <w:tcPr>
            <w:tcW w:w="1738" w:type="dxa"/>
          </w:tcPr>
          <w:p w14:paraId="00C12850">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                 </w:t>
            </w:r>
          </w:p>
        </w:tc>
        <w:tc>
          <w:tcPr>
            <w:tcW w:w="1767" w:type="dxa"/>
          </w:tcPr>
          <w:p w14:paraId="7DEB5A00">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0.8%</w:t>
            </w:r>
          </w:p>
        </w:tc>
        <w:tc>
          <w:tcPr>
            <w:tcW w:w="1738" w:type="dxa"/>
          </w:tcPr>
          <w:p w14:paraId="78D3CFC4">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0.7% </w:t>
            </w:r>
          </w:p>
        </w:tc>
      </w:tr>
      <w:tr w14:paraId="1E87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636" w:type="dxa"/>
          </w:tcPr>
          <w:p w14:paraId="5A179D1A">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500～1000万元</w:t>
            </w:r>
          </w:p>
        </w:tc>
        <w:tc>
          <w:tcPr>
            <w:tcW w:w="1738" w:type="dxa"/>
          </w:tcPr>
          <w:p w14:paraId="2AD17028">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0.8%                </w:t>
            </w:r>
          </w:p>
        </w:tc>
        <w:tc>
          <w:tcPr>
            <w:tcW w:w="1767" w:type="dxa"/>
          </w:tcPr>
          <w:p w14:paraId="4B200225">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0.45%</w:t>
            </w:r>
          </w:p>
        </w:tc>
        <w:tc>
          <w:tcPr>
            <w:tcW w:w="1738" w:type="dxa"/>
          </w:tcPr>
          <w:p w14:paraId="2115ABDD">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0.55%</w:t>
            </w:r>
          </w:p>
        </w:tc>
      </w:tr>
      <w:tr w14:paraId="039D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636" w:type="dxa"/>
          </w:tcPr>
          <w:p w14:paraId="66F9B81F">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1000～5000万元</w:t>
            </w:r>
          </w:p>
        </w:tc>
        <w:tc>
          <w:tcPr>
            <w:tcW w:w="1738" w:type="dxa"/>
          </w:tcPr>
          <w:p w14:paraId="4432108F">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0.5%                </w:t>
            </w:r>
          </w:p>
        </w:tc>
        <w:tc>
          <w:tcPr>
            <w:tcW w:w="1767" w:type="dxa"/>
          </w:tcPr>
          <w:p w14:paraId="3DF895C0">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0.25%</w:t>
            </w:r>
          </w:p>
        </w:tc>
        <w:tc>
          <w:tcPr>
            <w:tcW w:w="1738" w:type="dxa"/>
          </w:tcPr>
          <w:p w14:paraId="4A13DCA1">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0.35% </w:t>
            </w:r>
          </w:p>
        </w:tc>
      </w:tr>
      <w:tr w14:paraId="2CFB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636" w:type="dxa"/>
          </w:tcPr>
          <w:p w14:paraId="4EBE46AD">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5000万元～1亿元</w:t>
            </w:r>
          </w:p>
        </w:tc>
        <w:tc>
          <w:tcPr>
            <w:tcW w:w="1738" w:type="dxa"/>
          </w:tcPr>
          <w:p w14:paraId="07EBB4FD">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0.25%                 </w:t>
            </w:r>
          </w:p>
        </w:tc>
        <w:tc>
          <w:tcPr>
            <w:tcW w:w="1767" w:type="dxa"/>
          </w:tcPr>
          <w:p w14:paraId="1C105D16">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0.1%</w:t>
            </w:r>
          </w:p>
        </w:tc>
        <w:tc>
          <w:tcPr>
            <w:tcW w:w="1738" w:type="dxa"/>
          </w:tcPr>
          <w:p w14:paraId="350D8959">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0.2%</w:t>
            </w:r>
          </w:p>
        </w:tc>
      </w:tr>
      <w:tr w14:paraId="7FDA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636" w:type="dxa"/>
          </w:tcPr>
          <w:p w14:paraId="3CCE5854">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1～5亿元</w:t>
            </w:r>
          </w:p>
        </w:tc>
        <w:tc>
          <w:tcPr>
            <w:tcW w:w="1738" w:type="dxa"/>
          </w:tcPr>
          <w:p w14:paraId="335A6D1D">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0.05%</w:t>
            </w:r>
          </w:p>
        </w:tc>
        <w:tc>
          <w:tcPr>
            <w:tcW w:w="1767" w:type="dxa"/>
          </w:tcPr>
          <w:p w14:paraId="76688611">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0.05%</w:t>
            </w:r>
          </w:p>
        </w:tc>
        <w:tc>
          <w:tcPr>
            <w:tcW w:w="1738" w:type="dxa"/>
          </w:tcPr>
          <w:p w14:paraId="6817AB7A">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0.05%</w:t>
            </w:r>
          </w:p>
        </w:tc>
      </w:tr>
      <w:tr w14:paraId="341D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636" w:type="dxa"/>
          </w:tcPr>
          <w:p w14:paraId="33767AE1">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5～10亿元</w:t>
            </w:r>
          </w:p>
        </w:tc>
        <w:tc>
          <w:tcPr>
            <w:tcW w:w="1738" w:type="dxa"/>
          </w:tcPr>
          <w:p w14:paraId="1F0B5550">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0.035%</w:t>
            </w:r>
          </w:p>
        </w:tc>
        <w:tc>
          <w:tcPr>
            <w:tcW w:w="1767" w:type="dxa"/>
          </w:tcPr>
          <w:p w14:paraId="2434E6A4">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0.035%</w:t>
            </w:r>
          </w:p>
        </w:tc>
        <w:tc>
          <w:tcPr>
            <w:tcW w:w="1738" w:type="dxa"/>
          </w:tcPr>
          <w:p w14:paraId="5235DE70">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0.035%</w:t>
            </w:r>
          </w:p>
        </w:tc>
      </w:tr>
      <w:tr w14:paraId="6320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636" w:type="dxa"/>
          </w:tcPr>
          <w:p w14:paraId="754498BB">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10～50亿元</w:t>
            </w:r>
          </w:p>
        </w:tc>
        <w:tc>
          <w:tcPr>
            <w:tcW w:w="1738" w:type="dxa"/>
          </w:tcPr>
          <w:p w14:paraId="691DC2FE">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0.008%</w:t>
            </w:r>
          </w:p>
        </w:tc>
        <w:tc>
          <w:tcPr>
            <w:tcW w:w="1767" w:type="dxa"/>
          </w:tcPr>
          <w:p w14:paraId="6F850753">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0.008%</w:t>
            </w:r>
          </w:p>
        </w:tc>
        <w:tc>
          <w:tcPr>
            <w:tcW w:w="1738" w:type="dxa"/>
          </w:tcPr>
          <w:p w14:paraId="4DC05158">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0.008%</w:t>
            </w:r>
          </w:p>
        </w:tc>
      </w:tr>
      <w:tr w14:paraId="08BF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636" w:type="dxa"/>
          </w:tcPr>
          <w:p w14:paraId="70FF8763">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50～100亿元</w:t>
            </w:r>
          </w:p>
        </w:tc>
        <w:tc>
          <w:tcPr>
            <w:tcW w:w="1738" w:type="dxa"/>
          </w:tcPr>
          <w:p w14:paraId="0BCCF7CE">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0.006%</w:t>
            </w:r>
          </w:p>
        </w:tc>
        <w:tc>
          <w:tcPr>
            <w:tcW w:w="1767" w:type="dxa"/>
          </w:tcPr>
          <w:p w14:paraId="26836C4D">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0.006%</w:t>
            </w:r>
          </w:p>
        </w:tc>
        <w:tc>
          <w:tcPr>
            <w:tcW w:w="1738" w:type="dxa"/>
          </w:tcPr>
          <w:p w14:paraId="614716D8">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0.006%</w:t>
            </w:r>
          </w:p>
        </w:tc>
      </w:tr>
      <w:tr w14:paraId="57B1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636" w:type="dxa"/>
          </w:tcPr>
          <w:p w14:paraId="054792EA">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100亿以上</w:t>
            </w:r>
          </w:p>
        </w:tc>
        <w:tc>
          <w:tcPr>
            <w:tcW w:w="1738" w:type="dxa"/>
          </w:tcPr>
          <w:p w14:paraId="6BB04A03">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0.004%</w:t>
            </w:r>
          </w:p>
        </w:tc>
        <w:tc>
          <w:tcPr>
            <w:tcW w:w="1767" w:type="dxa"/>
          </w:tcPr>
          <w:p w14:paraId="56F10B8F">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0.004%</w:t>
            </w:r>
          </w:p>
        </w:tc>
        <w:tc>
          <w:tcPr>
            <w:tcW w:w="1738" w:type="dxa"/>
          </w:tcPr>
          <w:p w14:paraId="1E668296">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0.004%</w:t>
            </w:r>
          </w:p>
        </w:tc>
      </w:tr>
    </w:tbl>
    <w:p w14:paraId="79624885">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3A41D105">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（1）按本表费率计算的收费为采购代理的收费基准价格；</w:t>
      </w:r>
    </w:p>
    <w:p w14:paraId="2176C53A">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（2）采购代理收费按差额定率累进法计算。</w:t>
      </w:r>
    </w:p>
    <w:p w14:paraId="469D0CE9">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例如：某服务采购代理业务成交金额或者暂定价为150万元，计算采购代理收费额如下：</w:t>
      </w:r>
    </w:p>
    <w:p w14:paraId="3C14945E">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100万元×l.5%＝1.5万元</w:t>
      </w:r>
    </w:p>
    <w:p w14:paraId="3C22B0BE">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（150-100）万元×0.8%＝0.4万元</w:t>
      </w:r>
    </w:p>
    <w:p w14:paraId="3641587D">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合计收费＝1.5＋0.4＝1.9万元</w:t>
      </w:r>
    </w:p>
    <w:p w14:paraId="7A001695">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32.需要补充的其他内容</w:t>
      </w:r>
    </w:p>
    <w:p w14:paraId="7262E4EF">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32.1本磋商文件解释规则详见“供应商须知前附表”。</w:t>
      </w:r>
    </w:p>
    <w:p w14:paraId="108BA2F8">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32.2 其他事项详见“供应商须知前附表”。</w:t>
      </w:r>
    </w:p>
    <w:p w14:paraId="5B8A5E29">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32.3</w:t>
      </w:r>
      <w:bookmarkStart w:id="17" w:name="_Hlk65857140"/>
      <w:r>
        <w:rPr>
          <w:rFonts w:hint="eastAsia" w:ascii="宋体" w:hAnsi="宋体" w:eastAsia="宋体" w:cs="宋体"/>
          <w:color w:val="auto"/>
          <w:kern w:val="0"/>
          <w:szCs w:val="21"/>
          <w:highlight w:val="none"/>
        </w:rPr>
        <w:t xml:space="preserve"> 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0F802A91">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（1）在货物采购项目中，货物由中小企业制造，即货物由中小企业生产且使用该中小企业商号或者注册商标，不对其中涉及的工程承建商和服务的承接商作出要求；</w:t>
      </w:r>
    </w:p>
    <w:p w14:paraId="67C4DB49">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（2）在工程采购项目中，工程由中小企业承建，即工程施工单位为中小企业，不对其中涉及的货物的制造商和服务的承接商作出要求；</w:t>
      </w:r>
    </w:p>
    <w:p w14:paraId="6291BD5C">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BB18267">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0D51D303">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依据本磋商文件规定享受扶持政策获得政府采购合同的，小微企业不得将合同分包给大中型企业，中型企业不得将合同分包给大型企业。</w:t>
      </w:r>
    </w:p>
    <w:bookmarkEnd w:id="17"/>
    <w:p w14:paraId="3A592A52">
      <w:pPr>
        <w:widowControl/>
        <w:textAlignment w:val="center"/>
        <w:rPr>
          <w:rFonts w:ascii="宋体" w:hAnsi="宋体" w:eastAsia="宋体" w:cs="宋体"/>
          <w:color w:val="auto"/>
          <w:kern w:val="0"/>
          <w:szCs w:val="21"/>
          <w:highlight w:val="none"/>
        </w:rPr>
      </w:pPr>
    </w:p>
    <w:p w14:paraId="12E9EA97">
      <w:pPr>
        <w:widowControl/>
        <w:textAlignment w:val="center"/>
        <w:rPr>
          <w:rFonts w:ascii="宋体" w:hAnsi="宋体" w:eastAsia="宋体" w:cs="宋体"/>
          <w:color w:val="auto"/>
          <w:kern w:val="0"/>
          <w:szCs w:val="21"/>
          <w:highlight w:val="none"/>
        </w:rPr>
      </w:pPr>
    </w:p>
    <w:p w14:paraId="3F386811">
      <w:pPr>
        <w:widowControl/>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br w:type="page"/>
      </w:r>
    </w:p>
    <w:p w14:paraId="6C6B40E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附件1</w:t>
      </w:r>
    </w:p>
    <w:p w14:paraId="00DFBBC4">
      <w:pPr>
        <w:widowControl/>
        <w:jc w:val="center"/>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采购项目合同验收书（格式）</w:t>
      </w:r>
    </w:p>
    <w:p w14:paraId="26641F4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）采购项目中标（或成交）供应商（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）提供的货物（或工程、服务）进行了验收，验收情况如下：</w:t>
      </w:r>
    </w:p>
    <w:tbl>
      <w:tblPr>
        <w:tblStyle w:val="43"/>
        <w:tblW w:w="8642" w:type="dxa"/>
        <w:jc w:val="center"/>
        <w:tblLayout w:type="fixed"/>
        <w:tblCellMar>
          <w:top w:w="0" w:type="dxa"/>
          <w:left w:w="0" w:type="dxa"/>
          <w:bottom w:w="0" w:type="dxa"/>
          <w:right w:w="0" w:type="dxa"/>
        </w:tblCellMar>
      </w:tblPr>
      <w:tblGrid>
        <w:gridCol w:w="1578"/>
        <w:gridCol w:w="1681"/>
        <w:gridCol w:w="664"/>
        <w:gridCol w:w="2017"/>
        <w:gridCol w:w="186"/>
        <w:gridCol w:w="720"/>
        <w:gridCol w:w="1796"/>
      </w:tblGrid>
      <w:tr w14:paraId="58A965F5">
        <w:tblPrEx>
          <w:tblCellMar>
            <w:top w:w="0" w:type="dxa"/>
            <w:left w:w="0" w:type="dxa"/>
            <w:bottom w:w="0" w:type="dxa"/>
            <w:right w:w="0" w:type="dxa"/>
          </w:tblCellMar>
        </w:tblPrEx>
        <w:trPr>
          <w:trHeight w:val="497" w:hRule="atLeast"/>
          <w:jc w:val="center"/>
        </w:trPr>
        <w:tc>
          <w:tcPr>
            <w:tcW w:w="3259" w:type="dxa"/>
            <w:gridSpan w:val="2"/>
            <w:tcBorders>
              <w:top w:val="single" w:color="auto" w:sz="8" w:space="0"/>
              <w:left w:val="single" w:color="auto" w:sz="8" w:space="0"/>
              <w:bottom w:val="single" w:color="auto" w:sz="8" w:space="0"/>
              <w:right w:val="single" w:color="auto" w:sz="8" w:space="0"/>
            </w:tcBorders>
            <w:vAlign w:val="center"/>
          </w:tcPr>
          <w:p w14:paraId="4F268EF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5383" w:type="dxa"/>
            <w:gridSpan w:val="5"/>
            <w:tcBorders>
              <w:top w:val="single" w:color="auto" w:sz="8" w:space="0"/>
              <w:left w:val="nil"/>
              <w:bottom w:val="single" w:color="auto" w:sz="8" w:space="0"/>
              <w:right w:val="single" w:color="auto" w:sz="8" w:space="0"/>
            </w:tcBorders>
            <w:vAlign w:val="center"/>
          </w:tcPr>
          <w:p w14:paraId="11B0139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6B152936">
        <w:tblPrEx>
          <w:tblCellMar>
            <w:top w:w="0" w:type="dxa"/>
            <w:left w:w="0" w:type="dxa"/>
            <w:bottom w:w="0" w:type="dxa"/>
            <w:right w:w="0" w:type="dxa"/>
          </w:tblCellMar>
        </w:tblPrEx>
        <w:trPr>
          <w:trHeight w:val="622" w:hRule="atLeast"/>
          <w:jc w:val="center"/>
        </w:trPr>
        <w:tc>
          <w:tcPr>
            <w:tcW w:w="1578" w:type="dxa"/>
            <w:tcBorders>
              <w:top w:val="nil"/>
              <w:left w:val="single" w:color="auto" w:sz="8" w:space="0"/>
              <w:bottom w:val="single" w:color="auto" w:sz="8" w:space="0"/>
              <w:right w:val="single" w:color="auto" w:sz="8" w:space="0"/>
            </w:tcBorders>
            <w:vAlign w:val="center"/>
          </w:tcPr>
          <w:p w14:paraId="4EFDFAE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681" w:type="dxa"/>
            <w:tcBorders>
              <w:top w:val="nil"/>
              <w:left w:val="nil"/>
              <w:bottom w:val="single" w:color="auto" w:sz="8" w:space="0"/>
              <w:right w:val="single" w:color="auto" w:sz="8" w:space="0"/>
            </w:tcBorders>
            <w:vAlign w:val="center"/>
          </w:tcPr>
          <w:p w14:paraId="3539660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2681" w:type="dxa"/>
            <w:gridSpan w:val="2"/>
            <w:tcBorders>
              <w:top w:val="nil"/>
              <w:left w:val="nil"/>
              <w:bottom w:val="single" w:color="auto" w:sz="8" w:space="0"/>
              <w:right w:val="single" w:color="auto" w:sz="8" w:space="0"/>
            </w:tcBorders>
            <w:vAlign w:val="center"/>
          </w:tcPr>
          <w:p w14:paraId="642E0BB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货物型号规格、标准及配置等（或服务内容、标准）</w:t>
            </w:r>
          </w:p>
        </w:tc>
        <w:tc>
          <w:tcPr>
            <w:tcW w:w="906" w:type="dxa"/>
            <w:gridSpan w:val="2"/>
            <w:tcBorders>
              <w:top w:val="nil"/>
              <w:left w:val="nil"/>
              <w:bottom w:val="single" w:color="auto" w:sz="8" w:space="0"/>
              <w:right w:val="single" w:color="auto" w:sz="8" w:space="0"/>
            </w:tcBorders>
            <w:vAlign w:val="center"/>
          </w:tcPr>
          <w:p w14:paraId="3477C47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1796" w:type="dxa"/>
            <w:tcBorders>
              <w:top w:val="nil"/>
              <w:left w:val="nil"/>
              <w:bottom w:val="single" w:color="auto" w:sz="8" w:space="0"/>
              <w:right w:val="single" w:color="auto" w:sz="8" w:space="0"/>
            </w:tcBorders>
            <w:vAlign w:val="center"/>
          </w:tcPr>
          <w:p w14:paraId="4567579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14:paraId="5D991C48">
        <w:tblPrEx>
          <w:tblCellMar>
            <w:top w:w="0" w:type="dxa"/>
            <w:left w:w="0" w:type="dxa"/>
            <w:bottom w:w="0" w:type="dxa"/>
            <w:right w:w="0" w:type="dxa"/>
          </w:tblCellMar>
        </w:tblPrEx>
        <w:trPr>
          <w:trHeight w:val="454" w:hRule="exact"/>
          <w:jc w:val="center"/>
        </w:trPr>
        <w:tc>
          <w:tcPr>
            <w:tcW w:w="1578" w:type="dxa"/>
            <w:tcBorders>
              <w:top w:val="nil"/>
              <w:left w:val="single" w:color="auto" w:sz="8" w:space="0"/>
              <w:bottom w:val="single" w:color="auto" w:sz="8" w:space="0"/>
              <w:right w:val="single" w:color="auto" w:sz="8" w:space="0"/>
            </w:tcBorders>
            <w:vAlign w:val="center"/>
          </w:tcPr>
          <w:p w14:paraId="1488EEC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81" w:type="dxa"/>
            <w:tcBorders>
              <w:top w:val="nil"/>
              <w:left w:val="nil"/>
              <w:bottom w:val="single" w:color="auto" w:sz="8" w:space="0"/>
              <w:right w:val="single" w:color="auto" w:sz="8" w:space="0"/>
            </w:tcBorders>
            <w:vAlign w:val="center"/>
          </w:tcPr>
          <w:p w14:paraId="38AA1F5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681" w:type="dxa"/>
            <w:gridSpan w:val="2"/>
            <w:tcBorders>
              <w:top w:val="nil"/>
              <w:left w:val="nil"/>
              <w:bottom w:val="single" w:color="auto" w:sz="8" w:space="0"/>
              <w:right w:val="single" w:color="auto" w:sz="8" w:space="0"/>
            </w:tcBorders>
            <w:vAlign w:val="center"/>
          </w:tcPr>
          <w:p w14:paraId="7F7E26B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906" w:type="dxa"/>
            <w:gridSpan w:val="2"/>
            <w:tcBorders>
              <w:top w:val="nil"/>
              <w:left w:val="nil"/>
              <w:bottom w:val="single" w:color="auto" w:sz="8" w:space="0"/>
              <w:right w:val="single" w:color="auto" w:sz="8" w:space="0"/>
            </w:tcBorders>
            <w:vAlign w:val="center"/>
          </w:tcPr>
          <w:p w14:paraId="4957BCB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796" w:type="dxa"/>
            <w:tcBorders>
              <w:top w:val="nil"/>
              <w:left w:val="nil"/>
              <w:bottom w:val="single" w:color="auto" w:sz="8" w:space="0"/>
              <w:right w:val="single" w:color="auto" w:sz="8" w:space="0"/>
            </w:tcBorders>
            <w:vAlign w:val="center"/>
          </w:tcPr>
          <w:p w14:paraId="7632DB7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968A55C">
        <w:tblPrEx>
          <w:tblCellMar>
            <w:top w:w="0" w:type="dxa"/>
            <w:left w:w="0" w:type="dxa"/>
            <w:bottom w:w="0" w:type="dxa"/>
            <w:right w:w="0" w:type="dxa"/>
          </w:tblCellMar>
        </w:tblPrEx>
        <w:trPr>
          <w:trHeight w:val="454" w:hRule="exact"/>
          <w:jc w:val="center"/>
        </w:trPr>
        <w:tc>
          <w:tcPr>
            <w:tcW w:w="1578" w:type="dxa"/>
            <w:tcBorders>
              <w:top w:val="nil"/>
              <w:left w:val="single" w:color="auto" w:sz="8" w:space="0"/>
              <w:bottom w:val="single" w:color="auto" w:sz="8" w:space="0"/>
              <w:right w:val="single" w:color="auto" w:sz="8" w:space="0"/>
            </w:tcBorders>
            <w:vAlign w:val="center"/>
          </w:tcPr>
          <w:p w14:paraId="71D0BC2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81" w:type="dxa"/>
            <w:tcBorders>
              <w:top w:val="nil"/>
              <w:left w:val="nil"/>
              <w:bottom w:val="single" w:color="auto" w:sz="8" w:space="0"/>
              <w:right w:val="single" w:color="auto" w:sz="8" w:space="0"/>
            </w:tcBorders>
            <w:vAlign w:val="center"/>
          </w:tcPr>
          <w:p w14:paraId="7CF128C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681" w:type="dxa"/>
            <w:gridSpan w:val="2"/>
            <w:tcBorders>
              <w:top w:val="nil"/>
              <w:left w:val="nil"/>
              <w:bottom w:val="single" w:color="auto" w:sz="8" w:space="0"/>
              <w:right w:val="single" w:color="auto" w:sz="8" w:space="0"/>
            </w:tcBorders>
            <w:vAlign w:val="center"/>
          </w:tcPr>
          <w:p w14:paraId="6FB82E0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906" w:type="dxa"/>
            <w:gridSpan w:val="2"/>
            <w:tcBorders>
              <w:top w:val="nil"/>
              <w:left w:val="nil"/>
              <w:bottom w:val="single" w:color="auto" w:sz="8" w:space="0"/>
              <w:right w:val="single" w:color="auto" w:sz="8" w:space="0"/>
            </w:tcBorders>
            <w:vAlign w:val="center"/>
          </w:tcPr>
          <w:p w14:paraId="5F53379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796" w:type="dxa"/>
            <w:tcBorders>
              <w:top w:val="nil"/>
              <w:left w:val="nil"/>
              <w:bottom w:val="single" w:color="auto" w:sz="8" w:space="0"/>
              <w:right w:val="single" w:color="auto" w:sz="8" w:space="0"/>
            </w:tcBorders>
            <w:vAlign w:val="center"/>
          </w:tcPr>
          <w:p w14:paraId="14B8AA5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C2E5896">
        <w:tblPrEx>
          <w:tblCellMar>
            <w:top w:w="0" w:type="dxa"/>
            <w:left w:w="0" w:type="dxa"/>
            <w:bottom w:w="0" w:type="dxa"/>
            <w:right w:w="0" w:type="dxa"/>
          </w:tblCellMar>
        </w:tblPrEx>
        <w:trPr>
          <w:trHeight w:val="454" w:hRule="exact"/>
          <w:jc w:val="center"/>
        </w:trPr>
        <w:tc>
          <w:tcPr>
            <w:tcW w:w="5940" w:type="dxa"/>
            <w:gridSpan w:val="4"/>
            <w:tcBorders>
              <w:top w:val="nil"/>
              <w:left w:val="single" w:color="auto" w:sz="8" w:space="0"/>
              <w:bottom w:val="single" w:color="auto" w:sz="8" w:space="0"/>
              <w:right w:val="single" w:color="auto" w:sz="8" w:space="0"/>
            </w:tcBorders>
            <w:vAlign w:val="center"/>
          </w:tcPr>
          <w:p w14:paraId="51A991D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906" w:type="dxa"/>
            <w:gridSpan w:val="2"/>
            <w:tcBorders>
              <w:top w:val="nil"/>
              <w:left w:val="nil"/>
              <w:bottom w:val="single" w:color="auto" w:sz="8" w:space="0"/>
              <w:right w:val="single" w:color="auto" w:sz="8" w:space="0"/>
            </w:tcBorders>
            <w:vAlign w:val="center"/>
          </w:tcPr>
          <w:p w14:paraId="67F3FCD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796" w:type="dxa"/>
            <w:tcBorders>
              <w:top w:val="nil"/>
              <w:left w:val="nil"/>
              <w:bottom w:val="single" w:color="auto" w:sz="8" w:space="0"/>
              <w:right w:val="single" w:color="auto" w:sz="8" w:space="0"/>
            </w:tcBorders>
            <w:vAlign w:val="center"/>
          </w:tcPr>
          <w:p w14:paraId="73E3FBA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6701B4C6">
        <w:tblPrEx>
          <w:tblCellMar>
            <w:top w:w="0" w:type="dxa"/>
            <w:left w:w="0" w:type="dxa"/>
            <w:bottom w:w="0" w:type="dxa"/>
            <w:right w:w="0" w:type="dxa"/>
          </w:tblCellMar>
        </w:tblPrEx>
        <w:trPr>
          <w:trHeight w:val="454" w:hRule="exact"/>
          <w:jc w:val="center"/>
        </w:trPr>
        <w:tc>
          <w:tcPr>
            <w:tcW w:w="8642" w:type="dxa"/>
            <w:gridSpan w:val="7"/>
            <w:tcBorders>
              <w:top w:val="nil"/>
              <w:left w:val="single" w:color="auto" w:sz="8" w:space="0"/>
              <w:bottom w:val="single" w:color="auto" w:sz="8" w:space="0"/>
              <w:right w:val="single" w:color="auto" w:sz="8" w:space="0"/>
            </w:tcBorders>
            <w:vAlign w:val="center"/>
          </w:tcPr>
          <w:p w14:paraId="1CECB86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仟   佰   拾   万   仟   佰   拾   元</w:t>
            </w:r>
          </w:p>
        </w:tc>
      </w:tr>
      <w:tr w14:paraId="6786DC8A">
        <w:tblPrEx>
          <w:tblCellMar>
            <w:top w:w="0" w:type="dxa"/>
            <w:left w:w="0" w:type="dxa"/>
            <w:bottom w:w="0" w:type="dxa"/>
            <w:right w:w="0" w:type="dxa"/>
          </w:tblCellMar>
        </w:tblPrEx>
        <w:trPr>
          <w:trHeight w:val="454" w:hRule="exact"/>
          <w:jc w:val="center"/>
        </w:trPr>
        <w:tc>
          <w:tcPr>
            <w:tcW w:w="1578" w:type="dxa"/>
            <w:tcBorders>
              <w:top w:val="nil"/>
              <w:left w:val="single" w:color="auto" w:sz="8" w:space="0"/>
              <w:bottom w:val="single" w:color="auto" w:sz="8" w:space="0"/>
              <w:right w:val="single" w:color="auto" w:sz="8" w:space="0"/>
            </w:tcBorders>
            <w:vAlign w:val="center"/>
          </w:tcPr>
          <w:p w14:paraId="65E72A8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2345" w:type="dxa"/>
            <w:gridSpan w:val="2"/>
            <w:tcBorders>
              <w:top w:val="nil"/>
              <w:left w:val="nil"/>
              <w:bottom w:val="single" w:color="auto" w:sz="8" w:space="0"/>
              <w:right w:val="single" w:color="auto" w:sz="8" w:space="0"/>
            </w:tcBorders>
            <w:vAlign w:val="center"/>
          </w:tcPr>
          <w:p w14:paraId="7AFE803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203" w:type="dxa"/>
            <w:gridSpan w:val="2"/>
            <w:tcBorders>
              <w:top w:val="nil"/>
              <w:left w:val="nil"/>
              <w:bottom w:val="single" w:color="auto" w:sz="8" w:space="0"/>
              <w:right w:val="single" w:color="auto" w:sz="8" w:space="0"/>
            </w:tcBorders>
            <w:vAlign w:val="center"/>
          </w:tcPr>
          <w:p w14:paraId="2187DDD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2516" w:type="dxa"/>
            <w:gridSpan w:val="2"/>
            <w:tcBorders>
              <w:top w:val="nil"/>
              <w:left w:val="nil"/>
              <w:bottom w:val="single" w:color="auto" w:sz="8" w:space="0"/>
              <w:right w:val="single" w:color="auto" w:sz="8" w:space="0"/>
            </w:tcBorders>
            <w:vAlign w:val="center"/>
          </w:tcPr>
          <w:p w14:paraId="32A0105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75131FB1">
        <w:tblPrEx>
          <w:tblCellMar>
            <w:top w:w="0" w:type="dxa"/>
            <w:left w:w="0" w:type="dxa"/>
            <w:bottom w:w="0" w:type="dxa"/>
            <w:right w:w="0" w:type="dxa"/>
          </w:tblCellMar>
        </w:tblPrEx>
        <w:trPr>
          <w:trHeight w:val="454" w:hRule="exact"/>
          <w:jc w:val="center"/>
        </w:trPr>
        <w:tc>
          <w:tcPr>
            <w:tcW w:w="1578" w:type="dxa"/>
            <w:tcBorders>
              <w:top w:val="nil"/>
              <w:left w:val="single" w:color="auto" w:sz="8" w:space="0"/>
              <w:bottom w:val="single" w:color="auto" w:sz="8" w:space="0"/>
              <w:right w:val="single" w:color="auto" w:sz="8" w:space="0"/>
            </w:tcBorders>
            <w:vAlign w:val="center"/>
          </w:tcPr>
          <w:p w14:paraId="574FE9F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345" w:type="dxa"/>
            <w:gridSpan w:val="2"/>
            <w:tcBorders>
              <w:top w:val="nil"/>
              <w:left w:val="nil"/>
              <w:bottom w:val="single" w:color="auto" w:sz="8" w:space="0"/>
              <w:right w:val="single" w:color="auto" w:sz="8" w:space="0"/>
            </w:tcBorders>
            <w:vAlign w:val="center"/>
          </w:tcPr>
          <w:p w14:paraId="50EBC7F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203" w:type="dxa"/>
            <w:gridSpan w:val="2"/>
            <w:tcBorders>
              <w:top w:val="nil"/>
              <w:left w:val="nil"/>
              <w:bottom w:val="single" w:color="auto" w:sz="8" w:space="0"/>
              <w:right w:val="single" w:color="auto" w:sz="8" w:space="0"/>
            </w:tcBorders>
            <w:vAlign w:val="center"/>
          </w:tcPr>
          <w:p w14:paraId="71607E5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516" w:type="dxa"/>
            <w:gridSpan w:val="2"/>
            <w:tcBorders>
              <w:top w:val="nil"/>
              <w:left w:val="nil"/>
              <w:bottom w:val="single" w:color="auto" w:sz="8" w:space="0"/>
              <w:right w:val="single" w:color="auto" w:sz="8" w:space="0"/>
            </w:tcBorders>
            <w:vAlign w:val="center"/>
          </w:tcPr>
          <w:p w14:paraId="087D2D4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87AD1F2">
        <w:tblPrEx>
          <w:tblCellMar>
            <w:top w:w="0" w:type="dxa"/>
            <w:left w:w="0" w:type="dxa"/>
            <w:bottom w:w="0" w:type="dxa"/>
            <w:right w:w="0" w:type="dxa"/>
          </w:tblCellMar>
        </w:tblPrEx>
        <w:trPr>
          <w:trHeight w:val="693" w:hRule="atLeast"/>
          <w:jc w:val="center"/>
        </w:trPr>
        <w:tc>
          <w:tcPr>
            <w:tcW w:w="15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432AB5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7064"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14:paraId="614F032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采购文件、磋商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73E299D9">
        <w:tblPrEx>
          <w:tblCellMar>
            <w:top w:w="0" w:type="dxa"/>
            <w:left w:w="0" w:type="dxa"/>
            <w:bottom w:w="0" w:type="dxa"/>
            <w:right w:w="0" w:type="dxa"/>
          </w:tblCellMar>
        </w:tblPrEx>
        <w:trPr>
          <w:trHeight w:val="1281" w:hRule="atLeast"/>
          <w:jc w:val="center"/>
        </w:trPr>
        <w:tc>
          <w:tcPr>
            <w:tcW w:w="1578"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A161C5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7064" w:type="dxa"/>
            <w:gridSpan w:val="6"/>
            <w:tcBorders>
              <w:top w:val="nil"/>
              <w:left w:val="nil"/>
              <w:bottom w:val="single" w:color="auto" w:sz="8" w:space="0"/>
              <w:right w:val="single" w:color="auto" w:sz="8" w:space="0"/>
            </w:tcBorders>
            <w:vAlign w:val="center"/>
          </w:tcPr>
          <w:p w14:paraId="4D67C8B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p w14:paraId="2FC4A28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0276FD76">
        <w:tblPrEx>
          <w:tblCellMar>
            <w:top w:w="0" w:type="dxa"/>
            <w:left w:w="0" w:type="dxa"/>
            <w:bottom w:w="0" w:type="dxa"/>
            <w:right w:w="0" w:type="dxa"/>
          </w:tblCellMar>
        </w:tblPrEx>
        <w:trPr>
          <w:trHeight w:val="607" w:hRule="atLeast"/>
          <w:jc w:val="center"/>
        </w:trPr>
        <w:tc>
          <w:tcPr>
            <w:tcW w:w="1578" w:type="dxa"/>
            <w:vMerge w:val="continue"/>
            <w:tcBorders>
              <w:top w:val="nil"/>
              <w:left w:val="single" w:color="auto" w:sz="8" w:space="0"/>
              <w:bottom w:val="single" w:color="auto" w:sz="8" w:space="0"/>
              <w:right w:val="single" w:color="auto" w:sz="8" w:space="0"/>
            </w:tcBorders>
            <w:vAlign w:val="center"/>
          </w:tcPr>
          <w:p w14:paraId="20A1D540">
            <w:pPr>
              <w:widowControl/>
              <w:textAlignment w:val="center"/>
              <w:rPr>
                <w:rFonts w:ascii="宋体" w:hAnsi="宋体" w:eastAsia="宋体" w:cs="宋体"/>
                <w:color w:val="auto"/>
                <w:kern w:val="0"/>
                <w:szCs w:val="21"/>
                <w:highlight w:val="none"/>
              </w:rPr>
            </w:pPr>
          </w:p>
        </w:tc>
        <w:tc>
          <w:tcPr>
            <w:tcW w:w="7064" w:type="dxa"/>
            <w:gridSpan w:val="6"/>
            <w:tcBorders>
              <w:top w:val="nil"/>
              <w:left w:val="nil"/>
              <w:bottom w:val="single" w:color="auto" w:sz="8" w:space="0"/>
              <w:right w:val="single" w:color="auto" w:sz="8" w:space="0"/>
            </w:tcBorders>
            <w:vAlign w:val="center"/>
          </w:tcPr>
          <w:p w14:paraId="24DFEC3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12A7C2B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签字：</w:t>
            </w:r>
          </w:p>
        </w:tc>
      </w:tr>
      <w:tr w14:paraId="394A2A4C">
        <w:tblPrEx>
          <w:tblCellMar>
            <w:top w:w="0" w:type="dxa"/>
            <w:left w:w="0" w:type="dxa"/>
            <w:bottom w:w="0" w:type="dxa"/>
            <w:right w:w="0" w:type="dxa"/>
          </w:tblCellMar>
        </w:tblPrEx>
        <w:trPr>
          <w:trHeight w:val="507" w:hRule="atLeast"/>
          <w:jc w:val="center"/>
        </w:trPr>
        <w:tc>
          <w:tcPr>
            <w:tcW w:w="8642"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5D8FC4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29C8AA39">
        <w:tblPrEx>
          <w:tblCellMar>
            <w:top w:w="0" w:type="dxa"/>
            <w:left w:w="0" w:type="dxa"/>
            <w:bottom w:w="0" w:type="dxa"/>
            <w:right w:w="0" w:type="dxa"/>
          </w:tblCellMar>
        </w:tblPrEx>
        <w:trPr>
          <w:trHeight w:val="736" w:hRule="atLeast"/>
          <w:jc w:val="center"/>
        </w:trPr>
        <w:tc>
          <w:tcPr>
            <w:tcW w:w="8642"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2C9362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监督人员或其他相关人员签字：</w:t>
            </w:r>
          </w:p>
          <w:p w14:paraId="56D3547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或受邀机构的意见（盖章）：</w:t>
            </w:r>
          </w:p>
        </w:tc>
      </w:tr>
      <w:tr w14:paraId="5BE5BBD4">
        <w:tblPrEx>
          <w:tblCellMar>
            <w:top w:w="0" w:type="dxa"/>
            <w:left w:w="0" w:type="dxa"/>
            <w:bottom w:w="0" w:type="dxa"/>
            <w:right w:w="0" w:type="dxa"/>
          </w:tblCellMar>
        </w:tblPrEx>
        <w:trPr>
          <w:trHeight w:val="758" w:hRule="atLeast"/>
          <w:jc w:val="center"/>
        </w:trPr>
        <w:tc>
          <w:tcPr>
            <w:tcW w:w="3923" w:type="dxa"/>
            <w:gridSpan w:val="3"/>
            <w:tcBorders>
              <w:top w:val="nil"/>
              <w:left w:val="single" w:color="auto" w:sz="8" w:space="0"/>
              <w:bottom w:val="single" w:color="auto" w:sz="8" w:space="0"/>
              <w:right w:val="nil"/>
            </w:tcBorders>
            <w:tcMar>
              <w:top w:w="0" w:type="dxa"/>
              <w:left w:w="108" w:type="dxa"/>
              <w:bottom w:w="0" w:type="dxa"/>
              <w:right w:w="108" w:type="dxa"/>
            </w:tcMar>
            <w:vAlign w:val="center"/>
          </w:tcPr>
          <w:p w14:paraId="4F58648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中标或者成交供应商负责人签字或盖章：</w:t>
            </w:r>
          </w:p>
          <w:p w14:paraId="7F1E821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c>
          <w:tcPr>
            <w:tcW w:w="4719" w:type="dxa"/>
            <w:gridSpan w:val="4"/>
            <w:tcBorders>
              <w:top w:val="nil"/>
              <w:left w:val="nil"/>
              <w:bottom w:val="single" w:color="auto" w:sz="8" w:space="0"/>
              <w:right w:val="single" w:color="auto" w:sz="8" w:space="0"/>
            </w:tcBorders>
            <w:vAlign w:val="center"/>
          </w:tcPr>
          <w:p w14:paraId="1A3669E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采购人或受托机构的意见（盖章）：</w:t>
            </w:r>
          </w:p>
          <w:p w14:paraId="100EDC8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r>
    </w:tbl>
    <w:p w14:paraId="634C2897">
      <w:pPr>
        <w:widowControl/>
        <w:textAlignment w:val="center"/>
        <w:rPr>
          <w:rFonts w:ascii="宋体" w:hAnsi="宋体" w:eastAsia="宋体" w:cs="宋体"/>
          <w:color w:val="auto"/>
          <w:kern w:val="0"/>
          <w:szCs w:val="21"/>
          <w:highlight w:val="none"/>
        </w:rPr>
        <w:sectPr>
          <w:footerReference r:id="rId5" w:type="default"/>
          <w:pgSz w:w="11906" w:h="16838"/>
          <w:pgMar w:top="1332" w:right="1434" w:bottom="1332" w:left="1434" w:header="850" w:footer="992" w:gutter="0"/>
          <w:pgNumType w:start="1"/>
          <w:cols w:space="0" w:num="1"/>
          <w:docGrid w:type="lines" w:linePitch="315" w:charSpace="0"/>
        </w:sectPr>
      </w:pPr>
    </w:p>
    <w:p w14:paraId="43C9F4F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附件2：</w:t>
      </w:r>
    </w:p>
    <w:p w14:paraId="60F14BD0">
      <w:pPr>
        <w:widowControl/>
        <w:jc w:val="center"/>
        <w:textAlignment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履约保证金退付意见书（格式）</w:t>
      </w:r>
    </w:p>
    <w:tbl>
      <w:tblPr>
        <w:tblStyle w:val="43"/>
        <w:tblW w:w="8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604"/>
      </w:tblGrid>
      <w:tr w14:paraId="1965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14:paraId="258CED6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w:t>
            </w:r>
          </w:p>
          <w:p w14:paraId="28490FD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应</w:t>
            </w:r>
          </w:p>
          <w:p w14:paraId="6BD93FC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商</w:t>
            </w:r>
          </w:p>
          <w:p w14:paraId="61B1D58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申</w:t>
            </w:r>
          </w:p>
          <w:p w14:paraId="35C8575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请</w:t>
            </w:r>
          </w:p>
        </w:tc>
        <w:tc>
          <w:tcPr>
            <w:tcW w:w="7604" w:type="dxa"/>
            <w:tcBorders>
              <w:top w:val="single" w:color="auto" w:sz="4" w:space="0"/>
              <w:left w:val="single" w:color="auto" w:sz="4" w:space="0"/>
              <w:bottom w:val="single" w:color="auto" w:sz="4" w:space="0"/>
              <w:right w:val="single" w:color="auto" w:sz="4" w:space="0"/>
            </w:tcBorders>
            <w:vAlign w:val="center"/>
          </w:tcPr>
          <w:p w14:paraId="2779B97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项目编号：</w:t>
            </w:r>
          </w:p>
        </w:tc>
      </w:tr>
      <w:tr w14:paraId="28CD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478FA629">
            <w:pPr>
              <w:widowControl/>
              <w:textAlignment w:val="center"/>
              <w:rPr>
                <w:rFonts w:ascii="宋体" w:hAnsi="宋体" w:eastAsia="宋体" w:cs="宋体"/>
                <w:color w:val="auto"/>
                <w:kern w:val="0"/>
                <w:szCs w:val="21"/>
                <w:highlight w:val="none"/>
              </w:rPr>
            </w:pPr>
          </w:p>
        </w:tc>
        <w:tc>
          <w:tcPr>
            <w:tcW w:w="7604" w:type="dxa"/>
            <w:tcBorders>
              <w:top w:val="single" w:color="auto" w:sz="4" w:space="0"/>
              <w:left w:val="single" w:color="auto" w:sz="4" w:space="0"/>
              <w:bottom w:val="single" w:color="auto" w:sz="4" w:space="0"/>
              <w:right w:val="single" w:color="auto" w:sz="4" w:space="0"/>
            </w:tcBorders>
            <w:vAlign w:val="center"/>
          </w:tcPr>
          <w:p w14:paraId="6B6F0BB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r>
      <w:tr w14:paraId="4481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43DA5143">
            <w:pPr>
              <w:widowControl/>
              <w:textAlignment w:val="center"/>
              <w:rPr>
                <w:rFonts w:ascii="宋体" w:hAnsi="宋体" w:eastAsia="宋体" w:cs="宋体"/>
                <w:color w:val="auto"/>
                <w:kern w:val="0"/>
                <w:szCs w:val="21"/>
                <w:highlight w:val="none"/>
              </w:rPr>
            </w:pPr>
          </w:p>
        </w:tc>
        <w:tc>
          <w:tcPr>
            <w:tcW w:w="7604" w:type="dxa"/>
            <w:tcBorders>
              <w:top w:val="single" w:color="auto" w:sz="4" w:space="0"/>
              <w:left w:val="single" w:color="auto" w:sz="4" w:space="0"/>
              <w:bottom w:val="single" w:color="auto" w:sz="4" w:space="0"/>
              <w:right w:val="single" w:color="auto" w:sz="4" w:space="0"/>
            </w:tcBorders>
          </w:tcPr>
          <w:p w14:paraId="1331F03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该项目已于年月日验收并交付使用。根据合同规定，该项目的履约保证金期限于年月日已满，请将履约保证金（大写）￥（小写）退付到达以下帐户。</w:t>
            </w:r>
          </w:p>
          <w:p w14:paraId="3408ECA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单位名称：</w:t>
            </w:r>
          </w:p>
          <w:p w14:paraId="1723122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p>
          <w:p w14:paraId="7E00E74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帐   号：</w:t>
            </w:r>
          </w:p>
          <w:p w14:paraId="7DD82D3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w:t>
            </w:r>
          </w:p>
          <w:p w14:paraId="444791ED">
            <w:pPr>
              <w:widowControl/>
              <w:textAlignment w:val="center"/>
              <w:rPr>
                <w:rFonts w:ascii="宋体" w:hAnsi="宋体" w:eastAsia="宋体" w:cs="宋体"/>
                <w:color w:val="auto"/>
                <w:kern w:val="0"/>
                <w:szCs w:val="21"/>
                <w:highlight w:val="none"/>
              </w:rPr>
            </w:pPr>
          </w:p>
          <w:p w14:paraId="6A96D4D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供应商签章：</w:t>
            </w:r>
          </w:p>
          <w:p w14:paraId="10BB1B9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年    月     日</w:t>
            </w:r>
          </w:p>
        </w:tc>
      </w:tr>
      <w:tr w14:paraId="31E2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9" w:hRule="atLeast"/>
        </w:trPr>
        <w:tc>
          <w:tcPr>
            <w:tcW w:w="1008" w:type="dxa"/>
            <w:tcBorders>
              <w:top w:val="single" w:color="auto" w:sz="4" w:space="0"/>
              <w:left w:val="single" w:color="auto" w:sz="4" w:space="0"/>
              <w:bottom w:val="single" w:color="auto" w:sz="4" w:space="0"/>
              <w:right w:val="single" w:color="auto" w:sz="4" w:space="0"/>
            </w:tcBorders>
            <w:vAlign w:val="center"/>
          </w:tcPr>
          <w:p w14:paraId="2AE143D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采</w:t>
            </w:r>
          </w:p>
          <w:p w14:paraId="5E7E503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购</w:t>
            </w:r>
          </w:p>
          <w:p w14:paraId="4AF0942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w:t>
            </w:r>
          </w:p>
          <w:p w14:paraId="0E8B136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位</w:t>
            </w:r>
          </w:p>
          <w:p w14:paraId="7268068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意</w:t>
            </w:r>
          </w:p>
          <w:p w14:paraId="5AB46C7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见</w:t>
            </w:r>
          </w:p>
        </w:tc>
        <w:tc>
          <w:tcPr>
            <w:tcW w:w="7604" w:type="dxa"/>
            <w:tcBorders>
              <w:top w:val="single" w:color="auto" w:sz="4" w:space="0"/>
              <w:left w:val="single" w:color="auto" w:sz="4" w:space="0"/>
              <w:bottom w:val="single" w:color="auto" w:sz="4" w:space="0"/>
              <w:right w:val="single" w:color="auto" w:sz="4" w:space="0"/>
            </w:tcBorders>
          </w:tcPr>
          <w:p w14:paraId="064E2A1B">
            <w:pPr>
              <w:widowControl/>
              <w:textAlignment w:val="center"/>
              <w:rPr>
                <w:rFonts w:ascii="宋体" w:hAnsi="宋体" w:eastAsia="宋体" w:cs="宋体"/>
                <w:color w:val="auto"/>
                <w:kern w:val="0"/>
                <w:szCs w:val="21"/>
                <w:highlight w:val="none"/>
              </w:rPr>
            </w:pPr>
          </w:p>
          <w:p w14:paraId="244031F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退付意见：是否同意退付履约保证金及退付金额：</w:t>
            </w:r>
          </w:p>
          <w:p w14:paraId="21642B33">
            <w:pPr>
              <w:widowControl/>
              <w:textAlignment w:val="center"/>
              <w:rPr>
                <w:rFonts w:ascii="宋体" w:hAnsi="宋体" w:eastAsia="宋体" w:cs="宋体"/>
                <w:color w:val="auto"/>
                <w:kern w:val="0"/>
                <w:szCs w:val="21"/>
                <w:highlight w:val="none"/>
              </w:rPr>
            </w:pPr>
          </w:p>
          <w:p w14:paraId="56FA187B">
            <w:pPr>
              <w:widowControl/>
              <w:textAlignment w:val="center"/>
              <w:rPr>
                <w:rFonts w:ascii="宋体" w:hAnsi="宋体" w:eastAsia="宋体" w:cs="宋体"/>
                <w:color w:val="auto"/>
                <w:kern w:val="0"/>
                <w:szCs w:val="21"/>
                <w:highlight w:val="none"/>
              </w:rPr>
            </w:pPr>
          </w:p>
          <w:p w14:paraId="4ED5F25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                                 采购人签章</w:t>
            </w:r>
          </w:p>
          <w:p w14:paraId="13085CD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年    月     日</w:t>
            </w:r>
          </w:p>
        </w:tc>
      </w:tr>
    </w:tbl>
    <w:p w14:paraId="6F67E101">
      <w:pPr>
        <w:widowControl/>
        <w:textAlignment w:val="center"/>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注：供应商凭经采购人审批的退付意见书到保证金收取单位办理履约保证金退付事宜</w:t>
      </w:r>
      <w:r>
        <w:rPr>
          <w:rFonts w:hint="eastAsia" w:ascii="宋体" w:hAnsi="宋体" w:eastAsia="宋体" w:cs="宋体"/>
          <w:b/>
          <w:color w:val="auto"/>
          <w:kern w:val="0"/>
          <w:szCs w:val="21"/>
          <w:highlight w:val="none"/>
          <w:lang w:val="zh-CN"/>
        </w:rPr>
        <w:t>。</w:t>
      </w:r>
    </w:p>
    <w:p w14:paraId="7BC1E02A">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br w:type="page"/>
      </w:r>
    </w:p>
    <w:p w14:paraId="62A42BBF">
      <w:pPr>
        <w:pStyle w:val="2"/>
        <w:rPr>
          <w:color w:val="auto"/>
          <w:highlight w:val="none"/>
        </w:rPr>
      </w:pPr>
      <w:bookmarkStart w:id="18" w:name="_Toc108596904"/>
      <w:r>
        <w:rPr>
          <w:rFonts w:hint="eastAsia"/>
          <w:color w:val="auto"/>
          <w:highlight w:val="none"/>
        </w:rPr>
        <w:t>第三章 采购需求</w:t>
      </w:r>
      <w:bookmarkEnd w:id="18"/>
    </w:p>
    <w:p w14:paraId="51F82DA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p>
    <w:p w14:paraId="7A6AC79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1.为落实政府采购政策需满足的要求</w:t>
      </w:r>
    </w:p>
    <w:p w14:paraId="2FE0F12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（1）本竞争性磋商采购文件所称中小企业必须符合《政府采购促进中小企业发展管理办法》（财库〔2020〕46号）的规定。</w:t>
      </w:r>
    </w:p>
    <w:p w14:paraId="7B0E9DE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配套货物属于品目清单内标注“★”的产品时，供应商的竞标货物必须使用政府强制采购的节能产品，供应商必须在响应文件中提供所竞标产品的节能产品认证证书复印件（加盖供应商公章），否则响应文件按无效响应处理。如本项目包含的配套货物属于品目清单内非标注“★”的产品时，应优先采购，具体详见“第四章 评审程序、评审方法和评审标准”。</w:t>
      </w:r>
    </w:p>
    <w:p w14:paraId="66BEE43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（3）根据《财政部 发展改革委 生态环境部 市场监管总局关于调整优化节能产品、环境标志产品政府采购执行机制的通知》（财库〔2019〕9号）和《关于印发环境标志产品政府采购品目清单的通知》（财库〔2019〕18号）的规定，如本项目包含的配套货物属于环境标志产品政府采购品目清单内的产品时，应优先采购，具体详见“第四章 评审程序、评审方法和评审标准”。</w:t>
      </w:r>
    </w:p>
    <w:p w14:paraId="2A27F35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2.“实质性要求”是指采购需求中带“</w:t>
      </w:r>
      <w:r>
        <w:rPr>
          <w:rFonts w:hint="eastAsia" w:ascii="仿宋" w:hAnsi="仿宋" w:eastAsia="仿宋" w:cs="仿宋"/>
          <w:color w:val="auto"/>
          <w:kern w:val="0"/>
          <w:szCs w:val="21"/>
          <w:highlight w:val="none"/>
        </w:rPr>
        <w:t>▲</w:t>
      </w:r>
      <w:r>
        <w:rPr>
          <w:rFonts w:hint="eastAsia" w:ascii="宋体" w:hAnsi="宋体" w:eastAsia="宋体" w:cs="宋体"/>
          <w:color w:val="auto"/>
          <w:kern w:val="0"/>
          <w:szCs w:val="21"/>
          <w:highlight w:val="none"/>
        </w:rPr>
        <w:t>”的条款或者不能负偏离的条款或者已经指明不满足按响应文件按无效处理的条款。</w:t>
      </w:r>
      <w:r>
        <w:rPr>
          <w:rFonts w:hint="eastAsia" w:ascii="宋体" w:hAnsi="宋体" w:eastAsia="宋体" w:cs="宋体"/>
          <w:b/>
          <w:bCs/>
          <w:color w:val="auto"/>
          <w:kern w:val="0"/>
          <w:szCs w:val="21"/>
          <w:highlight w:val="none"/>
        </w:rPr>
        <w:t>“技术需求”中未标注“▲”的条款或技术要求有负偏离（或未作响应）</w:t>
      </w:r>
      <w:r>
        <w:rPr>
          <w:rFonts w:hint="eastAsia" w:ascii="宋体" w:hAnsi="宋体" w:eastAsia="宋体" w:cs="宋体"/>
          <w:b/>
          <w:bCs/>
          <w:color w:val="auto"/>
          <w:kern w:val="0"/>
          <w:szCs w:val="21"/>
          <w:highlight w:val="none"/>
          <w:u w:val="single"/>
        </w:rPr>
        <w:t>3项（含）的竞标无效</w:t>
      </w:r>
      <w:r>
        <w:rPr>
          <w:rFonts w:hint="eastAsia" w:ascii="宋体" w:hAnsi="宋体" w:eastAsia="宋体" w:cs="宋体"/>
          <w:b/>
          <w:bCs/>
          <w:color w:val="auto"/>
          <w:kern w:val="0"/>
          <w:szCs w:val="21"/>
          <w:highlight w:val="none"/>
        </w:rPr>
        <w:t>。</w:t>
      </w:r>
    </w:p>
    <w:p w14:paraId="399786D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3.采购需求中出现的品牌、型号或者生产供应商仅起参考作用，不属于指定品牌、型号或者生产供应商的情形。供应商可参照或者选用其他相当的品牌、型号或者生产供应商替代。</w:t>
      </w:r>
    </w:p>
    <w:p w14:paraId="74CCEA6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4.根据《关于信息安全产品实施政府采购的通知》（财库[2010]48号）的规定，凡涉及信息安全产品的设备，必须提供由中国信息安全认证中心按国家标准认证颁发的有效认证证书复印件。</w:t>
      </w:r>
    </w:p>
    <w:p w14:paraId="5F5157B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5.供应商必须自行为其竞标产品侵犯他人的知识产权或者专利成果的行为承担相应法律责任。</w:t>
      </w:r>
    </w:p>
    <w:p w14:paraId="7E4234D6">
      <w:pPr>
        <w:widowControl/>
        <w:textAlignment w:val="center"/>
        <w:rPr>
          <w:rFonts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6.本项目所属行业：</w:t>
      </w:r>
      <w:r>
        <w:rPr>
          <w:rFonts w:hint="eastAsia" w:ascii="宋体" w:hAnsi="宋体" w:eastAsia="宋体" w:cs="宋体"/>
          <w:b/>
          <w:bCs/>
          <w:color w:val="auto"/>
          <w:kern w:val="0"/>
          <w:szCs w:val="21"/>
          <w:highlight w:val="none"/>
        </w:rPr>
        <w:t>工业</w:t>
      </w:r>
      <w:r>
        <w:rPr>
          <w:rFonts w:hint="eastAsia" w:ascii="宋体" w:hAnsi="宋体" w:eastAsia="宋体" w:cs="宋体"/>
          <w:b/>
          <w:color w:val="auto"/>
          <w:kern w:val="0"/>
          <w:szCs w:val="21"/>
          <w:highlight w:val="none"/>
        </w:rPr>
        <w:t>。</w:t>
      </w:r>
    </w:p>
    <w:p w14:paraId="4F01FE34">
      <w:pPr>
        <w:widowControl/>
        <w:adjustRightInd w:val="0"/>
        <w:spacing w:afterLines="50" w:line="360" w:lineRule="auto"/>
        <w:ind w:firstLine="480" w:firstLineChars="200"/>
        <w:jc w:val="left"/>
        <w:textAlignment w:val="baseline"/>
        <w:rPr>
          <w:rFonts w:ascii="Arial" w:hAnsi="Arial" w:eastAsia="宋体" w:cs="宋体"/>
          <w:color w:val="auto"/>
          <w:kern w:val="0"/>
          <w:sz w:val="24"/>
          <w:szCs w:val="20"/>
          <w:highlight w:val="none"/>
        </w:rPr>
      </w:pPr>
    </w:p>
    <w:tbl>
      <w:tblPr>
        <w:tblStyle w:val="43"/>
        <w:tblW w:w="9977" w:type="dxa"/>
        <w:jc w:val="center"/>
        <w:tblLayout w:type="fixed"/>
        <w:tblCellMar>
          <w:top w:w="0" w:type="dxa"/>
          <w:left w:w="0" w:type="dxa"/>
          <w:bottom w:w="0" w:type="dxa"/>
          <w:right w:w="0" w:type="dxa"/>
        </w:tblCellMar>
      </w:tblPr>
      <w:tblGrid>
        <w:gridCol w:w="562"/>
        <w:gridCol w:w="1255"/>
        <w:gridCol w:w="70"/>
        <w:gridCol w:w="497"/>
        <w:gridCol w:w="642"/>
        <w:gridCol w:w="6951"/>
      </w:tblGrid>
      <w:tr w14:paraId="14877EB1">
        <w:tblPrEx>
          <w:tblCellMar>
            <w:top w:w="0" w:type="dxa"/>
            <w:left w:w="0" w:type="dxa"/>
            <w:bottom w:w="0" w:type="dxa"/>
            <w:right w:w="0" w:type="dxa"/>
          </w:tblCellMar>
        </w:tblPrEx>
        <w:trPr>
          <w:trHeight w:val="131" w:hRule="atLeast"/>
          <w:jc w:val="center"/>
        </w:trPr>
        <w:tc>
          <w:tcPr>
            <w:tcW w:w="56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49522B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25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952130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货物名称</w:t>
            </w:r>
          </w:p>
        </w:tc>
        <w:tc>
          <w:tcPr>
            <w:tcW w:w="567"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18B5AF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642" w:type="dxa"/>
            <w:tcBorders>
              <w:top w:val="single" w:color="auto" w:sz="4" w:space="0"/>
              <w:left w:val="nil"/>
              <w:bottom w:val="single" w:color="auto" w:sz="4" w:space="0"/>
              <w:right w:val="single" w:color="auto" w:sz="4" w:space="0"/>
            </w:tcBorders>
            <w:vAlign w:val="center"/>
          </w:tcPr>
          <w:p w14:paraId="343A571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w:t>
            </w:r>
          </w:p>
        </w:tc>
        <w:tc>
          <w:tcPr>
            <w:tcW w:w="6951" w:type="dxa"/>
            <w:tcBorders>
              <w:top w:val="single" w:color="auto" w:sz="4" w:space="0"/>
              <w:left w:val="nil"/>
              <w:bottom w:val="single" w:color="auto" w:sz="4" w:space="0"/>
              <w:right w:val="single" w:color="auto" w:sz="4" w:space="0"/>
            </w:tcBorders>
            <w:vAlign w:val="center"/>
          </w:tcPr>
          <w:p w14:paraId="0ADA5B2D">
            <w:pPr>
              <w:widowControl/>
              <w:textAlignment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技术参数要求</w:t>
            </w:r>
          </w:p>
        </w:tc>
      </w:tr>
      <w:tr w14:paraId="3EDFC982">
        <w:tblPrEx>
          <w:tblCellMar>
            <w:top w:w="0" w:type="dxa"/>
            <w:left w:w="0" w:type="dxa"/>
            <w:bottom w:w="0" w:type="dxa"/>
            <w:right w:w="0" w:type="dxa"/>
          </w:tblCellMar>
        </w:tblPrEx>
        <w:trPr>
          <w:trHeight w:val="345" w:hRule="atLeast"/>
          <w:jc w:val="center"/>
        </w:trPr>
        <w:tc>
          <w:tcPr>
            <w:tcW w:w="56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BBDEBF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25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95C15AE">
            <w:pPr>
              <w:widowControl/>
              <w:textAlignment w:val="center"/>
              <w:rPr>
                <w:rFonts w:ascii="宋体" w:hAnsi="宋体" w:eastAsia="宋体" w:cs="宋体"/>
                <w:color w:val="auto"/>
                <w:kern w:val="0"/>
                <w:szCs w:val="21"/>
                <w:highlight w:val="none"/>
              </w:rPr>
            </w:pPr>
            <w:bookmarkStart w:id="19" w:name="OLE_LINK1"/>
            <w:r>
              <w:rPr>
                <w:rFonts w:ascii="宋体" w:hAnsi="宋体" w:eastAsia="宋体" w:cs="宋体"/>
                <w:color w:val="auto"/>
                <w:kern w:val="0"/>
                <w:szCs w:val="21"/>
                <w:highlight w:val="none"/>
              </w:rPr>
              <w:t>模拟创作引擎</w:t>
            </w:r>
            <w:bookmarkEnd w:id="19"/>
          </w:p>
        </w:tc>
        <w:tc>
          <w:tcPr>
            <w:tcW w:w="567"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43C90F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42" w:type="dxa"/>
            <w:tcBorders>
              <w:top w:val="single" w:color="auto" w:sz="4" w:space="0"/>
              <w:left w:val="nil"/>
              <w:bottom w:val="single" w:color="auto" w:sz="4" w:space="0"/>
              <w:right w:val="single" w:color="auto" w:sz="4" w:space="0"/>
            </w:tcBorders>
            <w:vAlign w:val="center"/>
          </w:tcPr>
          <w:p w14:paraId="67D9BD4F">
            <w:pPr>
              <w:widowControl/>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套</w:t>
            </w:r>
          </w:p>
        </w:tc>
        <w:tc>
          <w:tcPr>
            <w:tcW w:w="6951" w:type="dxa"/>
            <w:tcBorders>
              <w:top w:val="single" w:color="auto" w:sz="4" w:space="0"/>
              <w:left w:val="nil"/>
              <w:bottom w:val="single" w:color="auto" w:sz="4" w:space="0"/>
              <w:right w:val="single" w:color="auto" w:sz="4" w:space="0"/>
            </w:tcBorders>
            <w:vAlign w:val="center"/>
          </w:tcPr>
          <w:p w14:paraId="691EE4D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 软件支持HTC VIVE、Windows MR，Oculus Quest、Pico等VR头显；</w:t>
            </w:r>
          </w:p>
          <w:p w14:paraId="01A6B53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 软件支持软件和硬件加密策略；</w:t>
            </w:r>
          </w:p>
          <w:p w14:paraId="4373B5E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 软件支持中文/英文界面操作、并且能够在两种语言中快速切换；</w:t>
            </w:r>
          </w:p>
          <w:p w14:paraId="013D295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 软件支持普通计算机（含笔记本）进行开发、使用；</w:t>
            </w:r>
          </w:p>
          <w:p w14:paraId="3D37886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 软件提供在线帮助文档、软件操作视频教程、以及用户交流社区功能；</w:t>
            </w:r>
          </w:p>
          <w:p w14:paraId="2A7552F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 软件支持fbx、dae、obj、stl、3ds等多种常用三维模型数据的导入；支持gltf模型格式导入，兼容材质和动画数据。提供Max/Maya/C4D软件模型数据的直接读取；</w:t>
            </w:r>
          </w:p>
          <w:p w14:paraId="6B44CB2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 软件支持导入建筑类BIM数据格式，主要包括Revit、Rhino、IFC等；</w:t>
            </w:r>
          </w:p>
          <w:p w14:paraId="1D379F9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 软件支持常用工业CAD数据导入，如CATIA、SolidWorks、Creo、等常用工业软件格式；</w:t>
            </w:r>
          </w:p>
          <w:p w14:paraId="78BE645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 软件内置资源素材。提供至少10个预设粒子、7个模型预设、20张全景球、70种材质。</w:t>
            </w:r>
          </w:p>
          <w:p w14:paraId="73B0D57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 软件提供的预制素材要能够支持拖拽的方式直接赋予模型或直接在场景种加载；</w:t>
            </w:r>
          </w:p>
          <w:p w14:paraId="763DE5C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 支持对场景模型进行直接拖拽操作，提供平移、旋转、缩放、克隆和自由放物体等基本功能，支持修改场景模型的名称，以及直接对坐标、旋转、缩放等数值的修改；</w:t>
            </w:r>
          </w:p>
          <w:p w14:paraId="412C747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▲12.支持调整构造实体形状，包括CSG立方体、CSG圆柱体、CSG多边形、CSG球体、CSG环形（响应文件中提供</w:t>
            </w:r>
            <w:r>
              <w:rPr>
                <w:rFonts w:hint="eastAsia" w:ascii="Times New Roman" w:hAnsi="Times New Roman" w:eastAsia="宋体" w:cs="Times New Roman"/>
                <w:color w:val="auto"/>
                <w:kern w:val="0"/>
                <w:szCs w:val="24"/>
                <w:highlight w:val="none"/>
              </w:rPr>
              <w:t>提供符合上述要求的功能截图或技术白皮书或官网截图(附官网链接)或第三方有资质的检测机构出具的检测报告复印件，</w:t>
            </w:r>
            <w:r>
              <w:rPr>
                <w:rFonts w:hint="eastAsia" w:ascii="宋体" w:hAnsi="宋体" w:eastAsia="宋体" w:cs="宋体"/>
                <w:color w:val="auto"/>
                <w:kern w:val="0"/>
                <w:szCs w:val="21"/>
                <w:highlight w:val="none"/>
              </w:rPr>
              <w:t>并加盖供应商公章）；</w:t>
            </w:r>
          </w:p>
          <w:p w14:paraId="0428B8B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 能够快速进行不同视角的查看，软件需具备透视图、前视图、顶视图、侧视图多种视图模式，在这些视图模式下可以对模型进行移动，旋转和缩放操作；</w:t>
            </w:r>
          </w:p>
          <w:p w14:paraId="6C88753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 软件支持按名称检索物体，快速定位当前物体；</w:t>
            </w:r>
          </w:p>
          <w:p w14:paraId="7076BC8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 软件支持局部、世界坐标系转换；原点聚焦和中心聚焦模式切换</w:t>
            </w:r>
          </w:p>
          <w:p w14:paraId="1667172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 软件支持节点树管理，提供父子节点关系，便于生成、控制复杂的仿真对象；支持对场景模型的层级结构进行调整，可以添加新的层级或者删除不需要的层级结构；</w:t>
            </w:r>
          </w:p>
          <w:p w14:paraId="1D01D7B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 软件提供材质编辑，支持漫反射贴图、法线贴图、反射贴图、AO贴图等编辑操作。</w:t>
            </w:r>
          </w:p>
          <w:p w14:paraId="0714221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 软件支持高光贴图，实现不同材质的光照效果，表现当光线照射到模型表面时，其表面属性(如金属和皮肤、布、塑料反射不同量的光)，从而区分不同材质；</w:t>
            </w:r>
          </w:p>
          <w:p w14:paraId="29C9F53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19. 软件支持可视化的材质编辑功能，通过拖拽的方式对场景中的物体材质进行编辑；</w:t>
            </w:r>
          </w:p>
          <w:p w14:paraId="00B3009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 软件支持UV材质动画，以满足用户模拟流体效果，可为模型赋予具有动画效果的材质贴图；</w:t>
            </w:r>
          </w:p>
          <w:p w14:paraId="33F3723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 软件支持在动画步骤中添加关键帧动画，按帧播放动画，并进行细节编辑；</w:t>
            </w:r>
          </w:p>
          <w:p w14:paraId="6AE0340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 提供动画编辑功能，软件支持位移、旋转、缩放、材质、光影变幻、粒子特效、场景淡入淡出等动画编辑功能；可实现加速、减速、平滑效果；支持制作物体的关键帧动画、支持相机路径动画、支持修改模型材质属性动画；</w:t>
            </w:r>
          </w:p>
          <w:p w14:paraId="603B3D1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 软件支持以骨骼驱动蒙皮形式的动画模型直接导入，并在场景中自由控制播放、暂停、速度调整等属性，支持路径动画模型导入，且提供动画编辑功能，能够对路径动画进行二次编辑；</w:t>
            </w:r>
          </w:p>
          <w:p w14:paraId="50D2A71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 软件支持对编辑中的场景动画进行实时预览，允许用户及时做出修改；场景协同编辑；为方便内容制作过程多人合作开发，软件可以同时进行多个模块化逻辑的协作开发，并支持多个场景文件的组合功能；特效以及高级渲染效果天气系统</w:t>
            </w:r>
          </w:p>
          <w:p w14:paraId="3738C4F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 软件支持24小时光照模拟；</w:t>
            </w:r>
          </w:p>
          <w:p w14:paraId="2743A31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 软件支持云层覆盖量可调节；</w:t>
            </w:r>
          </w:p>
          <w:p w14:paraId="4F23A9E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 软件支持作物生长变化、开花、结果，以及病虫害表现相关的模拟效果；</w:t>
            </w:r>
          </w:p>
          <w:p w14:paraId="163A3CE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29. 软件支持高动态范围图像；以及支持SSAO、动态模糊、自发光材质、景深以及光线散射等高级特效；</w:t>
            </w:r>
          </w:p>
          <w:p w14:paraId="764570D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29. 软件支持PBR材质，表现模型真实材料属性；</w:t>
            </w:r>
          </w:p>
          <w:p w14:paraId="6B3534D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 支持场景高动态颜色校准, 提升场景对比度。支持基于对数算法和二次方程算法的明暗度计算。支持非线性色调映射算法，提升场景明暗对比度和真实性；</w:t>
            </w:r>
          </w:p>
          <w:p w14:paraId="7377886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 软件支持基于阴影贴图算法的阴影效果. 针对大尺寸场景, 支持PSSM阴影优化算法, 提升光影计算准确度；</w:t>
            </w:r>
          </w:p>
          <w:p w14:paraId="31D63DD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 软件支持自动生成地形功能，根据高度范围，缩放，粗糙度，海拔高度等系数自动生成地形</w:t>
            </w:r>
          </w:p>
          <w:p w14:paraId="259A62E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 软件支持地形编辑功能，提供画笔进行动态地形编辑，支持地形抬高，压低，平滑过渡，地形纹理绘制以及快速种植草的功能；</w:t>
            </w:r>
          </w:p>
          <w:p w14:paraId="65DEB38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34. 软件提供高、中、低三种渲染品质，支持2倍、4倍、8倍、16倍抗锯齿；支持时间超采样技术；支持双线性过滤、三线性过滤以及各项异性纹理采样；</w:t>
            </w:r>
          </w:p>
          <w:p w14:paraId="464D0D2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 软件提供针对场景的实时遮挡剔除功能，在不影响实时渲染速度的情况下，能够提前计算不渲染的位置，减小计算机渲染的负担及时间；</w:t>
            </w:r>
          </w:p>
          <w:p w14:paraId="3AE7FF3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 软件支持渲染帧率控制开关，降低GPU负载；</w:t>
            </w:r>
          </w:p>
          <w:p w14:paraId="57A6A12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 软件提供无需编程的逻辑编辑工具，以方便非编程人员能够进行教学资源内容制作，快速定制场景中的交互逻辑；</w:t>
            </w:r>
          </w:p>
          <w:p w14:paraId="49046D6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▲38. 支持拖拽获取场景节点和属性，自动生成获取节点的逻辑单元模块（响应文件中需提供符合上述要求的功能截图或技术白皮书或官网截图</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附官网链接</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或第三方有资质的检测机构出具的检测报告复印件，并加盖供应商公章）；</w:t>
            </w:r>
          </w:p>
          <w:p w14:paraId="3603531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39. 软件支持运行时的交互逻辑切换功能，支持鼠标、键盘、VR手柄三种交互设备实现触发，支持到达指定空间内自动触发；</w:t>
            </w:r>
          </w:p>
          <w:p w14:paraId="267ABD7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40. 软件支持交互逻辑任务的多人协同触发，实现任务之间的约束；</w:t>
            </w:r>
          </w:p>
          <w:p w14:paraId="30E27BE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 交互编辑模块支持场景物体的显示隐藏、材质修改，支持触发音频、视频、动画文件的播放；支持交互逻辑的循环触发；</w:t>
            </w:r>
          </w:p>
          <w:p w14:paraId="1C20536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42.软件支持脚本二次编辑；</w:t>
            </w:r>
          </w:p>
          <w:p w14:paraId="354656B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43.软件支持发布可执行文件，并能够发送给无软件的用户进行可视化展示，可发布的平台包括：Windows Desktop、HTML5（Web发布）、Android、Linux；</w:t>
            </w:r>
          </w:p>
          <w:p w14:paraId="659E39B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▲44.软件支持多平台运行，编辑器支持Windows系统，MacOS系统,linux系统，麒麟OS系统（响应文件中</w:t>
            </w:r>
            <w:r>
              <w:rPr>
                <w:rFonts w:hint="eastAsia" w:ascii="Times New Roman" w:hAnsi="Times New Roman" w:eastAsia="宋体" w:cs="Times New Roman"/>
                <w:color w:val="auto"/>
                <w:kern w:val="0"/>
                <w:szCs w:val="24"/>
                <w:highlight w:val="none"/>
              </w:rPr>
              <w:t>需提供符合上述要求的功能截图或技术白皮书或官网截图(附官网链接)或第三方有资质的检测机构出具的检测报告复印件</w:t>
            </w:r>
            <w:r>
              <w:rPr>
                <w:rFonts w:hint="eastAsia" w:ascii="宋体" w:hAnsi="宋体" w:eastAsia="宋体" w:cs="宋体"/>
                <w:color w:val="auto"/>
                <w:kern w:val="0"/>
                <w:szCs w:val="21"/>
                <w:highlight w:val="none"/>
              </w:rPr>
              <w:t>，并加盖供应商公章）；</w:t>
            </w:r>
          </w:p>
          <w:p w14:paraId="2698ECF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45.制作的内容支持发布到VR一体机，支持手势识别和无需手柄的自然手势交互功能；</w:t>
            </w:r>
          </w:p>
        </w:tc>
      </w:tr>
      <w:tr w14:paraId="5C478985">
        <w:tblPrEx>
          <w:tblCellMar>
            <w:top w:w="0" w:type="dxa"/>
            <w:left w:w="0" w:type="dxa"/>
            <w:bottom w:w="0" w:type="dxa"/>
            <w:right w:w="0" w:type="dxa"/>
          </w:tblCellMar>
        </w:tblPrEx>
        <w:trPr>
          <w:trHeight w:val="345" w:hRule="atLeast"/>
          <w:jc w:val="center"/>
        </w:trPr>
        <w:tc>
          <w:tcPr>
            <w:tcW w:w="56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00A368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25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F58E2AD">
            <w:pPr>
              <w:widowControl/>
              <w:textAlignment w:val="center"/>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混合现实交互套件</w:t>
            </w:r>
          </w:p>
        </w:tc>
        <w:tc>
          <w:tcPr>
            <w:tcW w:w="567"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4FB009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42" w:type="dxa"/>
            <w:tcBorders>
              <w:top w:val="single" w:color="auto" w:sz="4" w:space="0"/>
              <w:left w:val="nil"/>
              <w:bottom w:val="single" w:color="auto" w:sz="4" w:space="0"/>
              <w:right w:val="single" w:color="auto" w:sz="4" w:space="0"/>
            </w:tcBorders>
            <w:vAlign w:val="center"/>
          </w:tcPr>
          <w:p w14:paraId="1F0521C9">
            <w:pPr>
              <w:widowControl/>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套</w:t>
            </w:r>
          </w:p>
        </w:tc>
        <w:tc>
          <w:tcPr>
            <w:tcW w:w="6951" w:type="dxa"/>
            <w:tcBorders>
              <w:top w:val="single" w:color="auto" w:sz="4" w:space="0"/>
              <w:left w:val="nil"/>
              <w:bottom w:val="single" w:color="auto" w:sz="4" w:space="0"/>
              <w:right w:val="single" w:color="auto" w:sz="4" w:space="0"/>
            </w:tcBorders>
            <w:vAlign w:val="center"/>
          </w:tcPr>
          <w:p w14:paraId="0214E1A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 沉浸式立体大屏上的操作过程投射到另外一个屏幕或者第二台监视器上面，将真实环境与模拟图层叠加后展现给用户；</w:t>
            </w:r>
          </w:p>
          <w:p w14:paraId="4F4C7A4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 可以录制课程教学操作过程；</w:t>
            </w:r>
          </w:p>
          <w:p w14:paraId="4AC5DEE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 支持修改截图、录屏的画面质量，可选择1080P、720P、480P等不同等级的清晰度；</w:t>
            </w:r>
          </w:p>
          <w:p w14:paraId="0354C8F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 提供图库功能，可在软件内直接检索、查看截图画面和录制的视频；</w:t>
            </w:r>
          </w:p>
          <w:p w14:paraId="301E45D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 可将混合现实画面进行直播分享，用户无需安装客户端，可用手机扫码直接观看；</w:t>
            </w:r>
          </w:p>
          <w:p w14:paraId="2DAABC9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 支持rtmp网络直播，可将混合现实画面推流到rtmp服务器，通过微信视频号等平台客户端进行网络直播；</w:t>
            </w:r>
          </w:p>
          <w:p w14:paraId="6F3B275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 提供屏幕参数设置和相机标定的二次校准算法，支持直幕、弧幕等不同尺寸，不同宽高比的屏幕类型；</w:t>
            </w:r>
          </w:p>
          <w:p w14:paraId="6EB6956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8.软件自带立体显示的模型查看器，支持GLTF/GLB模型的动态载入，支持在沉浸式大屏上以任意角度观察，移动、旋转、缩放模型；</w:t>
            </w:r>
          </w:p>
          <w:p w14:paraId="25DEC7F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9.软件自带立体显示的模型查看器，支持对模型的子节点结构进行部件显隐和自由拆装操作，方便老师在上课教学的过程中自由展示模型内部结构。</w:t>
            </w:r>
          </w:p>
          <w:p w14:paraId="29B1FBB4">
            <w:pPr>
              <w:widowControl/>
              <w:textAlignment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10.包含系统所需配套硬件设备。</w:t>
            </w:r>
          </w:p>
        </w:tc>
      </w:tr>
      <w:tr w14:paraId="2135AAB4">
        <w:tblPrEx>
          <w:tblCellMar>
            <w:top w:w="0" w:type="dxa"/>
            <w:left w:w="0" w:type="dxa"/>
            <w:bottom w:w="0" w:type="dxa"/>
            <w:right w:w="0" w:type="dxa"/>
          </w:tblCellMar>
        </w:tblPrEx>
        <w:trPr>
          <w:trHeight w:val="345" w:hRule="atLeast"/>
          <w:jc w:val="center"/>
        </w:trPr>
        <w:tc>
          <w:tcPr>
            <w:tcW w:w="56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6A06EA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25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24CE1AA">
            <w:pPr>
              <w:widowControl/>
              <w:textAlignment w:val="center"/>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位置追踪系统</w:t>
            </w:r>
          </w:p>
        </w:tc>
        <w:tc>
          <w:tcPr>
            <w:tcW w:w="567"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042B0D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42" w:type="dxa"/>
            <w:tcBorders>
              <w:top w:val="single" w:color="auto" w:sz="4" w:space="0"/>
              <w:left w:val="nil"/>
              <w:bottom w:val="single" w:color="auto" w:sz="4" w:space="0"/>
              <w:right w:val="single" w:color="auto" w:sz="4" w:space="0"/>
            </w:tcBorders>
            <w:vAlign w:val="center"/>
          </w:tcPr>
          <w:p w14:paraId="19FAB6FD">
            <w:pPr>
              <w:widowControl/>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套</w:t>
            </w:r>
          </w:p>
        </w:tc>
        <w:tc>
          <w:tcPr>
            <w:tcW w:w="6951" w:type="dxa"/>
            <w:tcBorders>
              <w:top w:val="single" w:color="auto" w:sz="4" w:space="0"/>
              <w:left w:val="nil"/>
              <w:bottom w:val="single" w:color="auto" w:sz="4" w:space="0"/>
              <w:right w:val="single" w:color="auto" w:sz="4" w:space="0"/>
            </w:tcBorders>
            <w:vAlign w:val="center"/>
          </w:tcPr>
          <w:p w14:paraId="72DBFC2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 系统采用光惯融合定位方式，通过主动式红外光学追踪精准定位，结合IMU的高刷新率确保系统高精度低延时的追踪定位。</w:t>
            </w:r>
          </w:p>
          <w:p w14:paraId="46CA02A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▲2.系统支持追踪体验者的头部及双手运动，以支持沉浸式体验效果。需提供眼镜、双手柄和追踪摄像头结合边框标记点满足追踪使用。支持双手柄追踪无需借助第三方外设(如头盔)。(响应文件中</w:t>
            </w:r>
            <w:r>
              <w:rPr>
                <w:rFonts w:hint="eastAsia" w:ascii="Times New Roman" w:hAnsi="Times New Roman" w:eastAsia="宋体" w:cs="Times New Roman"/>
                <w:color w:val="auto"/>
                <w:kern w:val="0"/>
                <w:szCs w:val="24"/>
                <w:highlight w:val="none"/>
              </w:rPr>
              <w:t>需提供符合上述要求的功能截图或技术白皮书或官网截图(附官网链接)或第三方有资质的检测机构出具的检测报告复印件</w:t>
            </w:r>
            <w:r>
              <w:rPr>
                <w:rFonts w:hint="eastAsia" w:ascii="宋体" w:hAnsi="宋体" w:eastAsia="宋体" w:cs="宋体"/>
                <w:color w:val="auto"/>
                <w:kern w:val="0"/>
                <w:szCs w:val="21"/>
                <w:highlight w:val="none"/>
              </w:rPr>
              <w:t>，并加盖供应商公章)</w:t>
            </w:r>
          </w:p>
          <w:p w14:paraId="48BD645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3.系统可靠性高，支持仅有单个摄像头的工作的情况下，完成物体的定位及追踪。</w:t>
            </w:r>
          </w:p>
          <w:p w14:paraId="6A2F402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 系统易用性高，系统部署后无需定期校准可确保追踪稳定性和精度不变；</w:t>
            </w:r>
          </w:p>
          <w:p w14:paraId="1B422EE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 系统需提供1套(左手、右手)手持式无线追踪手柄，手持式无线手柄与摄像头通过磁吸式POGO PIN的连接方式连接，具备给摄像头供电及接收数据能力；</w:t>
            </w:r>
          </w:p>
          <w:p w14:paraId="7AE8D0D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 系统提供2套(1套备用)支持主动追踪功能的眼镜， 眼镜与摄像头通过磁吸式POGO PIN的连接方式连接，并具备给摄像头供电及进行数据通信的能力(响应文件中</w:t>
            </w:r>
            <w:r>
              <w:rPr>
                <w:rFonts w:hint="eastAsia" w:ascii="Times New Roman" w:hAnsi="Times New Roman" w:eastAsia="宋体" w:cs="Times New Roman"/>
                <w:color w:val="auto"/>
                <w:kern w:val="0"/>
                <w:szCs w:val="24"/>
                <w:highlight w:val="none"/>
              </w:rPr>
              <w:t>需提供符合上述要求的功能截图或技术白皮书或官网截图(附官网链接)或第三方有资质的检测机构出具的检测报告复印件</w:t>
            </w:r>
            <w:r>
              <w:rPr>
                <w:rFonts w:hint="eastAsia" w:ascii="宋体" w:hAnsi="宋体" w:eastAsia="宋体" w:cs="宋体"/>
                <w:color w:val="auto"/>
                <w:kern w:val="0"/>
                <w:szCs w:val="21"/>
                <w:highlight w:val="none"/>
              </w:rPr>
              <w:t>，并加盖供应商公章)</w:t>
            </w:r>
          </w:p>
          <w:p w14:paraId="391F40C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 追踪摄像头3个，具备以下性能：</w:t>
            </w:r>
          </w:p>
          <w:p w14:paraId="28E6C4D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（1）摄像头模组内置光学镜头，图像处理单元，惯性传感器；</w:t>
            </w:r>
          </w:p>
          <w:p w14:paraId="6D5BF73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（2）摄像头尺寸≤16 × 16 × 21 mm，重量≤11g。</w:t>
            </w:r>
          </w:p>
          <w:p w14:paraId="3663C18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（4）摄像头视场角：水平视场角≥230度，垂直视场角≥180度。</w:t>
            </w:r>
          </w:p>
          <w:p w14:paraId="4415157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 系统提供主动式发光标记点且具备以下性能指标：</w:t>
            </w:r>
          </w:p>
          <w:p w14:paraId="3F7D67A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（1）发光标记点可发出850nnm的红外光。</w:t>
            </w:r>
          </w:p>
          <w:p w14:paraId="594B5D4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（2）发光标记点集成于LED显示屏边框上，科学排布。</w:t>
            </w:r>
          </w:p>
        </w:tc>
      </w:tr>
      <w:tr w14:paraId="3996C6A2">
        <w:tblPrEx>
          <w:tblCellMar>
            <w:top w:w="0" w:type="dxa"/>
            <w:left w:w="0" w:type="dxa"/>
            <w:bottom w:w="0" w:type="dxa"/>
            <w:right w:w="0" w:type="dxa"/>
          </w:tblCellMar>
        </w:tblPrEx>
        <w:trPr>
          <w:trHeight w:val="345" w:hRule="atLeast"/>
          <w:jc w:val="center"/>
        </w:trPr>
        <w:tc>
          <w:tcPr>
            <w:tcW w:w="56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16AE45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25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F3A71D2">
            <w:pPr>
              <w:widowControl/>
              <w:textAlignment w:val="center"/>
              <w:rPr>
                <w:rFonts w:ascii="宋体" w:hAnsi="宋体" w:eastAsia="宋体" w:cs="Times New Roman"/>
                <w:color w:val="auto"/>
                <w:kern w:val="0"/>
                <w:szCs w:val="21"/>
                <w:highlight w:val="none"/>
              </w:rPr>
            </w:pPr>
            <w:bookmarkStart w:id="20" w:name="OLE_LINK5"/>
            <w:r>
              <w:rPr>
                <w:rFonts w:ascii="宋体" w:hAnsi="宋体" w:eastAsia="宋体" w:cs="宋体"/>
                <w:color w:val="auto"/>
                <w:kern w:val="0"/>
                <w:szCs w:val="21"/>
                <w:highlight w:val="none"/>
              </w:rPr>
              <w:t>位置追踪系统软件</w:t>
            </w:r>
            <w:bookmarkEnd w:id="20"/>
          </w:p>
        </w:tc>
        <w:tc>
          <w:tcPr>
            <w:tcW w:w="567"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A8C268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42" w:type="dxa"/>
            <w:tcBorders>
              <w:top w:val="single" w:color="auto" w:sz="4" w:space="0"/>
              <w:left w:val="nil"/>
              <w:bottom w:val="single" w:color="auto" w:sz="4" w:space="0"/>
              <w:right w:val="single" w:color="auto" w:sz="4" w:space="0"/>
            </w:tcBorders>
            <w:vAlign w:val="center"/>
          </w:tcPr>
          <w:p w14:paraId="73AA10A9">
            <w:pPr>
              <w:widowControl/>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套</w:t>
            </w:r>
          </w:p>
        </w:tc>
        <w:tc>
          <w:tcPr>
            <w:tcW w:w="6951" w:type="dxa"/>
            <w:tcBorders>
              <w:top w:val="single" w:color="auto" w:sz="4" w:space="0"/>
              <w:left w:val="nil"/>
              <w:bottom w:val="single" w:color="auto" w:sz="4" w:space="0"/>
              <w:right w:val="single" w:color="auto" w:sz="4" w:space="0"/>
            </w:tcBorders>
            <w:vAlign w:val="center"/>
          </w:tcPr>
          <w:p w14:paraId="6F6CA5D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 系统支持保存功能，能够保存追踪节点设置数据并支持设置追踪体序号功能；支持设置VRPN服务器信息，包含VRPN服务器名称、端口等，并保存VRPN数据，以便程序启动后无需多次设置；</w:t>
            </w:r>
          </w:p>
          <w:p w14:paraId="3610FC5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 为了系统算法处理器的稳定性，系统要求采用C/S架构；</w:t>
            </w:r>
          </w:p>
          <w:p w14:paraId="6A1C6F3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 为了适应不同场景不同案例对房间坐标系的要求，系统无需校准；</w:t>
            </w:r>
          </w:p>
          <w:p w14:paraId="119329F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 追踪环境节点可对前后偏移量、左右偏移量、上下偏移量进行设置；</w:t>
            </w:r>
          </w:p>
          <w:p w14:paraId="045494A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 系统支持追踪节点设置，包含标识名设置、标记体序号设置、旋转偏移（Y轴）设置，其中标识名包含眼镜、左手柄、右手柄、自定义四种选项；</w:t>
            </w:r>
          </w:p>
          <w:p w14:paraId="7DEB1E5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 支持一键适配及手动应用环境数据，可针对不同的硬件布局及不同的发光标记点的空间分布情况。支持发光标记点以图示化的方式在软件中呈现；</w:t>
            </w:r>
          </w:p>
          <w:p w14:paraId="3B59AC7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 支持交互手柄的按键和轴映射，包含扳机键、菜单键、系统键、抓握键等。无需修改VR资源即可在追踪软件中任意修改、调整按键功能。系统可以实时显示按键和遥杆的触发状态，提高系统易用性（响应文件中</w:t>
            </w:r>
            <w:r>
              <w:rPr>
                <w:rFonts w:hint="eastAsia" w:ascii="Times New Roman" w:hAnsi="Times New Roman" w:eastAsia="宋体" w:cs="Times New Roman"/>
                <w:color w:val="auto"/>
                <w:kern w:val="0"/>
                <w:szCs w:val="24"/>
                <w:highlight w:val="none"/>
              </w:rPr>
              <w:t>需提供符合上述要求的功能截图或技术白皮书或官网截图(附官网链接)或第三方有资质的检测机构出具的检测报告复印件</w:t>
            </w:r>
            <w:r>
              <w:rPr>
                <w:rFonts w:hint="eastAsia" w:ascii="宋体" w:hAnsi="宋体" w:eastAsia="宋体" w:cs="宋体"/>
                <w:color w:val="auto"/>
                <w:kern w:val="0"/>
                <w:szCs w:val="21"/>
                <w:highlight w:val="none"/>
              </w:rPr>
              <w:t>，并加盖供应商公章）</w:t>
            </w:r>
          </w:p>
          <w:p w14:paraId="729A0B2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 为了方便查看当前追踪信息，系统支持显示3D视图，3D视图显示追踪场景的三维房间坐标系，界面实时显示3个追踪节点在场景中的6自由度运动信息；</w:t>
            </w:r>
          </w:p>
          <w:p w14:paraId="420AC1F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 为了显示发光标记点的空间位置信息，软件提供了可调间距的网格坐标系。可根据应用场景，自定义设置网格比例尺大小；</w:t>
            </w:r>
          </w:p>
          <w:p w14:paraId="7CC1DFC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 具备无线信道扫描功能，扫描结果可视化，根据丢包数量分析出最优信道，并可直接选取和应用最优信道，减少延迟；</w:t>
            </w:r>
          </w:p>
          <w:p w14:paraId="4633882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11.软件可靠性高，在摄像头被遮挡情况下，依靠惯性传感器可以实现手柄和眼镜的旋转追踪信息在软件中实时体现；</w:t>
            </w:r>
          </w:p>
          <w:p w14:paraId="43273A6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 软件可靠性高，在遮挡2个发光标记点时， 3个追踪节点仍然可以被追踪到，短时通过IMU输出追踪节点的空间坐标信息；</w:t>
            </w:r>
          </w:p>
          <w:p w14:paraId="3EE62D8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 系统支持保存功能，能够保存节点设置数据、VRPN数据，以便程序启动后无需多次设置。</w:t>
            </w:r>
          </w:p>
          <w:p w14:paraId="5AF2F94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 可以实时输出通讯连接、修改内容保存提醒、环境数据更新等日志信息。</w:t>
            </w:r>
          </w:p>
        </w:tc>
      </w:tr>
      <w:tr w14:paraId="4FB0A5BA">
        <w:tblPrEx>
          <w:tblCellMar>
            <w:top w:w="0" w:type="dxa"/>
            <w:left w:w="0" w:type="dxa"/>
            <w:bottom w:w="0" w:type="dxa"/>
            <w:right w:w="0" w:type="dxa"/>
          </w:tblCellMar>
        </w:tblPrEx>
        <w:trPr>
          <w:trHeight w:val="345" w:hRule="atLeast"/>
          <w:jc w:val="center"/>
        </w:trPr>
        <w:tc>
          <w:tcPr>
            <w:tcW w:w="56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820503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25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A8B81EC">
            <w:pPr>
              <w:widowControl/>
              <w:textAlignment w:val="center"/>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虚拟现实显示设备</w:t>
            </w:r>
          </w:p>
        </w:tc>
        <w:tc>
          <w:tcPr>
            <w:tcW w:w="567"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3ECA3E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17.2</w:t>
            </w:r>
          </w:p>
        </w:tc>
        <w:tc>
          <w:tcPr>
            <w:tcW w:w="642" w:type="dxa"/>
            <w:tcBorders>
              <w:top w:val="single" w:color="auto" w:sz="4" w:space="0"/>
              <w:left w:val="nil"/>
              <w:bottom w:val="single" w:color="auto" w:sz="4" w:space="0"/>
              <w:right w:val="single" w:color="auto" w:sz="4" w:space="0"/>
            </w:tcBorders>
            <w:vAlign w:val="center"/>
          </w:tcPr>
          <w:p w14:paraId="5B1D58A5">
            <w:pPr>
              <w:widowControl/>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平米</w:t>
            </w:r>
          </w:p>
        </w:tc>
        <w:tc>
          <w:tcPr>
            <w:tcW w:w="6951" w:type="dxa"/>
            <w:tcBorders>
              <w:top w:val="single" w:color="auto" w:sz="4" w:space="0"/>
              <w:left w:val="nil"/>
              <w:bottom w:val="single" w:color="auto" w:sz="4" w:space="0"/>
              <w:right w:val="single" w:color="auto" w:sz="4" w:space="0"/>
            </w:tcBorders>
            <w:vAlign w:val="center"/>
          </w:tcPr>
          <w:p w14:paraId="6D2D791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一、基础参数</w:t>
            </w:r>
          </w:p>
          <w:p w14:paraId="16A272D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1.像素间距:≤1.9mm。</w:t>
            </w:r>
          </w:p>
          <w:p w14:paraId="62153D4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2.刷新频率(Hz):≥3840。</w:t>
            </w:r>
          </w:p>
          <w:p w14:paraId="5C46E69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3.换帧频率(Hz):60Hz/120Hz。</w:t>
            </w:r>
          </w:p>
          <w:p w14:paraId="2D0EE59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4.支持主动立体 3D 显示〈快门)。</w:t>
            </w:r>
          </w:p>
          <w:p w14:paraId="12F0E88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5.支持无线传屏，通过无线网络将电脑屏幕共享的功能。</w:t>
            </w:r>
          </w:p>
          <w:p w14:paraId="64D0CC1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6.提供满足本项使用功能的配套接收设备。</w:t>
            </w:r>
          </w:p>
          <w:p w14:paraId="5DAE8DA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二、模组规格</w:t>
            </w:r>
          </w:p>
          <w:p w14:paraId="13C60A5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  封装方式：SMD表贴三合一；</w:t>
            </w:r>
          </w:p>
          <w:p w14:paraId="36E5A01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  像素密度：≥288906 Dots/㎡；</w:t>
            </w:r>
          </w:p>
          <w:p w14:paraId="47518C1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  驱动方式：恒流驱动；</w:t>
            </w:r>
          </w:p>
          <w:p w14:paraId="1D0355B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  白平衡亮度：≥600cd/㎡；</w:t>
            </w:r>
          </w:p>
          <w:p w14:paraId="38C13FE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  亮度均匀性：≥95%；</w:t>
            </w:r>
          </w:p>
          <w:p w14:paraId="5673A25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  色度均匀性：±0.002Cx、Cy；</w:t>
            </w:r>
          </w:p>
          <w:p w14:paraId="22258FA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  视角：水平/垂直≥160°/160°；</w:t>
            </w:r>
          </w:p>
          <w:p w14:paraId="521262E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  对比度：≥5000：1；</w:t>
            </w:r>
          </w:p>
          <w:p w14:paraId="7D89D52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 支持自动gamma校正技术；</w:t>
            </w:r>
          </w:p>
          <w:p w14:paraId="16F03BC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 箱体采用压铸铝合金材质；</w:t>
            </w:r>
          </w:p>
          <w:p w14:paraId="4359EA5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11.要求像素点对点显示。                                                                                   </w:t>
            </w:r>
          </w:p>
        </w:tc>
      </w:tr>
      <w:tr w14:paraId="120F7187">
        <w:tblPrEx>
          <w:tblCellMar>
            <w:top w:w="0" w:type="dxa"/>
            <w:left w:w="0" w:type="dxa"/>
            <w:bottom w:w="0" w:type="dxa"/>
            <w:right w:w="0" w:type="dxa"/>
          </w:tblCellMar>
        </w:tblPrEx>
        <w:trPr>
          <w:trHeight w:val="345" w:hRule="atLeast"/>
          <w:jc w:val="center"/>
        </w:trPr>
        <w:tc>
          <w:tcPr>
            <w:tcW w:w="56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BA7CD2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25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88C48DE">
            <w:pPr>
              <w:widowControl/>
              <w:textAlignment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图形处理系统</w:t>
            </w:r>
          </w:p>
        </w:tc>
        <w:tc>
          <w:tcPr>
            <w:tcW w:w="567"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EA7442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42" w:type="dxa"/>
            <w:tcBorders>
              <w:top w:val="single" w:color="auto" w:sz="4" w:space="0"/>
              <w:left w:val="nil"/>
              <w:bottom w:val="single" w:color="auto" w:sz="4" w:space="0"/>
              <w:right w:val="single" w:color="auto" w:sz="4" w:space="0"/>
            </w:tcBorders>
            <w:vAlign w:val="center"/>
          </w:tcPr>
          <w:p w14:paraId="7B33AAA0">
            <w:pPr>
              <w:widowControl/>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台</w:t>
            </w:r>
          </w:p>
        </w:tc>
        <w:tc>
          <w:tcPr>
            <w:tcW w:w="6951" w:type="dxa"/>
            <w:tcBorders>
              <w:top w:val="single" w:color="auto" w:sz="4" w:space="0"/>
              <w:left w:val="nil"/>
              <w:bottom w:val="single" w:color="auto" w:sz="4" w:space="0"/>
              <w:right w:val="single" w:color="auto" w:sz="4" w:space="0"/>
            </w:tcBorders>
            <w:vAlign w:val="center"/>
          </w:tcPr>
          <w:p w14:paraId="49FFE6B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1.具备液晶面板和功能提供信息查看功能，可以显示设备型号和设备IP查看功能；</w:t>
            </w:r>
          </w:p>
          <w:p w14:paraId="530B0D1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2.支持6路视频输入：2路4K接口二选一输入、4路2K接口输入；</w:t>
            </w:r>
          </w:p>
          <w:p w14:paraId="37E6FDD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▲3.支持最大视频信号输入：4096×2160@60Hz输入，支持1920×1200@120Hz分辨率主动立体输入；</w:t>
            </w:r>
          </w:p>
          <w:p w14:paraId="37296E5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4.支持最少8路千兆网口输出；</w:t>
            </w:r>
          </w:p>
          <w:p w14:paraId="4682E4E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5.单台设备最大带载：524万像素，最宽16384像素、或最高8192像素；</w:t>
            </w:r>
          </w:p>
          <w:p w14:paraId="442BA66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6.需支持系统主动立体120Hz全同步输入输出显示、和非同步显示；</w:t>
            </w:r>
          </w:p>
          <w:p w14:paraId="6713A71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输入输出接口分辨率可自定义为非标准分辨率；支持在线修改EDID，无需第三方工具；自定义输出有效范围4096x4096，支持奇数垂直像数输出(比如1920x1081),有效输出区域完全可自定义。支持输入输出图像裁剪，实现图像切边、局部放大等功能；</w:t>
            </w:r>
          </w:p>
          <w:p w14:paraId="450408F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8.支持6画面显示，位置、大小可自由调节；</w:t>
            </w:r>
          </w:p>
          <w:p w14:paraId="431C7DC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9.支持16个场景的预置保存和调用；</w:t>
            </w:r>
          </w:p>
          <w:p w14:paraId="73BC031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▲10.无需前端额外输入立体信号，自适应支持内部120Hz主动立体视差调整，以us为单位调整立体画面左右眼间距以优化主动立体景深感。</w:t>
            </w:r>
          </w:p>
          <w:p w14:paraId="478EECF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11.无需场景切换和功能切换实现3D和2D画面共同显示，可实现局部3D播放或者局部2D画面；</w:t>
            </w:r>
          </w:p>
          <w:p w14:paraId="27C41E4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12.通过该发送可调试显示屏的色域坐标，显示不同坐标值色温，进行精确颜色管理;可任意改变 0255 灰阶不同灰度值的亮度显示 并进行任意调节;色温调节精度在100K以内；</w:t>
            </w:r>
          </w:p>
          <w:p w14:paraId="13AE80E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 支持Web端控制，兼容windows、iOS、Android、Linux平台；</w:t>
            </w:r>
          </w:p>
          <w:p w14:paraId="48A58F3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14.支持RS232串口协议控制；                                                                                  </w:t>
            </w:r>
          </w:p>
        </w:tc>
      </w:tr>
      <w:tr w14:paraId="4435A297">
        <w:tblPrEx>
          <w:tblCellMar>
            <w:top w:w="0" w:type="dxa"/>
            <w:left w:w="0" w:type="dxa"/>
            <w:bottom w:w="0" w:type="dxa"/>
            <w:right w:w="0" w:type="dxa"/>
          </w:tblCellMar>
        </w:tblPrEx>
        <w:trPr>
          <w:trHeight w:val="345" w:hRule="atLeast"/>
          <w:jc w:val="center"/>
        </w:trPr>
        <w:tc>
          <w:tcPr>
            <w:tcW w:w="56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714334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25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D1A65F6">
            <w:pPr>
              <w:widowControl/>
              <w:textAlignment w:val="center"/>
              <w:rPr>
                <w:rFonts w:ascii="宋体" w:hAnsi="宋体" w:eastAsia="宋体" w:cs="Times New Roman"/>
                <w:color w:val="auto"/>
                <w:kern w:val="0"/>
                <w:szCs w:val="21"/>
                <w:highlight w:val="none"/>
              </w:rPr>
            </w:pPr>
            <w:r>
              <w:rPr>
                <w:rFonts w:ascii="宋体" w:hAnsi="宋体" w:eastAsia="宋体" w:cs="Calibri"/>
                <w:color w:val="auto"/>
                <w:kern w:val="0"/>
                <w:szCs w:val="21"/>
                <w:highlight w:val="none"/>
              </w:rPr>
              <w:t>3D</w:t>
            </w:r>
            <w:r>
              <w:rPr>
                <w:rFonts w:ascii="宋体" w:hAnsi="宋体" w:eastAsia="宋体" w:cs="宋体"/>
                <w:color w:val="auto"/>
                <w:kern w:val="0"/>
                <w:szCs w:val="21"/>
                <w:highlight w:val="none"/>
              </w:rPr>
              <w:t>立体信号发射器</w:t>
            </w:r>
          </w:p>
        </w:tc>
        <w:tc>
          <w:tcPr>
            <w:tcW w:w="567"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5F1E92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42" w:type="dxa"/>
            <w:tcBorders>
              <w:top w:val="single" w:color="auto" w:sz="4" w:space="0"/>
              <w:left w:val="nil"/>
              <w:bottom w:val="single" w:color="auto" w:sz="4" w:space="0"/>
              <w:right w:val="single" w:color="auto" w:sz="4" w:space="0"/>
            </w:tcBorders>
            <w:vAlign w:val="center"/>
          </w:tcPr>
          <w:p w14:paraId="4D669660">
            <w:pPr>
              <w:widowControl/>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台</w:t>
            </w:r>
          </w:p>
        </w:tc>
        <w:tc>
          <w:tcPr>
            <w:tcW w:w="6951" w:type="dxa"/>
            <w:tcBorders>
              <w:top w:val="single" w:color="auto" w:sz="4" w:space="0"/>
              <w:left w:val="nil"/>
              <w:bottom w:val="single" w:color="auto" w:sz="4" w:space="0"/>
              <w:right w:val="single" w:color="auto" w:sz="4" w:space="0"/>
            </w:tcBorders>
            <w:vAlign w:val="center"/>
          </w:tcPr>
          <w:p w14:paraId="34333F8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1.频率：2.45G±500MHz。</w:t>
            </w:r>
          </w:p>
          <w:p w14:paraId="093727C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2.发射功率：≤0.1W（MAX）。</w:t>
            </w:r>
          </w:p>
          <w:p w14:paraId="72380F9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3.主动立体信号发射范围：≥60m。                                                                                  </w:t>
            </w:r>
          </w:p>
        </w:tc>
      </w:tr>
      <w:tr w14:paraId="2DFDA006">
        <w:tblPrEx>
          <w:tblCellMar>
            <w:top w:w="0" w:type="dxa"/>
            <w:left w:w="0" w:type="dxa"/>
            <w:bottom w:w="0" w:type="dxa"/>
            <w:right w:w="0" w:type="dxa"/>
          </w:tblCellMar>
        </w:tblPrEx>
        <w:trPr>
          <w:trHeight w:val="345" w:hRule="atLeast"/>
          <w:jc w:val="center"/>
        </w:trPr>
        <w:tc>
          <w:tcPr>
            <w:tcW w:w="56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260623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25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A160892">
            <w:pPr>
              <w:widowControl/>
              <w:textAlignment w:val="center"/>
              <w:rPr>
                <w:rFonts w:ascii="宋体" w:hAnsi="宋体" w:eastAsia="宋体" w:cs="Times New Roman"/>
                <w:color w:val="auto"/>
                <w:kern w:val="0"/>
                <w:szCs w:val="21"/>
                <w:highlight w:val="none"/>
              </w:rPr>
            </w:pPr>
            <w:r>
              <w:rPr>
                <w:rFonts w:ascii="宋体" w:hAnsi="宋体" w:eastAsia="宋体" w:cs="Calibri"/>
                <w:color w:val="auto"/>
                <w:kern w:val="0"/>
                <w:szCs w:val="21"/>
                <w:highlight w:val="none"/>
              </w:rPr>
              <w:t>3D</w:t>
            </w:r>
            <w:r>
              <w:rPr>
                <w:rFonts w:ascii="宋体" w:hAnsi="宋体" w:eastAsia="宋体" w:cs="宋体"/>
                <w:color w:val="auto"/>
                <w:kern w:val="0"/>
                <w:szCs w:val="21"/>
                <w:highlight w:val="none"/>
              </w:rPr>
              <w:t>主动立体眼镜</w:t>
            </w:r>
          </w:p>
        </w:tc>
        <w:tc>
          <w:tcPr>
            <w:tcW w:w="567"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09CDFC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55</w:t>
            </w:r>
          </w:p>
        </w:tc>
        <w:tc>
          <w:tcPr>
            <w:tcW w:w="642" w:type="dxa"/>
            <w:tcBorders>
              <w:top w:val="single" w:color="auto" w:sz="4" w:space="0"/>
              <w:left w:val="nil"/>
              <w:bottom w:val="single" w:color="auto" w:sz="4" w:space="0"/>
              <w:right w:val="single" w:color="auto" w:sz="4" w:space="0"/>
            </w:tcBorders>
            <w:vAlign w:val="center"/>
          </w:tcPr>
          <w:p w14:paraId="38A68B35">
            <w:pPr>
              <w:widowControl/>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副</w:t>
            </w:r>
          </w:p>
        </w:tc>
        <w:tc>
          <w:tcPr>
            <w:tcW w:w="6951" w:type="dxa"/>
            <w:tcBorders>
              <w:top w:val="single" w:color="auto" w:sz="4" w:space="0"/>
              <w:left w:val="nil"/>
              <w:bottom w:val="single" w:color="auto" w:sz="4" w:space="0"/>
              <w:right w:val="single" w:color="auto" w:sz="4" w:space="0"/>
            </w:tcBorders>
            <w:vAlign w:val="center"/>
          </w:tcPr>
          <w:p w14:paraId="7D46E04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1.光学特性：工作模式为液晶快门式，透光率≥36%（TYP.），场频96～144Hz，对比度≥1000：1。</w:t>
            </w:r>
          </w:p>
          <w:p w14:paraId="06C7B83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2.供电方式：充电型眼镜，电池类型为3.7V锂电池。</w:t>
            </w:r>
          </w:p>
          <w:p w14:paraId="18D2F40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3.可连续使用≥35小时。</w:t>
            </w:r>
          </w:p>
          <w:p w14:paraId="77C8955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4.充电时间：≤2.5小时。</w:t>
            </w:r>
          </w:p>
          <w:p w14:paraId="7B4995C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5.射频传输特性：接收距离≥25m。</w:t>
            </w:r>
          </w:p>
          <w:p w14:paraId="53F4291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6.温度特性：工作温度为0℃～45℃，存储温度为10℃~60℃。</w:t>
            </w:r>
          </w:p>
          <w:p w14:paraId="5EBD614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7.类型：主动式立体。                                                                                 </w:t>
            </w:r>
          </w:p>
        </w:tc>
      </w:tr>
      <w:tr w14:paraId="18CE69AD">
        <w:tblPrEx>
          <w:tblCellMar>
            <w:top w:w="0" w:type="dxa"/>
            <w:left w:w="0" w:type="dxa"/>
            <w:bottom w:w="0" w:type="dxa"/>
            <w:right w:w="0" w:type="dxa"/>
          </w:tblCellMar>
        </w:tblPrEx>
        <w:trPr>
          <w:trHeight w:val="345" w:hRule="atLeast"/>
          <w:jc w:val="center"/>
        </w:trPr>
        <w:tc>
          <w:tcPr>
            <w:tcW w:w="56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726427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25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1E3F094">
            <w:pPr>
              <w:widowControl/>
              <w:textAlignment w:val="center"/>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虚拟现实显示设备包边处理及机柜</w:t>
            </w:r>
          </w:p>
        </w:tc>
        <w:tc>
          <w:tcPr>
            <w:tcW w:w="567"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8F92A0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42" w:type="dxa"/>
            <w:tcBorders>
              <w:top w:val="single" w:color="auto" w:sz="4" w:space="0"/>
              <w:left w:val="nil"/>
              <w:bottom w:val="single" w:color="auto" w:sz="4" w:space="0"/>
              <w:right w:val="single" w:color="auto" w:sz="4" w:space="0"/>
            </w:tcBorders>
            <w:vAlign w:val="center"/>
          </w:tcPr>
          <w:p w14:paraId="50B14BC4">
            <w:pPr>
              <w:widowControl/>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台</w:t>
            </w:r>
          </w:p>
        </w:tc>
        <w:tc>
          <w:tcPr>
            <w:tcW w:w="6951" w:type="dxa"/>
            <w:tcBorders>
              <w:top w:val="single" w:color="auto" w:sz="4" w:space="0"/>
              <w:left w:val="nil"/>
              <w:bottom w:val="single" w:color="auto" w:sz="4" w:space="0"/>
              <w:right w:val="single" w:color="auto" w:sz="4" w:space="0"/>
            </w:tcBorders>
            <w:vAlign w:val="center"/>
          </w:tcPr>
          <w:p w14:paraId="6B8AE75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1.对本项目中“第5项模拟</w:t>
            </w:r>
            <w:r>
              <w:rPr>
                <w:rFonts w:ascii="宋体" w:hAnsi="宋体" w:eastAsia="宋体" w:cs="宋体"/>
                <w:color w:val="auto"/>
                <w:kern w:val="0"/>
                <w:szCs w:val="21"/>
                <w:highlight w:val="none"/>
              </w:rPr>
              <w:t>显示设备</w:t>
            </w:r>
            <w:r>
              <w:rPr>
                <w:rFonts w:hint="eastAsia" w:ascii="宋体" w:hAnsi="宋体" w:eastAsia="宋体" w:cs="宋体"/>
                <w:color w:val="auto"/>
                <w:kern w:val="0"/>
                <w:szCs w:val="21"/>
                <w:highlight w:val="none"/>
              </w:rPr>
              <w:t>”进行包边处理，包边处理尺寸：宽≥6720mm，高≥2560mm。</w:t>
            </w:r>
          </w:p>
          <w:p w14:paraId="0031E63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2.包边处理要求采用奥氏体不锈钢拉丝材料，黑色无指纹包边，厚度≥1.2mm。钢琴烤漆工艺，三遍底漆和面漆组合，水砂纸和磨布抛光，抗裂，耐磨防刮，耐腐蚀，防水易清洁，可现场快速安装。</w:t>
            </w:r>
          </w:p>
          <w:p w14:paraId="6952946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3.包边处理要求采用对流散热布局造型，具有对流散热性能。</w:t>
            </w:r>
          </w:p>
          <w:p w14:paraId="7307EB5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4.机柜要求采用冷轧钢板材料，厚度≥1.5mm。尺寸（长×宽×高，允许公差±10mm）:7629x700x2720mm。</w:t>
            </w:r>
          </w:p>
          <w:p w14:paraId="19E05DB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 设计满足55付3D眼镜充电空间；</w:t>
            </w:r>
          </w:p>
          <w:p w14:paraId="2E76CA7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6. 采用一体化结构，设计独立设备安装仓位和键盘眼镜控制器收纳，二层收纳抽屉同时满足键盘、眼镜控制器收纳；                                                                                    </w:t>
            </w:r>
          </w:p>
        </w:tc>
      </w:tr>
      <w:tr w14:paraId="3C350E7B">
        <w:tblPrEx>
          <w:tblCellMar>
            <w:top w:w="0" w:type="dxa"/>
            <w:left w:w="0" w:type="dxa"/>
            <w:bottom w:w="0" w:type="dxa"/>
            <w:right w:w="0" w:type="dxa"/>
          </w:tblCellMar>
        </w:tblPrEx>
        <w:trPr>
          <w:trHeight w:val="345" w:hRule="atLeast"/>
          <w:jc w:val="center"/>
        </w:trPr>
        <w:tc>
          <w:tcPr>
            <w:tcW w:w="56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214B68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25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DCF5846">
            <w:pPr>
              <w:widowControl/>
              <w:textAlignment w:val="center"/>
              <w:rPr>
                <w:rFonts w:ascii="宋体" w:hAnsi="宋体" w:eastAsia="宋体" w:cs="Times New Roman"/>
                <w:color w:val="auto"/>
                <w:kern w:val="0"/>
                <w:szCs w:val="21"/>
                <w:highlight w:val="none"/>
              </w:rPr>
            </w:pPr>
            <w:r>
              <w:rPr>
                <w:rFonts w:ascii="宋体" w:hAnsi="宋体" w:eastAsia="宋体" w:cs="Calibri"/>
                <w:color w:val="auto"/>
                <w:kern w:val="0"/>
                <w:szCs w:val="21"/>
                <w:highlight w:val="none"/>
              </w:rPr>
              <w:t>VR</w:t>
            </w:r>
            <w:r>
              <w:rPr>
                <w:rFonts w:ascii="宋体" w:hAnsi="宋体" w:eastAsia="宋体" w:cs="宋体"/>
                <w:color w:val="auto"/>
                <w:kern w:val="0"/>
                <w:szCs w:val="21"/>
                <w:highlight w:val="none"/>
              </w:rPr>
              <w:t>场景管理器</w:t>
            </w:r>
          </w:p>
        </w:tc>
        <w:tc>
          <w:tcPr>
            <w:tcW w:w="567"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855C6B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42" w:type="dxa"/>
            <w:tcBorders>
              <w:top w:val="single" w:color="auto" w:sz="4" w:space="0"/>
              <w:left w:val="nil"/>
              <w:bottom w:val="single" w:color="auto" w:sz="4" w:space="0"/>
              <w:right w:val="single" w:color="auto" w:sz="4" w:space="0"/>
            </w:tcBorders>
            <w:vAlign w:val="center"/>
          </w:tcPr>
          <w:p w14:paraId="73C0DEE2">
            <w:pPr>
              <w:widowControl/>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套</w:t>
            </w:r>
          </w:p>
        </w:tc>
        <w:tc>
          <w:tcPr>
            <w:tcW w:w="6951" w:type="dxa"/>
            <w:tcBorders>
              <w:top w:val="single" w:color="auto" w:sz="4" w:space="0"/>
              <w:left w:val="nil"/>
              <w:bottom w:val="single" w:color="auto" w:sz="4" w:space="0"/>
              <w:right w:val="single" w:color="auto" w:sz="4" w:space="0"/>
            </w:tcBorders>
            <w:vAlign w:val="center"/>
          </w:tcPr>
          <w:p w14:paraId="05E607C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一、功能要求</w:t>
            </w:r>
          </w:p>
          <w:p w14:paraId="5DB3C3C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 可完全自定义各输出接口像素的起始位置和高度，即允许设置每个输出口切割总体画面的任意一块，设置精度达到逐像素; </w:t>
            </w:r>
          </w:p>
          <w:p w14:paraId="3EE6310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 支持输入信号裁切及局部显示，可以通过软件以像素为单位精确设置对图像切边、局部放大等操作；</w:t>
            </w:r>
          </w:p>
          <w:p w14:paraId="338C32F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 可设置输出信号的有效区域，设置后所有窗口仅能在有效区域内漫游，支持非标准分辨率输出; </w:t>
            </w:r>
          </w:p>
          <w:p w14:paraId="43F543B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4. 可设置输入和输出添加标识，可设置输出任意颜色的测试图像，测试色彩可完全自定义; </w:t>
            </w:r>
          </w:p>
          <w:p w14:paraId="5032771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5. 可设置输入接口任意自定义分辨率，可对时钟频率、输入图像同步的所有参数进行精确设置，设置自定义分辨率及详细参数和在线修改设备EDID无需通过第三方软件调用直接设置，可直接设置与大屏相适应的点对点分辨率; </w:t>
            </w:r>
          </w:p>
          <w:p w14:paraId="4C86A1D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▲6. 为方便采购人教学的便捷性，需具备2D和3D同时显示的效果功能。可在一块屏幕上提供两个视角进行观看，实现一边播放2D的PPT、文档等材料，另一边播放3D的VR效果内容； </w:t>
            </w:r>
          </w:p>
          <w:p w14:paraId="3FB4594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 用于 LED 显示屏控制和播放的专业软件。支持视频、音频、图像、文字、Flash、Gif 等形式的媒体文件播放;支持 Microsoft office 的 Word、Excel、PPT 显示;支持时钟、计时、天气预报显示;支持外部视频信号(TV、AV、SVideo、 复合视频)播放;支持多页面多分区节目编辑;软件提供了丰富灵活的视频切换功能、分区特效，以及三维特效动画。</w:t>
            </w:r>
          </w:p>
          <w:p w14:paraId="1D1C155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二、硬件配置</w:t>
            </w:r>
          </w:p>
          <w:p w14:paraId="6DE5909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 CPU：≥≥16核，≥3.4GHZ 主频；</w:t>
            </w:r>
          </w:p>
          <w:p w14:paraId="5FC3901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 内存：≥32GB DDR5;</w:t>
            </w:r>
          </w:p>
          <w:p w14:paraId="5028EC7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 显存容量：≥24GB;</w:t>
            </w:r>
          </w:p>
          <w:p w14:paraId="12632AB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 显卡支持分辨率：≥7680×4320;</w:t>
            </w:r>
          </w:p>
          <w:p w14:paraId="73BD313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 需提供符合上述要求的功能截图或技术白皮书或官网截图(附官网链接)或第三方有资质的检测机构出具的检测报告复印件</w:t>
            </w:r>
            <w:r>
              <w:rPr>
                <w:rFonts w:hint="eastAsia" w:ascii="宋体" w:hAnsi="宋体" w:eastAsia="宋体" w:cs="宋体"/>
                <w:color w:val="auto"/>
                <w:kern w:val="0"/>
                <w:szCs w:val="21"/>
                <w:highlight w:val="none"/>
              </w:rPr>
              <w:t>，并加盖供应商公章</w:t>
            </w:r>
            <w:r>
              <w:rPr>
                <w:rFonts w:hint="eastAsia" w:ascii="宋体" w:hAnsi="宋体" w:eastAsia="宋体" w:cs="宋体"/>
                <w:color w:val="auto"/>
                <w:kern w:val="0"/>
                <w:szCs w:val="21"/>
                <w:highlight w:val="none"/>
              </w:rPr>
              <w:t>;</w:t>
            </w:r>
          </w:p>
          <w:p w14:paraId="5EB8329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 硬盘：≥2T SSD;</w:t>
            </w:r>
          </w:p>
          <w:p w14:paraId="1678016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7. 提供原装键鼠及21.5英寸显示器一套;                                                                                    </w:t>
            </w:r>
          </w:p>
        </w:tc>
      </w:tr>
      <w:tr w14:paraId="6050CFEF">
        <w:tblPrEx>
          <w:tblCellMar>
            <w:top w:w="0" w:type="dxa"/>
            <w:left w:w="0" w:type="dxa"/>
            <w:bottom w:w="0" w:type="dxa"/>
            <w:right w:w="0" w:type="dxa"/>
          </w:tblCellMar>
        </w:tblPrEx>
        <w:trPr>
          <w:trHeight w:val="345" w:hRule="atLeast"/>
          <w:jc w:val="center"/>
        </w:trPr>
        <w:tc>
          <w:tcPr>
            <w:tcW w:w="56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6BDE9B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25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4FD3D67">
            <w:pPr>
              <w:widowControl/>
              <w:textAlignment w:val="center"/>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虚拟现实桥接软件</w:t>
            </w:r>
          </w:p>
        </w:tc>
        <w:tc>
          <w:tcPr>
            <w:tcW w:w="567"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225927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42" w:type="dxa"/>
            <w:tcBorders>
              <w:top w:val="single" w:color="auto" w:sz="4" w:space="0"/>
              <w:left w:val="nil"/>
              <w:bottom w:val="single" w:color="auto" w:sz="4" w:space="0"/>
              <w:right w:val="single" w:color="auto" w:sz="4" w:space="0"/>
            </w:tcBorders>
            <w:vAlign w:val="center"/>
          </w:tcPr>
          <w:p w14:paraId="363BA1D4">
            <w:pPr>
              <w:widowControl/>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套</w:t>
            </w:r>
          </w:p>
        </w:tc>
        <w:tc>
          <w:tcPr>
            <w:tcW w:w="6951" w:type="dxa"/>
            <w:tcBorders>
              <w:top w:val="single" w:color="auto" w:sz="4" w:space="0"/>
              <w:left w:val="nil"/>
              <w:bottom w:val="single" w:color="auto" w:sz="4" w:space="0"/>
              <w:right w:val="single" w:color="auto" w:sz="4" w:space="0"/>
            </w:tcBorders>
            <w:vAlign w:val="center"/>
          </w:tcPr>
          <w:p w14:paraId="6A257D4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1.软件需提供可调节设置相机速度、拉伸比例、推流帧数、允许摇杆强制位移、允许摇杆强制旋转等参数设置。</w:t>
            </w:r>
          </w:p>
          <w:p w14:paraId="7C5A4CE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▲2.软件需支持双手柄控制和交互；（响应文件中需提供符合上述要求的功能截图或技术白皮书或官网截图(附官网链接)或第三方有资质的检测机构出具的检测报告复印件，并加盖供应商公章）</w:t>
            </w:r>
          </w:p>
          <w:p w14:paraId="1E14774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3.软件需采用“1拖N”多通道集群渲染技术，支持单通道、多通道2种方式；</w:t>
            </w:r>
          </w:p>
          <w:p w14:paraId="3B7001F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软件需支持Unity、Unreal开发的内容适配到VR沉浸式环境；（响应文件中需提供符合上述要求的功能截图或技术白皮书或官网截图(附官网链接)或第三方有资质的检测机构出具的检测报告复印件，并加盖供应商公章）</w:t>
            </w:r>
          </w:p>
          <w:p w14:paraId="4A526A2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5.软件需适配LED大屏、多通道交互显示系统、洞穴式Cave交互显示系统、立体显示器等；。</w:t>
            </w:r>
          </w:p>
          <w:p w14:paraId="0DAA560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▲6.软件需支持对VR沉浸式硬件环境参数的配置，提供追踪数据监控和验证功能。提供网络状态监控和验证功能，可实时显示多台渲染机之间以及追踪系统的网络连接状态；（响应文件中</w:t>
            </w:r>
            <w:r>
              <w:rPr>
                <w:rFonts w:hint="eastAsia" w:ascii="Times New Roman" w:hAnsi="Times New Roman" w:eastAsia="宋体" w:cs="宋体"/>
                <w:color w:val="auto"/>
                <w:kern w:val="0"/>
                <w:szCs w:val="24"/>
                <w:highlight w:val="none"/>
              </w:rPr>
              <w:t>需提供符合上述要求的功能截图或技术白皮书或官网截图(附官网链接)或第三方有资质的检测机构出具的检测报告复印件</w:t>
            </w:r>
            <w:r>
              <w:rPr>
                <w:rFonts w:hint="eastAsia" w:ascii="宋体" w:hAnsi="宋体" w:eastAsia="宋体" w:cs="宋体"/>
                <w:color w:val="auto"/>
                <w:kern w:val="0"/>
                <w:szCs w:val="21"/>
                <w:highlight w:val="none"/>
              </w:rPr>
              <w:t>，并加盖供应商公章）</w:t>
            </w:r>
          </w:p>
          <w:p w14:paraId="7765E20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软件需提供用于Unity开发的SDK，内置基于VR沉浸式环境交互方式的场景跳转、场景漫游、UI交互、物体抓取、双手旋转物体、双手缩放物体、人物瞬移等基本功能。提供开发者使用手册，包含快速入门和开发进阶等用于对开发者进行教学指导的说明。提供API接口说明文档，包含手柄按键调用、获取人物头部手部等六自由度姿态数据，获取沉浸式环境参数等基本API接口；</w:t>
            </w:r>
          </w:p>
          <w:p w14:paraId="56E34BC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8.需提供UnitySDK视频培训教程；</w:t>
            </w:r>
          </w:p>
          <w:p w14:paraId="27239BB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9.软件需支持将Unity、UE4制作的VR头盔内容，在大屏端进行正常的立体显示，支持原有的双手柄追踪交互，无需二次开发。</w:t>
            </w:r>
          </w:p>
          <w:p w14:paraId="61D5160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10.软件需支持自动获取已选择的主机上被添加到内容管理中的所有头显内容，可以任意选择一项内容进行一键启动和关闭，同时可以一键重启SteamVR。                                                                                    </w:t>
            </w:r>
          </w:p>
        </w:tc>
      </w:tr>
      <w:tr w14:paraId="061DD307">
        <w:tblPrEx>
          <w:tblCellMar>
            <w:top w:w="0" w:type="dxa"/>
            <w:left w:w="0" w:type="dxa"/>
            <w:bottom w:w="0" w:type="dxa"/>
            <w:right w:w="0" w:type="dxa"/>
          </w:tblCellMar>
        </w:tblPrEx>
        <w:trPr>
          <w:trHeight w:val="345" w:hRule="atLeast"/>
          <w:jc w:val="center"/>
        </w:trPr>
        <w:tc>
          <w:tcPr>
            <w:tcW w:w="56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3123D5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25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3D472A2">
            <w:pPr>
              <w:widowControl/>
              <w:textAlignment w:val="center"/>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虚拟现实内容管理平台</w:t>
            </w:r>
          </w:p>
        </w:tc>
        <w:tc>
          <w:tcPr>
            <w:tcW w:w="567"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39B33F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42" w:type="dxa"/>
            <w:tcBorders>
              <w:top w:val="single" w:color="auto" w:sz="4" w:space="0"/>
              <w:left w:val="nil"/>
              <w:bottom w:val="single" w:color="auto" w:sz="4" w:space="0"/>
              <w:right w:val="single" w:color="auto" w:sz="4" w:space="0"/>
            </w:tcBorders>
            <w:vAlign w:val="center"/>
          </w:tcPr>
          <w:p w14:paraId="217B5E53">
            <w:pPr>
              <w:widowControl/>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套</w:t>
            </w:r>
          </w:p>
        </w:tc>
        <w:tc>
          <w:tcPr>
            <w:tcW w:w="6951" w:type="dxa"/>
            <w:tcBorders>
              <w:top w:val="single" w:color="auto" w:sz="4" w:space="0"/>
              <w:left w:val="nil"/>
              <w:bottom w:val="single" w:color="auto" w:sz="4" w:space="0"/>
              <w:right w:val="single" w:color="auto" w:sz="4" w:space="0"/>
            </w:tcBorders>
            <w:vAlign w:val="center"/>
          </w:tcPr>
          <w:p w14:paraId="56AD326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 平台功能有：账号登陆、数据看板、本地资源上传、VR视频设置与添加、3D模型预览等。</w:t>
            </w:r>
          </w:p>
          <w:p w14:paraId="55AA6A0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 需支持以图表的形式实时统计LED大屏的运行情况、使用情况；</w:t>
            </w:r>
          </w:p>
          <w:p w14:paraId="72188AB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 需支持课程资源的图文介绍，支持以图表的形式实时统计资源的使用情况；</w:t>
            </w:r>
          </w:p>
          <w:p w14:paraId="1A7866C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 需支持管理和播放 .MP4格式的360度、180度VR视频.</w:t>
            </w:r>
          </w:p>
          <w:p w14:paraId="1CEFA0A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 需支持管理、播放 .jpg格式的全景图片；</w:t>
            </w:r>
          </w:p>
          <w:p w14:paraId="028A970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 需提供不同专业类别的模型文件，支持在线预览和管理.obj、.fbx、.gltf格式的模型文件；需提供至少100个优质模型文件；</w:t>
            </w:r>
          </w:p>
          <w:p w14:paraId="2FABD3B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 支持运行.EXE格式的内容；</w:t>
            </w:r>
          </w:p>
          <w:p w14:paraId="53DE361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8.支持多平台、多应用开发格式: 支持国产引擎、Unity3D、Unreal等多种引擎开发的内容;</w:t>
            </w:r>
          </w:p>
          <w:p w14:paraId="2F6BF03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 需支持对本地的VR内容及模拟内容进行添加和删除，支持按专业或行业标签对3D资源进行分类，方便对内容进行统一管理；</w:t>
            </w:r>
          </w:p>
          <w:p w14:paraId="7DC9A7C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10. 需提供教学资源内容不少于10个,支持从云平台下载VR内容到本地，并进行体验、浏览、管理； </w:t>
            </w:r>
          </w:p>
          <w:p w14:paraId="08E3F63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 需有单独软件入口，使用方可以登录账户体验VR内容，利用本地VR环境运行相应的VR资源；</w:t>
            </w:r>
          </w:p>
          <w:p w14:paraId="635F033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12. 需具备网络应急处理功能：在网络中断的情况下，恢复网络后支持断点续传，提高资源下载的稳定性； </w:t>
            </w:r>
          </w:p>
          <w:p w14:paraId="3AF04B8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13. 软件平台需提供二十大精神系列内容、建党一百周年系列内容、党史系列内容、新中国史内容、特色主题系列内容、红色全景系列内容资源。                                                                                    </w:t>
            </w:r>
          </w:p>
        </w:tc>
      </w:tr>
      <w:tr w14:paraId="29AA1B24">
        <w:tblPrEx>
          <w:tblCellMar>
            <w:top w:w="0" w:type="dxa"/>
            <w:left w:w="0" w:type="dxa"/>
            <w:bottom w:w="0" w:type="dxa"/>
            <w:right w:w="0" w:type="dxa"/>
          </w:tblCellMar>
        </w:tblPrEx>
        <w:trPr>
          <w:trHeight w:val="345" w:hRule="atLeast"/>
          <w:jc w:val="center"/>
        </w:trPr>
        <w:tc>
          <w:tcPr>
            <w:tcW w:w="56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A3E1A7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25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F9D8192">
            <w:pPr>
              <w:widowControl/>
              <w:textAlignment w:val="center"/>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音响系统</w:t>
            </w:r>
          </w:p>
        </w:tc>
        <w:tc>
          <w:tcPr>
            <w:tcW w:w="567"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33398B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42" w:type="dxa"/>
            <w:tcBorders>
              <w:top w:val="single" w:color="auto" w:sz="4" w:space="0"/>
              <w:left w:val="nil"/>
              <w:bottom w:val="single" w:color="auto" w:sz="4" w:space="0"/>
              <w:right w:val="single" w:color="auto" w:sz="4" w:space="0"/>
            </w:tcBorders>
            <w:vAlign w:val="center"/>
          </w:tcPr>
          <w:p w14:paraId="53846FAC">
            <w:pPr>
              <w:widowControl/>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套</w:t>
            </w:r>
          </w:p>
        </w:tc>
        <w:tc>
          <w:tcPr>
            <w:tcW w:w="6951" w:type="dxa"/>
            <w:tcBorders>
              <w:top w:val="single" w:color="auto" w:sz="4" w:space="0"/>
              <w:left w:val="nil"/>
              <w:bottom w:val="single" w:color="auto" w:sz="4" w:space="0"/>
              <w:right w:val="single" w:color="auto" w:sz="4" w:space="0"/>
            </w:tcBorders>
            <w:vAlign w:val="center"/>
          </w:tcPr>
          <w:p w14:paraId="4DE6D3F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一、音箱2只</w:t>
            </w:r>
          </w:p>
          <w:p w14:paraId="295787F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▲1.采用2只大动态高灵敏度6寸全频喇叭。</w:t>
            </w:r>
          </w:p>
          <w:p w14:paraId="57F174B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2.外形紧凑、高音质、大动态和高灵敏度。</w:t>
            </w:r>
          </w:p>
          <w:p w14:paraId="222AC17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3.梯形箱体设计，配套专用吊装组件。</w:t>
            </w:r>
          </w:p>
          <w:p w14:paraId="3BFFDA1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4.额定功率:80W。</w:t>
            </w:r>
          </w:p>
          <w:p w14:paraId="5CAA6D5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5.频率范围(-10dB):75Hz~18KHz。</w:t>
            </w:r>
          </w:p>
          <w:p w14:paraId="4F1572D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6.额定阻抗:8Ω。</w:t>
            </w:r>
          </w:p>
          <w:p w14:paraId="211F492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7.灵敏度(1W/1m）:90dB SPL。</w:t>
            </w:r>
          </w:p>
          <w:p w14:paraId="6A9E6D3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8.最大声压级(1m）: 108dB-SPL。</w:t>
            </w:r>
          </w:p>
          <w:p w14:paraId="172FD79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9.覆盖角度:100°×60°。</w:t>
            </w:r>
          </w:p>
          <w:p w14:paraId="6D3FD3F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10.接线座:1个方形压线座。</w:t>
            </w:r>
          </w:p>
          <w:p w14:paraId="680DE67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11.箱体尺寸:375×210×198;(H×W×D)mm。</w:t>
            </w:r>
          </w:p>
          <w:p w14:paraId="3D13B38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12.重量:≤4.5Kg。</w:t>
            </w:r>
          </w:p>
          <w:p w14:paraId="12AC7DA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13.配套安装配件:壁装挂件。</w:t>
            </w:r>
          </w:p>
          <w:p w14:paraId="7573A56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二、功放1台</w:t>
            </w:r>
          </w:p>
          <w:p w14:paraId="16D0243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1.此扩声系统是专门为学校教室量身定制的扩声设备。</w:t>
            </w:r>
          </w:p>
          <w:p w14:paraId="10C7B8E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▲2.具有二路48V幻像话筒输入通道，三路话简输入通道。</w:t>
            </w:r>
          </w:p>
          <w:p w14:paraId="4183CBA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3.带U盘和SD卡的MP3播放器，有蓝牙功能。</w:t>
            </w:r>
          </w:p>
          <w:p w14:paraId="584221E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4.三路音乐辅助输入通道，一路录音电平输出接口。</w:t>
            </w:r>
          </w:p>
          <w:p w14:paraId="3AE4138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5.此机功率放大部分具有完善的保护措施：</w:t>
            </w:r>
          </w:p>
          <w:p w14:paraId="0BD5B2A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输出短路保护系统。</w:t>
            </w:r>
          </w:p>
          <w:p w14:paraId="41E9446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开机延时接通扬声器，关机先断开扬声器的延时保护装置。</w:t>
            </w:r>
          </w:p>
          <w:p w14:paraId="14FAF29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直流保护，防止输出直流成分对所连接的扬声器造成损坏。</w:t>
            </w:r>
          </w:p>
          <w:p w14:paraId="5224A24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强制冷风扇加强本机的散热，满足长时间的工件。</w:t>
            </w:r>
          </w:p>
          <w:p w14:paraId="358C279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越温保护装置，确保长时间工作的可靠性。</w:t>
            </w:r>
          </w:p>
          <w:p w14:paraId="10173F3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6.输出功率：2×150W/8Ω。</w:t>
            </w:r>
          </w:p>
          <w:p w14:paraId="2E7C8F1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7.频率响应：20Hz-20KHz。</w:t>
            </w:r>
          </w:p>
          <w:p w14:paraId="5A7EB56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8.失真：&lt;0.1%。</w:t>
            </w:r>
          </w:p>
          <w:p w14:paraId="4A654F3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9.转换速率：&gt;100V/us。</w:t>
            </w:r>
          </w:p>
          <w:p w14:paraId="7D45DB5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10.阻尼系数：&gt;100:1。</w:t>
            </w:r>
          </w:p>
          <w:p w14:paraId="7932344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11.噪声：&lt;-92dB。</w:t>
            </w:r>
          </w:p>
          <w:p w14:paraId="446F24D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12.输出直流电压：&lt;+/-5mv。</w:t>
            </w:r>
          </w:p>
          <w:p w14:paraId="1D03CCD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13.输入阻抗：话筒10kohms  线路10kohms。</w:t>
            </w:r>
          </w:p>
          <w:p w14:paraId="49E985A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14.输出连接：L,R通道各2组功率输出接口。</w:t>
            </w:r>
          </w:p>
          <w:p w14:paraId="12EE77B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15.冷却：变速风机强制冷却。</w:t>
            </w:r>
          </w:p>
          <w:p w14:paraId="2DE4828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16.供电电源：AC220V(+/-10%)50/60Hz。</w:t>
            </w:r>
          </w:p>
          <w:p w14:paraId="4FAC2D6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17.保险：T5A。</w:t>
            </w:r>
          </w:p>
          <w:p w14:paraId="4D8726C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18.外形尺寸：</w:t>
            </w:r>
            <w:r>
              <w:rPr>
                <w:rFonts w:hint="eastAsia" w:ascii="宋体" w:hAnsi="宋体" w:eastAsia="宋体" w:cs="宋体"/>
                <w:color w:val="auto"/>
                <w:kern w:val="0"/>
                <w:szCs w:val="21"/>
                <w:highlight w:val="none"/>
              </w:rPr>
              <w:t>约</w:t>
            </w:r>
            <w:r>
              <w:rPr>
                <w:rFonts w:hint="eastAsia" w:ascii="宋体" w:hAnsi="宋体" w:eastAsia="宋体" w:cs="宋体"/>
                <w:color w:val="auto"/>
                <w:kern w:val="0"/>
                <w:szCs w:val="21"/>
                <w:highlight w:val="none"/>
              </w:rPr>
              <w:t>430×132×375(mm)。</w:t>
            </w:r>
          </w:p>
          <w:p w14:paraId="7B26C7A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19.重量：≤9.5kg。</w:t>
            </w:r>
          </w:p>
          <w:p w14:paraId="75DBC47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20.遥控功能：Mp3带遥控功能。</w:t>
            </w:r>
          </w:p>
          <w:p w14:paraId="7D45C1A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21.附件：说明书 、一字螺丝刀。</w:t>
            </w:r>
          </w:p>
          <w:p w14:paraId="0F7906F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三、无线麦克风（2手持）一套</w:t>
            </w:r>
          </w:p>
          <w:p w14:paraId="7633D39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1.专为教学，会议主持等场所精心打造专业级麦克风。</w:t>
            </w:r>
          </w:p>
          <w:p w14:paraId="2F2C40F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2.SCAN自动搜索无干扰信道，可多台同时叠机使用。</w:t>
            </w:r>
          </w:p>
          <w:p w14:paraId="645BD22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3.数字ID唯一识别码杜绝外部干扰。</w:t>
            </w:r>
          </w:p>
          <w:p w14:paraId="67D15F0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4.大屏显示数字式电子音量，可面板锁机。</w:t>
            </w:r>
          </w:p>
          <w:p w14:paraId="08FFE42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5.接收方式:数字。</w:t>
            </w:r>
          </w:p>
          <w:p w14:paraId="14134AF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6.调制方式:数字解调。</w:t>
            </w:r>
          </w:p>
          <w:p w14:paraId="56810DD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7.显示内容:RF/AF/频道/频率/电池/静音/通道/等菜单内容。</w:t>
            </w:r>
          </w:p>
          <w:p w14:paraId="29FB13C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8.最大偏移度:±2dB音响压缩扩展处理具有自动音量控制。</w:t>
            </w:r>
          </w:p>
          <w:p w14:paraId="2B14831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9.S/N比值:&gt;105dB。</w:t>
            </w:r>
          </w:p>
          <w:p w14:paraId="6E19E1F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10.TH.D:&gt;0.5%。</w:t>
            </w:r>
          </w:p>
          <w:p w14:paraId="47A94EC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11.静音控制:多重静音控制。</w:t>
            </w:r>
          </w:p>
          <w:p w14:paraId="407BFE4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12.灵敏度:输入10~15dBV时S/N:&gt;70dB。</w:t>
            </w:r>
          </w:p>
          <w:p w14:paraId="12BDEC0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13.谐波干扰比:&gt;80dB。</w:t>
            </w:r>
          </w:p>
          <w:p w14:paraId="3B0D35B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14.副谐波:&gt;-50dBc。</w:t>
            </w:r>
          </w:p>
          <w:p w14:paraId="4264523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15.接收距离:可视距离50-100米左右。</w:t>
            </w:r>
          </w:p>
          <w:p w14:paraId="07F528D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16.天线接口:BNC/50Q。</w:t>
            </w:r>
          </w:p>
          <w:p w14:paraId="5168620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17.电源供应:C12V-1A~2A。</w:t>
            </w:r>
          </w:p>
          <w:p w14:paraId="2F3413D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18.频段范围:UHF610~693MHz。</w:t>
            </w:r>
          </w:p>
          <w:p w14:paraId="3CE91AC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19.频道间隔:250KHz。</w:t>
            </w:r>
          </w:p>
          <w:p w14:paraId="3FA4ACB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20.频点数目:100CH×2。</w:t>
            </w:r>
          </w:p>
          <w:p w14:paraId="590350D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21.射频稳定度:±0.005%。</w:t>
            </w:r>
          </w:p>
          <w:p w14:paraId="0F84589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22.音头搭配:电容式。</w:t>
            </w:r>
          </w:p>
          <w:p w14:paraId="76E6210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23.频率响应范围:30Hz~18KHz±3dB。</w:t>
            </w:r>
          </w:p>
          <w:p w14:paraId="00C47AD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24.发射功率:10~30mW。</w:t>
            </w:r>
          </w:p>
          <w:p w14:paraId="429DF55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25.话筒搭配:手持。</w:t>
            </w:r>
          </w:p>
          <w:p w14:paraId="24AFC17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26.电池搭配:1.5V Aa电池。</w:t>
            </w:r>
          </w:p>
          <w:p w14:paraId="30F03DC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四、有线话筒1只</w:t>
            </w:r>
          </w:p>
          <w:p w14:paraId="1E92F30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1.单指向鹅颈电容话筒。  </w:t>
            </w:r>
          </w:p>
          <w:p w14:paraId="561EBF5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2.使用48V幻像或AA1.5Vx2电池供电。</w:t>
            </w:r>
          </w:p>
          <w:p w14:paraId="382EF0E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3.类型：电容。</w:t>
            </w:r>
          </w:p>
          <w:p w14:paraId="547B988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4.指向：心型。</w:t>
            </w:r>
          </w:p>
          <w:p w14:paraId="6E26860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5.灵敏度：-46dB ± 2dB。</w:t>
            </w:r>
          </w:p>
          <w:p w14:paraId="6DEFDD0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6.频率响应：50Hz-18,000Hz。</w:t>
            </w:r>
          </w:p>
          <w:p w14:paraId="6B09B2E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7.阻抗：680Ω。</w:t>
            </w:r>
          </w:p>
          <w:p w14:paraId="30FE10B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8.电源：48V幻像或AA1.5V x 2电池。                                                                                    </w:t>
            </w:r>
          </w:p>
        </w:tc>
      </w:tr>
      <w:tr w14:paraId="47F82477">
        <w:tblPrEx>
          <w:tblCellMar>
            <w:top w:w="0" w:type="dxa"/>
            <w:left w:w="0" w:type="dxa"/>
            <w:bottom w:w="0" w:type="dxa"/>
            <w:right w:w="0" w:type="dxa"/>
          </w:tblCellMar>
        </w:tblPrEx>
        <w:trPr>
          <w:trHeight w:val="345" w:hRule="atLeast"/>
          <w:jc w:val="center"/>
        </w:trPr>
        <w:tc>
          <w:tcPr>
            <w:tcW w:w="56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EF6BE5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25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74C40B4">
            <w:pPr>
              <w:widowControl/>
              <w:textAlignment w:val="center"/>
              <w:rPr>
                <w:rFonts w:ascii="宋体" w:hAnsi="宋体" w:eastAsia="宋体" w:cs="Times New Roman"/>
                <w:color w:val="auto"/>
                <w:kern w:val="0"/>
                <w:szCs w:val="21"/>
                <w:highlight w:val="none"/>
              </w:rPr>
            </w:pPr>
            <w:bookmarkStart w:id="21" w:name="OLE_LINK16"/>
            <w:r>
              <w:rPr>
                <w:rFonts w:ascii="宋体" w:hAnsi="宋体" w:eastAsia="宋体" w:cs="Calibri"/>
                <w:color w:val="auto"/>
                <w:kern w:val="0"/>
                <w:szCs w:val="21"/>
                <w:highlight w:val="none"/>
              </w:rPr>
              <w:t>3D</w:t>
            </w:r>
            <w:r>
              <w:rPr>
                <w:rFonts w:ascii="宋体" w:hAnsi="宋体" w:eastAsia="宋体" w:cs="宋体"/>
                <w:color w:val="auto"/>
                <w:kern w:val="0"/>
                <w:szCs w:val="21"/>
                <w:highlight w:val="none"/>
              </w:rPr>
              <w:t>眼镜充电柜</w:t>
            </w:r>
            <w:bookmarkEnd w:id="21"/>
          </w:p>
        </w:tc>
        <w:tc>
          <w:tcPr>
            <w:tcW w:w="567"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47AC55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42" w:type="dxa"/>
            <w:tcBorders>
              <w:top w:val="single" w:color="auto" w:sz="4" w:space="0"/>
              <w:left w:val="nil"/>
              <w:bottom w:val="single" w:color="auto" w:sz="4" w:space="0"/>
              <w:right w:val="single" w:color="auto" w:sz="4" w:space="0"/>
            </w:tcBorders>
            <w:vAlign w:val="center"/>
          </w:tcPr>
          <w:p w14:paraId="56F3FC83">
            <w:pPr>
              <w:widowControl/>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台</w:t>
            </w:r>
          </w:p>
        </w:tc>
        <w:tc>
          <w:tcPr>
            <w:tcW w:w="6951" w:type="dxa"/>
            <w:tcBorders>
              <w:top w:val="single" w:color="auto" w:sz="4" w:space="0"/>
              <w:left w:val="nil"/>
              <w:bottom w:val="single" w:color="auto" w:sz="4" w:space="0"/>
              <w:right w:val="single" w:color="auto" w:sz="4" w:space="0"/>
            </w:tcBorders>
            <w:vAlign w:val="center"/>
          </w:tcPr>
          <w:p w14:paraId="627EF6F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1.需采用一体式钣金焊接工艺 ，主体表面采用喷涂工艺，可满足设备存储安放，支持充电，避免线缆裸露。</w:t>
            </w:r>
          </w:p>
          <w:p w14:paraId="4DA435C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▲2.支持充电眼镜数：不小于55付</w:t>
            </w:r>
          </w:p>
          <w:p w14:paraId="391AC47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3.内部分舱：前舱为平板放置充电区域，无强电；后舱为电源管理控制区域。</w:t>
            </w:r>
          </w:p>
          <w:p w14:paraId="210C7E8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4.内置隔板上需带有卡线槽，柜体内部USB线走线顺畅、美观。</w:t>
            </w:r>
          </w:p>
          <w:p w14:paraId="00A228A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5.需配备高品质超静音减震万向轮（带刹车功能）和人体工学把手，便于充电柜的移动使用</w:t>
            </w:r>
          </w:p>
          <w:p w14:paraId="254AA28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6.需外置带指示灯开关，不用打开柜门即可控制充电柜的电源开关                                                                                   </w:t>
            </w:r>
          </w:p>
        </w:tc>
      </w:tr>
      <w:tr w14:paraId="3CFFCD5D">
        <w:tblPrEx>
          <w:tblCellMar>
            <w:top w:w="0" w:type="dxa"/>
            <w:left w:w="0" w:type="dxa"/>
            <w:bottom w:w="0" w:type="dxa"/>
            <w:right w:w="0" w:type="dxa"/>
          </w:tblCellMar>
        </w:tblPrEx>
        <w:trPr>
          <w:trHeight w:val="345" w:hRule="atLeast"/>
          <w:jc w:val="center"/>
        </w:trPr>
        <w:tc>
          <w:tcPr>
            <w:tcW w:w="56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98E273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25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AFF2AD4">
            <w:pPr>
              <w:widowControl/>
              <w:textAlignment w:val="center"/>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VR头盔</w:t>
            </w:r>
          </w:p>
        </w:tc>
        <w:tc>
          <w:tcPr>
            <w:tcW w:w="567"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59EF04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w:t>
            </w:r>
          </w:p>
        </w:tc>
        <w:tc>
          <w:tcPr>
            <w:tcW w:w="642" w:type="dxa"/>
            <w:tcBorders>
              <w:top w:val="single" w:color="auto" w:sz="4" w:space="0"/>
              <w:left w:val="nil"/>
              <w:bottom w:val="single" w:color="auto" w:sz="4" w:space="0"/>
              <w:right w:val="single" w:color="auto" w:sz="4" w:space="0"/>
            </w:tcBorders>
            <w:vAlign w:val="center"/>
          </w:tcPr>
          <w:p w14:paraId="5604FDF8">
            <w:pPr>
              <w:widowControl/>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台</w:t>
            </w:r>
          </w:p>
        </w:tc>
        <w:tc>
          <w:tcPr>
            <w:tcW w:w="6951" w:type="dxa"/>
            <w:tcBorders>
              <w:top w:val="single" w:color="auto" w:sz="4" w:space="0"/>
              <w:left w:val="nil"/>
              <w:bottom w:val="single" w:color="auto" w:sz="4" w:space="0"/>
              <w:right w:val="single" w:color="auto" w:sz="4" w:space="0"/>
            </w:tcBorders>
            <w:vAlign w:val="center"/>
          </w:tcPr>
          <w:p w14:paraId="721E6CD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1.屏幕：2个3.4英寸屏幕；</w:t>
            </w:r>
          </w:p>
          <w:p w14:paraId="342CFA5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2.分辨率：单眼分辨率1440 x 1700（双眼分辨率2880 x 1700）；</w:t>
            </w:r>
          </w:p>
          <w:p w14:paraId="40F2378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3.刷新率：≥90 Hz；</w:t>
            </w:r>
          </w:p>
          <w:p w14:paraId="0B74F73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4.视场角：≥110 度；</w:t>
            </w:r>
          </w:p>
          <w:p w14:paraId="620A28A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5.连接口：USB-C 3.0，DP 1.2，与面板的专用连接；</w:t>
            </w:r>
          </w:p>
          <w:p w14:paraId="5558DFD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6.传感器：G-sensor校正、陀螺仪、双眼舒适度设置(IPD)；</w:t>
            </w:r>
          </w:p>
          <w:p w14:paraId="17C191E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7.配操控手柄；                                                                                    </w:t>
            </w:r>
          </w:p>
        </w:tc>
      </w:tr>
      <w:tr w14:paraId="5D0D19D1">
        <w:tblPrEx>
          <w:tblCellMar>
            <w:top w:w="0" w:type="dxa"/>
            <w:left w:w="0" w:type="dxa"/>
            <w:bottom w:w="0" w:type="dxa"/>
            <w:right w:w="0" w:type="dxa"/>
          </w:tblCellMar>
        </w:tblPrEx>
        <w:trPr>
          <w:trHeight w:val="345" w:hRule="atLeast"/>
          <w:jc w:val="center"/>
        </w:trPr>
        <w:tc>
          <w:tcPr>
            <w:tcW w:w="56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B914F2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25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BFF5167">
            <w:pPr>
              <w:widowControl/>
              <w:textAlignment w:val="center"/>
              <w:rPr>
                <w:rFonts w:ascii="宋体" w:hAnsi="宋体" w:eastAsia="宋体" w:cs="Calibri"/>
                <w:color w:val="auto"/>
                <w:kern w:val="0"/>
                <w:szCs w:val="21"/>
                <w:highlight w:val="none"/>
              </w:rPr>
            </w:pPr>
            <w:r>
              <w:rPr>
                <w:rFonts w:hint="eastAsia" w:ascii="宋体" w:hAnsi="宋体" w:eastAsia="宋体" w:cs="宋体"/>
                <w:color w:val="auto"/>
                <w:kern w:val="0"/>
                <w:szCs w:val="21"/>
                <w:highlight w:val="none"/>
              </w:rPr>
              <w:t>虚拟现实工作站</w:t>
            </w:r>
          </w:p>
        </w:tc>
        <w:tc>
          <w:tcPr>
            <w:tcW w:w="567"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2BBEDB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55</w:t>
            </w:r>
          </w:p>
        </w:tc>
        <w:tc>
          <w:tcPr>
            <w:tcW w:w="642" w:type="dxa"/>
            <w:tcBorders>
              <w:top w:val="single" w:color="auto" w:sz="4" w:space="0"/>
              <w:left w:val="nil"/>
              <w:bottom w:val="single" w:color="auto" w:sz="4" w:space="0"/>
              <w:right w:val="single" w:color="auto" w:sz="4" w:space="0"/>
            </w:tcBorders>
            <w:vAlign w:val="center"/>
          </w:tcPr>
          <w:p w14:paraId="66D0E73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台</w:t>
            </w:r>
          </w:p>
        </w:tc>
        <w:tc>
          <w:tcPr>
            <w:tcW w:w="6951" w:type="dxa"/>
            <w:tcBorders>
              <w:top w:val="single" w:color="auto" w:sz="4" w:space="0"/>
              <w:left w:val="nil"/>
              <w:bottom w:val="single" w:color="auto" w:sz="4" w:space="0"/>
              <w:right w:val="single" w:color="auto" w:sz="4" w:space="0"/>
            </w:tcBorders>
            <w:vAlign w:val="center"/>
          </w:tcPr>
          <w:p w14:paraId="65EF49F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一、参数要求：</w:t>
            </w:r>
          </w:p>
          <w:p w14:paraId="65FBD66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▲1.处理器：采用国产处理器，CPU物理核心数≥8核，主频≥3.0GHz，末级缓存缓存容量≥16MB，典型功耗≤65W；</w:t>
            </w:r>
          </w:p>
          <w:p w14:paraId="25AFDD6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▲2.内存：配置≥32GB DDR4内存，内存读写速率≥3200MT/s，不少于4根内存插槽，内存插槽满配时提供的最高内存容量≥128GB；</w:t>
            </w:r>
          </w:p>
          <w:p w14:paraId="74CC0A9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3.硬盘：≥1TB M.2接口SSD固态硬盘，最大可扩展至1T SSD+2T机械硬盘，支持硬盘减震功能；</w:t>
            </w:r>
          </w:p>
          <w:p w14:paraId="18783B2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4.显卡：配置独立显卡，显存容量≥12GB，至少支持 VGA、HDMI、DVI、DP、 Type-C 中 2种显示接口，并与显示器接口相匹配；</w:t>
            </w:r>
          </w:p>
          <w:p w14:paraId="480D90F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▲5.主板接口：配置≥2个PCIe x16, ≥1个PCIe x8, ≥1个PCIe x1；配置USB总数≥11个，其中USB3.0接口≥9个，≥1个M.2接口 PCIE4.0协议，≥4个SATA 接口；主板集成10/100M/1000M 自适应以太网卡，原厂可配置同品牌网络防雷器，有网络端口防雷功能；</w:t>
            </w:r>
          </w:p>
          <w:p w14:paraId="6F75650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6.显示器：显示屏尺寸≥27英寸，分辨率≥1920×1080，有低蓝光护眼功能；</w:t>
            </w:r>
          </w:p>
          <w:p w14:paraId="0B3826D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7.键鼠：同品牌USB光电鼠标、键盘，键盘防水且自带导水孔；</w:t>
            </w:r>
          </w:p>
          <w:p w14:paraId="03B1156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▲8.机箱：具备顶置提手，方便搬运；机箱前置至少具备1个网络故障灯，以便于快速诊断网路通畅情况，机型体积不小于25L；整机防尘等级不低于国际标准IP5X级；</w:t>
            </w:r>
          </w:p>
          <w:p w14:paraId="72E49B0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9.电源：≥500W节能电源；                                                                                                                               二、软件功能要求：                                                                                                                                           ▲1.备份还原功能：支持操作系统备份及还原功能，当操作系统分区损坏的情况下，支持操作系统还原到出厂状态（非系统自带功能）；                                                                                                                                                         2.操作系统：支持统信UOS/银河麒麟/windows等操作系统；  </w:t>
            </w:r>
          </w:p>
          <w:p w14:paraId="5582B1C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三、云桌面终端管理软件：</w:t>
            </w:r>
          </w:p>
          <w:p w14:paraId="50FD59C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1.支持系统环境的批量部署，可根据不同专业的教学、考试要求，快速创建多套教学环境，使用时开放，不使用时随时回收。</w:t>
            </w:r>
          </w:p>
          <w:p w14:paraId="04332E1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2.需支持用户桌面在需要帮助的时候，云桌面管理平台可以直接向需要帮助的用户桌面发起帮助，进行这一项操作时不需要借助第三方软件。</w:t>
            </w:r>
          </w:p>
          <w:p w14:paraId="3B7DB33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3.支持开机logo自定义，可以自定义设备开机登录页面logo及文字定制，便于学校进行资产管理。</w:t>
            </w:r>
          </w:p>
          <w:p w14:paraId="0539AE8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▲4.为简化运维和管理工作，云桌面需要提供系统垃圾清理功能，保障机房电脑能高效运行，稳定使用。（响应文件中</w:t>
            </w:r>
            <w:r>
              <w:rPr>
                <w:rFonts w:hint="eastAsia" w:ascii="Times New Roman" w:hAnsi="Times New Roman" w:eastAsia="宋体" w:cs="宋体"/>
                <w:color w:val="auto"/>
                <w:kern w:val="0"/>
                <w:szCs w:val="24"/>
                <w:highlight w:val="none"/>
              </w:rPr>
              <w:t>需提供符合上述要求的功能截图或技术白皮书或官网截图(附官网链接)或第三方有资质的检测机构出具的检测报告复印件</w:t>
            </w:r>
            <w:r>
              <w:rPr>
                <w:rFonts w:hint="eastAsia" w:ascii="宋体" w:hAnsi="宋体" w:eastAsia="宋体" w:cs="宋体"/>
                <w:color w:val="auto"/>
                <w:kern w:val="0"/>
                <w:szCs w:val="21"/>
                <w:highlight w:val="none"/>
              </w:rPr>
              <w:t>，并加盖供应商公章)</w:t>
            </w:r>
          </w:p>
          <w:p w14:paraId="6F2AF5A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▲5.能够单独设定桌面系统盘/数据盘的还原属性，支持每天还原、每周还原、每月还原，支持自动更新桌面。（响应文件中提供第三方有资质的检测机构出具的检测报告复印件或产品功能截图)</w:t>
            </w:r>
          </w:p>
          <w:p w14:paraId="2855FBE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6.为满足多种使用需求，需支持多种系统镜像例如Win7、Win10、Win11、UOS、麒麟、中科方德等镜像，为降低使用复杂度要求云桌面管理系统软件可以进行一键切换系统镜像。</w:t>
            </w:r>
          </w:p>
          <w:p w14:paraId="4F25E5D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7.云桌面系统软件支持系统同传，为保障同传传输速度，需支持BT传输。</w:t>
            </w:r>
          </w:p>
          <w:p w14:paraId="733BA65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8.云桌面系统支持获取所有设备的状态、设备编号、设备IP、设备MAC、CPU信息、内存使用率、运行时间、磁盘信息等信息，便于管理员统计已纳管的设备资产情况。</w:t>
            </w:r>
          </w:p>
          <w:p w14:paraId="02DB79E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▲9.为提供更加良好的桌面使用环境，需提供广告弹窗拦截功能，开启后系统自动拦截用户设备桌面弹窗广告，净化桌面环境。（响应文件中</w:t>
            </w:r>
            <w:r>
              <w:rPr>
                <w:rFonts w:hint="eastAsia" w:ascii="Times New Roman" w:hAnsi="Times New Roman" w:eastAsia="宋体" w:cs="宋体"/>
                <w:color w:val="auto"/>
                <w:kern w:val="0"/>
                <w:szCs w:val="24"/>
                <w:highlight w:val="none"/>
              </w:rPr>
              <w:t>需提供符合上述要求的功能截图或技术白皮书或官网截图(附官网链接)或第三方有资质的检测机构出具的检测报告复印件</w:t>
            </w:r>
            <w:r>
              <w:rPr>
                <w:rFonts w:hint="eastAsia" w:ascii="宋体" w:hAnsi="宋体" w:eastAsia="宋体" w:cs="宋体"/>
                <w:color w:val="auto"/>
                <w:kern w:val="0"/>
                <w:szCs w:val="21"/>
                <w:highlight w:val="none"/>
              </w:rPr>
              <w:t>，并加盖供应商公章)</w:t>
            </w:r>
          </w:p>
          <w:p w14:paraId="3A3CD15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提供环境监测功能，针对用户正在使用的桌面系统环境进行巡检，监测内容以列表形式呈现内容包含但不限于电脑名称、系统版本、IP、内存、硬盘等状态。如出现网络连接中断、USB未连接、未知盘符，均会进行告警。（响应文件中</w:t>
            </w:r>
            <w:r>
              <w:rPr>
                <w:rFonts w:hint="eastAsia" w:ascii="Times New Roman" w:hAnsi="Times New Roman" w:eastAsia="宋体" w:cs="宋体"/>
                <w:color w:val="auto"/>
                <w:kern w:val="0"/>
                <w:szCs w:val="24"/>
                <w:highlight w:val="none"/>
              </w:rPr>
              <w:t>需提供符合上述要求的功能截图或技术白皮书或官网截图(附官网链接)或第三方有资质的检测机构出具的检测报告复印件</w:t>
            </w:r>
            <w:r>
              <w:rPr>
                <w:rFonts w:hint="eastAsia" w:ascii="宋体" w:hAnsi="宋体" w:eastAsia="宋体" w:cs="宋体"/>
                <w:color w:val="auto"/>
                <w:kern w:val="0"/>
                <w:szCs w:val="21"/>
                <w:highlight w:val="none"/>
              </w:rPr>
              <w:t>，并加盖供应商公章)</w:t>
            </w:r>
          </w:p>
          <w:p w14:paraId="63FBBE7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11.支持静默更新功能，要求不影响用户设备日常使用的情况下对用户支持进行更新操作，服务端发送过来的更新镜像文件用户设备后台可进行静默接收，且桌面会有弹窗提示，待用户空闲时间重启即可自动更新。</w:t>
            </w:r>
          </w:p>
          <w:p w14:paraId="398A40A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▲12.为了便于管理员排查网络故障，需提供网络修复功能，可全面检测网络服务是否正常。（响应文件中</w:t>
            </w:r>
            <w:r>
              <w:rPr>
                <w:rFonts w:hint="eastAsia" w:ascii="Times New Roman" w:hAnsi="Times New Roman" w:eastAsia="宋体" w:cs="宋体"/>
                <w:color w:val="auto"/>
                <w:kern w:val="0"/>
                <w:szCs w:val="24"/>
                <w:highlight w:val="none"/>
              </w:rPr>
              <w:t>需提供符合上述要求的功能截图或技术白皮书或官网截图</w:t>
            </w:r>
            <w:r>
              <w:rPr>
                <w:rFonts w:ascii="Times New Roman" w:hAnsi="Times New Roman" w:eastAsia="宋体" w:cs="宋体"/>
                <w:color w:val="auto"/>
                <w:kern w:val="0"/>
                <w:szCs w:val="24"/>
                <w:highlight w:val="none"/>
              </w:rPr>
              <w:t>(</w:t>
            </w:r>
            <w:r>
              <w:rPr>
                <w:rFonts w:hint="eastAsia" w:ascii="Times New Roman" w:hAnsi="Times New Roman" w:eastAsia="宋体" w:cs="宋体"/>
                <w:color w:val="auto"/>
                <w:kern w:val="0"/>
                <w:szCs w:val="24"/>
                <w:highlight w:val="none"/>
              </w:rPr>
              <w:t>附官网链接</w:t>
            </w:r>
            <w:r>
              <w:rPr>
                <w:rFonts w:ascii="Times New Roman" w:hAnsi="Times New Roman" w:eastAsia="宋体" w:cs="宋体"/>
                <w:color w:val="auto"/>
                <w:kern w:val="0"/>
                <w:szCs w:val="24"/>
                <w:highlight w:val="none"/>
              </w:rPr>
              <w:t>)</w:t>
            </w:r>
            <w:r>
              <w:rPr>
                <w:rFonts w:hint="eastAsia" w:ascii="Times New Roman" w:hAnsi="Times New Roman" w:eastAsia="宋体" w:cs="宋体"/>
                <w:color w:val="auto"/>
                <w:kern w:val="0"/>
                <w:szCs w:val="24"/>
                <w:highlight w:val="none"/>
              </w:rPr>
              <w:t>或第三方有资质的检测机构出具的检测报告复印件</w:t>
            </w:r>
            <w:r>
              <w:rPr>
                <w:rFonts w:hint="eastAsia" w:ascii="宋体" w:hAnsi="宋体" w:eastAsia="宋体" w:cs="宋体"/>
                <w:color w:val="auto"/>
                <w:kern w:val="0"/>
                <w:szCs w:val="21"/>
                <w:highlight w:val="none"/>
              </w:rPr>
              <w:t>，并加盖供应商公章)</w:t>
            </w:r>
          </w:p>
          <w:p w14:paraId="4FE9A38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▲13.云桌面软件需支持流量监控功能，可检测设备机目前进程的流量接收与发送的情况。（响应文件中</w:t>
            </w:r>
            <w:r>
              <w:rPr>
                <w:rFonts w:hint="eastAsia" w:ascii="Times New Roman" w:hAnsi="Times New Roman" w:eastAsia="宋体" w:cs="宋体"/>
                <w:color w:val="auto"/>
                <w:kern w:val="0"/>
                <w:szCs w:val="24"/>
                <w:highlight w:val="none"/>
              </w:rPr>
              <w:t>需提供符合上述要求的功能截图或技术白皮书或官网截图</w:t>
            </w:r>
            <w:r>
              <w:rPr>
                <w:rFonts w:ascii="Times New Roman" w:hAnsi="Times New Roman" w:eastAsia="宋体" w:cs="宋体"/>
                <w:color w:val="auto"/>
                <w:kern w:val="0"/>
                <w:szCs w:val="24"/>
                <w:highlight w:val="none"/>
              </w:rPr>
              <w:t>(</w:t>
            </w:r>
            <w:r>
              <w:rPr>
                <w:rFonts w:hint="eastAsia" w:ascii="Times New Roman" w:hAnsi="Times New Roman" w:eastAsia="宋体" w:cs="宋体"/>
                <w:color w:val="auto"/>
                <w:kern w:val="0"/>
                <w:szCs w:val="24"/>
                <w:highlight w:val="none"/>
              </w:rPr>
              <w:t>附官网链接</w:t>
            </w:r>
            <w:r>
              <w:rPr>
                <w:rFonts w:ascii="Times New Roman" w:hAnsi="Times New Roman" w:eastAsia="宋体" w:cs="宋体"/>
                <w:color w:val="auto"/>
                <w:kern w:val="0"/>
                <w:szCs w:val="24"/>
                <w:highlight w:val="none"/>
              </w:rPr>
              <w:t>)</w:t>
            </w:r>
            <w:r>
              <w:rPr>
                <w:rFonts w:hint="eastAsia" w:ascii="Times New Roman" w:hAnsi="Times New Roman" w:eastAsia="宋体" w:cs="宋体"/>
                <w:color w:val="auto"/>
                <w:kern w:val="0"/>
                <w:szCs w:val="24"/>
                <w:highlight w:val="none"/>
              </w:rPr>
              <w:t>或第三方有资质的检测机构出具的检测报告复印件</w:t>
            </w:r>
            <w:r>
              <w:rPr>
                <w:rFonts w:hint="eastAsia" w:ascii="宋体" w:hAnsi="宋体" w:eastAsia="宋体" w:cs="宋体"/>
                <w:color w:val="auto"/>
                <w:kern w:val="0"/>
                <w:szCs w:val="21"/>
                <w:highlight w:val="none"/>
              </w:rPr>
              <w:t>，并加盖供应商公章)</w:t>
            </w:r>
          </w:p>
          <w:p w14:paraId="6CB994C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14．支持远程打开管理平台，进行远程操作，无需管理员进行来回奔走。</w:t>
            </w:r>
          </w:p>
          <w:p w14:paraId="5114019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15．为便于管理员可以给不同的课程制作不同的镜像，支持子镜像功能，在基础镜像的基础上安装不同课程的软件成为不同子镜像，分配给不同的课程。</w:t>
            </w:r>
          </w:p>
          <w:p w14:paraId="0DE3549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16．为加速后期文件以及软件的下发速度，软件需支持增量下发功能，只下发差异数据，速度更快。</w:t>
            </w:r>
          </w:p>
          <w:p w14:paraId="55A58AB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▲17．为简化部署，支持对3DMAX、CAD等图形设计、工程设计类软件的统一注册，无需手动逐台激活。（响应文件中</w:t>
            </w:r>
            <w:r>
              <w:rPr>
                <w:rFonts w:hint="eastAsia" w:ascii="Times New Roman" w:hAnsi="Times New Roman" w:eastAsia="宋体" w:cs="宋体"/>
                <w:color w:val="auto"/>
                <w:kern w:val="0"/>
                <w:szCs w:val="24"/>
                <w:highlight w:val="none"/>
              </w:rPr>
              <w:t>需提供符合上述要求的功能截图或技术白皮书或官网截图</w:t>
            </w:r>
            <w:r>
              <w:rPr>
                <w:rFonts w:ascii="Times New Roman" w:hAnsi="Times New Roman" w:eastAsia="宋体" w:cs="宋体"/>
                <w:color w:val="auto"/>
                <w:kern w:val="0"/>
                <w:szCs w:val="24"/>
                <w:highlight w:val="none"/>
              </w:rPr>
              <w:t>(</w:t>
            </w:r>
            <w:r>
              <w:rPr>
                <w:rFonts w:hint="eastAsia" w:ascii="Times New Roman" w:hAnsi="Times New Roman" w:eastAsia="宋体" w:cs="宋体"/>
                <w:color w:val="auto"/>
                <w:kern w:val="0"/>
                <w:szCs w:val="24"/>
                <w:highlight w:val="none"/>
              </w:rPr>
              <w:t>附官网链接</w:t>
            </w:r>
            <w:r>
              <w:rPr>
                <w:rFonts w:ascii="Times New Roman" w:hAnsi="Times New Roman" w:eastAsia="宋体" w:cs="宋体"/>
                <w:color w:val="auto"/>
                <w:kern w:val="0"/>
                <w:szCs w:val="24"/>
                <w:highlight w:val="none"/>
              </w:rPr>
              <w:t>)</w:t>
            </w:r>
            <w:r>
              <w:rPr>
                <w:rFonts w:hint="eastAsia" w:ascii="Times New Roman" w:hAnsi="Times New Roman" w:eastAsia="宋体" w:cs="宋体"/>
                <w:color w:val="auto"/>
                <w:kern w:val="0"/>
                <w:szCs w:val="24"/>
                <w:highlight w:val="none"/>
              </w:rPr>
              <w:t>或第三方有资质的检测机构出具的检测报告复印件</w:t>
            </w:r>
            <w:r>
              <w:rPr>
                <w:rFonts w:hint="eastAsia" w:ascii="宋体" w:hAnsi="宋体" w:eastAsia="宋体" w:cs="宋体"/>
                <w:color w:val="auto"/>
                <w:kern w:val="0"/>
                <w:szCs w:val="21"/>
                <w:highlight w:val="none"/>
              </w:rPr>
              <w:t>，并加盖供应商公章)</w:t>
            </w:r>
          </w:p>
          <w:p w14:paraId="0E64CB5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18．支持Linux系统以及Windows系统的IP以及计算机名的批量自动分配。</w:t>
            </w:r>
          </w:p>
          <w:p w14:paraId="4C83086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19．支持查看各设备的网络连接状态是否正常，如存在异常情况，便于管理员进行及时排障。</w:t>
            </w:r>
          </w:p>
          <w:p w14:paraId="79463E3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▲20.云桌面软件支持无服务器部署，任意一台学生机均可成为管理端，对于所有设备进行统一管理维护。（响应文件中</w:t>
            </w:r>
            <w:r>
              <w:rPr>
                <w:rFonts w:hint="eastAsia" w:ascii="Times New Roman" w:hAnsi="Times New Roman" w:eastAsia="宋体" w:cs="宋体"/>
                <w:color w:val="auto"/>
                <w:kern w:val="0"/>
                <w:szCs w:val="24"/>
                <w:highlight w:val="none"/>
              </w:rPr>
              <w:t>需提供符合上述要求的功能截图或技术白皮书或官网截图</w:t>
            </w:r>
            <w:r>
              <w:rPr>
                <w:rFonts w:ascii="Times New Roman" w:hAnsi="Times New Roman" w:eastAsia="宋体" w:cs="宋体"/>
                <w:color w:val="auto"/>
                <w:kern w:val="0"/>
                <w:szCs w:val="24"/>
                <w:highlight w:val="none"/>
              </w:rPr>
              <w:t>(</w:t>
            </w:r>
            <w:r>
              <w:rPr>
                <w:rFonts w:hint="eastAsia" w:ascii="Times New Roman" w:hAnsi="Times New Roman" w:eastAsia="宋体" w:cs="宋体"/>
                <w:color w:val="auto"/>
                <w:kern w:val="0"/>
                <w:szCs w:val="24"/>
                <w:highlight w:val="none"/>
              </w:rPr>
              <w:t>附官网链接</w:t>
            </w:r>
            <w:r>
              <w:rPr>
                <w:rFonts w:ascii="Times New Roman" w:hAnsi="Times New Roman" w:eastAsia="宋体" w:cs="宋体"/>
                <w:color w:val="auto"/>
                <w:kern w:val="0"/>
                <w:szCs w:val="24"/>
                <w:highlight w:val="none"/>
              </w:rPr>
              <w:t>)</w:t>
            </w:r>
            <w:r>
              <w:rPr>
                <w:rFonts w:hint="eastAsia" w:ascii="Times New Roman" w:hAnsi="Times New Roman" w:eastAsia="宋体" w:cs="宋体"/>
                <w:color w:val="auto"/>
                <w:kern w:val="0"/>
                <w:szCs w:val="24"/>
                <w:highlight w:val="none"/>
              </w:rPr>
              <w:t>或第三方有资质的检测机构出具的检测报告复印件</w:t>
            </w:r>
            <w:r>
              <w:rPr>
                <w:rFonts w:hint="eastAsia" w:ascii="宋体" w:hAnsi="宋体" w:eastAsia="宋体" w:cs="宋体"/>
                <w:color w:val="auto"/>
                <w:kern w:val="0"/>
                <w:szCs w:val="21"/>
                <w:highlight w:val="none"/>
              </w:rPr>
              <w:t>，并加盖供应商公章)</w:t>
            </w:r>
          </w:p>
          <w:p w14:paraId="76BB2B7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21．支持操作日志记录，对于管理员的所有操作都会自动生成日志，便于在出现问题时进行及时排查。</w:t>
            </w:r>
          </w:p>
          <w:p w14:paraId="272EEC8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22．为防止管理员镜像下发时出现错误，可支持中止下发，中止后进行重新下发即可。</w:t>
            </w:r>
          </w:p>
          <w:p w14:paraId="2ADF6F6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23．支持编号功能，对于所有设备可进行自动批量编号。</w:t>
            </w:r>
          </w:p>
          <w:p w14:paraId="3D79F96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24．支持添加数据盘功能，对于有数据保存需求的用户，可以添加数据盘进行保存数据，在系统还原模式下，仍然可以保留个人相关数据。  </w:t>
            </w:r>
          </w:p>
        </w:tc>
      </w:tr>
      <w:tr w14:paraId="6CBF1429">
        <w:tblPrEx>
          <w:tblCellMar>
            <w:top w:w="0" w:type="dxa"/>
            <w:left w:w="0" w:type="dxa"/>
            <w:bottom w:w="0" w:type="dxa"/>
            <w:right w:w="0" w:type="dxa"/>
          </w:tblCellMar>
        </w:tblPrEx>
        <w:trPr>
          <w:trHeight w:val="345" w:hRule="atLeast"/>
          <w:jc w:val="center"/>
        </w:trPr>
        <w:tc>
          <w:tcPr>
            <w:tcW w:w="56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CFC382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125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88ADFAE">
            <w:pPr>
              <w:widowControl/>
              <w:textAlignment w:val="center"/>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交换机</w:t>
            </w:r>
          </w:p>
        </w:tc>
        <w:tc>
          <w:tcPr>
            <w:tcW w:w="567"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E9186E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642" w:type="dxa"/>
            <w:tcBorders>
              <w:top w:val="single" w:color="auto" w:sz="4" w:space="0"/>
              <w:left w:val="nil"/>
              <w:bottom w:val="single" w:color="auto" w:sz="4" w:space="0"/>
              <w:right w:val="single" w:color="auto" w:sz="4" w:space="0"/>
            </w:tcBorders>
            <w:vAlign w:val="center"/>
          </w:tcPr>
          <w:p w14:paraId="634F4F5A">
            <w:pPr>
              <w:widowControl/>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台</w:t>
            </w:r>
          </w:p>
        </w:tc>
        <w:tc>
          <w:tcPr>
            <w:tcW w:w="6951" w:type="dxa"/>
            <w:tcBorders>
              <w:top w:val="single" w:color="auto" w:sz="4" w:space="0"/>
              <w:left w:val="nil"/>
              <w:bottom w:val="single" w:color="auto" w:sz="4" w:space="0"/>
              <w:right w:val="single" w:color="auto" w:sz="4" w:space="0"/>
            </w:tcBorders>
            <w:vAlign w:val="center"/>
          </w:tcPr>
          <w:p w14:paraId="57E5116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 要求设备固化24个千兆接口，4个GE/10GE SFP+光口，固化交流电源，电源接口前置；USB配置接口≥1，Reset键≥1，提供设备正面清晰图片；</w:t>
            </w:r>
          </w:p>
          <w:p w14:paraId="58C7395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▲2.交换容量516Gbps/5.16Tbps，包转发率108Mpps/1080Mpps；</w:t>
            </w:r>
          </w:p>
          <w:p w14:paraId="6FE4E6D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3.支持4K个802.1Q VLAN，Super vlan，支持基于端口、MAC、IP子网、协议的VLAN；支持端口的负载均衡、支持LACP，每个链路聚合组支持8个端口</w:t>
            </w:r>
          </w:p>
          <w:p w14:paraId="7081118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4.支持DHCP Client,支持静态路由，支持静态路由、动态路由(RIP、OSPF)；支持IGMP、IGMP Snooping；支持PIM-SM等三层组播协议；</w:t>
            </w:r>
          </w:p>
          <w:p w14:paraId="3BC5F4D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5.实配横向模拟化功能，实现多个物理设备模拟为一个逻辑设备进行管理的模拟化功能；</w:t>
            </w:r>
          </w:p>
          <w:p w14:paraId="7E9B0CF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6.实配纵向模拟化功能，交换机可作为核心交换机的端口扩展板卡进行配置统一管理,最大支持128台设备模拟成一台设备；</w:t>
            </w:r>
          </w:p>
          <w:p w14:paraId="4257835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7.实配MSTP协议国密算法加密；RIP、OSPF协议支持国密认证算法，保留中标后测试的权利 ；</w:t>
            </w:r>
          </w:p>
          <w:p w14:paraId="18B7012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8.实配配置文件国密算法加密，防护设备配置环境信息泄漏，为保证功能的真实性，保留中标后测试的权利 ；</w:t>
            </w:r>
          </w:p>
          <w:p w14:paraId="19A2C37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9.支持CPU 保护功能，如ICMP Flood拦截、SYN Flood攻击拦截等，CPU根据不同协议进行限速保护；</w:t>
            </w:r>
          </w:p>
          <w:p w14:paraId="0048CBE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▲10.为了满足网络未来的发展趋势，要求设备支持SDN功能，需要支持Netconf协议，支持SDN控制器的统一管理</w:t>
            </w:r>
          </w:p>
          <w:p w14:paraId="5C9116F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11.支持Console口登录管理、HTTP、Telnet（VTY）远程管理、WEB管理、SSH管理、SNMP V1/V2/V3、RMON 1/2/3/9、SYSLOG、DDMI、广播风暴显示；</w:t>
            </w:r>
          </w:p>
          <w:p w14:paraId="35B56F8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12.工信部要求的IPV4、IPV6入网证书，</w:t>
            </w:r>
            <w:r>
              <w:rPr>
                <w:rFonts w:hint="eastAsia" w:ascii="Times New Roman" w:hAnsi="Times New Roman" w:eastAsia="宋体" w:cs="Times New Roman"/>
                <w:color w:val="auto"/>
                <w:kern w:val="0"/>
                <w:szCs w:val="24"/>
                <w:highlight w:val="none"/>
              </w:rPr>
              <w:t>响应文件中须提供3C认证证书复印件，否则投标无效</w:t>
            </w:r>
            <w:r>
              <w:rPr>
                <w:rFonts w:hint="eastAsia" w:ascii="宋体" w:hAnsi="宋体" w:eastAsia="宋体" w:cs="宋体"/>
                <w:color w:val="auto"/>
                <w:kern w:val="0"/>
                <w:szCs w:val="21"/>
                <w:highlight w:val="none"/>
              </w:rPr>
              <w:t>；</w:t>
            </w:r>
          </w:p>
          <w:p w14:paraId="578DDF1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13.设备提供原厂三年硬件无条件维修；</w:t>
            </w:r>
          </w:p>
          <w:p w14:paraId="5436CEE4">
            <w:pPr>
              <w:widowControl/>
              <w:textAlignment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▲14.支持云平台管理和WEB本地管理。</w:t>
            </w:r>
          </w:p>
        </w:tc>
      </w:tr>
      <w:tr w14:paraId="4134D740">
        <w:tblPrEx>
          <w:tblCellMar>
            <w:top w:w="0" w:type="dxa"/>
            <w:left w:w="0" w:type="dxa"/>
            <w:bottom w:w="0" w:type="dxa"/>
            <w:right w:w="0" w:type="dxa"/>
          </w:tblCellMar>
        </w:tblPrEx>
        <w:trPr>
          <w:trHeight w:val="345" w:hRule="atLeast"/>
          <w:jc w:val="center"/>
        </w:trPr>
        <w:tc>
          <w:tcPr>
            <w:tcW w:w="56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FBCA9E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p>
        </w:tc>
        <w:tc>
          <w:tcPr>
            <w:tcW w:w="125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EE1BFAD">
            <w:pPr>
              <w:widowControl/>
              <w:textAlignment w:val="center"/>
              <w:rPr>
                <w:rFonts w:ascii="宋体" w:hAnsi="宋体" w:eastAsia="宋体" w:cs="Times New Roman"/>
                <w:color w:val="auto"/>
                <w:kern w:val="0"/>
                <w:szCs w:val="21"/>
                <w:highlight w:val="none"/>
              </w:rPr>
            </w:pPr>
            <w:bookmarkStart w:id="22" w:name="_Hlk194056358"/>
            <w:r>
              <w:rPr>
                <w:rFonts w:ascii="宋体" w:hAnsi="宋体" w:eastAsia="宋体" w:cs="宋体"/>
                <w:color w:val="auto"/>
                <w:kern w:val="0"/>
                <w:szCs w:val="21"/>
                <w:highlight w:val="none"/>
              </w:rPr>
              <w:t>VR实训操作台</w:t>
            </w:r>
            <w:bookmarkEnd w:id="22"/>
          </w:p>
        </w:tc>
        <w:tc>
          <w:tcPr>
            <w:tcW w:w="567"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E21181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642" w:type="dxa"/>
            <w:tcBorders>
              <w:top w:val="single" w:color="auto" w:sz="4" w:space="0"/>
              <w:left w:val="nil"/>
              <w:bottom w:val="single" w:color="auto" w:sz="4" w:space="0"/>
              <w:right w:val="single" w:color="auto" w:sz="4" w:space="0"/>
            </w:tcBorders>
            <w:vAlign w:val="center"/>
          </w:tcPr>
          <w:p w14:paraId="4F222BCD">
            <w:pPr>
              <w:widowControl/>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套</w:t>
            </w:r>
          </w:p>
        </w:tc>
        <w:tc>
          <w:tcPr>
            <w:tcW w:w="6951" w:type="dxa"/>
            <w:tcBorders>
              <w:top w:val="single" w:color="auto" w:sz="4" w:space="0"/>
              <w:left w:val="nil"/>
              <w:bottom w:val="single" w:color="auto" w:sz="4" w:space="0"/>
              <w:right w:val="single" w:color="auto" w:sz="4" w:space="0"/>
            </w:tcBorders>
            <w:vAlign w:val="center"/>
          </w:tcPr>
          <w:p w14:paraId="19BAE1B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一、主要用途</w:t>
            </w:r>
          </w:p>
          <w:p w14:paraId="5F50E99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包含可升降桌面以及收纳盒，降下桌面可作为普通桌面，可将VR头显、手柄等进行收纳，可用于普通教学及研讨教学、学术交流，不允许遮挡学生视线，不允许占用实训操作台空间。</w:t>
            </w:r>
          </w:p>
          <w:p w14:paraId="7102E02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二、性能指标要求</w:t>
            </w:r>
          </w:p>
          <w:p w14:paraId="76E869D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1.尺寸（长×宽×高，允许公差±10mm）：2100×2100×750～1100mm（最高为台面上升后高度）。</w:t>
            </w:r>
          </w:p>
          <w:p w14:paraId="5EE6970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2.桌面厚度：≥24mm。</w:t>
            </w:r>
          </w:p>
          <w:p w14:paraId="0975084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3.桌面材质：E1级防火板，五边形倒角拼接处理，切割处以聚氰胺贴纸板封边。</w:t>
            </w:r>
          </w:p>
          <w:p w14:paraId="3C3FDC3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4.桌身材质及工艺：金属钣金切割焊接成型，箱体表面采用黑色喷粉工艺处理，防磨损。</w:t>
            </w:r>
          </w:p>
          <w:p w14:paraId="6576118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造型设计：要求六边形桌面设计，满足六人使用，满足各类场地要求，升降式电脑显示屏设计，满足模拟软件操作，同时，在进入模拟场景后，屏幕可根据需求隐藏，增加手柄被追踪光塔的定位准确率，设置空间满足头盔收纳，满足各类存储需求。</w:t>
            </w:r>
          </w:p>
          <w:p w14:paraId="0A733244">
            <w:pPr>
              <w:widowControl/>
              <w:textAlignment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▲6.产品可升降设计：要求采用无段式升降式桌面。</w:t>
            </w:r>
          </w:p>
        </w:tc>
      </w:tr>
      <w:tr w14:paraId="55F28E4A">
        <w:tblPrEx>
          <w:tblCellMar>
            <w:top w:w="0" w:type="dxa"/>
            <w:left w:w="0" w:type="dxa"/>
            <w:bottom w:w="0" w:type="dxa"/>
            <w:right w:w="0" w:type="dxa"/>
          </w:tblCellMar>
        </w:tblPrEx>
        <w:trPr>
          <w:trHeight w:val="345" w:hRule="atLeast"/>
          <w:jc w:val="center"/>
        </w:trPr>
        <w:tc>
          <w:tcPr>
            <w:tcW w:w="56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0AF94F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19</w:t>
            </w:r>
          </w:p>
        </w:tc>
        <w:tc>
          <w:tcPr>
            <w:tcW w:w="125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69355B1">
            <w:pPr>
              <w:widowControl/>
              <w:textAlignment w:val="center"/>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虚拟仿真设备收纳箱</w:t>
            </w:r>
          </w:p>
        </w:tc>
        <w:tc>
          <w:tcPr>
            <w:tcW w:w="567"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722DD1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40</w:t>
            </w:r>
          </w:p>
        </w:tc>
        <w:tc>
          <w:tcPr>
            <w:tcW w:w="642" w:type="dxa"/>
            <w:tcBorders>
              <w:top w:val="single" w:color="auto" w:sz="4" w:space="0"/>
              <w:left w:val="nil"/>
              <w:bottom w:val="single" w:color="auto" w:sz="4" w:space="0"/>
              <w:right w:val="single" w:color="auto" w:sz="4" w:space="0"/>
            </w:tcBorders>
            <w:vAlign w:val="center"/>
          </w:tcPr>
          <w:p w14:paraId="4F9B6BD5">
            <w:pPr>
              <w:widowControl/>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米</w:t>
            </w:r>
          </w:p>
        </w:tc>
        <w:tc>
          <w:tcPr>
            <w:tcW w:w="6951" w:type="dxa"/>
            <w:tcBorders>
              <w:top w:val="single" w:color="auto" w:sz="4" w:space="0"/>
              <w:left w:val="nil"/>
              <w:bottom w:val="single" w:color="auto" w:sz="4" w:space="0"/>
              <w:right w:val="single" w:color="auto" w:sz="4" w:space="0"/>
            </w:tcBorders>
            <w:vAlign w:val="center"/>
          </w:tcPr>
          <w:p w14:paraId="194C75F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1.尺寸要求（允许公差±10mm）：长2.5米/组×16组=40米；宽0.45米；高0.95米。每组配套三个柜门六格储物空间。</w:t>
            </w:r>
          </w:p>
          <w:p w14:paraId="1CD3521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2.柜体采用≥1.8cm厚环保生态免漆板，背板为≥0.9cm厚免漆夹板。</w:t>
            </w:r>
          </w:p>
          <w:p w14:paraId="11FE228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3.使用PVC封边条，进行封边处理。</w:t>
            </w:r>
          </w:p>
          <w:p w14:paraId="03BC8C50">
            <w:pPr>
              <w:widowControl/>
              <w:textAlignment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 xml:space="preserve">4.包含安装所需缓冲合页和拉手。     </w:t>
            </w:r>
          </w:p>
        </w:tc>
      </w:tr>
      <w:tr w14:paraId="45DAF9C4">
        <w:tblPrEx>
          <w:tblCellMar>
            <w:top w:w="0" w:type="dxa"/>
            <w:left w:w="0" w:type="dxa"/>
            <w:bottom w:w="0" w:type="dxa"/>
            <w:right w:w="0" w:type="dxa"/>
          </w:tblCellMar>
        </w:tblPrEx>
        <w:trPr>
          <w:trHeight w:val="345" w:hRule="atLeast"/>
          <w:jc w:val="center"/>
        </w:trPr>
        <w:tc>
          <w:tcPr>
            <w:tcW w:w="56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B08D72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w:t>
            </w:r>
          </w:p>
        </w:tc>
        <w:tc>
          <w:tcPr>
            <w:tcW w:w="125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06B600F">
            <w:pPr>
              <w:widowControl/>
              <w:textAlignment w:val="center"/>
              <w:rPr>
                <w:rFonts w:ascii="宋体" w:hAnsi="宋体" w:eastAsia="宋体" w:cs="Times New Roman"/>
                <w:color w:val="auto"/>
                <w:kern w:val="0"/>
                <w:szCs w:val="21"/>
                <w:highlight w:val="none"/>
              </w:rPr>
            </w:pPr>
            <w:bookmarkStart w:id="23" w:name="_Hlk194056394"/>
            <w:r>
              <w:rPr>
                <w:rFonts w:ascii="宋体" w:hAnsi="宋体" w:eastAsia="宋体" w:cs="宋体"/>
                <w:color w:val="auto"/>
                <w:kern w:val="0"/>
                <w:szCs w:val="21"/>
                <w:highlight w:val="none"/>
              </w:rPr>
              <w:t>综合布线改造及材料</w:t>
            </w:r>
            <w:bookmarkEnd w:id="23"/>
          </w:p>
        </w:tc>
        <w:tc>
          <w:tcPr>
            <w:tcW w:w="567"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576BD6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42" w:type="dxa"/>
            <w:tcBorders>
              <w:top w:val="single" w:color="auto" w:sz="4" w:space="0"/>
              <w:left w:val="nil"/>
              <w:bottom w:val="single" w:color="auto" w:sz="4" w:space="0"/>
              <w:right w:val="single" w:color="auto" w:sz="4" w:space="0"/>
            </w:tcBorders>
            <w:vAlign w:val="center"/>
          </w:tcPr>
          <w:p w14:paraId="3DF44DE1">
            <w:pPr>
              <w:widowControl/>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项</w:t>
            </w:r>
          </w:p>
        </w:tc>
        <w:tc>
          <w:tcPr>
            <w:tcW w:w="6951" w:type="dxa"/>
            <w:tcBorders>
              <w:top w:val="single" w:color="auto" w:sz="4" w:space="0"/>
              <w:left w:val="nil"/>
              <w:bottom w:val="single" w:color="auto" w:sz="4" w:space="0"/>
              <w:right w:val="single" w:color="auto" w:sz="4" w:space="0"/>
            </w:tcBorders>
            <w:vAlign w:val="center"/>
          </w:tcPr>
          <w:p w14:paraId="4B73CA8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按照采购方认可的施工图纸及设计效果图，进行强弱电及网络改造，费用包含施工所需全部物料、设备及人工费用等全部支出，包括但不限于以下施工内容：</w:t>
            </w:r>
          </w:p>
          <w:p w14:paraId="6D9BAA9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1.包含所有水路电路气路的安装铺设。材料包含强弱电线、水管、气管、穿线管、底盒及锁扣；</w:t>
            </w:r>
          </w:p>
          <w:p w14:paraId="5955EFA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2.安装部分，包含灯具安装、开关插座安装、五金件安装； </w:t>
            </w:r>
          </w:p>
          <w:p w14:paraId="55CC0A3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3.对现场门窗、成品的保护，日常清洁、现场垃圾清理、临时设施、基础材料的转运搬运。</w:t>
            </w:r>
          </w:p>
          <w:p w14:paraId="6A67B0D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4.配套网线、电源线、信号线、USB线、音频线、HDMI线、连接线缆及各类接头等配件，满足实训室设备的正常使用为准。</w:t>
            </w:r>
          </w:p>
          <w:p w14:paraId="519AAB7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5.含配套实训室地面及吊顶装饰、窗帘等装饰。局部格栅吊顶约90㎡、教室木工现场定制教室边吊边吊约60米、木工现场定制教室边吊吊顶。灯光照明：顶部LED造型灯照明处理、天花射灯、边吊氛围灯带</w:t>
            </w:r>
          </w:p>
          <w:p w14:paraId="70FE116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6.含配套设备的安装调试。</w:t>
            </w:r>
          </w:p>
          <w:p w14:paraId="23843B2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7.配置相对应的网络设备机柜及安装；</w:t>
            </w:r>
          </w:p>
          <w:p w14:paraId="12F1C60A">
            <w:pPr>
              <w:widowControl/>
              <w:textAlignment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8.场地AP无线全覆盖，配置包含AP路由器等；</w:t>
            </w:r>
          </w:p>
        </w:tc>
      </w:tr>
      <w:tr w14:paraId="222A7E97">
        <w:tblPrEx>
          <w:tblCellMar>
            <w:top w:w="0" w:type="dxa"/>
            <w:left w:w="0" w:type="dxa"/>
            <w:bottom w:w="0" w:type="dxa"/>
            <w:right w:w="0" w:type="dxa"/>
          </w:tblCellMar>
        </w:tblPrEx>
        <w:trPr>
          <w:trHeight w:val="345" w:hRule="atLeast"/>
          <w:jc w:val="center"/>
        </w:trPr>
        <w:tc>
          <w:tcPr>
            <w:tcW w:w="56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9B540E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25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6EE54A8">
            <w:pPr>
              <w:widowControl/>
              <w:textAlignment w:val="center"/>
              <w:rPr>
                <w:rFonts w:ascii="宋体" w:hAnsi="宋体" w:eastAsia="宋体" w:cs="Times New Roman"/>
                <w:color w:val="auto"/>
                <w:kern w:val="0"/>
                <w:szCs w:val="21"/>
                <w:highlight w:val="none"/>
              </w:rPr>
            </w:pPr>
            <w:bookmarkStart w:id="24" w:name="_Hlk194056409"/>
            <w:r>
              <w:rPr>
                <w:rFonts w:ascii="宋体" w:hAnsi="宋体" w:eastAsia="宋体" w:cs="宋体"/>
                <w:color w:val="auto"/>
                <w:kern w:val="0"/>
                <w:szCs w:val="21"/>
                <w:highlight w:val="none"/>
              </w:rPr>
              <w:t>文化环境建设</w:t>
            </w:r>
            <w:bookmarkEnd w:id="24"/>
          </w:p>
        </w:tc>
        <w:tc>
          <w:tcPr>
            <w:tcW w:w="567"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0C49BC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42" w:type="dxa"/>
            <w:tcBorders>
              <w:top w:val="single" w:color="auto" w:sz="4" w:space="0"/>
              <w:left w:val="nil"/>
              <w:bottom w:val="single" w:color="auto" w:sz="4" w:space="0"/>
              <w:right w:val="single" w:color="auto" w:sz="4" w:space="0"/>
            </w:tcBorders>
            <w:vAlign w:val="center"/>
          </w:tcPr>
          <w:p w14:paraId="1D65202B">
            <w:pPr>
              <w:widowControl/>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项</w:t>
            </w:r>
          </w:p>
        </w:tc>
        <w:tc>
          <w:tcPr>
            <w:tcW w:w="6951" w:type="dxa"/>
            <w:tcBorders>
              <w:top w:val="single" w:color="auto" w:sz="4" w:space="0"/>
              <w:left w:val="nil"/>
              <w:bottom w:val="single" w:color="auto" w:sz="4" w:space="0"/>
              <w:right w:val="single" w:color="auto" w:sz="4" w:space="0"/>
            </w:tcBorders>
            <w:vAlign w:val="center"/>
          </w:tcPr>
          <w:p w14:paraId="3B94415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1.实训室文化建设按照采购人实际教学需求并结合设计图进行建设，功能分区布局合理，还原真实应用场景，满足采购人需求。</w:t>
            </w:r>
          </w:p>
          <w:p w14:paraId="484156B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2.室内电源布线按照授课使用要求进行走线设计与功率设计，文化墙墙面采用内嵌光源设计，增强整体设计风格。</w:t>
            </w:r>
          </w:p>
          <w:p w14:paraId="5DC95AF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3.吊顶石膏板配套轻钢龙骨造型施工，吊顶及图像型LED光源设计，保证照明亮度。</w:t>
            </w:r>
          </w:p>
          <w:p w14:paraId="00A4AC1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4.进行整个实训室地板胶的铺设。</w:t>
            </w:r>
          </w:p>
          <w:p w14:paraId="4CD3C93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5.建设方案与效果图经采购人认定同意后方可进行施工建设。施工产生的工时费、材料费等一切费用由中标人负责。</w:t>
            </w:r>
          </w:p>
          <w:p w14:paraId="08BB5A97">
            <w:pPr>
              <w:widowControl/>
              <w:textAlignment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6.实训室建设面积约：120平方米。</w:t>
            </w:r>
          </w:p>
        </w:tc>
      </w:tr>
      <w:tr w14:paraId="39A37C0C">
        <w:tblPrEx>
          <w:tblCellMar>
            <w:top w:w="0" w:type="dxa"/>
            <w:left w:w="0" w:type="dxa"/>
            <w:bottom w:w="0" w:type="dxa"/>
            <w:right w:w="0" w:type="dxa"/>
          </w:tblCellMar>
        </w:tblPrEx>
        <w:trPr>
          <w:trHeight w:val="345" w:hRule="atLeast"/>
          <w:jc w:val="center"/>
        </w:trPr>
        <w:tc>
          <w:tcPr>
            <w:tcW w:w="56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893830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p>
        </w:tc>
        <w:tc>
          <w:tcPr>
            <w:tcW w:w="125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4429BEC">
            <w:pPr>
              <w:widowControl/>
              <w:textAlignment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植物保护虚拟仿真软件（PC/VR）</w:t>
            </w:r>
          </w:p>
        </w:tc>
        <w:tc>
          <w:tcPr>
            <w:tcW w:w="567"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12AF6A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42" w:type="dxa"/>
            <w:tcBorders>
              <w:top w:val="single" w:color="auto" w:sz="4" w:space="0"/>
              <w:left w:val="nil"/>
              <w:bottom w:val="single" w:color="auto" w:sz="4" w:space="0"/>
              <w:right w:val="single" w:color="auto" w:sz="4" w:space="0"/>
            </w:tcBorders>
            <w:vAlign w:val="center"/>
          </w:tcPr>
          <w:p w14:paraId="5ADD1BA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6951" w:type="dxa"/>
            <w:tcBorders>
              <w:top w:val="single" w:color="auto" w:sz="4" w:space="0"/>
              <w:left w:val="nil"/>
              <w:bottom w:val="single" w:color="auto" w:sz="4" w:space="0"/>
              <w:right w:val="single" w:color="auto" w:sz="4" w:space="0"/>
            </w:tcBorders>
            <w:vAlign w:val="center"/>
          </w:tcPr>
          <w:p w14:paraId="5BC8723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1.系统采用可执行应用打开（非网页端）。</w:t>
            </w:r>
          </w:p>
          <w:p w14:paraId="50A4633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2.用户进入系统进行实训，通过观察植物园内的植物，并学习相关植物的病虫害知识点，识别方法，防治方法等。</w:t>
            </w:r>
          </w:p>
          <w:p w14:paraId="1EC722F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3.植物保护模拟系统至少包含4个区块：粮食、花卉、水果、蔬菜。系统主要包含植物病虫害观察，至少包含25种植物、10种植物病例以上。</w:t>
            </w:r>
          </w:p>
          <w:p w14:paraId="2FD3EEE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4.系统支持360°全景漫游，可以通过键鼠控制移动方向及交互。</w:t>
            </w:r>
          </w:p>
          <w:p w14:paraId="777B2C5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▲5.系统支持模糊搜索功能，可通过搜索植物，点击相关病虫害自动定位到植物的相关病虫害分布区域，用户如果漫游迷路可支持一键回到原点功能；（</w:t>
            </w:r>
            <w:r>
              <w:rPr>
                <w:rFonts w:hint="eastAsia" w:ascii="宋体" w:hAnsi="宋体" w:eastAsia="宋体" w:cs="Times New Roman"/>
                <w:color w:val="auto"/>
                <w:kern w:val="0"/>
                <w:szCs w:val="21"/>
                <w:highlight w:val="none"/>
              </w:rPr>
              <w:t>响应文件中</w:t>
            </w:r>
            <w:r>
              <w:rPr>
                <w:rFonts w:hint="eastAsia" w:ascii="Times New Roman" w:hAnsi="Times New Roman" w:eastAsia="宋体" w:cs="Times New Roman"/>
                <w:color w:val="auto"/>
                <w:kern w:val="0"/>
                <w:szCs w:val="24"/>
                <w:highlight w:val="none"/>
              </w:rPr>
              <w:t>需提供符合上述要求的功能截图或技术白皮书或官网截图</w:t>
            </w:r>
            <w:r>
              <w:rPr>
                <w:rFonts w:ascii="Times New Roman" w:hAnsi="Times New Roman" w:eastAsia="宋体" w:cs="Times New Roman"/>
                <w:color w:val="auto"/>
                <w:kern w:val="0"/>
                <w:szCs w:val="24"/>
                <w:highlight w:val="none"/>
              </w:rPr>
              <w:t>(</w:t>
            </w:r>
            <w:r>
              <w:rPr>
                <w:rFonts w:hint="eastAsia" w:ascii="Times New Roman" w:hAnsi="Times New Roman" w:eastAsia="宋体" w:cs="Times New Roman"/>
                <w:color w:val="auto"/>
                <w:kern w:val="0"/>
                <w:szCs w:val="24"/>
                <w:highlight w:val="none"/>
              </w:rPr>
              <w:t>附官网链接</w:t>
            </w:r>
            <w:r>
              <w:rPr>
                <w:rFonts w:ascii="Times New Roman" w:hAnsi="Times New Roman" w:eastAsia="宋体" w:cs="Times New Roman"/>
                <w:color w:val="auto"/>
                <w:kern w:val="0"/>
                <w:szCs w:val="24"/>
                <w:highlight w:val="none"/>
              </w:rPr>
              <w:t>)</w:t>
            </w:r>
            <w:r>
              <w:rPr>
                <w:rFonts w:hint="eastAsia" w:ascii="Times New Roman" w:hAnsi="Times New Roman" w:eastAsia="宋体" w:cs="Times New Roman"/>
                <w:color w:val="auto"/>
                <w:kern w:val="0"/>
                <w:szCs w:val="24"/>
                <w:highlight w:val="none"/>
              </w:rPr>
              <w:t>或第三方有资质的检测机构出具的检测报告复印件</w:t>
            </w:r>
            <w:r>
              <w:rPr>
                <w:rFonts w:hint="eastAsia" w:ascii="宋体" w:hAnsi="宋体" w:eastAsia="宋体" w:cs="Times New Roman"/>
                <w:color w:val="auto"/>
                <w:kern w:val="0"/>
                <w:szCs w:val="21"/>
                <w:highlight w:val="none"/>
              </w:rPr>
              <w:t>，并加盖供应商公章</w:t>
            </w:r>
            <w:r>
              <w:rPr>
                <w:rFonts w:hint="eastAsia" w:ascii="宋体" w:hAnsi="宋体" w:eastAsia="宋体" w:cs="宋体"/>
                <w:color w:val="auto"/>
                <w:kern w:val="0"/>
                <w:szCs w:val="21"/>
                <w:highlight w:val="none"/>
              </w:rPr>
              <w:t>）。</w:t>
            </w:r>
          </w:p>
          <w:p w14:paraId="199FD85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6.学习记忆功能：系统支持学习记忆功能，用户在学习某种病虫害后，系统将病虫害的标签变灰色代表已学习此病虫害，更加方便学生了解自己对各种病虫害知识的掌握程度。</w:t>
            </w:r>
          </w:p>
          <w:p w14:paraId="227AD2E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7.系统支持后台添加功能，用户可根据自己需求由管理员增加相应的植物病虫害，从而丰富病虫害知识库。</w:t>
            </w:r>
          </w:p>
          <w:p w14:paraId="26002AE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▲8.病虫害详情：包含植物顶部病虫害标牌，病虫害识别界面。包括：危害症状、发生规律、防治方法等（虫害包括：危害症状、形态特征、生活习性、防治方法），右侧是框内对应的知识介绍；（</w:t>
            </w:r>
            <w:r>
              <w:rPr>
                <w:rFonts w:hint="eastAsia" w:ascii="宋体" w:hAnsi="宋体" w:eastAsia="宋体" w:cs="Times New Roman"/>
                <w:color w:val="auto"/>
                <w:kern w:val="0"/>
                <w:szCs w:val="21"/>
                <w:highlight w:val="none"/>
              </w:rPr>
              <w:t>响应文件中</w:t>
            </w:r>
            <w:r>
              <w:rPr>
                <w:rFonts w:hint="eastAsia" w:ascii="Times New Roman" w:hAnsi="Times New Roman" w:eastAsia="宋体" w:cs="Times New Roman"/>
                <w:color w:val="auto"/>
                <w:kern w:val="0"/>
                <w:szCs w:val="24"/>
                <w:highlight w:val="none"/>
              </w:rPr>
              <w:t>需提供符合上述要求的功能截图或技术白皮书或官网截图</w:t>
            </w:r>
            <w:r>
              <w:rPr>
                <w:rFonts w:ascii="Times New Roman" w:hAnsi="Times New Roman" w:eastAsia="宋体" w:cs="Times New Roman"/>
                <w:color w:val="auto"/>
                <w:kern w:val="0"/>
                <w:szCs w:val="24"/>
                <w:highlight w:val="none"/>
              </w:rPr>
              <w:t>(</w:t>
            </w:r>
            <w:r>
              <w:rPr>
                <w:rFonts w:hint="eastAsia" w:ascii="Times New Roman" w:hAnsi="Times New Roman" w:eastAsia="宋体" w:cs="Times New Roman"/>
                <w:color w:val="auto"/>
                <w:kern w:val="0"/>
                <w:szCs w:val="24"/>
                <w:highlight w:val="none"/>
              </w:rPr>
              <w:t>附官网链接</w:t>
            </w:r>
            <w:r>
              <w:rPr>
                <w:rFonts w:ascii="Times New Roman" w:hAnsi="Times New Roman" w:eastAsia="宋体" w:cs="Times New Roman"/>
                <w:color w:val="auto"/>
                <w:kern w:val="0"/>
                <w:szCs w:val="24"/>
                <w:highlight w:val="none"/>
              </w:rPr>
              <w:t>)</w:t>
            </w:r>
            <w:r>
              <w:rPr>
                <w:rFonts w:hint="eastAsia" w:ascii="Times New Roman" w:hAnsi="Times New Roman" w:eastAsia="宋体" w:cs="Times New Roman"/>
                <w:color w:val="auto"/>
                <w:kern w:val="0"/>
                <w:szCs w:val="24"/>
                <w:highlight w:val="none"/>
              </w:rPr>
              <w:t>或第三方有资质的检测机构出具的检测报告复印件</w:t>
            </w:r>
            <w:r>
              <w:rPr>
                <w:rFonts w:hint="eastAsia" w:ascii="宋体" w:hAnsi="宋体" w:eastAsia="宋体" w:cs="Times New Roman"/>
                <w:color w:val="auto"/>
                <w:kern w:val="0"/>
                <w:szCs w:val="21"/>
                <w:highlight w:val="none"/>
              </w:rPr>
              <w:t>，并加盖供应商公章</w:t>
            </w:r>
            <w:r>
              <w:rPr>
                <w:rFonts w:hint="eastAsia" w:ascii="宋体" w:hAnsi="宋体" w:eastAsia="宋体" w:cs="宋体"/>
                <w:color w:val="auto"/>
                <w:kern w:val="0"/>
                <w:szCs w:val="21"/>
                <w:highlight w:val="none"/>
              </w:rPr>
              <w:t>）。</w:t>
            </w:r>
          </w:p>
          <w:p w14:paraId="47B42FC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9.病虫害植株上有光圈提示，点击后可定位至病虫害的特写部位。鼠标滚轮可缩放植株，可旋转植株视角，可以切换光圈的显示状态；</w:t>
            </w:r>
          </w:p>
          <w:p w14:paraId="682DB17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▲10.病害提供初期、中期、后期至少三个时期的真实病害图片素材；虫害提供卵、幼虫、蛹、成虫至少四个时期的真实虫害图片素材；（响应文件中</w:t>
            </w:r>
            <w:r>
              <w:rPr>
                <w:rFonts w:hint="eastAsia" w:ascii="Times New Roman" w:hAnsi="Times New Roman" w:eastAsia="宋体" w:cs="宋体"/>
                <w:color w:val="auto"/>
                <w:kern w:val="0"/>
                <w:szCs w:val="24"/>
                <w:highlight w:val="none"/>
              </w:rPr>
              <w:t>需提供符合上述要求的功能截图或技术白皮书或官网截图</w:t>
            </w:r>
            <w:r>
              <w:rPr>
                <w:rFonts w:ascii="Times New Roman" w:hAnsi="Times New Roman" w:eastAsia="宋体" w:cs="宋体"/>
                <w:color w:val="auto"/>
                <w:kern w:val="0"/>
                <w:szCs w:val="24"/>
                <w:highlight w:val="none"/>
              </w:rPr>
              <w:t>(</w:t>
            </w:r>
            <w:r>
              <w:rPr>
                <w:rFonts w:hint="eastAsia" w:ascii="Times New Roman" w:hAnsi="Times New Roman" w:eastAsia="宋体" w:cs="宋体"/>
                <w:color w:val="auto"/>
                <w:kern w:val="0"/>
                <w:szCs w:val="24"/>
                <w:highlight w:val="none"/>
              </w:rPr>
              <w:t>附官网链接</w:t>
            </w:r>
            <w:r>
              <w:rPr>
                <w:rFonts w:ascii="Times New Roman" w:hAnsi="Times New Roman" w:eastAsia="宋体" w:cs="宋体"/>
                <w:color w:val="auto"/>
                <w:kern w:val="0"/>
                <w:szCs w:val="24"/>
                <w:highlight w:val="none"/>
              </w:rPr>
              <w:t>)</w:t>
            </w:r>
            <w:r>
              <w:rPr>
                <w:rFonts w:hint="eastAsia" w:ascii="Times New Roman" w:hAnsi="Times New Roman" w:eastAsia="宋体" w:cs="宋体"/>
                <w:color w:val="auto"/>
                <w:kern w:val="0"/>
                <w:szCs w:val="24"/>
                <w:highlight w:val="none"/>
              </w:rPr>
              <w:t>或第三方有资质的检测机构出具的检测报告复印件</w:t>
            </w:r>
            <w:r>
              <w:rPr>
                <w:rFonts w:hint="eastAsia" w:ascii="宋体" w:hAnsi="宋体" w:eastAsia="宋体" w:cs="宋体"/>
                <w:color w:val="auto"/>
                <w:kern w:val="0"/>
                <w:szCs w:val="21"/>
                <w:highlight w:val="none"/>
              </w:rPr>
              <w:t>，并加盖供应商公章）。</w:t>
            </w:r>
          </w:p>
          <w:p w14:paraId="2B07598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11.系统至少包含以下病虫害：</w:t>
            </w:r>
          </w:p>
          <w:p w14:paraId="2C47B92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稻瘟病、水稻白叶枯病、水稻纹枯病、水稻灰飞虱、稻纵卷叶螟、稻恶苗病、黄瓜霜霉病、黄瓜细菌性角斑病、黄瓜根结线虫、黄瓜白粉虱、黄瓜灰霉病、黄瓜白粉病、番茄晚疫病、番茄病毒病、番茄青枯病、番茄灰霉病、番茄棉铃虫、番茄绵腐病、柑橘溃疡病、柑橘根结线虫病、柑橘潜叶蛾、柑橘黄龙病、柑橘炭疽病、柑橘蚧壳虫、白菜蚜虫、白菜菜青虫、白菜甜菜夜蛾、白菜霜霉病、白菜软腐病、白斑病、苹果轮纹病、苹果斑点落叶病、苹果炭疽病、桃小食心虫、苹果二斑叶螨、苹果绵蚜、灰霉病、绵疫病、白粉病、细菌性叶斑病、白粉病、病毒病、炭疽病、灰霉病、疮痂病、玉米螟、玉米锈病、玉米大斑病、玉米小斑病、玉米蚜、玉米粗缩病、玉米丝黑穗病、大豆食心虫、大豆灰斑病、大豆霜霉病、大豆病毒病、草莓白粉病、草莓黄萎病、草莓根腐病、草莓红蜘蛛、水稻褐飞虱、水稻稻曲病、水稻干尖线虫病、黄瓜枯萎病、黄瓜煤污病、黄瓜美洲斑潜蝇、黄瓜守、瓜绢螟、番茄叶霉病、番茄早疫病、番茄烟粉虱、柑橘疮痂病、白菜小菜蛾、白菜黄曲条跳甲、白菜斜纹夜蛾、白菜大猿叶甲、白菜病毒病、苹果腐烂病、苹果锈病、茄子褐纹病、茄子二十八星瓢虫、辣椒疫病、草莓炭疽病、桃流胶病、桃黑星病、桃炭疽病、桃红颈天牛、桃细菌性穿孔病、桃缩叶病、桃蛀螟、梨轮纹病、梨炭疽病、梨黑星病、梨小食心虫、梨树二斑叶螨、葡萄黑痘病、葡萄炭疽病、葡萄白粉病、葡萄灰霉病、小麦锈病、小麦白粉病、小麦赤霉病、小麦黄斑枯叶病、小麦纹枯病、南瓜白粉病、南瓜疫病、南瓜灰霉病、南瓜炭疽病、南瓜霜霉病、西瓜叶枯病、西瓜粘菌病、西瓜斑点病、西瓜黑斑病、西瓜细菌性果斑病、西瓜脐腐病。</w:t>
            </w:r>
          </w:p>
          <w:p w14:paraId="78B0761F">
            <w:pPr>
              <w:widowControl/>
              <w:textAlignment w:val="center"/>
              <w:rPr>
                <w:rFonts w:ascii="宋体" w:hAnsi="宋体" w:eastAsia="宋体" w:cs="宋体"/>
                <w:color w:val="auto"/>
                <w:kern w:val="0"/>
                <w:szCs w:val="21"/>
                <w:highlight w:val="none"/>
              </w:rPr>
            </w:pPr>
          </w:p>
        </w:tc>
      </w:tr>
      <w:tr w14:paraId="66242C6E">
        <w:tblPrEx>
          <w:tblCellMar>
            <w:top w:w="0" w:type="dxa"/>
            <w:left w:w="0" w:type="dxa"/>
            <w:bottom w:w="0" w:type="dxa"/>
            <w:right w:w="0" w:type="dxa"/>
          </w:tblCellMar>
        </w:tblPrEx>
        <w:trPr>
          <w:trHeight w:val="345" w:hRule="atLeast"/>
          <w:jc w:val="center"/>
        </w:trPr>
        <w:tc>
          <w:tcPr>
            <w:tcW w:w="56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8E4969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w:t>
            </w:r>
          </w:p>
        </w:tc>
        <w:tc>
          <w:tcPr>
            <w:tcW w:w="125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CDAF43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病虫害识别与防治虚拟仿真软件</w:t>
            </w:r>
          </w:p>
        </w:tc>
        <w:tc>
          <w:tcPr>
            <w:tcW w:w="567"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2136A3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42" w:type="dxa"/>
            <w:tcBorders>
              <w:top w:val="single" w:color="auto" w:sz="4" w:space="0"/>
              <w:left w:val="nil"/>
              <w:bottom w:val="single" w:color="auto" w:sz="4" w:space="0"/>
              <w:right w:val="single" w:color="auto" w:sz="4" w:space="0"/>
            </w:tcBorders>
            <w:vAlign w:val="center"/>
          </w:tcPr>
          <w:p w14:paraId="4305D93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6951" w:type="dxa"/>
            <w:tcBorders>
              <w:top w:val="single" w:color="auto" w:sz="4" w:space="0"/>
              <w:left w:val="nil"/>
              <w:bottom w:val="single" w:color="auto" w:sz="4" w:space="0"/>
              <w:right w:val="single" w:color="auto" w:sz="4" w:space="0"/>
            </w:tcBorders>
            <w:vAlign w:val="center"/>
          </w:tcPr>
          <w:p w14:paraId="398033C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1.软件采用可执行应用打开（非网页端）。</w:t>
            </w:r>
          </w:p>
          <w:p w14:paraId="594727E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2.用户进入软件进行实操练习，通过鉴定4种蔬菜标本的病虫害，并完成实验报告。</w:t>
            </w:r>
          </w:p>
          <w:p w14:paraId="0373C3B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3.系统支持查看实操成绩，考核过程中有考核剩余时间提醒。</w:t>
            </w:r>
          </w:p>
          <w:p w14:paraId="45291AE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4.病虫害选择：用户可自由对蔬菜标本进行选择，选择时鼠标和场景中的植物在接触时会产生高光提示。点击后可进行详细查看。</w:t>
            </w:r>
          </w:p>
          <w:p w14:paraId="7415CBB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5.软件符合高自由度鉴别，用户可根据自己要求对4种蔬菜病虫害进行自由选择。</w:t>
            </w:r>
          </w:p>
          <w:p w14:paraId="3D672A1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▲6.症状识别：可对需鉴别的蔬菜标本进行放大缩小、旋转等操作，根据对标本外观的初步观察，填写初步的病虫害鉴别报告；（响应文件中</w:t>
            </w:r>
            <w:r>
              <w:rPr>
                <w:rFonts w:hint="eastAsia" w:ascii="Times New Roman" w:hAnsi="Times New Roman" w:eastAsia="宋体" w:cs="宋体"/>
                <w:color w:val="auto"/>
                <w:kern w:val="0"/>
                <w:szCs w:val="24"/>
                <w:highlight w:val="none"/>
              </w:rPr>
              <w:t>需提供符合上述要求的功能截图或技术白皮书或官网截图</w:t>
            </w:r>
            <w:r>
              <w:rPr>
                <w:rFonts w:ascii="Times New Roman" w:hAnsi="Times New Roman" w:eastAsia="宋体" w:cs="宋体"/>
                <w:color w:val="auto"/>
                <w:kern w:val="0"/>
                <w:szCs w:val="24"/>
                <w:highlight w:val="none"/>
              </w:rPr>
              <w:t>(</w:t>
            </w:r>
            <w:r>
              <w:rPr>
                <w:rFonts w:hint="eastAsia" w:ascii="Times New Roman" w:hAnsi="Times New Roman" w:eastAsia="宋体" w:cs="宋体"/>
                <w:color w:val="auto"/>
                <w:kern w:val="0"/>
                <w:szCs w:val="24"/>
                <w:highlight w:val="none"/>
              </w:rPr>
              <w:t>附官网链接</w:t>
            </w:r>
            <w:r>
              <w:rPr>
                <w:rFonts w:ascii="Times New Roman" w:hAnsi="Times New Roman" w:eastAsia="宋体" w:cs="宋体"/>
                <w:color w:val="auto"/>
                <w:kern w:val="0"/>
                <w:szCs w:val="24"/>
                <w:highlight w:val="none"/>
              </w:rPr>
              <w:t>)</w:t>
            </w:r>
            <w:r>
              <w:rPr>
                <w:rFonts w:hint="eastAsia" w:ascii="Times New Roman" w:hAnsi="Times New Roman" w:eastAsia="宋体" w:cs="宋体"/>
                <w:color w:val="auto"/>
                <w:kern w:val="0"/>
                <w:szCs w:val="24"/>
                <w:highlight w:val="none"/>
              </w:rPr>
              <w:t>或第三方有资质的检测机构出具的检测报告复印件</w:t>
            </w:r>
            <w:r>
              <w:rPr>
                <w:rFonts w:hint="eastAsia" w:ascii="宋体" w:hAnsi="宋体" w:eastAsia="宋体" w:cs="宋体"/>
                <w:color w:val="auto"/>
                <w:kern w:val="0"/>
                <w:szCs w:val="21"/>
                <w:highlight w:val="none"/>
              </w:rPr>
              <w:t>，并加盖供应商公章）。</w:t>
            </w:r>
          </w:p>
          <w:p w14:paraId="77C8F76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7.玻片制作：用户可自由选择工具箱中的工具进行使用，只有按照正确的实验步骤，才可做出正确可使用的玻片，如其中操作步骤不正确，可能会制作出空玻片或者错误的玻片等情况。</w:t>
            </w:r>
          </w:p>
          <w:p w14:paraId="4315A3E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8.玻片只允许制作4个，如需制作第五个玻片需将前面制作的玻片删除。场景中物体和工具在3D接触时会产生高光提示。</w:t>
            </w:r>
          </w:p>
          <w:p w14:paraId="6EB317C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显微镜观察：用户可自由选择工具箱中制作的玻片，用软件内显微镜进行病虫害观察，显微镜操作方式还原真实场景显微镜操作，首先需要调节显微镜的物镜，调节准焦旋钮找到玻片，再更换合适的观察物镜，进行准焦调节，调节完成后可观察玻片内容，如觉得玻片不合适可重新制作玻片。</w:t>
            </w:r>
          </w:p>
          <w:p w14:paraId="06A3E06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▲10.识别结论：用户可根据之前几个步骤判定该病虫害的最后的结论，填写实验报告表；（响应文件中</w:t>
            </w:r>
            <w:r>
              <w:rPr>
                <w:rFonts w:hint="eastAsia" w:ascii="Times New Roman" w:hAnsi="Times New Roman" w:eastAsia="宋体" w:cs="宋体"/>
                <w:color w:val="auto"/>
                <w:kern w:val="0"/>
                <w:szCs w:val="24"/>
                <w:highlight w:val="none"/>
              </w:rPr>
              <w:t>需提供符合上述要求的功能截图或技术白皮书或官网截图</w:t>
            </w:r>
            <w:r>
              <w:rPr>
                <w:rFonts w:ascii="Times New Roman" w:hAnsi="Times New Roman" w:eastAsia="宋体" w:cs="宋体"/>
                <w:color w:val="auto"/>
                <w:kern w:val="0"/>
                <w:szCs w:val="24"/>
                <w:highlight w:val="none"/>
              </w:rPr>
              <w:t>(</w:t>
            </w:r>
            <w:r>
              <w:rPr>
                <w:rFonts w:hint="eastAsia" w:ascii="Times New Roman" w:hAnsi="Times New Roman" w:eastAsia="宋体" w:cs="宋体"/>
                <w:color w:val="auto"/>
                <w:kern w:val="0"/>
                <w:szCs w:val="24"/>
                <w:highlight w:val="none"/>
              </w:rPr>
              <w:t>附官网链接</w:t>
            </w:r>
            <w:r>
              <w:rPr>
                <w:rFonts w:ascii="Times New Roman" w:hAnsi="Times New Roman" w:eastAsia="宋体" w:cs="宋体"/>
                <w:color w:val="auto"/>
                <w:kern w:val="0"/>
                <w:szCs w:val="24"/>
                <w:highlight w:val="none"/>
              </w:rPr>
              <w:t>)</w:t>
            </w:r>
            <w:r>
              <w:rPr>
                <w:rFonts w:hint="eastAsia" w:ascii="Times New Roman" w:hAnsi="Times New Roman" w:eastAsia="宋体" w:cs="宋体"/>
                <w:color w:val="auto"/>
                <w:kern w:val="0"/>
                <w:szCs w:val="24"/>
                <w:highlight w:val="none"/>
              </w:rPr>
              <w:t>或第三方有资质的检测机构出具的检测报告复印件</w:t>
            </w:r>
            <w:r>
              <w:rPr>
                <w:rFonts w:hint="eastAsia" w:ascii="宋体" w:hAnsi="宋体" w:eastAsia="宋体" w:cs="宋体"/>
                <w:color w:val="auto"/>
                <w:kern w:val="0"/>
                <w:szCs w:val="21"/>
                <w:highlight w:val="none"/>
              </w:rPr>
              <w:t>，并加盖供应商公章）。</w:t>
            </w:r>
          </w:p>
          <w:p w14:paraId="3FBCC57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▲11.理论考核部分：软件内提供关于蔬菜病虫害相关的选择题，供用户选择并计分；（响应文件中</w:t>
            </w:r>
            <w:r>
              <w:rPr>
                <w:rFonts w:hint="eastAsia" w:ascii="Times New Roman" w:hAnsi="Times New Roman" w:eastAsia="宋体" w:cs="宋体"/>
                <w:color w:val="auto"/>
                <w:kern w:val="0"/>
                <w:szCs w:val="24"/>
                <w:highlight w:val="none"/>
              </w:rPr>
              <w:t>需提供符合上述要求的功能截图或技术白皮书或官网截图</w:t>
            </w:r>
            <w:r>
              <w:rPr>
                <w:rFonts w:ascii="Times New Roman" w:hAnsi="Times New Roman" w:eastAsia="宋体" w:cs="宋体"/>
                <w:color w:val="auto"/>
                <w:kern w:val="0"/>
                <w:szCs w:val="24"/>
                <w:highlight w:val="none"/>
              </w:rPr>
              <w:t>(</w:t>
            </w:r>
            <w:r>
              <w:rPr>
                <w:rFonts w:hint="eastAsia" w:ascii="Times New Roman" w:hAnsi="Times New Roman" w:eastAsia="宋体" w:cs="宋体"/>
                <w:color w:val="auto"/>
                <w:kern w:val="0"/>
                <w:szCs w:val="24"/>
                <w:highlight w:val="none"/>
              </w:rPr>
              <w:t>附官网链接</w:t>
            </w:r>
            <w:r>
              <w:rPr>
                <w:rFonts w:ascii="Times New Roman" w:hAnsi="Times New Roman" w:eastAsia="宋体" w:cs="宋体"/>
                <w:color w:val="auto"/>
                <w:kern w:val="0"/>
                <w:szCs w:val="24"/>
                <w:highlight w:val="none"/>
              </w:rPr>
              <w:t>)</w:t>
            </w:r>
            <w:r>
              <w:rPr>
                <w:rFonts w:hint="eastAsia" w:ascii="Times New Roman" w:hAnsi="Times New Roman" w:eastAsia="宋体" w:cs="宋体"/>
                <w:color w:val="auto"/>
                <w:kern w:val="0"/>
                <w:szCs w:val="24"/>
                <w:highlight w:val="none"/>
              </w:rPr>
              <w:t>或第三方有资质的检测机构出具的检测报告复印件</w:t>
            </w:r>
            <w:r>
              <w:rPr>
                <w:rFonts w:hint="eastAsia" w:ascii="宋体" w:hAnsi="宋体" w:eastAsia="宋体" w:cs="宋体"/>
                <w:color w:val="auto"/>
                <w:kern w:val="0"/>
                <w:szCs w:val="21"/>
                <w:highlight w:val="none"/>
              </w:rPr>
              <w:t>，并加盖供应商公章）。</w:t>
            </w:r>
          </w:p>
          <w:p w14:paraId="47DC8FB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12.用户完成所有操作或操作中途随时可以进行考试交卷，成功交卷后显示成绩得分，使用户直观了解每个环节所具备知识能力的情况。</w:t>
            </w:r>
          </w:p>
          <w:p w14:paraId="4753850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13.考试管理：企业提供管理员账号供教师登录管理员端（教师端）。</w:t>
            </w:r>
          </w:p>
          <w:p w14:paraId="2D55F0B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14.考试管理至少包含考试发布及考试管理两个部分。</w:t>
            </w:r>
          </w:p>
          <w:p w14:paraId="4242EE0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15.教师可选择需要进行考核的软件进行发布考试，并设置考试时长。</w:t>
            </w:r>
          </w:p>
          <w:p w14:paraId="0C6438F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▲16.考试管理显示已经发布的考试信息，包含考试名称、考试开始时间、考试时长、考试状态，并且可以进行编辑、成绩查看、删除考试的操作；（</w:t>
            </w:r>
            <w:r>
              <w:rPr>
                <w:rFonts w:hint="eastAsia" w:ascii="宋体" w:hAnsi="宋体" w:eastAsia="宋体" w:cs="Times New Roman"/>
                <w:color w:val="auto"/>
                <w:kern w:val="0"/>
                <w:szCs w:val="21"/>
                <w:highlight w:val="none"/>
              </w:rPr>
              <w:t>响应文件中</w:t>
            </w:r>
            <w:r>
              <w:rPr>
                <w:rFonts w:hint="eastAsia" w:ascii="Times New Roman" w:hAnsi="Times New Roman" w:eastAsia="宋体" w:cs="Times New Roman"/>
                <w:color w:val="auto"/>
                <w:kern w:val="0"/>
                <w:szCs w:val="24"/>
                <w:highlight w:val="none"/>
              </w:rPr>
              <w:t>需提供符合上述要求的功能截图或技术白皮书或官网截图</w:t>
            </w:r>
            <w:r>
              <w:rPr>
                <w:rFonts w:ascii="Times New Roman" w:hAnsi="Times New Roman" w:eastAsia="宋体" w:cs="Times New Roman"/>
                <w:color w:val="auto"/>
                <w:kern w:val="0"/>
                <w:szCs w:val="24"/>
                <w:highlight w:val="none"/>
              </w:rPr>
              <w:t>(</w:t>
            </w:r>
            <w:r>
              <w:rPr>
                <w:rFonts w:hint="eastAsia" w:ascii="Times New Roman" w:hAnsi="Times New Roman" w:eastAsia="宋体" w:cs="Times New Roman"/>
                <w:color w:val="auto"/>
                <w:kern w:val="0"/>
                <w:szCs w:val="24"/>
                <w:highlight w:val="none"/>
              </w:rPr>
              <w:t>附官网链接</w:t>
            </w:r>
            <w:r>
              <w:rPr>
                <w:rFonts w:ascii="Times New Roman" w:hAnsi="Times New Roman" w:eastAsia="宋体" w:cs="Times New Roman"/>
                <w:color w:val="auto"/>
                <w:kern w:val="0"/>
                <w:szCs w:val="24"/>
                <w:highlight w:val="none"/>
              </w:rPr>
              <w:t>)</w:t>
            </w:r>
            <w:r>
              <w:rPr>
                <w:rFonts w:hint="eastAsia" w:ascii="Times New Roman" w:hAnsi="Times New Roman" w:eastAsia="宋体" w:cs="Times New Roman"/>
                <w:color w:val="auto"/>
                <w:kern w:val="0"/>
                <w:szCs w:val="24"/>
                <w:highlight w:val="none"/>
              </w:rPr>
              <w:t>或第三方有资质的检测机构出具的检测报告复印件</w:t>
            </w:r>
            <w:r>
              <w:rPr>
                <w:rFonts w:hint="eastAsia" w:ascii="宋体" w:hAnsi="宋体" w:eastAsia="宋体" w:cs="Times New Roman"/>
                <w:color w:val="auto"/>
                <w:kern w:val="0"/>
                <w:szCs w:val="21"/>
                <w:highlight w:val="none"/>
              </w:rPr>
              <w:t>，并加盖供应商公章</w:t>
            </w:r>
            <w:r>
              <w:rPr>
                <w:rFonts w:hint="eastAsia" w:ascii="宋体" w:hAnsi="宋体" w:eastAsia="宋体" w:cs="宋体"/>
                <w:color w:val="auto"/>
                <w:kern w:val="0"/>
                <w:szCs w:val="21"/>
                <w:highlight w:val="none"/>
              </w:rPr>
              <w:t>）。</w:t>
            </w:r>
          </w:p>
          <w:p w14:paraId="0496311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17.成绩查看显示考生姓名、考试结果（例如合格）以及成绩分数，便于教师了解班级每个学生成绩分布情况。</w:t>
            </w:r>
          </w:p>
          <w:p w14:paraId="27EBFDA0">
            <w:pPr>
              <w:widowControl/>
              <w:textAlignment w:val="center"/>
              <w:rPr>
                <w:rFonts w:ascii="宋体" w:hAnsi="宋体" w:eastAsia="宋体" w:cs="宋体"/>
                <w:color w:val="auto"/>
                <w:kern w:val="0"/>
                <w:szCs w:val="21"/>
                <w:highlight w:val="none"/>
              </w:rPr>
            </w:pPr>
          </w:p>
        </w:tc>
      </w:tr>
      <w:tr w14:paraId="6AF89B06">
        <w:tblPrEx>
          <w:tblCellMar>
            <w:top w:w="0" w:type="dxa"/>
            <w:left w:w="0" w:type="dxa"/>
            <w:bottom w:w="0" w:type="dxa"/>
            <w:right w:w="0" w:type="dxa"/>
          </w:tblCellMar>
        </w:tblPrEx>
        <w:trPr>
          <w:trHeight w:val="345" w:hRule="atLeast"/>
          <w:jc w:val="center"/>
        </w:trPr>
        <w:tc>
          <w:tcPr>
            <w:tcW w:w="56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AF6CB5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w:t>
            </w:r>
          </w:p>
        </w:tc>
        <w:tc>
          <w:tcPr>
            <w:tcW w:w="125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FF404A5">
            <w:pPr>
              <w:widowControl/>
              <w:textAlignment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水稻种植VR虚拟仿真软件</w:t>
            </w:r>
          </w:p>
        </w:tc>
        <w:tc>
          <w:tcPr>
            <w:tcW w:w="567"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A57836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42" w:type="dxa"/>
            <w:tcBorders>
              <w:top w:val="single" w:color="auto" w:sz="4" w:space="0"/>
              <w:left w:val="nil"/>
              <w:bottom w:val="single" w:color="auto" w:sz="4" w:space="0"/>
              <w:right w:val="single" w:color="auto" w:sz="4" w:space="0"/>
            </w:tcBorders>
            <w:vAlign w:val="center"/>
          </w:tcPr>
          <w:p w14:paraId="0972EFB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6951" w:type="dxa"/>
            <w:tcBorders>
              <w:top w:val="single" w:color="auto" w:sz="4" w:space="0"/>
              <w:left w:val="nil"/>
              <w:bottom w:val="single" w:color="auto" w:sz="4" w:space="0"/>
              <w:right w:val="single" w:color="auto" w:sz="4" w:space="0"/>
            </w:tcBorders>
            <w:vAlign w:val="center"/>
          </w:tcPr>
          <w:p w14:paraId="5C81F52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一、技术参数</w:t>
            </w:r>
          </w:p>
          <w:p w14:paraId="193C9F7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1、软件要求所包含模型为模拟现实环境下1：1建模而成，场景构造精致，同屏面数高，能展示模型的细节结构。</w:t>
            </w:r>
          </w:p>
          <w:p w14:paraId="3130CA4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2、软件具有视角控制功能，场景内模型可无死角自由转换，能将听讲式被动教学模式转化为沉浸式、交互式、主动探索式新型教学体验。</w:t>
            </w:r>
          </w:p>
          <w:p w14:paraId="38674DD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3、支持多样化的交互方式，包含抓取、持有，实现设备与模拟场景中3D物体的自然互动。通过多种交互手段，用户能够直观和流畅地与模拟世界互动。</w:t>
            </w:r>
          </w:p>
          <w:p w14:paraId="66B2DB9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4、实验场景内的模型采用法线贴图来描绘物体表面细节的凸凹变化、使用颜色贴图表现物体的颜色和纹理、使用高光贴图表现物体在光线照射条件下体现出的质感。</w:t>
            </w:r>
          </w:p>
          <w:p w14:paraId="07ABE35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5、智能语音系统，通过整合多种音色、音速和音效的语音及文字讲解，打造细腻的引导和完善的操作指示。</w:t>
            </w:r>
          </w:p>
          <w:p w14:paraId="0783E02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6、系统含提醒帮助机制，页面包含设计文本提示框信息。软件采用面向对象设计，菜单栏、视图窗口、属性窗口，满足模拟实验管理和操作的需要。</w:t>
            </w:r>
          </w:p>
          <w:p w14:paraId="498105F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7、软件要求包含2D资源展示功能，可以在软件中加载文字、图片、序列帧、视频资源。</w:t>
            </w:r>
          </w:p>
          <w:p w14:paraId="0252884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二、软件内容</w:t>
            </w:r>
          </w:p>
          <w:p w14:paraId="18AAB80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软件包含理论学习、耕整环节、种植环节、田间管理环节、收获环节、考核测试模块。</w:t>
            </w:r>
          </w:p>
          <w:p w14:paraId="2A075DC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1、包含理论学习模块，了解实验背景、实验目的和实验框架；</w:t>
            </w:r>
          </w:p>
          <w:p w14:paraId="100891F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2、包含耕整环节及水田耕地机械关键技术；</w:t>
            </w:r>
          </w:p>
          <w:p w14:paraId="2BEB0F6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（1）旋耕机关键技术环节的理论学习包括旋耕机机械技术运用、旋耕轨迹、工作注意事项；</w:t>
            </w:r>
          </w:p>
          <w:p w14:paraId="7738525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（2）设备认识：选择设备如旋耕机学习设备机器的组成部分；</w:t>
            </w:r>
          </w:p>
          <w:p w14:paraId="00180D5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（3）模拟旋耕机设备运行。</w:t>
            </w:r>
          </w:p>
          <w:p w14:paraId="310D7C2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3、具有种植环节，囊括水田直播机械、水稻秧盘育秧精密播种生产线、水稻工厂化立体育秧、水稻插秧机械4个模块。</w:t>
            </w:r>
          </w:p>
          <w:p w14:paraId="2E8E32F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4、具备田间管理实训环节，含无人机植保作业、水田植保机械作业2个模块。</w:t>
            </w:r>
          </w:p>
          <w:p w14:paraId="6EE3656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5、包含水稻的全生育期生长情况（包括移栽、分蘖、拔节、孕穗，始穗、齐穗、勾头，乳熟，腊熟，黄熟等）、水稻主要病害的识别与防治、水稻主要虫害的识别与防治、水稻的考种技术模块。</w:t>
            </w:r>
          </w:p>
          <w:p w14:paraId="7E21B22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6、具有收获环节，含智能导航水稻联合收获机械等；</w:t>
            </w:r>
          </w:p>
          <w:p w14:paraId="73146A7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（1）智能导航水稻联合收获机械环节的理论学习包括智能导航水稻联合收获机介绍、工作注意事项；</w:t>
            </w:r>
          </w:p>
          <w:p w14:paraId="5891719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（2）设备认识：选择智能导航水稻联合收割机学习设备机器的组成部分；</w:t>
            </w:r>
          </w:p>
          <w:p w14:paraId="667C57E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（3）模拟水稻联合收割机设备的运行。</w:t>
            </w:r>
          </w:p>
          <w:p w14:paraId="3C293C53">
            <w:pPr>
              <w:widowControl/>
              <w:textAlignment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7、每个环节操作完成后，具备答题测试功能。</w:t>
            </w:r>
          </w:p>
        </w:tc>
      </w:tr>
      <w:tr w14:paraId="4C2D5305">
        <w:tblPrEx>
          <w:tblCellMar>
            <w:top w:w="0" w:type="dxa"/>
            <w:left w:w="0" w:type="dxa"/>
            <w:bottom w:w="0" w:type="dxa"/>
            <w:right w:w="0" w:type="dxa"/>
          </w:tblCellMar>
        </w:tblPrEx>
        <w:trPr>
          <w:trHeight w:val="345" w:hRule="atLeast"/>
          <w:jc w:val="center"/>
        </w:trPr>
        <w:tc>
          <w:tcPr>
            <w:tcW w:w="56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22DD9F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w:t>
            </w:r>
          </w:p>
        </w:tc>
        <w:tc>
          <w:tcPr>
            <w:tcW w:w="125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2D9FA8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农业设施设备的搭建虚拟仿真软件</w:t>
            </w:r>
          </w:p>
        </w:tc>
        <w:tc>
          <w:tcPr>
            <w:tcW w:w="567"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8610B8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42" w:type="dxa"/>
            <w:tcBorders>
              <w:top w:val="single" w:color="auto" w:sz="4" w:space="0"/>
              <w:left w:val="nil"/>
              <w:bottom w:val="single" w:color="auto" w:sz="4" w:space="0"/>
              <w:right w:val="single" w:color="auto" w:sz="4" w:space="0"/>
            </w:tcBorders>
            <w:vAlign w:val="center"/>
          </w:tcPr>
          <w:p w14:paraId="3CC8C13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6951" w:type="dxa"/>
            <w:tcBorders>
              <w:top w:val="single" w:color="auto" w:sz="4" w:space="0"/>
              <w:left w:val="nil"/>
              <w:bottom w:val="single" w:color="auto" w:sz="4" w:space="0"/>
              <w:right w:val="single" w:color="auto" w:sz="4" w:space="0"/>
            </w:tcBorders>
            <w:vAlign w:val="center"/>
          </w:tcPr>
          <w:p w14:paraId="505E12B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一、通用功能</w:t>
            </w:r>
          </w:p>
          <w:p w14:paraId="1A65C1F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1.软件采用可执行应用打开（非网页端）。</w:t>
            </w:r>
          </w:p>
          <w:p w14:paraId="7E77865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2.用户进入软件后，主界面内容至少包含春秋大棚、日光温室、玻璃温室三个场景模块，点击任意模块后进入相应的场景。</w:t>
            </w:r>
          </w:p>
          <w:p w14:paraId="23329CF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支持漫游功能，用户可以在场景中自由漫游，也可以到达空中俯瞰视角，键盘W、A、S、D键可控制漫游方向，鼠标左键用于选择物体或者UI操作，长按鼠标右键可以旋转移动视角。场景中的树木采用特殊技术处理，所有的树叶、枝干、草随风飘动。</w:t>
            </w:r>
          </w:p>
          <w:p w14:paraId="0F14FB5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二、春秋大棚建设模块</w:t>
            </w:r>
          </w:p>
          <w:p w14:paraId="3AA0BC4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1.点击进入春秋大棚后，显示二级搭建模块。至少包括：开挖基槽、浇筑基础、搭设拱架、安装大棚骨架、棚门安装、覆盖薄膜、安装卷膜机、传感器安装、管道安装、灌溉设备、设备使用等功能。</w:t>
            </w:r>
          </w:p>
          <w:p w14:paraId="505CA70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每次点击进入春秋大棚，二级搭建模块按钮随机显示，考核用户的正确搭建流程。鼠标移至搭建按钮界面，按钮颜色变化，移开颜色恢复。已完成的流程按钮会颜色变化，无法再点击。搭建流程选择错误时，系统给予错误提示。</w:t>
            </w:r>
          </w:p>
          <w:p w14:paraId="389442E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3.开挖基槽：点击开挖基槽按钮，展示基槽开挖的fbx动画。</w:t>
            </w:r>
          </w:p>
          <w:p w14:paraId="39852B9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4.浇筑基础：点击浇筑基础按钮，弹出选择界面，包括条形基础、筏板基础、独立基础。选项只有一项是正确的，选择错误时系统给予错误提示，选择正确后播放浇筑基础安装fbx动画。</w:t>
            </w:r>
          </w:p>
          <w:p w14:paraId="23D8314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5.搭设拱架：点击搭设拱架按钮，弹出拱架选择界面，包括门式钢架、拱架、网架结构。选项只有一项是正确的，选择错误时系统给予错误提示。选择正确后播放搭设拱架fbx动画。</w:t>
            </w:r>
          </w:p>
          <w:p w14:paraId="533C9CF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安装大棚骨架：点击安装大棚骨架按钮，弹出骨架选择界面，包括横拉杆、斜拉杆、棚头横梁、棚头立柱。选项全是正确的，但是需要根据正确的安装顺序选择大棚骨架，选择错误时系统给予错误提示，选择正确后播放骨架安装fbx动画。</w:t>
            </w:r>
          </w:p>
          <w:p w14:paraId="438D92C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7.棚门安装：点击棚门安装按钮，弹出棚门选择界面，包括防火门、棚门、木门。选项只有一项是正确的，选择错误时系统给予错误提示，选择正确后播放棚门安装fbx动画。</w:t>
            </w:r>
          </w:p>
          <w:p w14:paraId="6F2A6F7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8.覆盖薄膜：点击覆盖薄膜按钮，弹出薄膜选择界面，系统至少提供3种不同薄膜参数供用户选择。选项只有一项是正确的，选择错误时系统给予错误提示，选择正确后播放薄膜安装fbx动画。</w:t>
            </w:r>
          </w:p>
          <w:p w14:paraId="7529BD0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9.管道安装：点击管道安装按钮，播放管道安装的fbx动画。</w:t>
            </w:r>
          </w:p>
          <w:p w14:paraId="2F525B0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10.卷膜机安装：点击卷膜机安装按钮，播放卷膜机安装的fbx动画。</w:t>
            </w:r>
          </w:p>
          <w:p w14:paraId="441A5D3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11.灌溉设备：点击灌溉设备按钮，弹出灌溉设备选择界面，包括喷灌、滴灌。用户任意选择，选择后分别播放对应的fbx动画。</w:t>
            </w:r>
          </w:p>
          <w:p w14:paraId="3630B67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12.传感器安装：点击传感器安装按钮，弹出传感器选择界面，至少包括：二氧化碳传感器、土壤墒情传感器、光照传感器、气象传感器等。用户任意选择，选择后分别播放对应的fbx动画。</w:t>
            </w:r>
          </w:p>
          <w:p w14:paraId="077933B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13.设备使用：所有搭建模块安装完成，可以点击设备使用按钮启动对应的设备。</w:t>
            </w:r>
          </w:p>
          <w:p w14:paraId="568FF85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三、日光温室</w:t>
            </w:r>
          </w:p>
          <w:p w14:paraId="3A9699B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点击进入日光温室后，显示二级搭建模块。至少包括：墙体基础、砌筑墙体、骨架安装、安装后屋面、安装保温覆盖材料、安装薄膜、安装卷帘机、安装卷膜机、防寒沟、管道安装、灌溉设备、传感器安装、设备使用等。</w:t>
            </w:r>
          </w:p>
          <w:p w14:paraId="5758B3B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2.墙体基础：点击墙体基础按钮，弹出选择界面，包括：桩基础、垫层基础、筏板基础。选项只有一项是正确的，选择错误时系统给予错误提示，选择正确后播放墙体基础安装fbx动画。</w:t>
            </w:r>
          </w:p>
          <w:p w14:paraId="06A6F82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3.砌筑墙体：点击砌筑墙体按钮，播放砌筑墙体fbx动画，墙体应从砖墙变化到抹灰状态。</w:t>
            </w:r>
          </w:p>
          <w:p w14:paraId="70DEC08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4.骨架安装：点击骨架安装按钮，播放骨架安装fbx动画。</w:t>
            </w:r>
          </w:p>
          <w:p w14:paraId="6D739AC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5.安装后屋面：点击安装后屋面按钮，弹出后屋面材料选择界面，包括：保温层、混凝土面层。安装顺序选择错误时系统给予错误提示，选择正确后播放安装后屋面fbx动画。</w:t>
            </w:r>
          </w:p>
          <w:p w14:paraId="5F81320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6.安装薄膜：点击安装薄膜按钮，弹出薄膜材料选择界面，系统至少提供3种不同薄膜参数供用户选择，选择错误时系统给予错误提示，选择正确后播放安装后屋面fbx动画。</w:t>
            </w:r>
          </w:p>
          <w:p w14:paraId="14ABAA2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7.安装保温覆盖材料：点击安装保温覆盖材料按钮，播放保温覆盖材料安装的fbx动画。</w:t>
            </w:r>
          </w:p>
          <w:p w14:paraId="71BBE2B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8.管道安装：点击管道安装按钮，播放管道安装的fbx动画。</w:t>
            </w:r>
          </w:p>
          <w:p w14:paraId="1427E38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9.防寒沟：点击防寒沟按钮，播放防寒沟安装的fbx动画。</w:t>
            </w:r>
          </w:p>
          <w:p w14:paraId="09EF702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10.安装卷膜机：点击安装卷膜机按钮，播放卷膜机安装的fbx动画。</w:t>
            </w:r>
          </w:p>
          <w:p w14:paraId="0082439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11.安装卷帘机：点击安装卷帘机按钮，播放卷帘机安装的fbx动画。</w:t>
            </w:r>
          </w:p>
          <w:p w14:paraId="7A56460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12.灌溉设备：点击灌溉设备按钮，弹出灌溉设备选择界面，包括喷灌、滴灌。用户任意选择，选择后分别播放对应的fbx动画。</w:t>
            </w:r>
          </w:p>
          <w:p w14:paraId="3AC02DD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13.传感器安装：点击传感器安装按钮，弹出传感器选择界面，包括：二氧化碳传感器、土壤墒情传感器、光照传感器、气象传感器。用户任意选择，选择后分别播放对应的fbx动画。</w:t>
            </w:r>
          </w:p>
          <w:p w14:paraId="7BBCCCC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14.设备使用：所有搭建模块安装完成，可以点击设备使用按钮启动对应的设备。例如卷帘机伸展、卷膜机伸展、灌溉有水路特效等等。</w:t>
            </w:r>
          </w:p>
          <w:p w14:paraId="7C75735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四、玻璃温室</w:t>
            </w:r>
          </w:p>
          <w:p w14:paraId="312BC82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1.进入界面：进入玻璃温室后，显示二级搭建模块。二级模块至少包括：独立基础、骨架安装、门安装、窗安装、玻璃安装、传感器安装、设备安装、种植区域布置、设备使用等。</w:t>
            </w:r>
          </w:p>
          <w:p w14:paraId="1B3082C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2.独立基础：点击独立基础按钮，播放独立基础安装的fbx动画。</w:t>
            </w:r>
          </w:p>
          <w:p w14:paraId="056A821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3.骨架安装：点击骨架安装按钮，弹出骨架选择界面，包括：人字梁、维护梁、立柱、桁架梁、天沟。安装顺序选择错误时系统给予错误提示，选择正确后播放骨架安装fbx动画。</w:t>
            </w:r>
          </w:p>
          <w:p w14:paraId="155DC03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4.玻璃安装：点击玻璃安装按钮，弹出玻璃选择界面，包括：立面玻璃、顶部玻璃，每种玻璃系统至少提供包含3种不同玻璃参数供用户选择，选择错误时系统给予错误提示，选择正确后播放安装后屋面fbx动画。</w:t>
            </w:r>
          </w:p>
          <w:p w14:paraId="4ADB88C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5.窗安装：点击窗安装按钮，弹出选择界面，包括：木窗、铝合金窗、塑钢窗。选择错误时系统给予错误提示，选择正确后播放窗安装fbx动画。</w:t>
            </w:r>
          </w:p>
          <w:p w14:paraId="3E3AC88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6.门安装：点击门安装按钮，播放门安装的fbx动画。</w:t>
            </w:r>
          </w:p>
          <w:p w14:paraId="5200F63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设备安装：点击设备安装按钮，弹出设备选择界面，包括：管道安装、水肥一体化系统、蓄水箱、内遮阳系统、光照系统、灌溉系统、外遮阳系统、风机系统；风机系统包括：轴流风机、环流风机、湿帘风机；灌溉系统包括：滴灌和喷灌；蓄水箱包括60T和30T两种型号；（</w:t>
            </w:r>
            <w:r>
              <w:rPr>
                <w:rFonts w:hint="eastAsia" w:ascii="宋体" w:hAnsi="宋体" w:eastAsia="宋体" w:cs="Times New Roman"/>
                <w:color w:val="auto"/>
                <w:kern w:val="0"/>
                <w:szCs w:val="21"/>
                <w:highlight w:val="none"/>
              </w:rPr>
              <w:t>响应文件中</w:t>
            </w:r>
            <w:r>
              <w:rPr>
                <w:rFonts w:hint="eastAsia" w:ascii="Times New Roman" w:hAnsi="Times New Roman" w:eastAsia="宋体" w:cs="Times New Roman"/>
                <w:color w:val="auto"/>
                <w:kern w:val="0"/>
                <w:szCs w:val="24"/>
                <w:highlight w:val="none"/>
              </w:rPr>
              <w:t>需提供符合上述要求的功能截图或技术白皮书或官网截图</w:t>
            </w:r>
            <w:r>
              <w:rPr>
                <w:rFonts w:ascii="Times New Roman" w:hAnsi="Times New Roman" w:eastAsia="宋体" w:cs="Times New Roman"/>
                <w:color w:val="auto"/>
                <w:kern w:val="0"/>
                <w:szCs w:val="24"/>
                <w:highlight w:val="none"/>
              </w:rPr>
              <w:t>(</w:t>
            </w:r>
            <w:r>
              <w:rPr>
                <w:rFonts w:hint="eastAsia" w:ascii="Times New Roman" w:hAnsi="Times New Roman" w:eastAsia="宋体" w:cs="Times New Roman"/>
                <w:color w:val="auto"/>
                <w:kern w:val="0"/>
                <w:szCs w:val="24"/>
                <w:highlight w:val="none"/>
              </w:rPr>
              <w:t>附官网链接</w:t>
            </w:r>
            <w:r>
              <w:rPr>
                <w:rFonts w:ascii="Times New Roman" w:hAnsi="Times New Roman" w:eastAsia="宋体" w:cs="Times New Roman"/>
                <w:color w:val="auto"/>
                <w:kern w:val="0"/>
                <w:szCs w:val="24"/>
                <w:highlight w:val="none"/>
              </w:rPr>
              <w:t>)</w:t>
            </w:r>
            <w:r>
              <w:rPr>
                <w:rFonts w:hint="eastAsia" w:ascii="Times New Roman" w:hAnsi="Times New Roman" w:eastAsia="宋体" w:cs="Times New Roman"/>
                <w:color w:val="auto"/>
                <w:kern w:val="0"/>
                <w:szCs w:val="24"/>
                <w:highlight w:val="none"/>
              </w:rPr>
              <w:t>或第三方有资质的检测机构出具的检测报告复印件</w:t>
            </w:r>
            <w:r>
              <w:rPr>
                <w:rFonts w:hint="eastAsia" w:ascii="宋体" w:hAnsi="宋体" w:eastAsia="宋体" w:cs="Times New Roman"/>
                <w:color w:val="auto"/>
                <w:kern w:val="0"/>
                <w:szCs w:val="21"/>
                <w:highlight w:val="none"/>
              </w:rPr>
              <w:t>，并加盖供应商公章</w:t>
            </w:r>
            <w:r>
              <w:rPr>
                <w:rFonts w:hint="eastAsia" w:ascii="宋体" w:hAnsi="宋体" w:eastAsia="宋体" w:cs="宋体"/>
                <w:color w:val="auto"/>
                <w:kern w:val="0"/>
                <w:szCs w:val="21"/>
                <w:highlight w:val="none"/>
              </w:rPr>
              <w:t>）。</w:t>
            </w:r>
          </w:p>
          <w:p w14:paraId="6F75735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▲8.传感器安装：点击传感器安装按钮，弹出传感器选择界面，包括：土壤墒情传感器、大气传感器、控制箱、二氧化碳传感器、光照传感器、气象传感器、温湿传感器；（</w:t>
            </w:r>
            <w:r>
              <w:rPr>
                <w:rFonts w:hint="eastAsia" w:ascii="宋体" w:hAnsi="宋体" w:eastAsia="宋体" w:cs="Times New Roman"/>
                <w:color w:val="auto"/>
                <w:kern w:val="0"/>
                <w:szCs w:val="21"/>
                <w:highlight w:val="none"/>
              </w:rPr>
              <w:t>响应文件中</w:t>
            </w:r>
            <w:r>
              <w:rPr>
                <w:rFonts w:hint="eastAsia" w:ascii="Times New Roman" w:hAnsi="Times New Roman" w:eastAsia="宋体" w:cs="Times New Roman"/>
                <w:color w:val="auto"/>
                <w:kern w:val="0"/>
                <w:szCs w:val="24"/>
                <w:highlight w:val="none"/>
              </w:rPr>
              <w:t>需提供符合上述要求的功能截图或技术白皮书或官网截图</w:t>
            </w:r>
            <w:r>
              <w:rPr>
                <w:rFonts w:ascii="Times New Roman" w:hAnsi="Times New Roman" w:eastAsia="宋体" w:cs="Times New Roman"/>
                <w:color w:val="auto"/>
                <w:kern w:val="0"/>
                <w:szCs w:val="24"/>
                <w:highlight w:val="none"/>
              </w:rPr>
              <w:t>(</w:t>
            </w:r>
            <w:r>
              <w:rPr>
                <w:rFonts w:hint="eastAsia" w:ascii="Times New Roman" w:hAnsi="Times New Roman" w:eastAsia="宋体" w:cs="Times New Roman"/>
                <w:color w:val="auto"/>
                <w:kern w:val="0"/>
                <w:szCs w:val="24"/>
                <w:highlight w:val="none"/>
              </w:rPr>
              <w:t>附官网链接</w:t>
            </w:r>
            <w:r>
              <w:rPr>
                <w:rFonts w:ascii="Times New Roman" w:hAnsi="Times New Roman" w:eastAsia="宋体" w:cs="Times New Roman"/>
                <w:color w:val="auto"/>
                <w:kern w:val="0"/>
                <w:szCs w:val="24"/>
                <w:highlight w:val="none"/>
              </w:rPr>
              <w:t>)</w:t>
            </w:r>
            <w:r>
              <w:rPr>
                <w:rFonts w:hint="eastAsia" w:ascii="Times New Roman" w:hAnsi="Times New Roman" w:eastAsia="宋体" w:cs="Times New Roman"/>
                <w:color w:val="auto"/>
                <w:kern w:val="0"/>
                <w:szCs w:val="24"/>
                <w:highlight w:val="none"/>
              </w:rPr>
              <w:t>或第三方有资质的检测机构出具的检测报告复印件</w:t>
            </w:r>
            <w:r>
              <w:rPr>
                <w:rFonts w:hint="eastAsia" w:ascii="宋体" w:hAnsi="宋体" w:eastAsia="宋体" w:cs="Times New Roman"/>
                <w:color w:val="auto"/>
                <w:kern w:val="0"/>
                <w:szCs w:val="21"/>
                <w:highlight w:val="none"/>
              </w:rPr>
              <w:t>，并加盖供应商公章</w:t>
            </w:r>
            <w:r>
              <w:rPr>
                <w:rFonts w:hint="eastAsia" w:ascii="宋体" w:hAnsi="宋体" w:eastAsia="宋体" w:cs="宋体"/>
                <w:color w:val="auto"/>
                <w:kern w:val="0"/>
                <w:szCs w:val="21"/>
                <w:highlight w:val="none"/>
              </w:rPr>
              <w:t>）。</w:t>
            </w:r>
          </w:p>
          <w:p w14:paraId="3FED235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▲9.种植区域布置：点击种植区域布置按钮，弹出种植设备选择界面，包括：水培种植架、基质栽培槽、种植苗床、土壤栽培槽；（响应文件中</w:t>
            </w:r>
            <w:r>
              <w:rPr>
                <w:rFonts w:hint="eastAsia" w:ascii="Times New Roman" w:hAnsi="Times New Roman" w:eastAsia="宋体" w:cs="宋体"/>
                <w:color w:val="auto"/>
                <w:kern w:val="0"/>
                <w:szCs w:val="24"/>
                <w:highlight w:val="none"/>
              </w:rPr>
              <w:t>需提供符合上述要求的功能截图或技术白皮书或官网截图</w:t>
            </w:r>
            <w:r>
              <w:rPr>
                <w:rFonts w:ascii="Times New Roman" w:hAnsi="Times New Roman" w:eastAsia="宋体" w:cs="宋体"/>
                <w:color w:val="auto"/>
                <w:kern w:val="0"/>
                <w:szCs w:val="24"/>
                <w:highlight w:val="none"/>
              </w:rPr>
              <w:t>(</w:t>
            </w:r>
            <w:r>
              <w:rPr>
                <w:rFonts w:hint="eastAsia" w:ascii="Times New Roman" w:hAnsi="Times New Roman" w:eastAsia="宋体" w:cs="宋体"/>
                <w:color w:val="auto"/>
                <w:kern w:val="0"/>
                <w:szCs w:val="24"/>
                <w:highlight w:val="none"/>
              </w:rPr>
              <w:t>附官网链接</w:t>
            </w:r>
            <w:r>
              <w:rPr>
                <w:rFonts w:ascii="Times New Roman" w:hAnsi="Times New Roman" w:eastAsia="宋体" w:cs="宋体"/>
                <w:color w:val="auto"/>
                <w:kern w:val="0"/>
                <w:szCs w:val="24"/>
                <w:highlight w:val="none"/>
              </w:rPr>
              <w:t>)</w:t>
            </w:r>
            <w:r>
              <w:rPr>
                <w:rFonts w:hint="eastAsia" w:ascii="Times New Roman" w:hAnsi="Times New Roman" w:eastAsia="宋体" w:cs="宋体"/>
                <w:color w:val="auto"/>
                <w:kern w:val="0"/>
                <w:szCs w:val="24"/>
                <w:highlight w:val="none"/>
              </w:rPr>
              <w:t>或第三方有资质的检测机构出具的检测报告复印件</w:t>
            </w:r>
            <w:r>
              <w:rPr>
                <w:rFonts w:hint="eastAsia" w:ascii="宋体" w:hAnsi="宋体" w:eastAsia="宋体" w:cs="宋体"/>
                <w:color w:val="auto"/>
                <w:kern w:val="0"/>
                <w:szCs w:val="21"/>
                <w:highlight w:val="none"/>
              </w:rPr>
              <w:t>，并加盖供应商公章）。</w:t>
            </w:r>
          </w:p>
          <w:p w14:paraId="54484E8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设备使用：点击设备使用按钮，场景内控制器高亮，控制器按键包括：环流风机、补光灯、天窗、外遮阳、湿帘、轴流风机、侧保温、水车、内遮阳、总开。除总开外，每个按钮都可以单独控制一套设备系统，点击按钮后，应有设备运转fbx动画，点击总开按钮后，所有的设备都开始播放设备运转fbx动画，再次点击总开按钮，所有的设备将恢复原状。</w:t>
            </w:r>
          </w:p>
          <w:p w14:paraId="7F5BC01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▲11.为了确保“农业设施设备模拟建设仿真软件”的正常使用，运行稳定且无版权争议。</w:t>
            </w:r>
          </w:p>
        </w:tc>
      </w:tr>
      <w:tr w14:paraId="44790A30">
        <w:tblPrEx>
          <w:tblCellMar>
            <w:top w:w="0" w:type="dxa"/>
            <w:left w:w="0" w:type="dxa"/>
            <w:bottom w:w="0" w:type="dxa"/>
            <w:right w:w="0" w:type="dxa"/>
          </w:tblCellMar>
        </w:tblPrEx>
        <w:trPr>
          <w:trHeight w:val="345" w:hRule="atLeast"/>
          <w:jc w:val="center"/>
        </w:trPr>
        <w:tc>
          <w:tcPr>
            <w:tcW w:w="56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55A6E4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w:t>
            </w:r>
          </w:p>
        </w:tc>
        <w:tc>
          <w:tcPr>
            <w:tcW w:w="125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D4EF839">
            <w:pPr>
              <w:widowControl/>
              <w:textAlignment w:val="center"/>
              <w:rPr>
                <w:rFonts w:ascii="宋体" w:hAnsi="宋体" w:eastAsia="宋体" w:cs="宋体"/>
                <w:color w:val="auto"/>
                <w:kern w:val="0"/>
                <w:szCs w:val="21"/>
                <w:highlight w:val="none"/>
              </w:rPr>
            </w:pPr>
            <w:bookmarkStart w:id="25" w:name="_Hlk194056540"/>
            <w:r>
              <w:rPr>
                <w:rFonts w:hint="eastAsia" w:ascii="宋体" w:hAnsi="宋体" w:eastAsia="宋体" w:cs="宋体"/>
                <w:color w:val="auto"/>
                <w:kern w:val="0"/>
                <w:szCs w:val="21"/>
                <w:highlight w:val="none"/>
              </w:rPr>
              <w:t>数字展览引擎</w:t>
            </w:r>
            <w:bookmarkEnd w:id="25"/>
            <w:r>
              <w:rPr>
                <w:rFonts w:hint="eastAsia" w:ascii="宋体" w:hAnsi="宋体" w:eastAsia="宋体" w:cs="宋体"/>
                <w:color w:val="auto"/>
                <w:kern w:val="0"/>
                <w:szCs w:val="21"/>
                <w:highlight w:val="none"/>
              </w:rPr>
              <w:t>平台</w:t>
            </w:r>
          </w:p>
        </w:tc>
        <w:tc>
          <w:tcPr>
            <w:tcW w:w="567"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E17548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42" w:type="dxa"/>
            <w:tcBorders>
              <w:top w:val="single" w:color="auto" w:sz="4" w:space="0"/>
              <w:left w:val="nil"/>
              <w:bottom w:val="single" w:color="auto" w:sz="4" w:space="0"/>
              <w:right w:val="single" w:color="auto" w:sz="4" w:space="0"/>
            </w:tcBorders>
            <w:vAlign w:val="center"/>
          </w:tcPr>
          <w:p w14:paraId="26A0D5D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6951" w:type="dxa"/>
            <w:tcBorders>
              <w:top w:val="single" w:color="auto" w:sz="4" w:space="0"/>
              <w:left w:val="nil"/>
              <w:bottom w:val="single" w:color="auto" w:sz="4" w:space="0"/>
              <w:right w:val="single" w:color="auto" w:sz="4" w:space="0"/>
            </w:tcBorders>
            <w:vAlign w:val="center"/>
          </w:tcPr>
          <w:p w14:paraId="4DC25D4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一、系统架构</w:t>
            </w:r>
          </w:p>
          <w:p w14:paraId="5026E6C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1.用B/S浏览器服务器架构，使用时下主流的HTML5和WebGL技术进行3D仿真渲染，无需插件即可运行Web 3D程序，通用的数据层服务器提供动态数据支持。直接使用浏览器打开网页即可进行模拟展馆功能开发。</w:t>
            </w:r>
          </w:p>
          <w:p w14:paraId="476D464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二、平台功能</w:t>
            </w:r>
          </w:p>
          <w:p w14:paraId="74D4300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（1）账号权限系统：</w:t>
            </w:r>
          </w:p>
          <w:p w14:paraId="5B4D16D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1.平台账号和展馆账号共通，共享用户信息。支持注册、登录和找回密码。</w:t>
            </w:r>
          </w:p>
          <w:p w14:paraId="05F5E8B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2.权限设置：创建展馆的账号拥有该展馆所有权，可以编辑展馆内容，也可以授权给其他用户，进行共同的编辑维护。</w:t>
            </w:r>
          </w:p>
          <w:p w14:paraId="06182FE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（2）项目管理：</w:t>
            </w:r>
          </w:p>
          <w:p w14:paraId="1BEC685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平台支持新建项目、编辑项目、删除项目、更新程序等功能；</w:t>
            </w:r>
          </w:p>
          <w:p w14:paraId="3255D8D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1.新建项目：通过点击新建项目按钮，即可创建一个新项目。</w:t>
            </w:r>
          </w:p>
          <w:p w14:paraId="6533B14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2.编辑项目：</w:t>
            </w:r>
          </w:p>
          <w:p w14:paraId="1DC3AC0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2.1.包括项目信息：更换封面、项目名称、项目描述、选择项目标签、项目ID、发布作品到指定平台。</w:t>
            </w:r>
          </w:p>
          <w:p w14:paraId="7620D48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2.2.基础设置：答题闯关、强制登陆、方向键显示、多人在线、点赞评论、导航跳转、大数据面板、指定用户编辑单独展画。</w:t>
            </w:r>
          </w:p>
          <w:p w14:paraId="3966B4B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2.3.编辑展馆：选择场景类型拼接展馆；项目权限：可编辑、可查看。</w:t>
            </w:r>
          </w:p>
          <w:p w14:paraId="571119E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3删除项目：点击对应项目上的删除按钮，二次确认后即可完全删除对应项目。</w:t>
            </w:r>
          </w:p>
          <w:p w14:paraId="39F5994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4.更新程序：通过更新程序将项目修改内容直接更新至产品链接中，不再单独生成产品链接。</w:t>
            </w:r>
          </w:p>
          <w:p w14:paraId="39237F4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5.文件夹管理：平台支持文件夹创建，项目可移动至指定文件夹，对项目进行分类管理；创建的文件夹支持删除文件和重命名两个功能。</w:t>
            </w:r>
          </w:p>
          <w:p w14:paraId="6772C26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6.分享：</w:t>
            </w:r>
          </w:p>
          <w:p w14:paraId="4444C79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6.1.将项目发布为普通产品链接，通过链接进入制作完成的数字博物馆。</w:t>
            </w:r>
          </w:p>
          <w:p w14:paraId="40D41EF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6.2.转换vr：可以一键生成当前展馆的vr版本，并在平台中生成新项目，点击直接访问。</w:t>
            </w:r>
          </w:p>
          <w:p w14:paraId="1608A52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（3）编辑-展馆拼接：</w:t>
            </w:r>
          </w:p>
          <w:p w14:paraId="251DEC7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1.风格及展馆选择：需提供十种以上的风格展馆选择，每个风格中都有一系列不同样式的展厅，展厅大小以及容量不尽相同，可以任意拼接。</w:t>
            </w:r>
          </w:p>
          <w:p w14:paraId="0C008C7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展厅容量显示：鼠标悬浮展厅上，可以显示该展厅的多媒体容量（视频、展画、贴图、模型），单击展厅，可查看该展厅放大示意图；双击展厅，可依次在大厅后拼接该展厅；拼接若干展厅后，会显示展馆总容量。</w:t>
            </w:r>
          </w:p>
          <w:p w14:paraId="6B748D3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3.展厅旋转：每个展厅都可以双向拼接，展厅具有旋转功能。</w:t>
            </w:r>
          </w:p>
          <w:p w14:paraId="031D546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4.拼接撤回：提供拼接撤回功能，新建项目默认第一个展厅即为大厅，撤回功能可以将大厅也撤回，自行决定第一个展厅。</w:t>
            </w:r>
          </w:p>
          <w:p w14:paraId="25DB838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（4）基础功能设置：</w:t>
            </w:r>
          </w:p>
          <w:p w14:paraId="105B96C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1.答题闯关：提供展馆中答题闯关的开关，用以控制是否生成展厅间的门锁。</w:t>
            </w:r>
          </w:p>
          <w:p w14:paraId="47BB051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2.强制登录：提供是否强制登录选项，如若打开强制登录，则进入展馆后不登录便不能漫游。</w:t>
            </w:r>
          </w:p>
          <w:p w14:paraId="08755FC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3.方向键显示：提供触屏操作下，点击方向导航按钮进行漫游的开关。</w:t>
            </w:r>
          </w:p>
          <w:p w14:paraId="761E7FA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4.多人在线：提供多人在线功能，进入展馆后可以与同时在线的用户互动，交换名片或者发言交流。</w:t>
            </w:r>
          </w:p>
          <w:p w14:paraId="708D9AE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5.点赞评论：提供是否开放展厅点赞评论区域。</w:t>
            </w:r>
          </w:p>
          <w:p w14:paraId="5E2BB49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6.导航跳转：多展厅情况下，提供快速导航功能，点击俯视图中任意展厅，即可跳转到相应展厅。</w:t>
            </w:r>
          </w:p>
          <w:p w14:paraId="03EEC03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大数据面板：提供以该展厅为单位的大数据面板链接，包括游览人次、深度操作数据（答题正确率、展画点击完成度、展厅漫游完成度、资源拓展完成度）、热门展板排名、来访终端分布、答题成绩排名、展厅数量等数据。</w:t>
            </w:r>
          </w:p>
          <w:p w14:paraId="6B14DEC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8.指定用户编辑单独展画：允许对展馆中单独展画授权，避免多人协同植入内容产生干扰。</w:t>
            </w:r>
          </w:p>
          <w:p w14:paraId="5BADA78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（5）多人协同协作：</w:t>
            </w:r>
          </w:p>
          <w:p w14:paraId="4DF5312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协作权限包括可查看及可编辑两种权限设置。</w:t>
            </w:r>
          </w:p>
          <w:p w14:paraId="7498E8C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可查看：可选择所有用户可查看、登录用户可查看以及指定用户可查看。若选择所有用户可查看，则用户通过展馆链接进入即可使用；若选择登录用户可查看，则用户进入展馆后，需登录账号方可使用；若选择指定用户可查看，则可在此处添加/删除用户手机号或邮箱来添加/移除用户查看权限。</w:t>
            </w:r>
          </w:p>
          <w:p w14:paraId="52AA298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可编辑：提供展馆编辑权限的授权，输入用户账号即可添加编辑权限，同时也可以删除该用户编辑权限；若在基础设置中打开“指定用户编辑单独展画”开关，则可在此处选择任一展厅，对每幅展画进行单独的编辑权限设置。</w:t>
            </w:r>
          </w:p>
          <w:p w14:paraId="429AC4D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（6）展馆DIY功能：</w:t>
            </w:r>
          </w:p>
          <w:p w14:paraId="2763C7E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进入拼接发布后的展馆，可对以下内容资源进行编辑上传。</w:t>
            </w:r>
          </w:p>
          <w:p w14:paraId="1F13616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1.名称修改：支持各场馆、展厅的名称修改。</w:t>
            </w:r>
          </w:p>
          <w:p w14:paraId="6C6C017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2.展馆分享：提供分享页面，可以保存二维码或者复制链接用以分享该展馆。</w:t>
            </w:r>
          </w:p>
          <w:p w14:paraId="20AC3AC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3.背景音乐：各展厅可添加不同的背景音乐。</w:t>
            </w:r>
          </w:p>
          <w:p w14:paraId="0156EBA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4.导言音频：各展厅可添加不同的导言音频。</w:t>
            </w:r>
          </w:p>
          <w:p w14:paraId="1234AAF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5.展品编辑：添加图片、视频、3D模型等展品。</w:t>
            </w:r>
          </w:p>
          <w:p w14:paraId="7C91C0F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6.解说编辑：为展品编辑相应的文字解说，或添加全媒体链接，包括图文、百科链接、视频、3D模型、360全景等形式，并支持调整解说面片的左右摆放位置。</w:t>
            </w:r>
          </w:p>
          <w:p w14:paraId="4A33551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7.知识考核编辑：可添加单选、多选、判断等多类题型。</w:t>
            </w:r>
          </w:p>
          <w:p w14:paraId="6AEBCEB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8.标题字体选择：支持大小标题的字体样式、字间距、字体粗细的选择设置。</w:t>
            </w:r>
          </w:p>
          <w:p w14:paraId="1BC2BA3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9.不同样式标题编辑：支持水平标题、竖直标题和换行标题的编辑。</w:t>
            </w:r>
          </w:p>
          <w:p w14:paraId="6460211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10.分厅加载：支持在展厅门锁处添加额外链接，知识考核后可以选择是否跳转到该链接，因此每个展馆可以更加轻量化，加载更加迅速。</w:t>
            </w:r>
          </w:p>
          <w:p w14:paraId="4F9EF58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11.自定义初始位置：支持自定义进入展馆后的初始位置。</w:t>
            </w:r>
          </w:p>
          <w:p w14:paraId="2FB27AD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12.展馆系统设置：支持该展馆封面、网页图标、外景全景图的修改和替换。</w:t>
            </w:r>
          </w:p>
          <w:p w14:paraId="53AA424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13.地面反射设置：支持每个展馆地面以及部分反射物体的反射程度调节。</w:t>
            </w:r>
          </w:p>
          <w:p w14:paraId="5E8D71E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14.模型植入：提供公共模型库，可以在展台上自行植入模型并自行调节该模型的大小和位置。</w:t>
            </w:r>
          </w:p>
        </w:tc>
      </w:tr>
      <w:tr w14:paraId="60DDC2ED">
        <w:tblPrEx>
          <w:tblCellMar>
            <w:top w:w="0" w:type="dxa"/>
            <w:left w:w="0" w:type="dxa"/>
            <w:bottom w:w="0" w:type="dxa"/>
            <w:right w:w="0" w:type="dxa"/>
          </w:tblCellMar>
        </w:tblPrEx>
        <w:trPr>
          <w:trHeight w:val="345" w:hRule="atLeast"/>
          <w:jc w:val="center"/>
        </w:trPr>
        <w:tc>
          <w:tcPr>
            <w:tcW w:w="56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91C073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p>
        </w:tc>
        <w:tc>
          <w:tcPr>
            <w:tcW w:w="125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575204B">
            <w:pPr>
              <w:widowControl/>
              <w:textAlignment w:val="center"/>
              <w:rPr>
                <w:rFonts w:ascii="宋体" w:hAnsi="宋体" w:eastAsia="宋体" w:cs="宋体"/>
                <w:color w:val="auto"/>
                <w:kern w:val="0"/>
                <w:szCs w:val="21"/>
                <w:highlight w:val="none"/>
              </w:rPr>
            </w:pPr>
            <w:bookmarkStart w:id="26" w:name="_Hlk194056576"/>
            <w:r>
              <w:rPr>
                <w:rFonts w:hint="eastAsia" w:ascii="宋体" w:hAnsi="宋体" w:eastAsia="宋体" w:cs="宋体"/>
                <w:color w:val="auto"/>
                <w:kern w:val="0"/>
                <w:szCs w:val="21"/>
                <w:highlight w:val="none"/>
              </w:rPr>
              <w:t>自动驾驶智能车</w:t>
            </w:r>
            <w:bookmarkEnd w:id="26"/>
            <w:r>
              <w:rPr>
                <w:rFonts w:hint="eastAsia" w:ascii="宋体" w:hAnsi="宋体" w:eastAsia="宋体" w:cs="宋体"/>
                <w:color w:val="auto"/>
                <w:kern w:val="0"/>
                <w:szCs w:val="21"/>
                <w:highlight w:val="none"/>
              </w:rPr>
              <w:t>平台</w:t>
            </w:r>
          </w:p>
        </w:tc>
        <w:tc>
          <w:tcPr>
            <w:tcW w:w="567"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F822FF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42" w:type="dxa"/>
            <w:tcBorders>
              <w:top w:val="single" w:color="auto" w:sz="4" w:space="0"/>
              <w:left w:val="nil"/>
              <w:bottom w:val="single" w:color="auto" w:sz="4" w:space="0"/>
              <w:right w:val="single" w:color="auto" w:sz="4" w:space="0"/>
            </w:tcBorders>
            <w:vAlign w:val="center"/>
          </w:tcPr>
          <w:p w14:paraId="56DBDDE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台</w:t>
            </w:r>
          </w:p>
        </w:tc>
        <w:tc>
          <w:tcPr>
            <w:tcW w:w="6951" w:type="dxa"/>
            <w:tcBorders>
              <w:top w:val="single" w:color="auto" w:sz="4" w:space="0"/>
              <w:left w:val="nil"/>
              <w:bottom w:val="single" w:color="auto" w:sz="4" w:space="0"/>
              <w:right w:val="single" w:color="auto" w:sz="4" w:space="0"/>
            </w:tcBorders>
            <w:vAlign w:val="center"/>
          </w:tcPr>
          <w:p w14:paraId="736D38E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一、硬件平台参数：</w:t>
            </w:r>
          </w:p>
          <w:p w14:paraId="645C560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1.1整机重量（带电池）：</w:t>
            </w:r>
            <w:r>
              <w:rPr>
                <w:rFonts w:hint="eastAsia" w:ascii="Times New Roman" w:hAnsi="Times New Roman" w:eastAsia="宋体" w:cs="Times New Roman"/>
                <w:color w:val="auto"/>
                <w:kern w:val="0"/>
                <w:szCs w:val="24"/>
                <w:highlight w:val="none"/>
              </w:rPr>
              <w:t>≥</w:t>
            </w:r>
            <w:r>
              <w:rPr>
                <w:rFonts w:hint="eastAsia" w:ascii="宋体" w:hAnsi="宋体" w:eastAsia="宋体" w:cs="宋体"/>
                <w:color w:val="auto"/>
                <w:kern w:val="0"/>
                <w:szCs w:val="21"/>
                <w:highlight w:val="none"/>
              </w:rPr>
              <w:t>5kg</w:t>
            </w:r>
          </w:p>
          <w:p w14:paraId="19B881D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1.2尺寸（估计）：0.42*0.21*0.23m</w:t>
            </w:r>
          </w:p>
          <w:p w14:paraId="629E8B3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1.3负载能力：1.2KG（含本机重量）</w:t>
            </w:r>
          </w:p>
          <w:p w14:paraId="723A63A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1.4驱动方式：中置后驱，阿克曼转向，最大转向角40°</w:t>
            </w:r>
          </w:p>
          <w:p w14:paraId="1A8B86A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1.5机械结构：模块化结构设计，可扩展性强，核心部件保护性强，输入输出设备拆、装方便</w:t>
            </w:r>
          </w:p>
          <w:p w14:paraId="1CB7912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1.6材质：高强度合金材质骨架+高强度树脂外壳</w:t>
            </w:r>
          </w:p>
          <w:p w14:paraId="55FCF32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1.7电控系统：ARM架构，四路独立电机驱动，四路PWM舵机接口，四路编码器测速读取、支持串行总线舵机</w:t>
            </w:r>
          </w:p>
          <w:p w14:paraId="52DA42AD">
            <w:pPr>
              <w:widowControl/>
              <w:textAlignment w:val="center"/>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宋体"/>
                <w:color w:val="auto"/>
                <w:kern w:val="0"/>
                <w:szCs w:val="21"/>
                <w:highlight w:val="none"/>
              </w:rPr>
              <w:t>1.8主控制器：X86架构，</w:t>
            </w:r>
            <w:r>
              <w:rPr>
                <w:rFonts w:hint="eastAsia" w:ascii="Times New Roman" w:hAnsi="Times New Roman" w:eastAsia="宋体" w:cs="Times New Roman"/>
                <w:color w:val="auto"/>
                <w:kern w:val="0"/>
                <w:szCs w:val="24"/>
                <w:highlight w:val="none"/>
              </w:rPr>
              <w:t>≥</w:t>
            </w:r>
            <w:r>
              <w:rPr>
                <w:rFonts w:hint="eastAsia" w:ascii="宋体" w:hAnsi="宋体" w:eastAsia="宋体" w:cs="宋体"/>
                <w:color w:val="auto"/>
                <w:kern w:val="0"/>
                <w:szCs w:val="21"/>
                <w:highlight w:val="none"/>
              </w:rPr>
              <w:t xml:space="preserve"> 10核16线程2.70GHz处理器+</w:t>
            </w:r>
            <w:r>
              <w:rPr>
                <w:rFonts w:hint="eastAsia" w:ascii="Times New Roman" w:hAnsi="Times New Roman" w:eastAsia="宋体" w:cs="Times New Roman"/>
                <w:color w:val="auto"/>
                <w:kern w:val="0"/>
                <w:szCs w:val="24"/>
                <w:highlight w:val="none"/>
              </w:rPr>
              <w:t>≥</w:t>
            </w:r>
            <w:r>
              <w:rPr>
                <w:rFonts w:hint="eastAsia" w:ascii="宋体" w:hAnsi="宋体" w:eastAsia="宋体" w:cs="宋体"/>
                <w:color w:val="auto"/>
                <w:kern w:val="0"/>
                <w:szCs w:val="21"/>
                <w:highlight w:val="none"/>
              </w:rPr>
              <w:t>4GB高性能图形处理器，</w:t>
            </w:r>
            <w:r>
              <w:rPr>
                <w:rFonts w:hint="eastAsia" w:ascii="Times New Roman" w:hAnsi="Times New Roman" w:eastAsia="宋体" w:cs="Times New Roman"/>
                <w:color w:val="auto"/>
                <w:kern w:val="0"/>
                <w:szCs w:val="24"/>
                <w:highlight w:val="none"/>
              </w:rPr>
              <w:t>≥</w:t>
            </w:r>
            <w:r>
              <w:rPr>
                <w:rFonts w:hint="eastAsia" w:ascii="宋体" w:hAnsi="宋体" w:eastAsia="宋体" w:cs="宋体"/>
                <w:color w:val="auto"/>
                <w:kern w:val="0"/>
                <w:szCs w:val="21"/>
                <w:highlight w:val="none"/>
              </w:rPr>
              <w:t>16G内存，</w:t>
            </w:r>
            <w:r>
              <w:rPr>
                <w:rFonts w:hint="eastAsia" w:ascii="Times New Roman" w:hAnsi="Times New Roman" w:eastAsia="宋体" w:cs="Times New Roman"/>
                <w:color w:val="auto"/>
                <w:kern w:val="0"/>
                <w:szCs w:val="24"/>
                <w:highlight w:val="none"/>
              </w:rPr>
              <w:t>≥</w:t>
            </w:r>
            <w:r>
              <w:rPr>
                <w:rFonts w:hint="eastAsia" w:ascii="宋体" w:hAnsi="宋体" w:eastAsia="宋体" w:cs="宋体"/>
                <w:color w:val="auto"/>
                <w:kern w:val="0"/>
                <w:szCs w:val="21"/>
                <w:highlight w:val="none"/>
              </w:rPr>
              <w:t>512G固态</w:t>
            </w:r>
          </w:p>
          <w:p w14:paraId="6DF6185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1.9通讯方式：USB、蓝牙、Wifi、SBUS</w:t>
            </w:r>
          </w:p>
          <w:p w14:paraId="70294C7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1.10电机控制：PWM控制</w:t>
            </w:r>
          </w:p>
          <w:p w14:paraId="66951DC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1.11电机驱动：带实时反馈电机编码器</w:t>
            </w:r>
          </w:p>
          <w:p w14:paraId="69F1EA0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1.12电机：520大扭矩高速有刷编码电机</w:t>
            </w:r>
          </w:p>
          <w:p w14:paraId="527EA0A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1.13舵机：20KG舵机</w:t>
            </w:r>
          </w:p>
          <w:p w14:paraId="6980477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1.14轮子：四个80mm塑胶RC竞速轮</w:t>
            </w:r>
          </w:p>
          <w:p w14:paraId="6D2210DC">
            <w:pPr>
              <w:widowControl/>
              <w:textAlignment w:val="center"/>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宋体"/>
                <w:color w:val="auto"/>
                <w:kern w:val="0"/>
                <w:szCs w:val="21"/>
                <w:highlight w:val="none"/>
              </w:rPr>
              <w:t>1.15传感器：USB摄像头</w:t>
            </w:r>
            <w:r>
              <w:rPr>
                <w:rFonts w:hint="eastAsia" w:ascii="Times New Roman" w:hAnsi="Times New Roman" w:eastAsia="宋体" w:cs="Times New Roman"/>
                <w:color w:val="auto"/>
                <w:kern w:val="0"/>
                <w:szCs w:val="24"/>
                <w:highlight w:val="none"/>
              </w:rPr>
              <w:t>≥</w:t>
            </w:r>
            <w:r>
              <w:rPr>
                <w:rFonts w:hint="eastAsia" w:ascii="宋体" w:hAnsi="宋体" w:eastAsia="宋体" w:cs="宋体"/>
                <w:color w:val="auto"/>
                <w:kern w:val="0"/>
                <w:szCs w:val="21"/>
                <w:highlight w:val="none"/>
              </w:rPr>
              <w:t>3个；激光雷达360°扫描，测距范围：0.12-8m,测距频率</w:t>
            </w:r>
            <w:r>
              <w:rPr>
                <w:rFonts w:hint="eastAsia" w:ascii="Times New Roman" w:hAnsi="Times New Roman" w:eastAsia="宋体" w:cs="Times New Roman"/>
                <w:color w:val="auto"/>
                <w:kern w:val="0"/>
                <w:szCs w:val="24"/>
                <w:highlight w:val="none"/>
              </w:rPr>
              <w:t>≥</w:t>
            </w:r>
            <w:r>
              <w:rPr>
                <w:rFonts w:hint="eastAsia" w:ascii="宋体" w:hAnsi="宋体" w:eastAsia="宋体" w:cs="宋体"/>
                <w:color w:val="auto"/>
                <w:kern w:val="0"/>
                <w:szCs w:val="21"/>
                <w:highlight w:val="none"/>
              </w:rPr>
              <w:t>3000Hz，扫描频率</w:t>
            </w:r>
            <w:r>
              <w:rPr>
                <w:rFonts w:hint="eastAsia" w:ascii="Times New Roman" w:hAnsi="Times New Roman" w:eastAsia="宋体" w:cs="Times New Roman"/>
                <w:color w:val="auto"/>
                <w:kern w:val="0"/>
                <w:szCs w:val="24"/>
                <w:highlight w:val="none"/>
              </w:rPr>
              <w:t>≥</w:t>
            </w:r>
            <w:r>
              <w:rPr>
                <w:rFonts w:hint="eastAsia" w:ascii="宋体" w:hAnsi="宋体" w:eastAsia="宋体" w:cs="宋体"/>
                <w:color w:val="auto"/>
                <w:kern w:val="0"/>
                <w:szCs w:val="21"/>
                <w:highlight w:val="none"/>
              </w:rPr>
              <w:t>7Hz；13线霍尔编码器</w:t>
            </w:r>
          </w:p>
          <w:p w14:paraId="227283D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1.16电池容量</w:t>
            </w:r>
            <w:r>
              <w:rPr>
                <w:rFonts w:hint="eastAsia" w:ascii="Times New Roman" w:hAnsi="Times New Roman" w:eastAsia="宋体" w:cs="Times New Roman"/>
                <w:color w:val="auto"/>
                <w:kern w:val="0"/>
                <w:szCs w:val="24"/>
                <w:highlight w:val="none"/>
              </w:rPr>
              <w:t>≥</w:t>
            </w:r>
            <w:r>
              <w:rPr>
                <w:rFonts w:hint="eastAsia" w:ascii="宋体" w:hAnsi="宋体" w:eastAsia="宋体" w:cs="宋体"/>
                <w:color w:val="auto"/>
                <w:kern w:val="0"/>
                <w:szCs w:val="21"/>
                <w:highlight w:val="none"/>
              </w:rPr>
              <w:t>8000mAh，额定能量152Wh</w:t>
            </w:r>
          </w:p>
          <w:p w14:paraId="32BE7C2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二、固有功能</w:t>
            </w:r>
          </w:p>
          <w:p w14:paraId="72B13AF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2.1能够人工遥控操作灵活转向行驶</w:t>
            </w:r>
          </w:p>
          <w:p w14:paraId="3860FBA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2.2搭载百度Apollo CyberRT通信框架</w:t>
            </w:r>
          </w:p>
          <w:p w14:paraId="170C2D3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2.3搭载百度PaddlePaddle深度学习框架</w:t>
            </w:r>
          </w:p>
          <w:p w14:paraId="51FA13D8">
            <w:pPr>
              <w:widowControl/>
              <w:textAlignment w:val="center"/>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宋体"/>
                <w:color w:val="auto"/>
                <w:kern w:val="0"/>
                <w:szCs w:val="21"/>
                <w:highlight w:val="none"/>
              </w:rPr>
              <w:t>2.4智能车代码开源，能够编写代码实现智能控制，能够利用深度学习模型进行智能感知并决策，完成指定赛道的自动驾驶任务</w:t>
            </w:r>
          </w:p>
          <w:p w14:paraId="6552727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2.5具备无线投屏功能，能够远程打开并操作主控制器</w:t>
            </w:r>
          </w:p>
          <w:p w14:paraId="55BE9EE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三、智能感知模块</w:t>
            </w:r>
          </w:p>
          <w:p w14:paraId="6E01FEA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3.1配备前后共三个视觉传感器</w:t>
            </w:r>
          </w:p>
          <w:p w14:paraId="46E9051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3.2配备激光雷达传感器，测距范围：0.12-8m</w:t>
            </w:r>
          </w:p>
          <w:p w14:paraId="272F6AB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3.3预留传感器接口，能够自主装配传感器</w:t>
            </w:r>
          </w:p>
          <w:p w14:paraId="10B0C1F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四、二次开发支持</w:t>
            </w:r>
          </w:p>
          <w:p w14:paraId="01113B5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提供详细的用户使用，软件开发等手册等，提供高层控制（如自动驾驶）功能的二次开发文档及例程，提供底层控制（电机的位置、速度和力矩）功能的二次开发文档及例程。通用Ubuntu操作系统，易于使用通用数学库、机器人库，开发程序。支持CyberRT、ROS操作系统</w:t>
            </w:r>
          </w:p>
          <w:p w14:paraId="3BA2DB7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4.2提供各类功能算法的代码及说明，并且提供调用运动控制的接口，</w:t>
            </w:r>
          </w:p>
          <w:p w14:paraId="10B06B0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4.3提供产学研赛合作支持，兼容百度“飞浆”深度学习平台，支持百度大脑AI Studio开发实训。</w:t>
            </w:r>
          </w:p>
          <w:p w14:paraId="5C511DC0">
            <w:pPr>
              <w:widowControl/>
              <w:textAlignment w:val="center"/>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宋体"/>
                <w:color w:val="auto"/>
                <w:kern w:val="0"/>
                <w:szCs w:val="21"/>
                <w:highlight w:val="none"/>
              </w:rPr>
              <w:t>4.4提供CyberRT学习课程与实验指导书。</w:t>
            </w:r>
          </w:p>
          <w:p w14:paraId="7E12F5A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五、质保期</w:t>
            </w:r>
          </w:p>
          <w:p w14:paraId="2714071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5.1提供产品质保1年。</w:t>
            </w:r>
          </w:p>
        </w:tc>
      </w:tr>
      <w:tr w14:paraId="446654E0">
        <w:tblPrEx>
          <w:tblCellMar>
            <w:top w:w="0" w:type="dxa"/>
            <w:left w:w="0" w:type="dxa"/>
            <w:bottom w:w="0" w:type="dxa"/>
            <w:right w:w="0" w:type="dxa"/>
          </w:tblCellMar>
        </w:tblPrEx>
        <w:trPr>
          <w:trHeight w:val="345" w:hRule="atLeast"/>
          <w:jc w:val="center"/>
        </w:trPr>
        <w:tc>
          <w:tcPr>
            <w:tcW w:w="56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685462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w:t>
            </w:r>
          </w:p>
        </w:tc>
        <w:tc>
          <w:tcPr>
            <w:tcW w:w="125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BCA650A">
            <w:pPr>
              <w:widowControl/>
              <w:textAlignment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昆虫识别与解剖虚拟仿真软件</w:t>
            </w:r>
          </w:p>
        </w:tc>
        <w:tc>
          <w:tcPr>
            <w:tcW w:w="567"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028E66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42" w:type="dxa"/>
            <w:tcBorders>
              <w:top w:val="single" w:color="auto" w:sz="4" w:space="0"/>
              <w:left w:val="nil"/>
              <w:bottom w:val="single" w:color="auto" w:sz="4" w:space="0"/>
              <w:right w:val="single" w:color="auto" w:sz="4" w:space="0"/>
            </w:tcBorders>
            <w:vAlign w:val="center"/>
          </w:tcPr>
          <w:p w14:paraId="707EBBE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6951" w:type="dxa"/>
            <w:tcBorders>
              <w:top w:val="single" w:color="auto" w:sz="4" w:space="0"/>
              <w:left w:val="nil"/>
              <w:bottom w:val="single" w:color="auto" w:sz="4" w:space="0"/>
              <w:right w:val="single" w:color="auto" w:sz="4" w:space="0"/>
            </w:tcBorders>
            <w:vAlign w:val="center"/>
          </w:tcPr>
          <w:p w14:paraId="0F0A1E0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1.软件采用可执行应用打开（非网页端）。</w:t>
            </w:r>
          </w:p>
          <w:p w14:paraId="070C4A0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2.通过软件模拟出真实昆虫的外部形态和内部结构，让学生可以在模拟环境中进行昆虫解剖实验和学习。</w:t>
            </w:r>
          </w:p>
          <w:p w14:paraId="08CB1D7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▲3.软件至少提供5种不同昆虫模块，包含菜粉蝶、蝗虫、斑须蝽、黄猄蚁、蝼蛄等；至少包含结构学习、解剖实验2个实操模块。</w:t>
            </w:r>
          </w:p>
          <w:p w14:paraId="6BB5B52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一、结构学习要求</w:t>
            </w:r>
          </w:p>
          <w:p w14:paraId="47F7CF9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1.昆虫结构的学习，至少包含：外部结构（头部、胸部、腹部），循环系统，呼吸系统，消化系统，生殖系统，神经系统等知识点。</w:t>
            </w:r>
          </w:p>
          <w:p w14:paraId="3B84F6D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2.子系统的学习：如点击昆虫头部，显示触角、复眼、单眼、额、颊，胸基，口器等，同理点击胸部、腹部，则出现对应的子系统，同时模型观察区域显示对应的模型，并且指示线连接模型对应部位。</w:t>
            </w:r>
          </w:p>
          <w:p w14:paraId="5BD4410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3.模型观察区域：支持对模型的旋转、放大、缩小、长按拖动等功能。</w:t>
            </w:r>
          </w:p>
          <w:p w14:paraId="45E9DD1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4.知识点介绍：点击任一模块，以文字形式显示该模块的介绍信息。</w:t>
            </w:r>
          </w:p>
          <w:p w14:paraId="4824779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二、昆虫的解剖实验要求（以蝗虫解剖为例）</w:t>
            </w:r>
          </w:p>
          <w:p w14:paraId="2B846E3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1.软件真实还原昆虫解剖实验室场景，提供解剖样本，常用工具包括昆虫解剖针、手术刀柄、解剖剪刀、镊子、托盘等。</w:t>
            </w:r>
          </w:p>
          <w:p w14:paraId="45459E8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2.根据提示，操作桌面上的解剖剪刀，剪掉蝗虫一对触角，3对足，一对翅膀。</w:t>
            </w:r>
          </w:p>
          <w:p w14:paraId="3D31B49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3.根据提示，拿起解剖剪刀在蝗虫尾部进行背部解剖，从蝗虫尾部两侧向背部剪开。</w:t>
            </w:r>
          </w:p>
          <w:p w14:paraId="721CAE3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4.根据提示，使用镊子，将腹部，胸部，头部体壁翻开，取下放在托盘内。</w:t>
            </w:r>
          </w:p>
          <w:p w14:paraId="3750418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5.根据提示，取下体壁后，可见一条长管状结构的心脏。将心脏取下放在托盘中。</w:t>
            </w:r>
          </w:p>
          <w:p w14:paraId="7765E62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6.根据提示，取下心脏后可以看到蝗虫内部结构，呼吸系统，消化系统，以及生殖系统。</w:t>
            </w:r>
          </w:p>
          <w:p w14:paraId="63EDC42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7.呼吸系统主要由气口，气管，气囊，微器官组成，使用镊子取下呼吸系统，放在托盘中。</w:t>
            </w:r>
          </w:p>
          <w:p w14:paraId="26D32E1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8.生殖器系统可以看到蝗虫的一对卵巢，输卵管，受精囊，副性腺，阴道等器官，使用镊子取下生殖系统，放在托盘中。</w:t>
            </w:r>
          </w:p>
          <w:p w14:paraId="78D25D5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消化系统主要是由前肠，中肠，后肠组成。前肠：前端为口，口后为咽和较细的食道，食道之后膨大部分为嗦囊，嗦囊之后为前胃；中肠：前肠与中肠交界处有6对胃盲囊，中肠与后肠交界处着生有白色细管状马氏管，分布在消化道上；后肠：前端为前粗后细的回肠，外部有12条纵行肌肉；回肠后呈“S”形转折的细长部分是结肠，外部有6条纵行肌肉，其未端开口于肛门。使用镊子取下消化系统，放在托盘中；（</w:t>
            </w:r>
            <w:r>
              <w:rPr>
                <w:rFonts w:hint="eastAsia" w:ascii="宋体" w:hAnsi="宋体" w:eastAsia="宋体" w:cs="Times New Roman"/>
                <w:color w:val="auto"/>
                <w:kern w:val="0"/>
                <w:szCs w:val="21"/>
                <w:highlight w:val="none"/>
              </w:rPr>
              <w:t>响应文件中</w:t>
            </w:r>
            <w:r>
              <w:rPr>
                <w:rFonts w:hint="eastAsia" w:ascii="Times New Roman" w:hAnsi="Times New Roman" w:eastAsia="宋体" w:cs="Times New Roman"/>
                <w:color w:val="auto"/>
                <w:kern w:val="0"/>
                <w:szCs w:val="24"/>
                <w:highlight w:val="none"/>
              </w:rPr>
              <w:t>需提供符合上述要求的功能截图或技术白皮书或官网截图</w:t>
            </w:r>
            <w:r>
              <w:rPr>
                <w:rFonts w:ascii="Times New Roman" w:hAnsi="Times New Roman" w:eastAsia="宋体" w:cs="Times New Roman"/>
                <w:color w:val="auto"/>
                <w:kern w:val="0"/>
                <w:szCs w:val="24"/>
                <w:highlight w:val="none"/>
              </w:rPr>
              <w:t>(</w:t>
            </w:r>
            <w:r>
              <w:rPr>
                <w:rFonts w:hint="eastAsia" w:ascii="Times New Roman" w:hAnsi="Times New Roman" w:eastAsia="宋体" w:cs="Times New Roman"/>
                <w:color w:val="auto"/>
                <w:kern w:val="0"/>
                <w:szCs w:val="24"/>
                <w:highlight w:val="none"/>
              </w:rPr>
              <w:t>附官网链接</w:t>
            </w:r>
            <w:r>
              <w:rPr>
                <w:rFonts w:ascii="Times New Roman" w:hAnsi="Times New Roman" w:eastAsia="宋体" w:cs="Times New Roman"/>
                <w:color w:val="auto"/>
                <w:kern w:val="0"/>
                <w:szCs w:val="24"/>
                <w:highlight w:val="none"/>
              </w:rPr>
              <w:t>)</w:t>
            </w:r>
            <w:r>
              <w:rPr>
                <w:rFonts w:hint="eastAsia" w:ascii="Times New Roman" w:hAnsi="Times New Roman" w:eastAsia="宋体" w:cs="Times New Roman"/>
                <w:color w:val="auto"/>
                <w:kern w:val="0"/>
                <w:szCs w:val="24"/>
                <w:highlight w:val="none"/>
              </w:rPr>
              <w:t>或第三方有资质的检测机构出具的检测报告复印件</w:t>
            </w:r>
            <w:r>
              <w:rPr>
                <w:rFonts w:hint="eastAsia" w:ascii="宋体" w:hAnsi="宋体" w:eastAsia="宋体" w:cs="Times New Roman"/>
                <w:color w:val="auto"/>
                <w:kern w:val="0"/>
                <w:szCs w:val="21"/>
                <w:highlight w:val="none"/>
              </w:rPr>
              <w:t>，并加盖供应商公章</w:t>
            </w:r>
            <w:r>
              <w:rPr>
                <w:rFonts w:hint="eastAsia" w:ascii="宋体" w:hAnsi="宋体" w:eastAsia="宋体" w:cs="宋体"/>
                <w:color w:val="auto"/>
                <w:kern w:val="0"/>
                <w:szCs w:val="21"/>
                <w:highlight w:val="none"/>
              </w:rPr>
              <w:t>）。</w:t>
            </w:r>
          </w:p>
          <w:p w14:paraId="6A35906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10.取下消化器官后可看到蝗虫体内的腹隔膜，腹隔膜位于蝗虫的神经索上方消化系统下方一层薄膜，使用镊子取下腹隔膜，放在托盘中。</w:t>
            </w:r>
          </w:p>
          <w:p w14:paraId="44DDE95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11.最后可以观察蝗虫的神经系统，它位于消化道腹面的腹隔下的条白色带，其前端向上方绕过消化道背方与脑相连，后端止于第8腹节。</w:t>
            </w:r>
          </w:p>
        </w:tc>
      </w:tr>
      <w:tr w14:paraId="5EBE0C86">
        <w:tblPrEx>
          <w:tblCellMar>
            <w:top w:w="0" w:type="dxa"/>
            <w:left w:w="0" w:type="dxa"/>
            <w:bottom w:w="0" w:type="dxa"/>
            <w:right w:w="0" w:type="dxa"/>
          </w:tblCellMar>
        </w:tblPrEx>
        <w:trPr>
          <w:trHeight w:val="345" w:hRule="atLeast"/>
          <w:jc w:val="center"/>
        </w:trPr>
        <w:tc>
          <w:tcPr>
            <w:tcW w:w="56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FC5CBF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29</w:t>
            </w:r>
          </w:p>
        </w:tc>
        <w:tc>
          <w:tcPr>
            <w:tcW w:w="125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8FEFA42">
            <w:pPr>
              <w:widowControl/>
              <w:textAlignment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蔬菜嫁接虚拟仿真软件</w:t>
            </w:r>
          </w:p>
        </w:tc>
        <w:tc>
          <w:tcPr>
            <w:tcW w:w="567"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B22457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42" w:type="dxa"/>
            <w:tcBorders>
              <w:top w:val="single" w:color="auto" w:sz="4" w:space="0"/>
              <w:left w:val="nil"/>
              <w:bottom w:val="single" w:color="auto" w:sz="4" w:space="0"/>
              <w:right w:val="single" w:color="auto" w:sz="4" w:space="0"/>
            </w:tcBorders>
            <w:vAlign w:val="center"/>
          </w:tcPr>
          <w:p w14:paraId="4227C4F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6951" w:type="dxa"/>
            <w:tcBorders>
              <w:top w:val="single" w:color="auto" w:sz="4" w:space="0"/>
              <w:left w:val="nil"/>
              <w:bottom w:val="single" w:color="auto" w:sz="4" w:space="0"/>
              <w:right w:val="single" w:color="auto" w:sz="4" w:space="0"/>
            </w:tcBorders>
            <w:vAlign w:val="center"/>
          </w:tcPr>
          <w:p w14:paraId="3154569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1.系统采用可执行应用打开（非网页端）。</w:t>
            </w:r>
          </w:p>
          <w:p w14:paraId="00398F0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2.用户进入系统进行蔬菜嫁接的实操练习，完成实操流程，并可查看实操成绩，考核过程中有考核剩余时间倒计时提醒。</w:t>
            </w:r>
          </w:p>
          <w:p w14:paraId="6B4E8FA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3.根据设施蔬菜生产职业技能等级证书内容进行设计，符合证书考核及蔬菜嫁接实训课程要求。</w:t>
            </w:r>
          </w:p>
          <w:p w14:paraId="42BEC39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▲4.系统内容不少于七个实操步骤，包含消毒处理、砧穗选择、砧木处理、接穗处理、紧密嫁接、接合固定及工具整理等；（响应文件中</w:t>
            </w:r>
            <w:r>
              <w:rPr>
                <w:rFonts w:hint="eastAsia" w:ascii="Times New Roman" w:hAnsi="Times New Roman" w:eastAsia="宋体" w:cs="宋体"/>
                <w:color w:val="auto"/>
                <w:kern w:val="0"/>
                <w:szCs w:val="24"/>
                <w:highlight w:val="none"/>
              </w:rPr>
              <w:t>需提供符合上述要求的功能截图或技术白皮书或官网截图</w:t>
            </w:r>
            <w:r>
              <w:rPr>
                <w:rFonts w:ascii="Times New Roman" w:hAnsi="Times New Roman" w:eastAsia="宋体" w:cs="宋体"/>
                <w:color w:val="auto"/>
                <w:kern w:val="0"/>
                <w:szCs w:val="24"/>
                <w:highlight w:val="none"/>
              </w:rPr>
              <w:t>(</w:t>
            </w:r>
            <w:r>
              <w:rPr>
                <w:rFonts w:hint="eastAsia" w:ascii="Times New Roman" w:hAnsi="Times New Roman" w:eastAsia="宋体" w:cs="宋体"/>
                <w:color w:val="auto"/>
                <w:kern w:val="0"/>
                <w:szCs w:val="24"/>
                <w:highlight w:val="none"/>
              </w:rPr>
              <w:t>附官网链接</w:t>
            </w:r>
            <w:r>
              <w:rPr>
                <w:rFonts w:ascii="Times New Roman" w:hAnsi="Times New Roman" w:eastAsia="宋体" w:cs="宋体"/>
                <w:color w:val="auto"/>
                <w:kern w:val="0"/>
                <w:szCs w:val="24"/>
                <w:highlight w:val="none"/>
              </w:rPr>
              <w:t>)</w:t>
            </w:r>
            <w:r>
              <w:rPr>
                <w:rFonts w:hint="eastAsia" w:ascii="Times New Roman" w:hAnsi="Times New Roman" w:eastAsia="宋体" w:cs="宋体"/>
                <w:color w:val="auto"/>
                <w:kern w:val="0"/>
                <w:szCs w:val="24"/>
                <w:highlight w:val="none"/>
              </w:rPr>
              <w:t>或第三方有资质的检测机构出具的检测报告复印件</w:t>
            </w:r>
            <w:r>
              <w:rPr>
                <w:rFonts w:hint="eastAsia" w:ascii="宋体" w:hAnsi="宋体" w:eastAsia="宋体" w:cs="宋体"/>
                <w:color w:val="auto"/>
                <w:kern w:val="0"/>
                <w:szCs w:val="21"/>
                <w:highlight w:val="none"/>
              </w:rPr>
              <w:t>，并加盖供应商公章）。</w:t>
            </w:r>
          </w:p>
          <w:p w14:paraId="7F07117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消毒处理：用户可根据操作提示，在工具栏或者材料栏中选择相应的工具或材料，进行工具的消毒，错误时系统将自动提示。场景中物体和工具在3D接触时会产生高光提示，消毒过程采用3D特效效果，完全模拟真实操作。</w:t>
            </w:r>
          </w:p>
          <w:p w14:paraId="3D9210D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砧穗选择：用户可根据所学专业知识，在砧木和接穗中选择正确的砧木和接穗，点击砧木和接穗时有高光提示，并可查看砧木和接穗的3D特写视角，通过对视角的转动，360°旋转查看砧木和接穗的真实形态。系统提供至少3种不同形态的接穗和砧木供用户选择，选择错误会有文字或语音提醒。</w:t>
            </w:r>
          </w:p>
          <w:p w14:paraId="6AA9F9B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砧木处理（横切）：用户根据操作提示在工具栏或者材料栏中选择相应的工具或材料，进行茄子砧木横切，错误时系统将自动提示。场景中物体和工具在3D接触时会产生高光提示。通过特写视角可以查看砧木横切的正视角，然后可以上下箭头按钮，调整横切的正确位置。可选择需要去除的部位进行去除，点击圆点还可以撤销操作，重新去除。</w:t>
            </w:r>
          </w:p>
          <w:p w14:paraId="2E3628E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砧木处理（纵切）：用户可根据操作提示在工具栏或者材料栏中选择相应的工具或材料，进行茄子纵切，错误时系统将自动提示。场景中物体和工具在3D接触时会产生高光提示。通过特写视角可以查看砧木纵切的正视角，然后可以通过旋转按钮，调整砧木纵切角度，角度在一定的范围内正确。用户需输入纵切的合适长度，系统自动用刀片向下纵切正确长度。</w:t>
            </w:r>
          </w:p>
          <w:p w14:paraId="605E313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接穗处理：用户可根据操作提示在工具栏或者材料栏中选择相应的工具或材料，进行茄子接穗纵切，错误时系统将自动提示。场景中物体和工具在3D接触时会产生高光提示。输入合适的切面长度，系统自动用刀片切出正确长度。</w:t>
            </w:r>
          </w:p>
          <w:p w14:paraId="68A256A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10.紧密嫁接：用户可通过鼠标点击将接穗移动至砧木上。</w:t>
            </w:r>
          </w:p>
          <w:p w14:paraId="791CEA4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▲11.接口固定：将接穗苗移动至砧木上，砧木和接穗的角度提供0～90°范围可自由旋转，点击旋转按钮调整接穗角度并确定；（响应文件中</w:t>
            </w:r>
            <w:r>
              <w:rPr>
                <w:rFonts w:hint="eastAsia" w:ascii="Times New Roman" w:hAnsi="Times New Roman" w:eastAsia="宋体" w:cs="宋体"/>
                <w:color w:val="auto"/>
                <w:kern w:val="0"/>
                <w:szCs w:val="24"/>
                <w:highlight w:val="none"/>
              </w:rPr>
              <w:t>需提供符合上述要求的功能截图或技术白皮书或官网截图</w:t>
            </w:r>
            <w:r>
              <w:rPr>
                <w:rFonts w:ascii="Times New Roman" w:hAnsi="Times New Roman" w:eastAsia="宋体" w:cs="宋体"/>
                <w:color w:val="auto"/>
                <w:kern w:val="0"/>
                <w:szCs w:val="24"/>
                <w:highlight w:val="none"/>
              </w:rPr>
              <w:t>(</w:t>
            </w:r>
            <w:r>
              <w:rPr>
                <w:rFonts w:hint="eastAsia" w:ascii="Times New Roman" w:hAnsi="Times New Roman" w:eastAsia="宋体" w:cs="宋体"/>
                <w:color w:val="auto"/>
                <w:kern w:val="0"/>
                <w:szCs w:val="24"/>
                <w:highlight w:val="none"/>
              </w:rPr>
              <w:t>附官网链接</w:t>
            </w:r>
            <w:r>
              <w:rPr>
                <w:rFonts w:ascii="Times New Roman" w:hAnsi="Times New Roman" w:eastAsia="宋体" w:cs="宋体"/>
                <w:color w:val="auto"/>
                <w:kern w:val="0"/>
                <w:szCs w:val="24"/>
                <w:highlight w:val="none"/>
              </w:rPr>
              <w:t>)</w:t>
            </w:r>
            <w:r>
              <w:rPr>
                <w:rFonts w:hint="eastAsia" w:ascii="Times New Roman" w:hAnsi="Times New Roman" w:eastAsia="宋体" w:cs="宋体"/>
                <w:color w:val="auto"/>
                <w:kern w:val="0"/>
                <w:szCs w:val="24"/>
                <w:highlight w:val="none"/>
              </w:rPr>
              <w:t>或第三方有资质的检测机构出具的检测报告复印件</w:t>
            </w:r>
            <w:r>
              <w:rPr>
                <w:rFonts w:hint="eastAsia" w:ascii="宋体" w:hAnsi="宋体" w:eastAsia="宋体" w:cs="宋体"/>
                <w:color w:val="auto"/>
                <w:kern w:val="0"/>
                <w:szCs w:val="21"/>
                <w:highlight w:val="none"/>
              </w:rPr>
              <w:t>，并加盖供应商公章）。</w:t>
            </w:r>
          </w:p>
          <w:p w14:paraId="14177DD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12.工具整理：用户可根据操作提示，在工具栏或者材料栏中选择相应的工具或材料，整理收纳至工具盒，完成茄子劈接实训操作。</w:t>
            </w:r>
          </w:p>
          <w:p w14:paraId="6193FE2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13.理论考核部分：软件内提供不少于10个蔬菜嫁接相关的选择题，供用户选择并计分。</w:t>
            </w:r>
          </w:p>
          <w:p w14:paraId="3625BD4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▲14.用户完成所有操作或操作中途随时可以进行考试交卷，成功交卷后显示成绩总分及单项得分，使用户直观了解每个环节所具备知识能力的情况；（</w:t>
            </w:r>
            <w:r>
              <w:rPr>
                <w:rFonts w:hint="eastAsia" w:ascii="宋体" w:hAnsi="宋体" w:eastAsia="宋体" w:cs="Times New Roman"/>
                <w:color w:val="auto"/>
                <w:kern w:val="0"/>
                <w:szCs w:val="21"/>
                <w:highlight w:val="none"/>
              </w:rPr>
              <w:t>响应文件中</w:t>
            </w:r>
            <w:r>
              <w:rPr>
                <w:rFonts w:hint="eastAsia" w:ascii="Times New Roman" w:hAnsi="Times New Roman" w:eastAsia="宋体" w:cs="Times New Roman"/>
                <w:color w:val="auto"/>
                <w:kern w:val="0"/>
                <w:szCs w:val="24"/>
                <w:highlight w:val="none"/>
              </w:rPr>
              <w:t>需提供符合上述要求的功能截图或技术白皮书或官网截图</w:t>
            </w:r>
            <w:r>
              <w:rPr>
                <w:rFonts w:ascii="Times New Roman" w:hAnsi="Times New Roman" w:eastAsia="宋体" w:cs="Times New Roman"/>
                <w:color w:val="auto"/>
                <w:kern w:val="0"/>
                <w:szCs w:val="24"/>
                <w:highlight w:val="none"/>
              </w:rPr>
              <w:t>(</w:t>
            </w:r>
            <w:r>
              <w:rPr>
                <w:rFonts w:hint="eastAsia" w:ascii="Times New Roman" w:hAnsi="Times New Roman" w:eastAsia="宋体" w:cs="Times New Roman"/>
                <w:color w:val="auto"/>
                <w:kern w:val="0"/>
                <w:szCs w:val="24"/>
                <w:highlight w:val="none"/>
              </w:rPr>
              <w:t>附官网链接</w:t>
            </w:r>
            <w:r>
              <w:rPr>
                <w:rFonts w:ascii="Times New Roman" w:hAnsi="Times New Roman" w:eastAsia="宋体" w:cs="Times New Roman"/>
                <w:color w:val="auto"/>
                <w:kern w:val="0"/>
                <w:szCs w:val="24"/>
                <w:highlight w:val="none"/>
              </w:rPr>
              <w:t>)</w:t>
            </w:r>
            <w:r>
              <w:rPr>
                <w:rFonts w:hint="eastAsia" w:ascii="Times New Roman" w:hAnsi="Times New Roman" w:eastAsia="宋体" w:cs="Times New Roman"/>
                <w:color w:val="auto"/>
                <w:kern w:val="0"/>
                <w:szCs w:val="24"/>
                <w:highlight w:val="none"/>
              </w:rPr>
              <w:t>或第三方有资质的检测机构出具的检测报告复印件</w:t>
            </w:r>
            <w:r>
              <w:rPr>
                <w:rFonts w:hint="eastAsia" w:ascii="宋体" w:hAnsi="宋体" w:eastAsia="宋体" w:cs="Times New Roman"/>
                <w:color w:val="auto"/>
                <w:kern w:val="0"/>
                <w:szCs w:val="21"/>
                <w:highlight w:val="none"/>
              </w:rPr>
              <w:t>，并加盖供应商公章</w:t>
            </w:r>
            <w:r>
              <w:rPr>
                <w:rFonts w:hint="eastAsia" w:ascii="宋体" w:hAnsi="宋体" w:eastAsia="宋体" w:cs="宋体"/>
                <w:color w:val="auto"/>
                <w:kern w:val="0"/>
                <w:szCs w:val="21"/>
                <w:highlight w:val="none"/>
              </w:rPr>
              <w:t>）。</w:t>
            </w:r>
          </w:p>
          <w:p w14:paraId="5E826F6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15.考试管理：企业提供管理员账号供教师登录管理员端（教师端）。</w:t>
            </w:r>
          </w:p>
          <w:p w14:paraId="42B369B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16.考试管理至少包含考试发布及考试管理两个部分。</w:t>
            </w:r>
          </w:p>
          <w:p w14:paraId="54C099D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17.教师可选择需要进行考核的软件进行发布考试，并设置考试时长。</w:t>
            </w:r>
          </w:p>
          <w:p w14:paraId="36EA966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▲18.考试管理显示已经发布的考试信息，包含考试名称、考试开始时间、考试时长、考试状态，并且可以进行编辑、成绩查看、删除考试的操作；（</w:t>
            </w:r>
            <w:r>
              <w:rPr>
                <w:rFonts w:hint="eastAsia" w:ascii="宋体" w:hAnsi="宋体" w:eastAsia="宋体" w:cs="Times New Roman"/>
                <w:color w:val="auto"/>
                <w:kern w:val="0"/>
                <w:szCs w:val="21"/>
                <w:highlight w:val="none"/>
              </w:rPr>
              <w:t>响应文件中</w:t>
            </w:r>
            <w:r>
              <w:rPr>
                <w:rFonts w:hint="eastAsia" w:ascii="Times New Roman" w:hAnsi="Times New Roman" w:eastAsia="宋体" w:cs="Times New Roman"/>
                <w:color w:val="auto"/>
                <w:kern w:val="0"/>
                <w:szCs w:val="24"/>
                <w:highlight w:val="none"/>
              </w:rPr>
              <w:t>需提供符合上述要求的功能截图或技术白皮书或官网截图</w:t>
            </w:r>
            <w:r>
              <w:rPr>
                <w:rFonts w:ascii="Times New Roman" w:hAnsi="Times New Roman" w:eastAsia="宋体" w:cs="Times New Roman"/>
                <w:color w:val="auto"/>
                <w:kern w:val="0"/>
                <w:szCs w:val="24"/>
                <w:highlight w:val="none"/>
              </w:rPr>
              <w:t>(</w:t>
            </w:r>
            <w:r>
              <w:rPr>
                <w:rFonts w:hint="eastAsia" w:ascii="Times New Roman" w:hAnsi="Times New Roman" w:eastAsia="宋体" w:cs="Times New Roman"/>
                <w:color w:val="auto"/>
                <w:kern w:val="0"/>
                <w:szCs w:val="24"/>
                <w:highlight w:val="none"/>
              </w:rPr>
              <w:t>附官网链接</w:t>
            </w:r>
            <w:r>
              <w:rPr>
                <w:rFonts w:ascii="Times New Roman" w:hAnsi="Times New Roman" w:eastAsia="宋体" w:cs="Times New Roman"/>
                <w:color w:val="auto"/>
                <w:kern w:val="0"/>
                <w:szCs w:val="24"/>
                <w:highlight w:val="none"/>
              </w:rPr>
              <w:t>)</w:t>
            </w:r>
            <w:r>
              <w:rPr>
                <w:rFonts w:hint="eastAsia" w:ascii="Times New Roman" w:hAnsi="Times New Roman" w:eastAsia="宋体" w:cs="Times New Roman"/>
                <w:color w:val="auto"/>
                <w:kern w:val="0"/>
                <w:szCs w:val="24"/>
                <w:highlight w:val="none"/>
              </w:rPr>
              <w:t>或第三方有资质的检测机构出具的检测报告复印件</w:t>
            </w:r>
            <w:r>
              <w:rPr>
                <w:rFonts w:hint="eastAsia" w:ascii="宋体" w:hAnsi="宋体" w:eastAsia="宋体" w:cs="Times New Roman"/>
                <w:color w:val="auto"/>
                <w:kern w:val="0"/>
                <w:szCs w:val="21"/>
                <w:highlight w:val="none"/>
              </w:rPr>
              <w:t>，并加盖供应商公章</w:t>
            </w:r>
            <w:r>
              <w:rPr>
                <w:rFonts w:hint="eastAsia" w:ascii="宋体" w:hAnsi="宋体" w:eastAsia="宋体" w:cs="宋体"/>
                <w:color w:val="auto"/>
                <w:kern w:val="0"/>
                <w:szCs w:val="21"/>
                <w:highlight w:val="none"/>
              </w:rPr>
              <w:t>）。</w:t>
            </w:r>
          </w:p>
          <w:p w14:paraId="3FD8C1F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19.成绩查看显示考生姓名、考试结果（例如合格）以及成绩分数，便于教师了解班级每个学生成绩分布情况。</w:t>
            </w:r>
          </w:p>
          <w:p w14:paraId="39A7F537">
            <w:pPr>
              <w:widowControl/>
              <w:textAlignment w:val="center"/>
              <w:rPr>
                <w:rFonts w:ascii="宋体" w:hAnsi="宋体" w:eastAsia="宋体" w:cs="宋体"/>
                <w:color w:val="auto"/>
                <w:kern w:val="0"/>
                <w:szCs w:val="21"/>
                <w:highlight w:val="none"/>
              </w:rPr>
            </w:pPr>
          </w:p>
        </w:tc>
      </w:tr>
      <w:tr w14:paraId="118113A1">
        <w:tblPrEx>
          <w:tblCellMar>
            <w:top w:w="0" w:type="dxa"/>
            <w:left w:w="0" w:type="dxa"/>
            <w:bottom w:w="0" w:type="dxa"/>
            <w:right w:w="0" w:type="dxa"/>
          </w:tblCellMar>
        </w:tblPrEx>
        <w:trPr>
          <w:trHeight w:val="345" w:hRule="atLeast"/>
          <w:jc w:val="center"/>
        </w:trPr>
        <w:tc>
          <w:tcPr>
            <w:tcW w:w="56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5A17A9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w:t>
            </w:r>
          </w:p>
        </w:tc>
        <w:tc>
          <w:tcPr>
            <w:tcW w:w="125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19B962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种子认知与检测虚拟仿真实训软件</w:t>
            </w:r>
          </w:p>
        </w:tc>
        <w:tc>
          <w:tcPr>
            <w:tcW w:w="567"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73EFFA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42" w:type="dxa"/>
            <w:tcBorders>
              <w:top w:val="single" w:color="auto" w:sz="4" w:space="0"/>
              <w:left w:val="nil"/>
              <w:bottom w:val="single" w:color="auto" w:sz="4" w:space="0"/>
              <w:right w:val="single" w:color="auto" w:sz="4" w:space="0"/>
            </w:tcBorders>
            <w:vAlign w:val="center"/>
          </w:tcPr>
          <w:p w14:paraId="178532A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6951" w:type="dxa"/>
            <w:tcBorders>
              <w:top w:val="single" w:color="auto" w:sz="4" w:space="0"/>
              <w:left w:val="nil"/>
              <w:bottom w:val="single" w:color="auto" w:sz="4" w:space="0"/>
              <w:right w:val="single" w:color="auto" w:sz="4" w:space="0"/>
            </w:tcBorders>
            <w:vAlign w:val="center"/>
          </w:tcPr>
          <w:p w14:paraId="7DC2874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1.软件采用可执行应用打开（非网页端）。</w:t>
            </w:r>
          </w:p>
          <w:p w14:paraId="3458565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2.用户进入软件首页点击“开始体验”进入软件功能页面。</w:t>
            </w:r>
          </w:p>
          <w:p w14:paraId="100FA8A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3.功能页面至少包含四个模块：种子识别、种子解剖、种子功能、种子检测等。</w:t>
            </w:r>
          </w:p>
          <w:p w14:paraId="51C73E0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4.种子识别：软件提供至少6种常见植物种子及对应植株或果实模型，并随机打乱，由用户将植株或果实拖动至对应种子旁，进行种子认知识别学习；页面中设有还原按钮，单击可重新打散进行识别。</w:t>
            </w:r>
          </w:p>
          <w:p w14:paraId="6F3A9A4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种子解剖：软件提供至少2种具有代表性的植物种子模型供种子解剖实验操作；软件界面展示种子模型，并提供种子解剖所需工具，由用户按照实验流程进行种子解剖和结构观察，解剖前后的种子均可进行旋转、放大缩小观察。</w:t>
            </w:r>
          </w:p>
          <w:p w14:paraId="43C028B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6.种子解剖界面设有对比按钮，可同时观察到解剖后的两种或多种种子，并可对种子结构的异同进行观察对比记录。</w:t>
            </w:r>
          </w:p>
          <w:p w14:paraId="272DD5B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种子功能：软件提供上述参与解剖的植物种子和植株模型供用户学习，同时展示种子解剖后模型和对应植株模型，均可缩放旋转观察；用户鼠标移入种子不同结构时高亮，对应发育后植株特征结构亦高亮并显示结构名称和相关文字介绍。</w:t>
            </w:r>
          </w:p>
          <w:p w14:paraId="5EE59D8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8.种子检测：该模块至少应包含种子扦样和室内检验的4个主要流程的模拟实验：净度分析、发芽试验、品种纯度鉴定、水分测定等。</w:t>
            </w:r>
          </w:p>
          <w:p w14:paraId="2D7F762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9.种子检测模拟实验各流程环节之间有先后逻辑顺序要求，符合实际实验操作流程，实验要求符合“农作物种子检验规程”相关规范。</w:t>
            </w:r>
          </w:p>
          <w:p w14:paraId="2A4E212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10.软件需提供完整的种子识别、解剖、认知、检测等学习环节，为用户提供一个互动式、沉浸式的环境来学习和实践种子的认知与检测技能。</w:t>
            </w:r>
          </w:p>
        </w:tc>
      </w:tr>
      <w:tr w14:paraId="51C3C96F">
        <w:tblPrEx>
          <w:tblCellMar>
            <w:top w:w="0" w:type="dxa"/>
            <w:left w:w="0" w:type="dxa"/>
            <w:bottom w:w="0" w:type="dxa"/>
            <w:right w:w="0" w:type="dxa"/>
          </w:tblCellMar>
        </w:tblPrEx>
        <w:trPr>
          <w:trHeight w:val="345" w:hRule="atLeast"/>
          <w:jc w:val="center"/>
        </w:trPr>
        <w:tc>
          <w:tcPr>
            <w:tcW w:w="56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D47D55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w:t>
            </w:r>
          </w:p>
        </w:tc>
        <w:tc>
          <w:tcPr>
            <w:tcW w:w="125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57FA09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植物工厂生菜虚拟种植仿真软件</w:t>
            </w:r>
          </w:p>
        </w:tc>
        <w:tc>
          <w:tcPr>
            <w:tcW w:w="567"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FA81FD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42" w:type="dxa"/>
            <w:tcBorders>
              <w:top w:val="single" w:color="auto" w:sz="4" w:space="0"/>
              <w:left w:val="nil"/>
              <w:bottom w:val="single" w:color="auto" w:sz="4" w:space="0"/>
              <w:right w:val="single" w:color="auto" w:sz="4" w:space="0"/>
            </w:tcBorders>
            <w:vAlign w:val="center"/>
          </w:tcPr>
          <w:p w14:paraId="6177D9D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6951" w:type="dxa"/>
            <w:tcBorders>
              <w:top w:val="single" w:color="auto" w:sz="4" w:space="0"/>
              <w:left w:val="nil"/>
              <w:bottom w:val="single" w:color="auto" w:sz="4" w:space="0"/>
              <w:right w:val="single" w:color="auto" w:sz="4" w:space="0"/>
            </w:tcBorders>
            <w:vAlign w:val="center"/>
          </w:tcPr>
          <w:p w14:paraId="33DF19C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1.软件采用可执行应用打开（非网页端）。</w:t>
            </w:r>
          </w:p>
          <w:p w14:paraId="2EAF31F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2.软件不少于7个功能模块，包含选种模块、播种模块、育苗模块、环控模块、定植模块、采收模块、种植报告模块等。</w:t>
            </w:r>
          </w:p>
          <w:p w14:paraId="06B7641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3.系统根据用户设置的不用环境参数，呈现的模拟种植结果也不相同（例如植株大小、植株形态、生理病害等）。</w:t>
            </w:r>
          </w:p>
          <w:p w14:paraId="7D4B657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4.所有操作无流程性，每个操作都可以任意操作，真实还原生菜种植现实流程。</w:t>
            </w:r>
          </w:p>
          <w:p w14:paraId="10B2755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一、选种：</w:t>
            </w:r>
          </w:p>
          <w:p w14:paraId="67E7132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▲1.选择种子储存箱，显示种子相关信息不少于纯度、净度、发芽率、水分等4个参数，用户可以自由选择切换种子类型，然后放入器皿完成选种；（</w:t>
            </w:r>
            <w:r>
              <w:rPr>
                <w:rFonts w:hint="eastAsia" w:ascii="宋体" w:hAnsi="宋体" w:eastAsia="宋体" w:cs="Times New Roman"/>
                <w:color w:val="auto"/>
                <w:kern w:val="0"/>
                <w:szCs w:val="21"/>
                <w:highlight w:val="none"/>
              </w:rPr>
              <w:t>响应文件中</w:t>
            </w:r>
            <w:r>
              <w:rPr>
                <w:rFonts w:hint="eastAsia" w:ascii="Times New Roman" w:hAnsi="Times New Roman" w:eastAsia="宋体" w:cs="Times New Roman"/>
                <w:color w:val="auto"/>
                <w:kern w:val="0"/>
                <w:szCs w:val="24"/>
                <w:highlight w:val="none"/>
              </w:rPr>
              <w:t>需提供符合上述要求的功能截图或技术白皮书或官网截图</w:t>
            </w:r>
            <w:r>
              <w:rPr>
                <w:rFonts w:ascii="Times New Roman" w:hAnsi="Times New Roman" w:eastAsia="宋体" w:cs="Times New Roman"/>
                <w:color w:val="auto"/>
                <w:kern w:val="0"/>
                <w:szCs w:val="24"/>
                <w:highlight w:val="none"/>
              </w:rPr>
              <w:t>(</w:t>
            </w:r>
            <w:r>
              <w:rPr>
                <w:rFonts w:hint="eastAsia" w:ascii="Times New Roman" w:hAnsi="Times New Roman" w:eastAsia="宋体" w:cs="Times New Roman"/>
                <w:color w:val="auto"/>
                <w:kern w:val="0"/>
                <w:szCs w:val="24"/>
                <w:highlight w:val="none"/>
              </w:rPr>
              <w:t>附官网链接</w:t>
            </w:r>
            <w:r>
              <w:rPr>
                <w:rFonts w:ascii="Times New Roman" w:hAnsi="Times New Roman" w:eastAsia="宋体" w:cs="Times New Roman"/>
                <w:color w:val="auto"/>
                <w:kern w:val="0"/>
                <w:szCs w:val="24"/>
                <w:highlight w:val="none"/>
              </w:rPr>
              <w:t>)</w:t>
            </w:r>
            <w:r>
              <w:rPr>
                <w:rFonts w:hint="eastAsia" w:ascii="Times New Roman" w:hAnsi="Times New Roman" w:eastAsia="宋体" w:cs="Times New Roman"/>
                <w:color w:val="auto"/>
                <w:kern w:val="0"/>
                <w:szCs w:val="24"/>
                <w:highlight w:val="none"/>
              </w:rPr>
              <w:t>或第三方有资质的检测机构出具的检测报告复印件</w:t>
            </w:r>
            <w:r>
              <w:rPr>
                <w:rFonts w:hint="eastAsia" w:ascii="宋体" w:hAnsi="宋体" w:eastAsia="宋体" w:cs="Times New Roman"/>
                <w:color w:val="auto"/>
                <w:kern w:val="0"/>
                <w:szCs w:val="21"/>
                <w:highlight w:val="none"/>
              </w:rPr>
              <w:t>，并加盖供应商公章</w:t>
            </w:r>
            <w:r>
              <w:rPr>
                <w:rFonts w:hint="eastAsia" w:ascii="宋体" w:hAnsi="宋体" w:eastAsia="宋体" w:cs="宋体"/>
                <w:color w:val="auto"/>
                <w:kern w:val="0"/>
                <w:szCs w:val="21"/>
                <w:highlight w:val="none"/>
              </w:rPr>
              <w:t>）。</w:t>
            </w:r>
          </w:p>
          <w:p w14:paraId="47D8B85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2.每个参数都有标准正确值，选择错误后系统进行扣分，扣分项体现在种植报告里，软件也支持删除种子后重新选种功能。</w:t>
            </w:r>
          </w:p>
          <w:p w14:paraId="13BCE40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3.用户选择合适的工具完成选种，如果使用错误的工具进行选种将扣分，扣分项体现在种植报告里。</w:t>
            </w:r>
          </w:p>
          <w:p w14:paraId="0031731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二、播种：</w:t>
            </w:r>
          </w:p>
          <w:p w14:paraId="7EBA2AD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1.选好种子后，选择海绵，种子出现在海绵上，种子的方向随机排布。</w:t>
            </w:r>
          </w:p>
          <w:p w14:paraId="35CBD02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2.选择育苗盘，带种子的海绵放在育苗盘里。支持种子从海绵上取出，种子出现在器皿里。</w:t>
            </w:r>
          </w:p>
          <w:p w14:paraId="077E9DB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3.最后选择水壶，进行给种子喷淋。</w:t>
            </w:r>
          </w:p>
          <w:p w14:paraId="31D3F5D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播种的顺序可以自由操作，不固定。系统支持不少于3种操作顺序，例如顺序1：先将海绵放育苗盘里，然后浇水，然后放入种子。顺序2：先在海绵上放种子，然后浇水，最后放入育苗盘里。顺序3：先浇水，然后将种子放在海绵上，最后将海绵放入育苗盘内等。</w:t>
            </w:r>
          </w:p>
          <w:p w14:paraId="7388EB2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三、育苗</w:t>
            </w:r>
          </w:p>
          <w:p w14:paraId="698AC82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1.用户选择海绵，移动至育苗架，将海绵放在育苗架子上。</w:t>
            </w:r>
          </w:p>
          <w:p w14:paraId="3EB41DC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▲2.用户如果直接把种子单独放在育苗架上，种子会出现育苗架液体中，过几天将死亡；（响应文件中</w:t>
            </w:r>
            <w:r>
              <w:rPr>
                <w:rFonts w:hint="eastAsia" w:ascii="Times New Roman" w:hAnsi="Times New Roman" w:eastAsia="宋体" w:cs="宋体"/>
                <w:color w:val="auto"/>
                <w:kern w:val="0"/>
                <w:szCs w:val="24"/>
                <w:highlight w:val="none"/>
              </w:rPr>
              <w:t>需提供符合上述要求的功能截图或技术白皮书或官网截图</w:t>
            </w:r>
            <w:r>
              <w:rPr>
                <w:rFonts w:ascii="Times New Roman" w:hAnsi="Times New Roman" w:eastAsia="宋体" w:cs="宋体"/>
                <w:color w:val="auto"/>
                <w:kern w:val="0"/>
                <w:szCs w:val="24"/>
                <w:highlight w:val="none"/>
              </w:rPr>
              <w:t>(</w:t>
            </w:r>
            <w:r>
              <w:rPr>
                <w:rFonts w:hint="eastAsia" w:ascii="Times New Roman" w:hAnsi="Times New Roman" w:eastAsia="宋体" w:cs="宋体"/>
                <w:color w:val="auto"/>
                <w:kern w:val="0"/>
                <w:szCs w:val="24"/>
                <w:highlight w:val="none"/>
              </w:rPr>
              <w:t>附官网链接</w:t>
            </w:r>
            <w:r>
              <w:rPr>
                <w:rFonts w:ascii="Times New Roman" w:hAnsi="Times New Roman" w:eastAsia="宋体" w:cs="宋体"/>
                <w:color w:val="auto"/>
                <w:kern w:val="0"/>
                <w:szCs w:val="24"/>
                <w:highlight w:val="none"/>
              </w:rPr>
              <w:t>)</w:t>
            </w:r>
            <w:r>
              <w:rPr>
                <w:rFonts w:hint="eastAsia" w:ascii="Times New Roman" w:hAnsi="Times New Roman" w:eastAsia="宋体" w:cs="宋体"/>
                <w:color w:val="auto"/>
                <w:kern w:val="0"/>
                <w:szCs w:val="24"/>
                <w:highlight w:val="none"/>
              </w:rPr>
              <w:t>或第三方有资质的检测机构出具的检测报告复印件</w:t>
            </w:r>
            <w:r>
              <w:rPr>
                <w:rFonts w:hint="eastAsia" w:ascii="宋体" w:hAnsi="宋体" w:eastAsia="宋体" w:cs="宋体"/>
                <w:color w:val="auto"/>
                <w:kern w:val="0"/>
                <w:szCs w:val="21"/>
                <w:highlight w:val="none"/>
              </w:rPr>
              <w:t>，并加盖供应商公章）。</w:t>
            </w:r>
          </w:p>
          <w:p w14:paraId="56E6890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3.支持种子放入育苗架后，未开始育苗前取回种子。</w:t>
            </w:r>
          </w:p>
          <w:p w14:paraId="0446695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四、环控</w:t>
            </w:r>
          </w:p>
          <w:p w14:paraId="3BFDB53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1.种子放入育苗架后，每天都可以设置环控参数，未切换天数之前都可以重复调整环控参数。点击环控控制按钮后，环控监测数据界面和环境控制界面自动展开。</w:t>
            </w:r>
          </w:p>
          <w:p w14:paraId="3B4E920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▲2.环境控制界面至少包括：营养液（EC、PH）、光照（红光、蓝光、时间段、光周期、光谱、光强）、温度（明期湿度、时间段）、温度（明期湿度、暗期湿度、2个时间段）；（</w:t>
            </w:r>
            <w:r>
              <w:rPr>
                <w:rFonts w:hint="eastAsia" w:ascii="宋体" w:hAnsi="宋体" w:eastAsia="宋体" w:cs="Times New Roman"/>
                <w:color w:val="auto"/>
                <w:kern w:val="0"/>
                <w:szCs w:val="21"/>
                <w:highlight w:val="none"/>
              </w:rPr>
              <w:t>响应文件中</w:t>
            </w:r>
            <w:r>
              <w:rPr>
                <w:rFonts w:hint="eastAsia" w:ascii="Times New Roman" w:hAnsi="Times New Roman" w:eastAsia="宋体" w:cs="Times New Roman"/>
                <w:color w:val="auto"/>
                <w:kern w:val="0"/>
                <w:szCs w:val="24"/>
                <w:highlight w:val="none"/>
              </w:rPr>
              <w:t>需提供符合上述要求的功能截图或技术白皮书或官网截图</w:t>
            </w:r>
            <w:r>
              <w:rPr>
                <w:rFonts w:ascii="Times New Roman" w:hAnsi="Times New Roman" w:eastAsia="宋体" w:cs="Times New Roman"/>
                <w:color w:val="auto"/>
                <w:kern w:val="0"/>
                <w:szCs w:val="24"/>
                <w:highlight w:val="none"/>
              </w:rPr>
              <w:t>(</w:t>
            </w:r>
            <w:r>
              <w:rPr>
                <w:rFonts w:hint="eastAsia" w:ascii="Times New Roman" w:hAnsi="Times New Roman" w:eastAsia="宋体" w:cs="Times New Roman"/>
                <w:color w:val="auto"/>
                <w:kern w:val="0"/>
                <w:szCs w:val="24"/>
                <w:highlight w:val="none"/>
              </w:rPr>
              <w:t>附官网链接</w:t>
            </w:r>
            <w:r>
              <w:rPr>
                <w:rFonts w:ascii="Times New Roman" w:hAnsi="Times New Roman" w:eastAsia="宋体" w:cs="Times New Roman"/>
                <w:color w:val="auto"/>
                <w:kern w:val="0"/>
                <w:szCs w:val="24"/>
                <w:highlight w:val="none"/>
              </w:rPr>
              <w:t>)</w:t>
            </w:r>
            <w:r>
              <w:rPr>
                <w:rFonts w:hint="eastAsia" w:ascii="Times New Roman" w:hAnsi="Times New Roman" w:eastAsia="宋体" w:cs="Times New Roman"/>
                <w:color w:val="auto"/>
                <w:kern w:val="0"/>
                <w:szCs w:val="24"/>
                <w:highlight w:val="none"/>
              </w:rPr>
              <w:t>或第三方有资质的检测机构出具的检测报告复印件</w:t>
            </w:r>
            <w:r>
              <w:rPr>
                <w:rFonts w:hint="eastAsia" w:ascii="宋体" w:hAnsi="宋体" w:eastAsia="宋体" w:cs="Times New Roman"/>
                <w:color w:val="auto"/>
                <w:kern w:val="0"/>
                <w:szCs w:val="21"/>
                <w:highlight w:val="none"/>
              </w:rPr>
              <w:t>，并加盖供应商公章</w:t>
            </w:r>
            <w:r>
              <w:rPr>
                <w:rFonts w:hint="eastAsia" w:ascii="宋体" w:hAnsi="宋体" w:eastAsia="宋体" w:cs="宋体"/>
                <w:color w:val="auto"/>
                <w:kern w:val="0"/>
                <w:szCs w:val="21"/>
                <w:highlight w:val="none"/>
              </w:rPr>
              <w:t>）。</w:t>
            </w:r>
          </w:p>
          <w:p w14:paraId="5FE2301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滑动条可以自由拖动也可以直接点击定位到相应数值，滑动条后输入框的数值会跟着变化，同理，输入框的数值确定后，滑动条也会定位到相应的位置，每个输入框都有限定的值，如果输入超出限制，系统将给予提示。</w:t>
            </w:r>
          </w:p>
          <w:p w14:paraId="5C6583B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4.光照的时间段可以自由输入，输入后系统会自动计算光周期（包括温度和湿度的时间段也自动变化），光谱和光强支持实时变化。</w:t>
            </w:r>
          </w:p>
          <w:p w14:paraId="5F3DD7C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5.环境控制界面调整完成后点击确定，环控监测数据界面数值将动态变化至设定值，环控控制界面消失。</w:t>
            </w:r>
          </w:p>
          <w:p w14:paraId="34C4D9F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6.点击“下一天”按钮，切换至下一天，所有数据都会模拟现实环境随机出现改变，用户需要重新输入打开“环境控制”按钮进行设置。</w:t>
            </w:r>
          </w:p>
          <w:p w14:paraId="7E9978D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▲7.湿度、光强、EC值、温度参数影响植物的生理病害，用户可以根据需要种出叶片变黄、叶片萎焉、叶片徒长的植物状态。（响应文件中</w:t>
            </w:r>
            <w:r>
              <w:rPr>
                <w:rFonts w:hint="eastAsia" w:ascii="Times New Roman" w:hAnsi="Times New Roman" w:eastAsia="宋体" w:cs="宋体"/>
                <w:color w:val="auto"/>
                <w:kern w:val="0"/>
                <w:szCs w:val="24"/>
                <w:highlight w:val="none"/>
              </w:rPr>
              <w:t>需提供符合上述要求的功能截图或技术白皮书或官网截图</w:t>
            </w:r>
            <w:r>
              <w:rPr>
                <w:rFonts w:ascii="Times New Roman" w:hAnsi="Times New Roman" w:eastAsia="宋体" w:cs="宋体"/>
                <w:color w:val="auto"/>
                <w:kern w:val="0"/>
                <w:szCs w:val="24"/>
                <w:highlight w:val="none"/>
              </w:rPr>
              <w:t>(</w:t>
            </w:r>
            <w:r>
              <w:rPr>
                <w:rFonts w:hint="eastAsia" w:ascii="Times New Roman" w:hAnsi="Times New Roman" w:eastAsia="宋体" w:cs="宋体"/>
                <w:color w:val="auto"/>
                <w:kern w:val="0"/>
                <w:szCs w:val="24"/>
                <w:highlight w:val="none"/>
              </w:rPr>
              <w:t>附官网链接</w:t>
            </w:r>
            <w:r>
              <w:rPr>
                <w:rFonts w:ascii="Times New Roman" w:hAnsi="Times New Roman" w:eastAsia="宋体" w:cs="宋体"/>
                <w:color w:val="auto"/>
                <w:kern w:val="0"/>
                <w:szCs w:val="24"/>
                <w:highlight w:val="none"/>
              </w:rPr>
              <w:t>)</w:t>
            </w:r>
            <w:r>
              <w:rPr>
                <w:rFonts w:hint="eastAsia" w:ascii="Times New Roman" w:hAnsi="Times New Roman" w:eastAsia="宋体" w:cs="宋体"/>
                <w:color w:val="auto"/>
                <w:kern w:val="0"/>
                <w:szCs w:val="24"/>
                <w:highlight w:val="none"/>
              </w:rPr>
              <w:t>或第三方有资质的检测机构出具的检测报告复印件</w:t>
            </w:r>
            <w:r>
              <w:rPr>
                <w:rFonts w:hint="eastAsia" w:ascii="宋体" w:hAnsi="宋体" w:eastAsia="宋体" w:cs="宋体"/>
                <w:color w:val="auto"/>
                <w:kern w:val="0"/>
                <w:szCs w:val="21"/>
                <w:highlight w:val="none"/>
              </w:rPr>
              <w:t>，并加盖供应商公章）。</w:t>
            </w:r>
          </w:p>
          <w:p w14:paraId="70DC85D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五、定植</w:t>
            </w:r>
          </w:p>
          <w:p w14:paraId="31C92DE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1.当植物生长到一定时期后，系统会根据生长状态自动弹出提示，进入定植环节，选择育苗海绵，点击种植架开始定植环节。同样每天需要如上调整环控控制参数。</w:t>
            </w:r>
          </w:p>
          <w:p w14:paraId="36DEC7F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六、采收</w:t>
            </w:r>
          </w:p>
          <w:p w14:paraId="7C01111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1.用户可以随时点击“采收”按钮结束种植，也可以等到采收的时间开始采收。点击“采收”按钮后，用户无法进行其他操作，可以点击关闭退出软件重新开始。用户未在规定的时间点采收，系统将扣分。</w:t>
            </w:r>
          </w:p>
          <w:p w14:paraId="29F3401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七、种植报告</w:t>
            </w:r>
          </w:p>
          <w:p w14:paraId="6D669F3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▲1.用户完成“种植报告”即可查看得分，包括：种植地点、种植项目、种植时间、评分、扣分项、扣分原因等；（响应文件中</w:t>
            </w:r>
            <w:r>
              <w:rPr>
                <w:rFonts w:hint="eastAsia" w:ascii="Times New Roman" w:hAnsi="Times New Roman" w:eastAsia="宋体" w:cs="宋体"/>
                <w:color w:val="auto"/>
                <w:kern w:val="0"/>
                <w:szCs w:val="24"/>
                <w:highlight w:val="none"/>
              </w:rPr>
              <w:t>需提供符合上述要求的功能截图或技术白皮书或官网截图</w:t>
            </w:r>
            <w:r>
              <w:rPr>
                <w:rFonts w:ascii="Times New Roman" w:hAnsi="Times New Roman" w:eastAsia="宋体" w:cs="宋体"/>
                <w:color w:val="auto"/>
                <w:kern w:val="0"/>
                <w:szCs w:val="24"/>
                <w:highlight w:val="none"/>
              </w:rPr>
              <w:t>(</w:t>
            </w:r>
            <w:r>
              <w:rPr>
                <w:rFonts w:hint="eastAsia" w:ascii="Times New Roman" w:hAnsi="Times New Roman" w:eastAsia="宋体" w:cs="宋体"/>
                <w:color w:val="auto"/>
                <w:kern w:val="0"/>
                <w:szCs w:val="24"/>
                <w:highlight w:val="none"/>
              </w:rPr>
              <w:t>附官网链接</w:t>
            </w:r>
            <w:r>
              <w:rPr>
                <w:rFonts w:ascii="Times New Roman" w:hAnsi="Times New Roman" w:eastAsia="宋体" w:cs="宋体"/>
                <w:color w:val="auto"/>
                <w:kern w:val="0"/>
                <w:szCs w:val="24"/>
                <w:highlight w:val="none"/>
              </w:rPr>
              <w:t>)</w:t>
            </w:r>
            <w:r>
              <w:rPr>
                <w:rFonts w:hint="eastAsia" w:ascii="Times New Roman" w:hAnsi="Times New Roman" w:eastAsia="宋体" w:cs="宋体"/>
                <w:color w:val="auto"/>
                <w:kern w:val="0"/>
                <w:szCs w:val="24"/>
                <w:highlight w:val="none"/>
              </w:rPr>
              <w:t>或第三方有资质的检测机构出具的检测报告复印件</w:t>
            </w:r>
            <w:r>
              <w:rPr>
                <w:rFonts w:hint="eastAsia" w:ascii="宋体" w:hAnsi="宋体" w:eastAsia="宋体" w:cs="宋体"/>
                <w:color w:val="auto"/>
                <w:kern w:val="0"/>
                <w:szCs w:val="21"/>
                <w:highlight w:val="none"/>
              </w:rPr>
              <w:t>，并加盖供应商公章）。</w:t>
            </w:r>
          </w:p>
          <w:p w14:paraId="70D7013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2.已经完成的步骤系统将计算扣分项目，评分的分数将在采收的时候显示。</w:t>
            </w:r>
          </w:p>
          <w:p w14:paraId="421A491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3.采收报告可以随时查看，动态记录用户的扣分详情。</w:t>
            </w:r>
          </w:p>
        </w:tc>
      </w:tr>
      <w:tr w14:paraId="07A8DC88">
        <w:tblPrEx>
          <w:tblCellMar>
            <w:top w:w="0" w:type="dxa"/>
            <w:left w:w="0" w:type="dxa"/>
            <w:bottom w:w="0" w:type="dxa"/>
            <w:right w:w="0" w:type="dxa"/>
          </w:tblCellMar>
        </w:tblPrEx>
        <w:trPr>
          <w:trHeight w:val="345" w:hRule="atLeast"/>
          <w:jc w:val="center"/>
        </w:trPr>
        <w:tc>
          <w:tcPr>
            <w:tcW w:w="56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637CF9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w:t>
            </w:r>
          </w:p>
        </w:tc>
        <w:tc>
          <w:tcPr>
            <w:tcW w:w="125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E782D2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草莓苗期病虫害识别VR虚拟仿真软件</w:t>
            </w:r>
          </w:p>
        </w:tc>
        <w:tc>
          <w:tcPr>
            <w:tcW w:w="567"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B01DB5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42" w:type="dxa"/>
            <w:tcBorders>
              <w:top w:val="single" w:color="auto" w:sz="4" w:space="0"/>
              <w:left w:val="nil"/>
              <w:bottom w:val="single" w:color="auto" w:sz="4" w:space="0"/>
              <w:right w:val="single" w:color="auto" w:sz="4" w:space="0"/>
            </w:tcBorders>
            <w:vAlign w:val="center"/>
          </w:tcPr>
          <w:p w14:paraId="7AD4422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6951" w:type="dxa"/>
            <w:tcBorders>
              <w:top w:val="single" w:color="auto" w:sz="4" w:space="0"/>
              <w:left w:val="nil"/>
              <w:bottom w:val="single" w:color="auto" w:sz="4" w:space="0"/>
              <w:right w:val="single" w:color="auto" w:sz="4" w:space="0"/>
            </w:tcBorders>
            <w:vAlign w:val="center"/>
          </w:tcPr>
          <w:p w14:paraId="1644FEE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1.软件采用可执行应用打开（非网页端）。</w:t>
            </w:r>
          </w:p>
          <w:p w14:paraId="6DAC0F9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2.系统至少包括：知识学习、进入体验、病虫害库3个模块组成。</w:t>
            </w:r>
          </w:p>
          <w:p w14:paraId="246F9EC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3.知识学习模块：从题库中随机抽取不少于10道草莓病虫害相关题目进行组卷，并完成答题显示成绩。</w:t>
            </w:r>
          </w:p>
          <w:p w14:paraId="22F8363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4.病虫害库模块：系统提供不少于8类草莓病虫害模块，每类病虫害内容包括图片展示、文字介绍等。</w:t>
            </w:r>
          </w:p>
          <w:p w14:paraId="02CE410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5.进入体验模块：草莓病虫害至少包括草莓白粉病、草莓根腐病、草莓黄萎病、草莓红蜘蛛等。</w:t>
            </w:r>
          </w:p>
          <w:p w14:paraId="2807C73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6.草莓病虫害模型建模符合病虫害真实形态。</w:t>
            </w:r>
          </w:p>
          <w:p w14:paraId="1CF49CA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7.系统支持通过手柄拾取苗床上草莓苗，模拟真实手势与剪刀的互动方式对草莓苗进行裁切观察草莓苗病虫害类型。</w:t>
            </w:r>
          </w:p>
          <w:p w14:paraId="6FE9ECD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8.支持VR显示技术，通过草莓苗叶片卷曲及展开叶片后观察叶片病害类型。</w:t>
            </w:r>
          </w:p>
          <w:p w14:paraId="1218744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9.拾取不同草莓苗，当草莓苗存在病虫害时弹出病虫害相关介绍。</w:t>
            </w:r>
          </w:p>
          <w:p w14:paraId="4B49E3F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10.支持手柄同时操作不同物体的模型进行交互操作。</w:t>
            </w:r>
          </w:p>
          <w:p w14:paraId="506D043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11.手柄操作模型时根据手柄的距离进行对模型放大或缩小操作。</w:t>
            </w:r>
          </w:p>
          <w:p w14:paraId="2F4BD7B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12.场景自由漫游功能。</w:t>
            </w:r>
          </w:p>
          <w:p w14:paraId="44C5D259">
            <w:pPr>
              <w:widowControl/>
              <w:textAlignment w:val="center"/>
              <w:rPr>
                <w:rFonts w:ascii="宋体" w:hAnsi="宋体" w:eastAsia="宋体" w:cs="宋体"/>
                <w:color w:val="auto"/>
                <w:kern w:val="0"/>
                <w:szCs w:val="21"/>
                <w:highlight w:val="none"/>
              </w:rPr>
            </w:pPr>
          </w:p>
        </w:tc>
      </w:tr>
      <w:tr w14:paraId="53DC8E45">
        <w:tblPrEx>
          <w:tblCellMar>
            <w:top w:w="0" w:type="dxa"/>
            <w:left w:w="0" w:type="dxa"/>
            <w:bottom w:w="0" w:type="dxa"/>
            <w:right w:w="0" w:type="dxa"/>
          </w:tblCellMar>
        </w:tblPrEx>
        <w:trPr>
          <w:trHeight w:val="345" w:hRule="atLeast"/>
          <w:jc w:val="center"/>
        </w:trPr>
        <w:tc>
          <w:tcPr>
            <w:tcW w:w="56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DFACFC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w:t>
            </w:r>
          </w:p>
        </w:tc>
        <w:tc>
          <w:tcPr>
            <w:tcW w:w="125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CF62C6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番茄种植虚拟仿真软件</w:t>
            </w:r>
          </w:p>
        </w:tc>
        <w:tc>
          <w:tcPr>
            <w:tcW w:w="567"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DCF1EA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42" w:type="dxa"/>
            <w:tcBorders>
              <w:top w:val="single" w:color="auto" w:sz="4" w:space="0"/>
              <w:left w:val="nil"/>
              <w:bottom w:val="single" w:color="auto" w:sz="4" w:space="0"/>
              <w:right w:val="single" w:color="auto" w:sz="4" w:space="0"/>
            </w:tcBorders>
            <w:vAlign w:val="center"/>
          </w:tcPr>
          <w:p w14:paraId="09FF24B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6951" w:type="dxa"/>
            <w:tcBorders>
              <w:top w:val="single" w:color="auto" w:sz="4" w:space="0"/>
              <w:left w:val="nil"/>
              <w:bottom w:val="single" w:color="auto" w:sz="4" w:space="0"/>
              <w:right w:val="single" w:color="auto" w:sz="4" w:space="0"/>
            </w:tcBorders>
            <w:vAlign w:val="center"/>
          </w:tcPr>
          <w:p w14:paraId="643E049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1.软件采用可执行应用打开（非网页端）。</w:t>
            </w:r>
          </w:p>
          <w:p w14:paraId="2463018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2.支持用户在番茄种植的玻璃温室场景中自由漫游。</w:t>
            </w:r>
          </w:p>
          <w:p w14:paraId="393D7BB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3.玻璃温室场景内包含内遮阳、外遮阳、补光灯、水肥一体化系统、种植架、打药机、灌溉管道、育苗床等不少于8种功能模块。</w:t>
            </w:r>
          </w:p>
          <w:p w14:paraId="3DFD925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4.番茄种植实训内容不少于番茄育苗、生长期管理和采收三个阶段。</w:t>
            </w:r>
          </w:p>
          <w:p w14:paraId="0695DD6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5.育苗阶段基质制作提供不少于6种不同的基质，并且提供基质制作工具，能实现一键混合基质、一键销毁基质的操作。</w:t>
            </w:r>
          </w:p>
          <w:p w14:paraId="0B8077C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6.制作好的基质铲到穴盘上用户可以选择使用刮板，对穴盘上的基质进行刮平。</w:t>
            </w:r>
          </w:p>
          <w:p w14:paraId="1398D23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▲7.刮平基质后，用户可以选择相应的工具，自由输入深度对基质进行压穴，并且播放压穴fbx动画；（响应文件中</w:t>
            </w:r>
            <w:r>
              <w:rPr>
                <w:rFonts w:hint="eastAsia" w:ascii="Times New Roman" w:hAnsi="Times New Roman" w:eastAsia="宋体" w:cs="宋体"/>
                <w:color w:val="auto"/>
                <w:kern w:val="0"/>
                <w:szCs w:val="24"/>
                <w:highlight w:val="none"/>
              </w:rPr>
              <w:t>需提供符合上述要求的功能截图或技术白皮书或官网截图</w:t>
            </w:r>
            <w:r>
              <w:rPr>
                <w:rFonts w:ascii="Times New Roman" w:hAnsi="Times New Roman" w:eastAsia="宋体" w:cs="宋体"/>
                <w:color w:val="auto"/>
                <w:kern w:val="0"/>
                <w:szCs w:val="24"/>
                <w:highlight w:val="none"/>
              </w:rPr>
              <w:t>(</w:t>
            </w:r>
            <w:r>
              <w:rPr>
                <w:rFonts w:hint="eastAsia" w:ascii="Times New Roman" w:hAnsi="Times New Roman" w:eastAsia="宋体" w:cs="宋体"/>
                <w:color w:val="auto"/>
                <w:kern w:val="0"/>
                <w:szCs w:val="24"/>
                <w:highlight w:val="none"/>
              </w:rPr>
              <w:t>附官网链接</w:t>
            </w:r>
            <w:r>
              <w:rPr>
                <w:rFonts w:ascii="Times New Roman" w:hAnsi="Times New Roman" w:eastAsia="宋体" w:cs="宋体"/>
                <w:color w:val="auto"/>
                <w:kern w:val="0"/>
                <w:szCs w:val="24"/>
                <w:highlight w:val="none"/>
              </w:rPr>
              <w:t>)</w:t>
            </w:r>
            <w:r>
              <w:rPr>
                <w:rFonts w:hint="eastAsia" w:ascii="Times New Roman" w:hAnsi="Times New Roman" w:eastAsia="宋体" w:cs="宋体"/>
                <w:color w:val="auto"/>
                <w:kern w:val="0"/>
                <w:szCs w:val="24"/>
                <w:highlight w:val="none"/>
              </w:rPr>
              <w:t>或第三方有资质的检测机构出具的检测报告复印件</w:t>
            </w:r>
            <w:r>
              <w:rPr>
                <w:rFonts w:hint="eastAsia" w:ascii="宋体" w:hAnsi="宋体" w:eastAsia="宋体" w:cs="宋体"/>
                <w:color w:val="auto"/>
                <w:kern w:val="0"/>
                <w:szCs w:val="21"/>
                <w:highlight w:val="none"/>
              </w:rPr>
              <w:t>，并加盖供应商公章）。</w:t>
            </w:r>
          </w:p>
          <w:p w14:paraId="1E30609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8.用户选择种子进行播种，并且进行覆盖蛭石，覆盖薄膜的操作。</w:t>
            </w:r>
          </w:p>
          <w:p w14:paraId="05C2589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▲9.育苗阶段根据时间（天数）进行管理，通过点击环境控制柜，根据每天的温度、湿度、光照在环控面板调整对应的设备以达到育苗所需环境；（</w:t>
            </w:r>
            <w:r>
              <w:rPr>
                <w:rFonts w:hint="eastAsia" w:ascii="宋体" w:hAnsi="宋体" w:eastAsia="宋体" w:cs="Times New Roman"/>
                <w:color w:val="auto"/>
                <w:kern w:val="0"/>
                <w:szCs w:val="21"/>
                <w:highlight w:val="none"/>
              </w:rPr>
              <w:t>响应文件中</w:t>
            </w:r>
            <w:r>
              <w:rPr>
                <w:rFonts w:hint="eastAsia" w:ascii="Times New Roman" w:hAnsi="Times New Roman" w:eastAsia="宋体" w:cs="Times New Roman"/>
                <w:color w:val="auto"/>
                <w:kern w:val="0"/>
                <w:szCs w:val="24"/>
                <w:highlight w:val="none"/>
              </w:rPr>
              <w:t>需提供符合上述要求的功能截图或技术白皮书或官网截图</w:t>
            </w:r>
            <w:r>
              <w:rPr>
                <w:rFonts w:ascii="Times New Roman" w:hAnsi="Times New Roman" w:eastAsia="宋体" w:cs="Times New Roman"/>
                <w:color w:val="auto"/>
                <w:kern w:val="0"/>
                <w:szCs w:val="24"/>
                <w:highlight w:val="none"/>
              </w:rPr>
              <w:t>(</w:t>
            </w:r>
            <w:r>
              <w:rPr>
                <w:rFonts w:hint="eastAsia" w:ascii="Times New Roman" w:hAnsi="Times New Roman" w:eastAsia="宋体" w:cs="Times New Roman"/>
                <w:color w:val="auto"/>
                <w:kern w:val="0"/>
                <w:szCs w:val="24"/>
                <w:highlight w:val="none"/>
              </w:rPr>
              <w:t>附官网链接</w:t>
            </w:r>
            <w:r>
              <w:rPr>
                <w:rFonts w:ascii="Times New Roman" w:hAnsi="Times New Roman" w:eastAsia="宋体" w:cs="Times New Roman"/>
                <w:color w:val="auto"/>
                <w:kern w:val="0"/>
                <w:szCs w:val="24"/>
                <w:highlight w:val="none"/>
              </w:rPr>
              <w:t>)</w:t>
            </w:r>
            <w:r>
              <w:rPr>
                <w:rFonts w:hint="eastAsia" w:ascii="Times New Roman" w:hAnsi="Times New Roman" w:eastAsia="宋体" w:cs="Times New Roman"/>
                <w:color w:val="auto"/>
                <w:kern w:val="0"/>
                <w:szCs w:val="24"/>
                <w:highlight w:val="none"/>
              </w:rPr>
              <w:t>或第三方有资质的检测机构出具的检测报告复印件</w:t>
            </w:r>
            <w:r>
              <w:rPr>
                <w:rFonts w:hint="eastAsia" w:ascii="宋体" w:hAnsi="宋体" w:eastAsia="宋体" w:cs="Times New Roman"/>
                <w:color w:val="auto"/>
                <w:kern w:val="0"/>
                <w:szCs w:val="21"/>
                <w:highlight w:val="none"/>
              </w:rPr>
              <w:t>，并加盖供应商公章</w:t>
            </w:r>
            <w:r>
              <w:rPr>
                <w:rFonts w:hint="eastAsia" w:ascii="宋体" w:hAnsi="宋体" w:eastAsia="宋体" w:cs="宋体"/>
                <w:color w:val="auto"/>
                <w:kern w:val="0"/>
                <w:szCs w:val="21"/>
                <w:highlight w:val="none"/>
              </w:rPr>
              <w:t>）。</w:t>
            </w:r>
          </w:p>
          <w:p w14:paraId="33B8754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10.育苗阶段也可以通过智能环控系统，进行面板自定义设置的温度、湿度、光照区间，以达到智能环控的功能，成功育出小苗。</w:t>
            </w:r>
          </w:p>
          <w:p w14:paraId="5A56212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11.番茄种植生长期管理包含番茄苗移栽、浇水、施肥、熏蒸、吊蔓、打药、植株调整等实训内容。</w:t>
            </w:r>
          </w:p>
          <w:p w14:paraId="0FD1DF2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12.系统模拟真实种植环境，依据生长天数提供每日任务，用户根据当前任务完成所需操作，例如浇水、施肥、熏蒸、吊蔓、打药、病虫害防治等。</w:t>
            </w:r>
          </w:p>
          <w:p w14:paraId="5CBFE3C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13.番茄生长期阶段根据时间（天数）进行管理，通过点击环境控制柜，根据每天的温度、湿度、光照在环控面板调整对应的设备以达到番茄生长的所需环境。</w:t>
            </w:r>
          </w:p>
          <w:p w14:paraId="23333B6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▲14.番茄生长期阶段也可以通过智能环控系统，进行面板自定义设置的温度、湿度、光照区间，以达到智能环控的功能；（响应文件中</w:t>
            </w:r>
            <w:r>
              <w:rPr>
                <w:rFonts w:hint="eastAsia" w:ascii="Times New Roman" w:hAnsi="Times New Roman" w:eastAsia="宋体" w:cs="宋体"/>
                <w:color w:val="auto"/>
                <w:kern w:val="0"/>
                <w:szCs w:val="24"/>
                <w:highlight w:val="none"/>
              </w:rPr>
              <w:t>需提供符合上述要求的功能截图或技术白皮书或官网截图</w:t>
            </w:r>
            <w:r>
              <w:rPr>
                <w:rFonts w:ascii="Times New Roman" w:hAnsi="Times New Roman" w:eastAsia="宋体" w:cs="宋体"/>
                <w:color w:val="auto"/>
                <w:kern w:val="0"/>
                <w:szCs w:val="24"/>
                <w:highlight w:val="none"/>
              </w:rPr>
              <w:t>(</w:t>
            </w:r>
            <w:r>
              <w:rPr>
                <w:rFonts w:hint="eastAsia" w:ascii="Times New Roman" w:hAnsi="Times New Roman" w:eastAsia="宋体" w:cs="宋体"/>
                <w:color w:val="auto"/>
                <w:kern w:val="0"/>
                <w:szCs w:val="24"/>
                <w:highlight w:val="none"/>
              </w:rPr>
              <w:t>附官网链接</w:t>
            </w:r>
            <w:r>
              <w:rPr>
                <w:rFonts w:ascii="Times New Roman" w:hAnsi="Times New Roman" w:eastAsia="宋体" w:cs="宋体"/>
                <w:color w:val="auto"/>
                <w:kern w:val="0"/>
                <w:szCs w:val="24"/>
                <w:highlight w:val="none"/>
              </w:rPr>
              <w:t>)</w:t>
            </w:r>
            <w:r>
              <w:rPr>
                <w:rFonts w:hint="eastAsia" w:ascii="Times New Roman" w:hAnsi="Times New Roman" w:eastAsia="宋体" w:cs="宋体"/>
                <w:color w:val="auto"/>
                <w:kern w:val="0"/>
                <w:szCs w:val="24"/>
                <w:highlight w:val="none"/>
              </w:rPr>
              <w:t>或第三方有资质的检测机构出具的检测报告复印件</w:t>
            </w:r>
            <w:r>
              <w:rPr>
                <w:rFonts w:hint="eastAsia" w:ascii="宋体" w:hAnsi="宋体" w:eastAsia="宋体" w:cs="宋体"/>
                <w:color w:val="auto"/>
                <w:kern w:val="0"/>
                <w:szCs w:val="21"/>
                <w:highlight w:val="none"/>
              </w:rPr>
              <w:t>，并加盖供应商公章）。</w:t>
            </w:r>
          </w:p>
          <w:p w14:paraId="76E9183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▲15.系统提供不少于番茄发芽期、幼苗期、开花期、结果期4个阶段的种植数据参考范围值，包括温室、湿度、EC、灌溉量、光照等；（响应文件中</w:t>
            </w:r>
            <w:r>
              <w:rPr>
                <w:rFonts w:hint="eastAsia" w:ascii="Times New Roman" w:hAnsi="Times New Roman" w:eastAsia="宋体" w:cs="宋体"/>
                <w:color w:val="auto"/>
                <w:kern w:val="0"/>
                <w:szCs w:val="24"/>
                <w:highlight w:val="none"/>
              </w:rPr>
              <w:t>需提供符合上述要求的功能截图或技术白皮书或官网截图</w:t>
            </w:r>
            <w:r>
              <w:rPr>
                <w:rFonts w:ascii="Times New Roman" w:hAnsi="Times New Roman" w:eastAsia="宋体" w:cs="宋体"/>
                <w:color w:val="auto"/>
                <w:kern w:val="0"/>
                <w:szCs w:val="24"/>
                <w:highlight w:val="none"/>
              </w:rPr>
              <w:t>(</w:t>
            </w:r>
            <w:r>
              <w:rPr>
                <w:rFonts w:hint="eastAsia" w:ascii="Times New Roman" w:hAnsi="Times New Roman" w:eastAsia="宋体" w:cs="宋体"/>
                <w:color w:val="auto"/>
                <w:kern w:val="0"/>
                <w:szCs w:val="24"/>
                <w:highlight w:val="none"/>
              </w:rPr>
              <w:t>附官网链接</w:t>
            </w:r>
            <w:r>
              <w:rPr>
                <w:rFonts w:ascii="Times New Roman" w:hAnsi="Times New Roman" w:eastAsia="宋体" w:cs="宋体"/>
                <w:color w:val="auto"/>
                <w:kern w:val="0"/>
                <w:szCs w:val="24"/>
                <w:highlight w:val="none"/>
              </w:rPr>
              <w:t>)</w:t>
            </w:r>
            <w:r>
              <w:rPr>
                <w:rFonts w:hint="eastAsia" w:ascii="Times New Roman" w:hAnsi="Times New Roman" w:eastAsia="宋体" w:cs="宋体"/>
                <w:color w:val="auto"/>
                <w:kern w:val="0"/>
                <w:szCs w:val="24"/>
                <w:highlight w:val="none"/>
              </w:rPr>
              <w:t>或第三方有资质的检测机构出具的检测报告复印件</w:t>
            </w:r>
            <w:r>
              <w:rPr>
                <w:rFonts w:hint="eastAsia" w:ascii="宋体" w:hAnsi="宋体" w:eastAsia="宋体" w:cs="宋体"/>
                <w:color w:val="auto"/>
                <w:kern w:val="0"/>
                <w:szCs w:val="21"/>
                <w:highlight w:val="none"/>
              </w:rPr>
              <w:t>，并加盖供应商公章）。</w:t>
            </w:r>
          </w:p>
          <w:p w14:paraId="1B82420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▲16.种植过程中系统穿插不少于2种病虫害的识别判断，以图片文字或者视频的形式呈现，并且设置理论选择题目供用户作答。同时提供对应的挂黄板、装配防虫网、清理落叶、打药等防治操作；（</w:t>
            </w:r>
            <w:r>
              <w:rPr>
                <w:rFonts w:hint="eastAsia" w:ascii="宋体" w:hAnsi="宋体" w:eastAsia="宋体" w:cs="Times New Roman"/>
                <w:color w:val="auto"/>
                <w:kern w:val="0"/>
                <w:szCs w:val="21"/>
                <w:highlight w:val="none"/>
              </w:rPr>
              <w:t>响应文件中</w:t>
            </w:r>
            <w:r>
              <w:rPr>
                <w:rFonts w:hint="eastAsia" w:ascii="Times New Roman" w:hAnsi="Times New Roman" w:eastAsia="宋体" w:cs="Times New Roman"/>
                <w:color w:val="auto"/>
                <w:kern w:val="0"/>
                <w:szCs w:val="24"/>
                <w:highlight w:val="none"/>
              </w:rPr>
              <w:t>需提供符合上述要求的功能截图或技术白皮书或官网截图</w:t>
            </w:r>
            <w:r>
              <w:rPr>
                <w:rFonts w:ascii="Times New Roman" w:hAnsi="Times New Roman" w:eastAsia="宋体" w:cs="Times New Roman"/>
                <w:color w:val="auto"/>
                <w:kern w:val="0"/>
                <w:szCs w:val="24"/>
                <w:highlight w:val="none"/>
              </w:rPr>
              <w:t>(</w:t>
            </w:r>
            <w:r>
              <w:rPr>
                <w:rFonts w:hint="eastAsia" w:ascii="Times New Roman" w:hAnsi="Times New Roman" w:eastAsia="宋体" w:cs="Times New Roman"/>
                <w:color w:val="auto"/>
                <w:kern w:val="0"/>
                <w:szCs w:val="24"/>
                <w:highlight w:val="none"/>
              </w:rPr>
              <w:t>附官网链接</w:t>
            </w:r>
            <w:r>
              <w:rPr>
                <w:rFonts w:ascii="Times New Roman" w:hAnsi="Times New Roman" w:eastAsia="宋体" w:cs="Times New Roman"/>
                <w:color w:val="auto"/>
                <w:kern w:val="0"/>
                <w:szCs w:val="24"/>
                <w:highlight w:val="none"/>
              </w:rPr>
              <w:t>)</w:t>
            </w:r>
            <w:r>
              <w:rPr>
                <w:rFonts w:hint="eastAsia" w:ascii="Times New Roman" w:hAnsi="Times New Roman" w:eastAsia="宋体" w:cs="Times New Roman"/>
                <w:color w:val="auto"/>
                <w:kern w:val="0"/>
                <w:szCs w:val="24"/>
                <w:highlight w:val="none"/>
              </w:rPr>
              <w:t>或第三方有资质的检测机构出具的检测报告复印件</w:t>
            </w:r>
            <w:r>
              <w:rPr>
                <w:rFonts w:hint="eastAsia" w:ascii="宋体" w:hAnsi="宋体" w:eastAsia="宋体" w:cs="Times New Roman"/>
                <w:color w:val="auto"/>
                <w:kern w:val="0"/>
                <w:szCs w:val="21"/>
                <w:highlight w:val="none"/>
              </w:rPr>
              <w:t>，并加盖供应商公章</w:t>
            </w:r>
            <w:r>
              <w:rPr>
                <w:rFonts w:hint="eastAsia" w:ascii="宋体" w:hAnsi="宋体" w:eastAsia="宋体" w:cs="宋体"/>
                <w:color w:val="auto"/>
                <w:kern w:val="0"/>
                <w:szCs w:val="21"/>
                <w:highlight w:val="none"/>
              </w:rPr>
              <w:t>）。</w:t>
            </w:r>
          </w:p>
          <w:p w14:paraId="4015A8A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17.番茄成熟后，点击番茄果实进行采收，完成番茄种植所有实训内容。</w:t>
            </w:r>
          </w:p>
          <w:p w14:paraId="0D54AB4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▲18.根据番茄生长变化，场景种提供不同生长期不同的番茄模型不少于6种。（响应文件中需提供符合上述要求的功能截图或技术白皮书或官网截图</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附官网链接</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或第三方有资质的检测机构出具的检测报告复印件，并加盖供应商公章）</w:t>
            </w:r>
          </w:p>
        </w:tc>
      </w:tr>
      <w:tr w14:paraId="3414495A">
        <w:tblPrEx>
          <w:tblCellMar>
            <w:top w:w="0" w:type="dxa"/>
            <w:left w:w="0" w:type="dxa"/>
            <w:bottom w:w="0" w:type="dxa"/>
            <w:right w:w="0" w:type="dxa"/>
          </w:tblCellMar>
        </w:tblPrEx>
        <w:trPr>
          <w:trHeight w:val="345" w:hRule="atLeast"/>
          <w:jc w:val="center"/>
        </w:trPr>
        <w:tc>
          <w:tcPr>
            <w:tcW w:w="562"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273923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34</w:t>
            </w:r>
          </w:p>
        </w:tc>
        <w:tc>
          <w:tcPr>
            <w:tcW w:w="125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A8783F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黄瓜虚拟种植仿真软件</w:t>
            </w:r>
          </w:p>
        </w:tc>
        <w:tc>
          <w:tcPr>
            <w:tcW w:w="567"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0597B8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42" w:type="dxa"/>
            <w:tcBorders>
              <w:top w:val="single" w:color="auto" w:sz="4" w:space="0"/>
              <w:left w:val="nil"/>
              <w:bottom w:val="single" w:color="auto" w:sz="4" w:space="0"/>
              <w:right w:val="single" w:color="auto" w:sz="4" w:space="0"/>
            </w:tcBorders>
            <w:vAlign w:val="center"/>
          </w:tcPr>
          <w:p w14:paraId="740F989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6951" w:type="dxa"/>
            <w:tcBorders>
              <w:top w:val="single" w:color="auto" w:sz="4" w:space="0"/>
              <w:left w:val="nil"/>
              <w:bottom w:val="single" w:color="auto" w:sz="4" w:space="0"/>
              <w:right w:val="single" w:color="auto" w:sz="4" w:space="0"/>
            </w:tcBorders>
            <w:vAlign w:val="center"/>
          </w:tcPr>
          <w:p w14:paraId="6304BD5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1.系统采用可执行应用打开（非网页端）。</w:t>
            </w:r>
          </w:p>
          <w:p w14:paraId="74E87F5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2.用户可在玻璃温室场景中自由漫游，鼠标移入可交互物体显示信息栏，包括物体的名称和信息。</w:t>
            </w:r>
          </w:p>
          <w:p w14:paraId="4700DAC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3.包含选择种子包的工具材料库，可以折叠和打开工具材料。</w:t>
            </w:r>
          </w:p>
          <w:p w14:paraId="7F6F1DA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4.黄瓜种植内容不少于播种、育苗、生长期管理和采收四个阶段，当前阶段有高亮提示，应有已完成阶段、未完成阶段、当前阶段三种颜色进行区分。</w:t>
            </w:r>
          </w:p>
          <w:p w14:paraId="35C4A75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5.育苗阶段基质制作提供不少于6种不同的基质，并且提供基质制作工具，能实现一键混合基质、一键销毁基质的操作。</w:t>
            </w:r>
          </w:p>
          <w:p w14:paraId="7DF8B5C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6.制作好的基质铲到穴盘上用户可以选择使用刮板，对穴盘上的基质进行刮平。</w:t>
            </w:r>
          </w:p>
          <w:p w14:paraId="18AACD3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7.刮平基质后，用户可以选择相应的工具，自由输入深度对基质进行压穴，并且播放压穴fbx动画。</w:t>
            </w:r>
          </w:p>
          <w:p w14:paraId="43D6A36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8.用户选择种子进行播种，并且进行覆盖蛭石，覆盖薄膜的操作。</w:t>
            </w:r>
          </w:p>
          <w:p w14:paraId="5F6CBFF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9.育苗阶段根据时间（天数）进行管理，通过点击环境控制柜，根据每天的温度、湿度、光照在环控面板调整对应的设备以达到育苗所需环境。</w:t>
            </w:r>
          </w:p>
          <w:p w14:paraId="6A8DBB8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10.育苗阶段也可以通过智能环控系统，进行面板自定义设置的温度、湿度、光照区间，以达到智能环控的功能，成功育出小苗。</w:t>
            </w:r>
          </w:p>
          <w:p w14:paraId="241B8DF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11.生长期管理包含黄瓜苗移栽、浇水、施肥、熏蒸、吊蔓、打药、植株调整等实训内容。</w:t>
            </w:r>
          </w:p>
          <w:p w14:paraId="75A5F29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12.系统模拟真实种植环境，依据生长天数提供每日任务，用户根据当前任务完成所需操作，例如浇水、施肥、熏蒸、吊蔓、打药、病虫害防治等。</w:t>
            </w:r>
          </w:p>
          <w:p w14:paraId="3B12AFD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13.黄瓜生长期阶段根据时间（天数）进行管理，通过点击环境控制柜，根据每天的温度、湿度、光照在环控面板调整对应的设备以达到黄瓜生长的所需环境。</w:t>
            </w:r>
          </w:p>
          <w:p w14:paraId="669F691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14.黄瓜生长期阶段也可以通过智能环控系统，进行面板自定义设置的温度、湿度、光照区间，以达到智能环控的功能。</w:t>
            </w:r>
          </w:p>
          <w:p w14:paraId="2B76AE6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15.系统提供不少于黄瓜发芽期、幼苗期、开花期、结果期4个阶段的种植数据参考范围值，包括温室、湿度、EC、灌溉量、光照等。</w:t>
            </w:r>
          </w:p>
          <w:p w14:paraId="51CCDE5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16.种植过程中系统穿插不少于2种病虫害的识别判断，以图片文字或者视频的形式呈现，并且设置理论选择题目供用户作答。同时提供对应的挂黄板、装配防虫网、清理落叶、打药等防治操作。</w:t>
            </w:r>
          </w:p>
          <w:p w14:paraId="0793DEC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17.黄瓜成熟后，点击黄瓜果实进行采收，完成黄瓜种植所有实训内容。</w:t>
            </w:r>
          </w:p>
          <w:p w14:paraId="20C2BD6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18.根据黄瓜生长变化，场景种提供不同生长期不同的黄瓜模型不少于3种。</w:t>
            </w:r>
          </w:p>
        </w:tc>
      </w:tr>
      <w:tr w14:paraId="77E56361">
        <w:tblPrEx>
          <w:tblCellMar>
            <w:top w:w="0" w:type="dxa"/>
            <w:left w:w="0" w:type="dxa"/>
            <w:bottom w:w="0" w:type="dxa"/>
            <w:right w:w="0" w:type="dxa"/>
          </w:tblCellMar>
        </w:tblPrEx>
        <w:trPr>
          <w:trHeight w:val="90" w:hRule="atLeast"/>
          <w:jc w:val="center"/>
        </w:trPr>
        <w:tc>
          <w:tcPr>
            <w:tcW w:w="9977" w:type="dxa"/>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8CC679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▲商务要求</w:t>
            </w:r>
          </w:p>
        </w:tc>
      </w:tr>
      <w:tr w14:paraId="4D420976">
        <w:tblPrEx>
          <w:tblCellMar>
            <w:top w:w="0" w:type="dxa"/>
            <w:left w:w="0" w:type="dxa"/>
            <w:bottom w:w="0" w:type="dxa"/>
            <w:right w:w="0" w:type="dxa"/>
          </w:tblCellMar>
        </w:tblPrEx>
        <w:trPr>
          <w:trHeight w:val="90" w:hRule="atLeast"/>
          <w:jc w:val="center"/>
        </w:trPr>
        <w:tc>
          <w:tcPr>
            <w:tcW w:w="1887"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tcPr>
          <w:p w14:paraId="4E1860E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合同签订期</w:t>
            </w:r>
          </w:p>
        </w:tc>
        <w:tc>
          <w:tcPr>
            <w:tcW w:w="8090" w:type="dxa"/>
            <w:gridSpan w:val="3"/>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7346E85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自中标通知书发出之日起25日内。</w:t>
            </w:r>
          </w:p>
        </w:tc>
      </w:tr>
      <w:tr w14:paraId="08DFDBE2">
        <w:tblPrEx>
          <w:tblCellMar>
            <w:top w:w="0" w:type="dxa"/>
            <w:left w:w="0" w:type="dxa"/>
            <w:bottom w:w="0" w:type="dxa"/>
            <w:right w:w="0" w:type="dxa"/>
          </w:tblCellMar>
        </w:tblPrEx>
        <w:trPr>
          <w:trHeight w:val="90" w:hRule="atLeast"/>
          <w:jc w:val="center"/>
        </w:trPr>
        <w:tc>
          <w:tcPr>
            <w:tcW w:w="1887"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C73B6D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质保期</w:t>
            </w:r>
          </w:p>
        </w:tc>
        <w:tc>
          <w:tcPr>
            <w:tcW w:w="8090" w:type="dxa"/>
            <w:gridSpan w:val="3"/>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4131596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1.按国家有关产品“三包”规定执行“三包”，自交货验收合格之日起所有软硬件设备、配件提供一年的免费质保及软件免费升级服务。</w:t>
            </w:r>
          </w:p>
          <w:p w14:paraId="4F3EFDE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2.从通过验收即日起质保期内所有由于质量问题导致的软、硬件产品故障以免费保修、免费人工及免费更换备件标准上门服务，并提供终身维护。</w:t>
            </w:r>
          </w:p>
        </w:tc>
      </w:tr>
      <w:tr w14:paraId="756D6480">
        <w:tblPrEx>
          <w:tblCellMar>
            <w:top w:w="0" w:type="dxa"/>
            <w:left w:w="0" w:type="dxa"/>
            <w:bottom w:w="0" w:type="dxa"/>
            <w:right w:w="0" w:type="dxa"/>
          </w:tblCellMar>
        </w:tblPrEx>
        <w:trPr>
          <w:trHeight w:val="1778" w:hRule="atLeast"/>
          <w:jc w:val="center"/>
        </w:trPr>
        <w:tc>
          <w:tcPr>
            <w:tcW w:w="1887"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5D2000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售后服务要求</w:t>
            </w:r>
          </w:p>
        </w:tc>
        <w:tc>
          <w:tcPr>
            <w:tcW w:w="8090" w:type="dxa"/>
            <w:gridSpan w:val="3"/>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479CF20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Times New Roman" w:hAnsi="Times New Roman" w:eastAsia="宋体" w:cs="Times New Roman"/>
                <w:color w:val="auto"/>
                <w:kern w:val="0"/>
                <w:szCs w:val="21"/>
                <w:highlight w:val="none"/>
              </w:rPr>
              <w:t xml:space="preserve"> 无条件</w:t>
            </w:r>
            <w:r>
              <w:rPr>
                <w:rFonts w:hint="eastAsia" w:ascii="宋体" w:hAnsi="宋体" w:eastAsia="宋体" w:cs="宋体"/>
                <w:color w:val="auto"/>
                <w:kern w:val="0"/>
                <w:szCs w:val="21"/>
                <w:highlight w:val="none"/>
              </w:rPr>
              <w:t>送货上门。</w:t>
            </w:r>
          </w:p>
          <w:p w14:paraId="55BE17B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Times New Roman" w:hAnsi="Times New Roman" w:eastAsia="宋体" w:cs="Times New Roman"/>
                <w:color w:val="auto"/>
                <w:kern w:val="0"/>
                <w:szCs w:val="21"/>
                <w:highlight w:val="none"/>
              </w:rPr>
              <w:t xml:space="preserve"> 无条件</w:t>
            </w:r>
            <w:r>
              <w:rPr>
                <w:rFonts w:hint="eastAsia" w:ascii="宋体" w:hAnsi="宋体" w:eastAsia="宋体" w:cs="宋体"/>
                <w:color w:val="auto"/>
                <w:kern w:val="0"/>
                <w:szCs w:val="21"/>
                <w:highlight w:val="none"/>
              </w:rPr>
              <w:t>安装调试和培训：到货后，</w:t>
            </w:r>
            <w:r>
              <w:rPr>
                <w:rFonts w:hint="eastAsia" w:ascii="宋体" w:hAnsi="宋体" w:eastAsia="宋体" w:cs="宋体"/>
                <w:color w:val="auto"/>
                <w:kern w:val="0"/>
                <w:szCs w:val="21"/>
                <w:highlight w:val="none"/>
              </w:rPr>
              <w:t>成交人</w:t>
            </w:r>
            <w:r>
              <w:rPr>
                <w:rFonts w:hint="eastAsia" w:ascii="宋体" w:hAnsi="宋体" w:eastAsia="宋体" w:cs="宋体"/>
                <w:color w:val="auto"/>
                <w:kern w:val="0"/>
                <w:szCs w:val="21"/>
                <w:highlight w:val="none"/>
              </w:rPr>
              <w:t>需在接到用户通知后10个工作日内进行安装调试；提供用户管理人员的现场操作使用及基本维护的培训。</w:t>
            </w:r>
          </w:p>
          <w:p w14:paraId="4313FFE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3.接故障通知在2小时内需要作出响应，12小时到达现场。</w:t>
            </w:r>
          </w:p>
          <w:p w14:paraId="0138EBE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4.项目供货及安装过程中产生的残留物或垃圾，需由</w:t>
            </w:r>
            <w:r>
              <w:rPr>
                <w:rFonts w:hint="eastAsia" w:ascii="宋体" w:hAnsi="宋体" w:eastAsia="宋体" w:cs="宋体"/>
                <w:color w:val="auto"/>
                <w:kern w:val="0"/>
                <w:szCs w:val="21"/>
                <w:highlight w:val="none"/>
              </w:rPr>
              <w:t>成交人</w:t>
            </w:r>
            <w:r>
              <w:rPr>
                <w:rFonts w:hint="eastAsia" w:ascii="宋体" w:hAnsi="宋体" w:eastAsia="宋体" w:cs="宋体"/>
                <w:color w:val="auto"/>
                <w:kern w:val="0"/>
                <w:szCs w:val="21"/>
                <w:highlight w:val="none"/>
              </w:rPr>
              <w:t>自行清理至校外。</w:t>
            </w:r>
          </w:p>
          <w:p w14:paraId="79632976">
            <w:pPr>
              <w:widowControl/>
              <w:textAlignment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5.项目供货及安装过程中产生的水费及电费，需由</w:t>
            </w:r>
            <w:r>
              <w:rPr>
                <w:rFonts w:hint="eastAsia" w:ascii="宋体" w:hAnsi="宋体" w:eastAsia="宋体" w:cs="宋体"/>
                <w:color w:val="auto"/>
                <w:kern w:val="0"/>
                <w:szCs w:val="21"/>
                <w:highlight w:val="none"/>
              </w:rPr>
              <w:t>成交人</w:t>
            </w:r>
            <w:r>
              <w:rPr>
                <w:rFonts w:hint="eastAsia" w:ascii="宋体" w:hAnsi="宋体" w:eastAsia="宋体" w:cs="宋体"/>
                <w:color w:val="auto"/>
                <w:kern w:val="0"/>
                <w:szCs w:val="21"/>
                <w:highlight w:val="none"/>
              </w:rPr>
              <w:t>结清费用后，采购人再支付货款。</w:t>
            </w:r>
          </w:p>
        </w:tc>
      </w:tr>
      <w:tr w14:paraId="44681199">
        <w:tblPrEx>
          <w:tblCellMar>
            <w:top w:w="0" w:type="dxa"/>
            <w:left w:w="0" w:type="dxa"/>
            <w:bottom w:w="0" w:type="dxa"/>
            <w:right w:w="0" w:type="dxa"/>
          </w:tblCellMar>
        </w:tblPrEx>
        <w:trPr>
          <w:trHeight w:val="131" w:hRule="atLeast"/>
          <w:jc w:val="center"/>
        </w:trPr>
        <w:tc>
          <w:tcPr>
            <w:tcW w:w="1887"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05BB3A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交货时间及地点</w:t>
            </w:r>
          </w:p>
        </w:tc>
        <w:tc>
          <w:tcPr>
            <w:tcW w:w="8090" w:type="dxa"/>
            <w:gridSpan w:val="3"/>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4408296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1.交货时间：自签订合同之日起60个日历日内全部交货安装完成并验收合格。</w:t>
            </w:r>
          </w:p>
          <w:p w14:paraId="35E3796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2.交货地点：广西农业工程职业技术学院（采购人指定地点）。</w:t>
            </w:r>
          </w:p>
        </w:tc>
      </w:tr>
      <w:tr w14:paraId="7F870142">
        <w:tblPrEx>
          <w:tblCellMar>
            <w:top w:w="0" w:type="dxa"/>
            <w:left w:w="0" w:type="dxa"/>
            <w:bottom w:w="0" w:type="dxa"/>
            <w:right w:w="0" w:type="dxa"/>
          </w:tblCellMar>
        </w:tblPrEx>
        <w:trPr>
          <w:trHeight w:val="90" w:hRule="atLeast"/>
          <w:jc w:val="center"/>
        </w:trPr>
        <w:tc>
          <w:tcPr>
            <w:tcW w:w="1887"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0EAEEB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付款条件</w:t>
            </w:r>
          </w:p>
        </w:tc>
        <w:tc>
          <w:tcPr>
            <w:tcW w:w="8090" w:type="dxa"/>
            <w:gridSpan w:val="3"/>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22708C15">
            <w:pPr>
              <w:widowControl/>
              <w:textAlignment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宋体"/>
                <w:color w:val="auto"/>
                <w:kern w:val="0"/>
                <w:szCs w:val="21"/>
                <w:highlight w:val="none"/>
              </w:rPr>
              <w:t xml:space="preserve"> 合同签订生效后，成交人向采购人提出书面申请，采购人在 7 个工作日内向成交人支付合同价款的50%预付款；成交人在要求的交货期内供货，通过验收并完成验收手续后开具发票给采购人，采购人在收到发票和付款申请后10个工作日内按合同约定支付合同总金额的30%,项目通过验收，后续无质量问题且成交人按承诺进行售后服务，则验收通过一个月后，成交人向采购人提出书面申请，采购人在收到发票和付款申请后10个工作日内按合同约定支付合同总金额的20%。若货物中包含软件产品，则需采购人自软件安装调试完成之日起，先行试用合格后方可进行验收。每次付款前，成交人应开具等额发票给采购人，如成交人未按国家要求开具发票，或未按合同履约的，视为违约，采购人有权扣除履约保证金，或单方面解除合同，并追究成交人法律责任。</w:t>
            </w:r>
          </w:p>
          <w:p w14:paraId="1C768CF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2.若项目涉及缴纳履约保证金的收取，则履约保证金在履约完结后退付（无息）。</w:t>
            </w:r>
          </w:p>
        </w:tc>
      </w:tr>
      <w:tr w14:paraId="541C72DF">
        <w:tblPrEx>
          <w:tblCellMar>
            <w:top w:w="0" w:type="dxa"/>
            <w:left w:w="0" w:type="dxa"/>
            <w:bottom w:w="0" w:type="dxa"/>
            <w:right w:w="0" w:type="dxa"/>
          </w:tblCellMar>
        </w:tblPrEx>
        <w:trPr>
          <w:trHeight w:val="5861" w:hRule="atLeast"/>
          <w:jc w:val="center"/>
        </w:trPr>
        <w:tc>
          <w:tcPr>
            <w:tcW w:w="1887"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EF2047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验收标准</w:t>
            </w:r>
          </w:p>
        </w:tc>
        <w:tc>
          <w:tcPr>
            <w:tcW w:w="8090" w:type="dxa"/>
            <w:gridSpan w:val="3"/>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06D1245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Arial" w:hAnsi="Arial" w:eastAsia="微软雅黑" w:cs="宋体"/>
                <w:color w:val="auto"/>
                <w:kern w:val="0"/>
                <w:szCs w:val="21"/>
                <w:highlight w:val="none"/>
              </w:rPr>
              <w:t xml:space="preserve"> </w:t>
            </w:r>
            <w:r>
              <w:rPr>
                <w:rFonts w:hint="eastAsia" w:ascii="宋体" w:hAnsi="宋体" w:eastAsia="宋体" w:cs="宋体"/>
                <w:color w:val="auto"/>
                <w:kern w:val="0"/>
                <w:szCs w:val="21"/>
                <w:highlight w:val="none"/>
              </w:rPr>
              <w:t>竞标产品须是按厂家出厂标准配置提供的整套全新，具备正规合法经销渠道，符合国家各项有关质量标准的合格产品。相关部件及服务须满足本表中各项要求。所有设备除满足采购文件要求及响应文件承诺的技术参数和配置外，其余均按国家标准及生产厂家出厂标准配置，若产品在运输过程中损坏须无偿调换同样产品。</w:t>
            </w:r>
          </w:p>
          <w:p w14:paraId="44502B9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Arial" w:hAnsi="Arial" w:eastAsia="微软雅黑" w:cs="宋体"/>
                <w:color w:val="auto"/>
                <w:kern w:val="0"/>
                <w:szCs w:val="21"/>
                <w:highlight w:val="none"/>
              </w:rPr>
              <w:t xml:space="preserve"> </w:t>
            </w:r>
            <w:r>
              <w:rPr>
                <w:rFonts w:hint="eastAsia" w:ascii="宋体" w:hAnsi="宋体" w:eastAsia="宋体" w:cs="宋体"/>
                <w:color w:val="auto"/>
                <w:kern w:val="0"/>
                <w:szCs w:val="21"/>
                <w:highlight w:val="none"/>
              </w:rPr>
              <w:t>竞标人所提供的产品必须为原装正品的、全新的、完好无破损、且为未开箱状态、符合有关质量标准的产品；设备到货安装前，采购人现场根据采购文件要求及响应文件承诺逐条对应进行核验（必要时，采购人有权要求供应商对各项指标进行现场演示），核验不合格或成交人未按采购人要求提供现场演示或技术功能无法达到相应技术要求的，按违约处理，采购有权全部退货，同时报相关监督管理部门处理，由此造成采购人经济损失的由成交人负责承担全部赔偿责任。</w:t>
            </w:r>
          </w:p>
          <w:p w14:paraId="5D8EF7D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3.验收方式和验收材料要求</w:t>
            </w:r>
          </w:p>
          <w:p w14:paraId="5E4C473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（1）采购人应当在项目完成且收到成交供应商验收申请后5个工作日内组织开展履约验收；</w:t>
            </w:r>
          </w:p>
          <w:p w14:paraId="4023A78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（2）采购人将组织第三方进行验收，验收费用由成交供应商承担；</w:t>
            </w:r>
          </w:p>
          <w:p w14:paraId="11E2D09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rPr>
              <w:t>成交</w:t>
            </w:r>
            <w:r>
              <w:rPr>
                <w:rFonts w:hint="eastAsia" w:ascii="宋体" w:hAnsi="宋体" w:eastAsia="宋体" w:cs="宋体"/>
                <w:color w:val="auto"/>
                <w:kern w:val="0"/>
                <w:szCs w:val="21"/>
                <w:highlight w:val="none"/>
              </w:rPr>
              <w:t>人必须提供合格的验收材料，验收材料包括①验收申请书（原件）、②中标通知书复印件、③合同（包括附件加盖采购代理机构章的格式合同中规定的附件）复印件；④项目实施过程文件、⑤货物的证明文件、⑥货物的技术资料、⑦培训记录。</w:t>
            </w:r>
          </w:p>
          <w:p w14:paraId="2DB2A62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（4）对验收中提出的整改问题，成交人必须在15个工作日整改完毕。</w:t>
            </w:r>
          </w:p>
          <w:p w14:paraId="2C910E09">
            <w:pPr>
              <w:widowControl/>
              <w:textAlignment w:val="center"/>
              <w:rPr>
                <w:rFonts w:ascii="宋体" w:hAnsi="宋体" w:eastAsia="宋体" w:cs="宋体"/>
                <w:color w:val="auto"/>
                <w:kern w:val="0"/>
                <w:szCs w:val="21"/>
                <w:highlight w:val="none"/>
              </w:rPr>
            </w:pPr>
          </w:p>
        </w:tc>
      </w:tr>
      <w:tr w14:paraId="70679D47">
        <w:tblPrEx>
          <w:tblCellMar>
            <w:top w:w="0" w:type="dxa"/>
            <w:left w:w="0" w:type="dxa"/>
            <w:bottom w:w="0" w:type="dxa"/>
            <w:right w:w="0" w:type="dxa"/>
          </w:tblCellMar>
        </w:tblPrEx>
        <w:trPr>
          <w:trHeight w:val="2382" w:hRule="atLeast"/>
          <w:jc w:val="center"/>
        </w:trPr>
        <w:tc>
          <w:tcPr>
            <w:tcW w:w="1887"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1A7B22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报价要求</w:t>
            </w:r>
          </w:p>
        </w:tc>
        <w:tc>
          <w:tcPr>
            <w:tcW w:w="8090" w:type="dxa"/>
            <w:gridSpan w:val="3"/>
            <w:tcBorders>
              <w:top w:val="single" w:color="auto" w:sz="4" w:space="0"/>
              <w:left w:val="single" w:color="auto" w:sz="4" w:space="0"/>
              <w:bottom w:val="single" w:color="auto" w:sz="4" w:space="0"/>
              <w:right w:val="single" w:color="auto" w:sz="4" w:space="0"/>
            </w:tcBorders>
            <w:vAlign w:val="center"/>
          </w:tcPr>
          <w:p w14:paraId="688AC1F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报价必须含以下部分，包括：</w:t>
            </w:r>
          </w:p>
          <w:p w14:paraId="43847ED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1、货物的价格；</w:t>
            </w:r>
          </w:p>
          <w:p w14:paraId="16D77C9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2、必要的保险费用和各项税金；</w:t>
            </w:r>
          </w:p>
          <w:p w14:paraId="1352E6D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其他（如运输、装卸、安装、调试、培训、技术支持、售后服务、更新升级等费用）：包括货款、随配附件、备品备件、专用工具、包装、运输、装卸、保险、运抵指定交货地点、送货上门服务、现场安装调试、保修等各种费用和售后服务、培训、税金及其他所有成本费用的总和。</w:t>
            </w:r>
          </w:p>
        </w:tc>
      </w:tr>
      <w:tr w14:paraId="362A0C43">
        <w:tblPrEx>
          <w:tblCellMar>
            <w:top w:w="0" w:type="dxa"/>
            <w:left w:w="0" w:type="dxa"/>
            <w:bottom w:w="0" w:type="dxa"/>
            <w:right w:w="0" w:type="dxa"/>
          </w:tblCellMar>
        </w:tblPrEx>
        <w:trPr>
          <w:trHeight w:val="167" w:hRule="atLeast"/>
          <w:jc w:val="center"/>
        </w:trPr>
        <w:tc>
          <w:tcPr>
            <w:tcW w:w="1887"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9F700E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核心产品</w:t>
            </w:r>
          </w:p>
        </w:tc>
        <w:tc>
          <w:tcPr>
            <w:tcW w:w="8090" w:type="dxa"/>
            <w:gridSpan w:val="3"/>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79874DA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第1项货物“模拟创作引擎</w:t>
            </w:r>
            <w:r>
              <w:rPr>
                <w:rFonts w:hint="eastAsia" w:ascii="宋体" w:hAnsi="宋体" w:eastAsia="宋体" w:cs="宋体"/>
                <w:color w:val="auto"/>
                <w:kern w:val="0"/>
                <w:szCs w:val="21"/>
                <w:highlight w:val="none"/>
              </w:rPr>
              <w:t>”为本项目核心产品(核心产品品牌相同的，视为提供同品牌产品）</w:t>
            </w:r>
          </w:p>
          <w:p w14:paraId="4DD706DE">
            <w:pPr>
              <w:widowControl/>
              <w:textAlignment w:val="center"/>
              <w:rPr>
                <w:rFonts w:ascii="宋体" w:hAnsi="宋体" w:eastAsia="宋体" w:cs="Times New Roman"/>
                <w:bCs/>
                <w:color w:val="auto"/>
                <w:kern w:val="0"/>
                <w:sz w:val="24"/>
                <w:szCs w:val="21"/>
                <w:highlight w:val="none"/>
              </w:rPr>
            </w:pPr>
            <w:r>
              <w:rPr>
                <w:rFonts w:hint="eastAsia" w:ascii="宋体" w:hAnsi="宋体" w:eastAsia="宋体" w:cs="宋体"/>
                <w:color w:val="auto"/>
                <w:kern w:val="0"/>
                <w:szCs w:val="21"/>
                <w:highlight w:val="none"/>
              </w:rPr>
              <w:t>多家竞标人提供的核心产品品牌相同的，提供相同品牌产品且通过资格审查、符合性审查的不同竞标人参加同一合同项下投标的，按一家竞标人计算，评审后得分最高的同品牌竞标人获得成交人推荐资格；评审得分相同的，由采购人或者采购人委托评标委员会按照招标文件规定的方式确定一个竞标人获得成交人推荐资格，采购文件未规定的采取随机抽取方式确定，其他同品牌竞标人不作为成交候选人。</w:t>
            </w:r>
          </w:p>
        </w:tc>
      </w:tr>
      <w:tr w14:paraId="62CEAF67">
        <w:tblPrEx>
          <w:tblCellMar>
            <w:top w:w="0" w:type="dxa"/>
            <w:left w:w="0" w:type="dxa"/>
            <w:bottom w:w="0" w:type="dxa"/>
            <w:right w:w="0" w:type="dxa"/>
          </w:tblCellMar>
        </w:tblPrEx>
        <w:trPr>
          <w:trHeight w:val="167" w:hRule="atLeast"/>
          <w:jc w:val="center"/>
        </w:trPr>
        <w:tc>
          <w:tcPr>
            <w:tcW w:w="1887"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AED327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产品要求</w:t>
            </w:r>
          </w:p>
        </w:tc>
        <w:tc>
          <w:tcPr>
            <w:tcW w:w="8090" w:type="dxa"/>
            <w:gridSpan w:val="3"/>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16B82B0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1.应按采购文件规定的产品名称、商标品牌、生产厂家、规格型号、技术参数、质量标准提供未经使用的全新产品。不符合要求的，根据实际情况，经双方协商，可按以下办法处理:</w:t>
            </w:r>
          </w:p>
          <w:p w14:paraId="4845332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(1)更换:由</w:t>
            </w:r>
            <w:r>
              <w:rPr>
                <w:rFonts w:hint="eastAsia" w:ascii="宋体" w:hAnsi="宋体" w:eastAsia="宋体" w:cs="Times New Roman"/>
                <w:color w:val="auto"/>
                <w:kern w:val="0"/>
                <w:szCs w:val="21"/>
                <w:highlight w:val="none"/>
              </w:rPr>
              <w:t>成交供应商</w:t>
            </w:r>
            <w:r>
              <w:rPr>
                <w:rFonts w:hint="eastAsia" w:ascii="宋体" w:hAnsi="宋体" w:eastAsia="宋体" w:cs="宋体"/>
                <w:color w:val="auto"/>
                <w:kern w:val="0"/>
                <w:szCs w:val="21"/>
                <w:highlight w:val="none"/>
              </w:rPr>
              <w:t>承担所发生的全部费用。</w:t>
            </w:r>
          </w:p>
          <w:p w14:paraId="681A035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(2)贬值处理:由双方合议定价。</w:t>
            </w:r>
          </w:p>
          <w:p w14:paraId="3AE7803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(3)退货处理:</w:t>
            </w:r>
            <w:r>
              <w:rPr>
                <w:rFonts w:hint="eastAsia" w:ascii="宋体" w:hAnsi="宋体" w:eastAsia="宋体" w:cs="Times New Roman"/>
                <w:color w:val="auto"/>
                <w:kern w:val="0"/>
                <w:szCs w:val="21"/>
                <w:highlight w:val="none"/>
              </w:rPr>
              <w:t>成交供应商</w:t>
            </w:r>
            <w:r>
              <w:rPr>
                <w:rFonts w:hint="eastAsia" w:ascii="宋体" w:hAnsi="宋体" w:eastAsia="宋体" w:cs="宋体"/>
                <w:color w:val="auto"/>
                <w:kern w:val="0"/>
                <w:szCs w:val="21"/>
                <w:highlight w:val="none"/>
              </w:rPr>
              <w:t>应退还采购人支付的合同款，同时应承担该货物的直接费用(运输、保险、检验、货款利息及银行手续费等)。</w:t>
            </w:r>
          </w:p>
          <w:p w14:paraId="0DD141B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2.在质保期内，</w:t>
            </w:r>
            <w:r>
              <w:rPr>
                <w:rFonts w:hint="eastAsia" w:ascii="宋体" w:hAnsi="宋体" w:eastAsia="宋体" w:cs="Times New Roman"/>
                <w:color w:val="auto"/>
                <w:kern w:val="0"/>
                <w:szCs w:val="21"/>
                <w:highlight w:val="none"/>
              </w:rPr>
              <w:t>成交供应商</w:t>
            </w:r>
            <w:r>
              <w:rPr>
                <w:rFonts w:hint="eastAsia" w:ascii="宋体" w:hAnsi="宋体" w:eastAsia="宋体" w:cs="宋体"/>
                <w:color w:val="auto"/>
                <w:kern w:val="0"/>
                <w:szCs w:val="21"/>
                <w:highlight w:val="none"/>
              </w:rPr>
              <w:t>应对货物出现的质量及安全问题负责处理解决并承担一切费用。</w:t>
            </w:r>
          </w:p>
        </w:tc>
      </w:tr>
      <w:tr w14:paraId="5DC5653C">
        <w:tblPrEx>
          <w:tblCellMar>
            <w:top w:w="0" w:type="dxa"/>
            <w:left w:w="0" w:type="dxa"/>
            <w:bottom w:w="0" w:type="dxa"/>
            <w:right w:w="0" w:type="dxa"/>
          </w:tblCellMar>
        </w:tblPrEx>
        <w:trPr>
          <w:trHeight w:val="167" w:hRule="atLeast"/>
          <w:jc w:val="center"/>
        </w:trPr>
        <w:tc>
          <w:tcPr>
            <w:tcW w:w="9977" w:type="dxa"/>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DAEB74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采购人对项目的特殊要求及说明</w:t>
            </w:r>
          </w:p>
        </w:tc>
      </w:tr>
      <w:tr w14:paraId="05F8DCB8">
        <w:tblPrEx>
          <w:tblCellMar>
            <w:top w:w="0" w:type="dxa"/>
            <w:left w:w="0" w:type="dxa"/>
            <w:bottom w:w="0" w:type="dxa"/>
            <w:right w:w="0" w:type="dxa"/>
          </w:tblCellMar>
        </w:tblPrEx>
        <w:trPr>
          <w:trHeight w:val="167" w:hRule="atLeast"/>
          <w:jc w:val="center"/>
        </w:trPr>
        <w:tc>
          <w:tcPr>
            <w:tcW w:w="1887"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6556B4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进口产品</w:t>
            </w:r>
          </w:p>
        </w:tc>
        <w:tc>
          <w:tcPr>
            <w:tcW w:w="8090" w:type="dxa"/>
            <w:gridSpan w:val="3"/>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671754C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是否接受进口产品：</w:t>
            </w:r>
            <w:r>
              <w:rPr>
                <w:rFonts w:hint="eastAsia" w:ascii="宋体" w:hAnsi="宋体" w:eastAsia="宋体" w:cs="宋体"/>
                <w:color w:val="auto"/>
                <w:kern w:val="0"/>
                <w:szCs w:val="21"/>
                <w:highlight w:val="none"/>
              </w:rPr>
              <w:sym w:font="Wingdings" w:char="F0FE"/>
            </w:r>
            <w:r>
              <w:rPr>
                <w:rFonts w:hint="eastAsia" w:ascii="宋体" w:hAnsi="宋体" w:eastAsia="宋体" w:cs="宋体"/>
                <w:color w:val="auto"/>
                <w:kern w:val="0"/>
                <w:szCs w:val="21"/>
                <w:highlight w:val="none"/>
              </w:rPr>
              <w:t>否，本项目所有采购货物均不接受进口产品。</w:t>
            </w:r>
          </w:p>
        </w:tc>
      </w:tr>
      <w:tr w14:paraId="0CB8B487">
        <w:tblPrEx>
          <w:tblCellMar>
            <w:top w:w="0" w:type="dxa"/>
            <w:left w:w="0" w:type="dxa"/>
            <w:bottom w:w="0" w:type="dxa"/>
            <w:right w:w="0" w:type="dxa"/>
          </w:tblCellMar>
        </w:tblPrEx>
        <w:trPr>
          <w:trHeight w:val="167" w:hRule="atLeast"/>
          <w:jc w:val="center"/>
        </w:trPr>
        <w:tc>
          <w:tcPr>
            <w:tcW w:w="9977" w:type="dxa"/>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D0702A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涉及项目的其他要求</w:t>
            </w:r>
          </w:p>
        </w:tc>
      </w:tr>
      <w:tr w14:paraId="23C1692F">
        <w:tblPrEx>
          <w:tblCellMar>
            <w:top w:w="0" w:type="dxa"/>
            <w:left w:w="0" w:type="dxa"/>
            <w:bottom w:w="0" w:type="dxa"/>
            <w:right w:w="0" w:type="dxa"/>
          </w:tblCellMar>
        </w:tblPrEx>
        <w:trPr>
          <w:trHeight w:val="167" w:hRule="atLeast"/>
          <w:jc w:val="center"/>
        </w:trPr>
        <w:tc>
          <w:tcPr>
            <w:tcW w:w="1887"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0ED77D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采购标的需实现的功能或者目标</w:t>
            </w:r>
          </w:p>
        </w:tc>
        <w:tc>
          <w:tcPr>
            <w:tcW w:w="8090" w:type="dxa"/>
            <w:gridSpan w:val="3"/>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65CA15A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见本表“项目需要及技术需求”。</w:t>
            </w:r>
          </w:p>
        </w:tc>
      </w:tr>
      <w:tr w14:paraId="428AD515">
        <w:tblPrEx>
          <w:tblCellMar>
            <w:top w:w="0" w:type="dxa"/>
            <w:left w:w="0" w:type="dxa"/>
            <w:bottom w:w="0" w:type="dxa"/>
            <w:right w:w="0" w:type="dxa"/>
          </w:tblCellMar>
        </w:tblPrEx>
        <w:trPr>
          <w:trHeight w:val="167" w:hRule="atLeast"/>
          <w:jc w:val="center"/>
        </w:trPr>
        <w:tc>
          <w:tcPr>
            <w:tcW w:w="1887"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B137C9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为落实政府采购政策需满足的要求</w:t>
            </w:r>
          </w:p>
        </w:tc>
        <w:tc>
          <w:tcPr>
            <w:tcW w:w="8090" w:type="dxa"/>
            <w:gridSpan w:val="3"/>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374C6FA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具体见本采购文件“供应商须知”及“评审方法和评审标准”。</w:t>
            </w:r>
          </w:p>
        </w:tc>
      </w:tr>
      <w:tr w14:paraId="7D15D802">
        <w:tblPrEx>
          <w:tblCellMar>
            <w:top w:w="0" w:type="dxa"/>
            <w:left w:w="0" w:type="dxa"/>
            <w:bottom w:w="0" w:type="dxa"/>
            <w:right w:w="0" w:type="dxa"/>
          </w:tblCellMar>
        </w:tblPrEx>
        <w:trPr>
          <w:trHeight w:val="167" w:hRule="atLeast"/>
          <w:jc w:val="center"/>
        </w:trPr>
        <w:tc>
          <w:tcPr>
            <w:tcW w:w="1887"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6551D0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规范标准</w:t>
            </w:r>
          </w:p>
        </w:tc>
        <w:tc>
          <w:tcPr>
            <w:tcW w:w="8090" w:type="dxa"/>
            <w:gridSpan w:val="3"/>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7C6F37F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采购标的需执行的国家标准、行业标准、地方标准或者其他标准、规范。多项标准的，按最新标准或较高标准执行。</w:t>
            </w:r>
          </w:p>
        </w:tc>
      </w:tr>
      <w:tr w14:paraId="47755C50">
        <w:tblPrEx>
          <w:tblCellMar>
            <w:top w:w="0" w:type="dxa"/>
            <w:left w:w="0" w:type="dxa"/>
            <w:bottom w:w="0" w:type="dxa"/>
            <w:right w:w="0" w:type="dxa"/>
          </w:tblCellMar>
        </w:tblPrEx>
        <w:trPr>
          <w:trHeight w:val="167" w:hRule="atLeast"/>
          <w:jc w:val="center"/>
        </w:trPr>
        <w:tc>
          <w:tcPr>
            <w:tcW w:w="1887"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4392ED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采购标的需满足的质量、安全、技术规格、物理特性等</w:t>
            </w:r>
          </w:p>
        </w:tc>
        <w:tc>
          <w:tcPr>
            <w:tcW w:w="8090" w:type="dxa"/>
            <w:gridSpan w:val="3"/>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4636CDB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见本表“项目需要及技术需求”。</w:t>
            </w:r>
          </w:p>
        </w:tc>
      </w:tr>
      <w:tr w14:paraId="32C8F8BE">
        <w:tblPrEx>
          <w:tblCellMar>
            <w:top w:w="0" w:type="dxa"/>
            <w:left w:w="0" w:type="dxa"/>
            <w:bottom w:w="0" w:type="dxa"/>
            <w:right w:w="0" w:type="dxa"/>
          </w:tblCellMar>
        </w:tblPrEx>
        <w:trPr>
          <w:trHeight w:val="167" w:hRule="atLeast"/>
          <w:jc w:val="center"/>
        </w:trPr>
        <w:tc>
          <w:tcPr>
            <w:tcW w:w="1887"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2F65D7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采购标的需满足的服务标准、期限、效率等要求</w:t>
            </w:r>
          </w:p>
        </w:tc>
        <w:tc>
          <w:tcPr>
            <w:tcW w:w="8090" w:type="dxa"/>
            <w:gridSpan w:val="3"/>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206E97C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见本表“项目需要及技术需求”及“商务条款”。</w:t>
            </w:r>
          </w:p>
        </w:tc>
      </w:tr>
      <w:tr w14:paraId="5BAB9361">
        <w:tblPrEx>
          <w:tblCellMar>
            <w:top w:w="0" w:type="dxa"/>
            <w:left w:w="0" w:type="dxa"/>
            <w:bottom w:w="0" w:type="dxa"/>
            <w:right w:w="0" w:type="dxa"/>
          </w:tblCellMar>
        </w:tblPrEx>
        <w:trPr>
          <w:trHeight w:val="167" w:hRule="atLeast"/>
          <w:jc w:val="center"/>
        </w:trPr>
        <w:tc>
          <w:tcPr>
            <w:tcW w:w="1887"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A6B5D3B">
            <w:pPr>
              <w:widowControl/>
              <w:textAlignment w:val="center"/>
              <w:rPr>
                <w:rFonts w:ascii="宋体" w:hAnsi="宋体" w:eastAsia="宋体" w:cs="宋体"/>
                <w:color w:val="auto"/>
                <w:spacing w:val="-6"/>
                <w:kern w:val="0"/>
                <w:szCs w:val="21"/>
                <w:highlight w:val="none"/>
              </w:rPr>
            </w:pPr>
            <w:r>
              <w:rPr>
                <w:rFonts w:hint="eastAsia" w:ascii="宋体" w:hAnsi="宋体" w:eastAsia="宋体" w:cs="宋体"/>
                <w:color w:val="auto"/>
                <w:kern w:val="0"/>
                <w:szCs w:val="21"/>
                <w:highlight w:val="none"/>
              </w:rPr>
              <w:t>知识产权</w:t>
            </w:r>
          </w:p>
        </w:tc>
        <w:tc>
          <w:tcPr>
            <w:tcW w:w="8090" w:type="dxa"/>
            <w:gridSpan w:val="3"/>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4CCE4A0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采购人在中华人民共和国境内使用供应商提供的产品及服务时免受第三方提出的侵犯其专利权或其它知识产权的起诉。如果第三方提出侵权指控，中标人承担由此而引起的一切法律责任和费用。</w:t>
            </w:r>
          </w:p>
        </w:tc>
      </w:tr>
    </w:tbl>
    <w:p w14:paraId="49B99721">
      <w:pPr>
        <w:widowControl/>
        <w:adjustRightInd w:val="0"/>
        <w:spacing w:afterLines="50" w:line="360" w:lineRule="auto"/>
        <w:ind w:firstLine="480" w:firstLineChars="200"/>
        <w:jc w:val="left"/>
        <w:textAlignment w:val="baseline"/>
        <w:rPr>
          <w:rFonts w:ascii="Arial" w:hAnsi="Arial" w:eastAsia="宋体" w:cs="宋体"/>
          <w:color w:val="auto"/>
          <w:kern w:val="0"/>
          <w:sz w:val="24"/>
          <w:szCs w:val="20"/>
          <w:highlight w:val="none"/>
        </w:rPr>
        <w:sectPr>
          <w:footerReference r:id="rId6" w:type="default"/>
          <w:pgSz w:w="11906" w:h="16838"/>
          <w:pgMar w:top="1332" w:right="1434" w:bottom="1332" w:left="1434" w:header="850" w:footer="992" w:gutter="0"/>
          <w:cols w:space="0" w:num="1"/>
          <w:docGrid w:type="lines" w:linePitch="315" w:charSpace="0"/>
        </w:sectPr>
      </w:pPr>
    </w:p>
    <w:p w14:paraId="1B245B33">
      <w:pPr>
        <w:widowControl/>
        <w:ind w:firstLine="400" w:firstLineChars="200"/>
        <w:textAlignment w:val="center"/>
        <w:rPr>
          <w:rFonts w:ascii="宋体" w:hAnsi="Courier New" w:eastAsia="宋体" w:cs="Times New Roman"/>
          <w:color w:val="auto"/>
          <w:kern w:val="0"/>
          <w:sz w:val="20"/>
          <w:szCs w:val="21"/>
          <w:highlight w:val="none"/>
          <w:lang w:val="zh-CN"/>
        </w:rPr>
      </w:pPr>
      <w:r>
        <w:rPr>
          <w:rFonts w:hint="eastAsia" w:ascii="宋体" w:hAnsi="Courier New" w:eastAsia="宋体" w:cs="Times New Roman"/>
          <w:color w:val="auto"/>
          <w:kern w:val="0"/>
          <w:sz w:val="20"/>
          <w:szCs w:val="21"/>
          <w:highlight w:val="none"/>
          <w:lang w:val="zh-CN"/>
        </w:rPr>
        <w:t>附件</w:t>
      </w:r>
      <w:r>
        <w:rPr>
          <w:rFonts w:hint="eastAsia" w:ascii="宋体" w:hAnsi="Courier New" w:eastAsia="宋体" w:cs="Times New Roman"/>
          <w:color w:val="auto"/>
          <w:kern w:val="0"/>
          <w:sz w:val="20"/>
          <w:szCs w:val="21"/>
          <w:highlight w:val="none"/>
        </w:rPr>
        <w:t>3</w:t>
      </w:r>
      <w:r>
        <w:rPr>
          <w:rFonts w:hint="eastAsia" w:ascii="宋体" w:hAnsi="Courier New" w:eastAsia="宋体" w:cs="Times New Roman"/>
          <w:color w:val="auto"/>
          <w:kern w:val="0"/>
          <w:sz w:val="20"/>
          <w:szCs w:val="21"/>
          <w:highlight w:val="none"/>
          <w:lang w:val="zh-CN"/>
        </w:rPr>
        <w:t>：</w:t>
      </w:r>
    </w:p>
    <w:p w14:paraId="7B564351">
      <w:pPr>
        <w:widowControl/>
        <w:ind w:firstLine="562" w:firstLineChars="200"/>
        <w:jc w:val="center"/>
        <w:textAlignment w:val="center"/>
        <w:rPr>
          <w:rFonts w:ascii="宋体" w:hAnsi="Courier New" w:eastAsia="宋体" w:cs="Times New Roman"/>
          <w:b/>
          <w:color w:val="auto"/>
          <w:kern w:val="0"/>
          <w:sz w:val="28"/>
          <w:szCs w:val="28"/>
          <w:highlight w:val="none"/>
          <w:lang w:val="zh-CN"/>
        </w:rPr>
      </w:pPr>
      <w:r>
        <w:rPr>
          <w:rFonts w:hint="eastAsia" w:ascii="宋体" w:hAnsi="Courier New" w:eastAsia="宋体" w:cs="Times New Roman"/>
          <w:b/>
          <w:color w:val="auto"/>
          <w:kern w:val="0"/>
          <w:sz w:val="28"/>
          <w:szCs w:val="28"/>
          <w:highlight w:val="none"/>
          <w:lang w:val="zh-CN"/>
        </w:rPr>
        <w:t>中小微企业划型标准</w:t>
      </w:r>
    </w:p>
    <w:tbl>
      <w:tblPr>
        <w:tblStyle w:val="43"/>
        <w:tblW w:w="9460" w:type="dxa"/>
        <w:jc w:val="center"/>
        <w:tblLayout w:type="fixed"/>
        <w:tblCellMar>
          <w:top w:w="0" w:type="dxa"/>
          <w:left w:w="108" w:type="dxa"/>
          <w:bottom w:w="0" w:type="dxa"/>
          <w:right w:w="108" w:type="dxa"/>
        </w:tblCellMar>
      </w:tblPr>
      <w:tblGrid>
        <w:gridCol w:w="2286"/>
        <w:gridCol w:w="1428"/>
        <w:gridCol w:w="1195"/>
        <w:gridCol w:w="1850"/>
        <w:gridCol w:w="1644"/>
        <w:gridCol w:w="1057"/>
      </w:tblGrid>
      <w:tr w14:paraId="45867CC9">
        <w:tblPrEx>
          <w:tblCellMar>
            <w:top w:w="0" w:type="dxa"/>
            <w:left w:w="108" w:type="dxa"/>
            <w:bottom w:w="0" w:type="dxa"/>
            <w:right w:w="108" w:type="dxa"/>
          </w:tblCellMar>
        </w:tblPrEx>
        <w:trPr>
          <w:trHeight w:val="674" w:hRule="atLeast"/>
          <w:jc w:val="center"/>
        </w:trPr>
        <w:tc>
          <w:tcPr>
            <w:tcW w:w="2286" w:type="dxa"/>
            <w:tcBorders>
              <w:top w:val="single" w:color="auto" w:sz="4" w:space="0"/>
              <w:left w:val="single" w:color="auto" w:sz="4" w:space="0"/>
              <w:bottom w:val="single" w:color="auto" w:sz="4" w:space="0"/>
              <w:right w:val="single" w:color="auto" w:sz="4" w:space="0"/>
            </w:tcBorders>
            <w:vAlign w:val="center"/>
          </w:tcPr>
          <w:p w14:paraId="56B0D22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行业名称</w:t>
            </w:r>
          </w:p>
        </w:tc>
        <w:tc>
          <w:tcPr>
            <w:tcW w:w="1428" w:type="dxa"/>
            <w:tcBorders>
              <w:top w:val="single" w:color="auto" w:sz="4" w:space="0"/>
              <w:left w:val="nil"/>
              <w:bottom w:val="single" w:color="auto" w:sz="4" w:space="0"/>
              <w:right w:val="single" w:color="auto" w:sz="4" w:space="0"/>
            </w:tcBorders>
            <w:vAlign w:val="center"/>
          </w:tcPr>
          <w:p w14:paraId="54E3BEA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指标名称</w:t>
            </w:r>
          </w:p>
        </w:tc>
        <w:tc>
          <w:tcPr>
            <w:tcW w:w="1195" w:type="dxa"/>
            <w:tcBorders>
              <w:top w:val="single" w:color="auto" w:sz="4" w:space="0"/>
              <w:left w:val="nil"/>
              <w:bottom w:val="single" w:color="auto" w:sz="4" w:space="0"/>
              <w:right w:val="single" w:color="auto" w:sz="4" w:space="0"/>
            </w:tcBorders>
            <w:vAlign w:val="center"/>
          </w:tcPr>
          <w:p w14:paraId="053C6F7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计量单位</w:t>
            </w:r>
          </w:p>
        </w:tc>
        <w:tc>
          <w:tcPr>
            <w:tcW w:w="1850" w:type="dxa"/>
            <w:tcBorders>
              <w:top w:val="single" w:color="auto" w:sz="4" w:space="0"/>
              <w:left w:val="nil"/>
              <w:bottom w:val="single" w:color="auto" w:sz="4" w:space="0"/>
              <w:right w:val="single" w:color="auto" w:sz="4" w:space="0"/>
            </w:tcBorders>
            <w:vAlign w:val="center"/>
          </w:tcPr>
          <w:p w14:paraId="50C9007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中型</w:t>
            </w:r>
          </w:p>
        </w:tc>
        <w:tc>
          <w:tcPr>
            <w:tcW w:w="1644" w:type="dxa"/>
            <w:tcBorders>
              <w:top w:val="single" w:color="auto" w:sz="4" w:space="0"/>
              <w:left w:val="nil"/>
              <w:bottom w:val="single" w:color="auto" w:sz="4" w:space="0"/>
              <w:right w:val="single" w:color="auto" w:sz="4" w:space="0"/>
            </w:tcBorders>
            <w:vAlign w:val="center"/>
          </w:tcPr>
          <w:p w14:paraId="3339755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小型</w:t>
            </w:r>
          </w:p>
        </w:tc>
        <w:tc>
          <w:tcPr>
            <w:tcW w:w="1057" w:type="dxa"/>
            <w:tcBorders>
              <w:top w:val="single" w:color="auto" w:sz="4" w:space="0"/>
              <w:left w:val="nil"/>
              <w:bottom w:val="single" w:color="auto" w:sz="4" w:space="0"/>
              <w:right w:val="single" w:color="auto" w:sz="4" w:space="0"/>
            </w:tcBorders>
            <w:vAlign w:val="center"/>
          </w:tcPr>
          <w:p w14:paraId="7BE649C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微型</w:t>
            </w:r>
          </w:p>
        </w:tc>
      </w:tr>
      <w:tr w14:paraId="4EE9D4ED">
        <w:tblPrEx>
          <w:tblCellMar>
            <w:top w:w="0" w:type="dxa"/>
            <w:left w:w="108" w:type="dxa"/>
            <w:bottom w:w="0" w:type="dxa"/>
            <w:right w:w="108" w:type="dxa"/>
          </w:tblCellMar>
        </w:tblPrEx>
        <w:trPr>
          <w:trHeight w:val="342" w:hRule="atLeast"/>
          <w:jc w:val="center"/>
        </w:trPr>
        <w:tc>
          <w:tcPr>
            <w:tcW w:w="2286" w:type="dxa"/>
            <w:tcBorders>
              <w:top w:val="nil"/>
              <w:left w:val="single" w:color="auto" w:sz="4" w:space="0"/>
              <w:bottom w:val="single" w:color="auto" w:sz="4" w:space="0"/>
              <w:right w:val="single" w:color="auto" w:sz="4" w:space="0"/>
            </w:tcBorders>
            <w:vAlign w:val="center"/>
          </w:tcPr>
          <w:p w14:paraId="41FA27A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农、林、牧、渔</w:t>
            </w:r>
          </w:p>
        </w:tc>
        <w:tc>
          <w:tcPr>
            <w:tcW w:w="1428" w:type="dxa"/>
            <w:tcBorders>
              <w:top w:val="nil"/>
              <w:left w:val="nil"/>
              <w:bottom w:val="single" w:color="auto" w:sz="4" w:space="0"/>
              <w:right w:val="single" w:color="auto" w:sz="4" w:space="0"/>
            </w:tcBorders>
            <w:vAlign w:val="center"/>
          </w:tcPr>
          <w:p w14:paraId="1320E81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195" w:type="dxa"/>
            <w:tcBorders>
              <w:top w:val="nil"/>
              <w:left w:val="nil"/>
              <w:bottom w:val="single" w:color="auto" w:sz="4" w:space="0"/>
              <w:right w:val="single" w:color="auto" w:sz="4" w:space="0"/>
            </w:tcBorders>
            <w:vAlign w:val="center"/>
          </w:tcPr>
          <w:p w14:paraId="6DA3B35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50" w:type="dxa"/>
            <w:tcBorders>
              <w:top w:val="nil"/>
              <w:left w:val="nil"/>
              <w:bottom w:val="single" w:color="auto" w:sz="4" w:space="0"/>
              <w:right w:val="single" w:color="auto" w:sz="4" w:space="0"/>
            </w:tcBorders>
            <w:vAlign w:val="center"/>
          </w:tcPr>
          <w:p w14:paraId="08A0253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500≤Y＜20000</w:t>
            </w:r>
          </w:p>
        </w:tc>
        <w:tc>
          <w:tcPr>
            <w:tcW w:w="1644" w:type="dxa"/>
            <w:tcBorders>
              <w:top w:val="nil"/>
              <w:left w:val="nil"/>
              <w:bottom w:val="single" w:color="auto" w:sz="4" w:space="0"/>
              <w:right w:val="single" w:color="auto" w:sz="4" w:space="0"/>
            </w:tcBorders>
            <w:vAlign w:val="center"/>
          </w:tcPr>
          <w:p w14:paraId="3547E81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50≤Y＜500</w:t>
            </w:r>
          </w:p>
        </w:tc>
        <w:tc>
          <w:tcPr>
            <w:tcW w:w="1057" w:type="dxa"/>
            <w:tcBorders>
              <w:top w:val="nil"/>
              <w:left w:val="nil"/>
              <w:bottom w:val="single" w:color="auto" w:sz="4" w:space="0"/>
              <w:right w:val="single" w:color="auto" w:sz="4" w:space="0"/>
            </w:tcBorders>
            <w:vAlign w:val="center"/>
          </w:tcPr>
          <w:p w14:paraId="482B2FE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Y＜50</w:t>
            </w:r>
          </w:p>
        </w:tc>
      </w:tr>
      <w:tr w14:paraId="63DE67AF">
        <w:tblPrEx>
          <w:tblCellMar>
            <w:top w:w="0" w:type="dxa"/>
            <w:left w:w="108" w:type="dxa"/>
            <w:bottom w:w="0" w:type="dxa"/>
            <w:right w:w="108" w:type="dxa"/>
          </w:tblCellMar>
        </w:tblPrEx>
        <w:trPr>
          <w:trHeight w:val="342" w:hRule="atLeast"/>
          <w:jc w:val="center"/>
        </w:trPr>
        <w:tc>
          <w:tcPr>
            <w:tcW w:w="2286" w:type="dxa"/>
            <w:vMerge w:val="restart"/>
            <w:tcBorders>
              <w:top w:val="nil"/>
              <w:left w:val="single" w:color="auto" w:sz="4" w:space="0"/>
              <w:bottom w:val="single" w:color="auto" w:sz="4" w:space="0"/>
              <w:right w:val="single" w:color="auto" w:sz="4" w:space="0"/>
            </w:tcBorders>
            <w:vAlign w:val="center"/>
          </w:tcPr>
          <w:p w14:paraId="3497464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1428" w:type="dxa"/>
            <w:tcBorders>
              <w:top w:val="nil"/>
              <w:left w:val="nil"/>
              <w:bottom w:val="single" w:color="auto" w:sz="4" w:space="0"/>
              <w:right w:val="single" w:color="auto" w:sz="4" w:space="0"/>
            </w:tcBorders>
            <w:vAlign w:val="center"/>
          </w:tcPr>
          <w:p w14:paraId="423816A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195" w:type="dxa"/>
            <w:tcBorders>
              <w:top w:val="nil"/>
              <w:left w:val="nil"/>
              <w:bottom w:val="single" w:color="auto" w:sz="4" w:space="0"/>
              <w:right w:val="single" w:color="auto" w:sz="4" w:space="0"/>
            </w:tcBorders>
            <w:vAlign w:val="center"/>
          </w:tcPr>
          <w:p w14:paraId="71731D2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50" w:type="dxa"/>
            <w:tcBorders>
              <w:top w:val="nil"/>
              <w:left w:val="nil"/>
              <w:bottom w:val="single" w:color="auto" w:sz="4" w:space="0"/>
              <w:right w:val="single" w:color="auto" w:sz="4" w:space="0"/>
            </w:tcBorders>
            <w:vAlign w:val="center"/>
          </w:tcPr>
          <w:p w14:paraId="6F63095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644" w:type="dxa"/>
            <w:tcBorders>
              <w:top w:val="nil"/>
              <w:left w:val="nil"/>
              <w:bottom w:val="single" w:color="auto" w:sz="4" w:space="0"/>
              <w:right w:val="single" w:color="auto" w:sz="4" w:space="0"/>
            </w:tcBorders>
            <w:vAlign w:val="center"/>
          </w:tcPr>
          <w:p w14:paraId="7C237DC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057" w:type="dxa"/>
            <w:tcBorders>
              <w:top w:val="nil"/>
              <w:left w:val="nil"/>
              <w:bottom w:val="single" w:color="auto" w:sz="4" w:space="0"/>
              <w:right w:val="single" w:color="auto" w:sz="4" w:space="0"/>
            </w:tcBorders>
            <w:vAlign w:val="center"/>
          </w:tcPr>
          <w:p w14:paraId="7BE6C87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7A02CA7C">
        <w:tblPrEx>
          <w:tblCellMar>
            <w:top w:w="0" w:type="dxa"/>
            <w:left w:w="108" w:type="dxa"/>
            <w:bottom w:w="0" w:type="dxa"/>
            <w:right w:w="108" w:type="dxa"/>
          </w:tblCellMar>
        </w:tblPrEx>
        <w:trPr>
          <w:trHeight w:val="342" w:hRule="atLeast"/>
          <w:jc w:val="center"/>
        </w:trPr>
        <w:tc>
          <w:tcPr>
            <w:tcW w:w="2286" w:type="dxa"/>
            <w:vMerge w:val="continue"/>
            <w:tcBorders>
              <w:top w:val="nil"/>
              <w:left w:val="single" w:color="auto" w:sz="4" w:space="0"/>
              <w:bottom w:val="single" w:color="auto" w:sz="4" w:space="0"/>
              <w:right w:val="single" w:color="auto" w:sz="4" w:space="0"/>
            </w:tcBorders>
            <w:vAlign w:val="center"/>
          </w:tcPr>
          <w:p w14:paraId="1E99D818">
            <w:pPr>
              <w:widowControl/>
              <w:textAlignment w:val="center"/>
              <w:rPr>
                <w:rFonts w:ascii="宋体" w:hAnsi="宋体" w:eastAsia="宋体" w:cs="宋体"/>
                <w:color w:val="auto"/>
                <w:kern w:val="0"/>
                <w:szCs w:val="21"/>
                <w:highlight w:val="none"/>
              </w:rPr>
            </w:pPr>
          </w:p>
        </w:tc>
        <w:tc>
          <w:tcPr>
            <w:tcW w:w="1428" w:type="dxa"/>
            <w:tcBorders>
              <w:top w:val="nil"/>
              <w:left w:val="nil"/>
              <w:bottom w:val="single" w:color="auto" w:sz="4" w:space="0"/>
              <w:right w:val="single" w:color="auto" w:sz="4" w:space="0"/>
            </w:tcBorders>
            <w:vAlign w:val="center"/>
          </w:tcPr>
          <w:p w14:paraId="30A9F01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195" w:type="dxa"/>
            <w:tcBorders>
              <w:top w:val="nil"/>
              <w:left w:val="nil"/>
              <w:bottom w:val="single" w:color="auto" w:sz="4" w:space="0"/>
              <w:right w:val="single" w:color="auto" w:sz="4" w:space="0"/>
            </w:tcBorders>
            <w:vAlign w:val="center"/>
          </w:tcPr>
          <w:p w14:paraId="5E41875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50" w:type="dxa"/>
            <w:tcBorders>
              <w:top w:val="nil"/>
              <w:left w:val="nil"/>
              <w:bottom w:val="single" w:color="auto" w:sz="4" w:space="0"/>
              <w:right w:val="single" w:color="auto" w:sz="4" w:space="0"/>
            </w:tcBorders>
            <w:vAlign w:val="center"/>
          </w:tcPr>
          <w:p w14:paraId="26C9623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2000≤Y＜40000</w:t>
            </w:r>
          </w:p>
        </w:tc>
        <w:tc>
          <w:tcPr>
            <w:tcW w:w="1644" w:type="dxa"/>
            <w:tcBorders>
              <w:top w:val="nil"/>
              <w:left w:val="nil"/>
              <w:bottom w:val="single" w:color="auto" w:sz="4" w:space="0"/>
              <w:right w:val="single" w:color="auto" w:sz="4" w:space="0"/>
            </w:tcBorders>
            <w:vAlign w:val="center"/>
          </w:tcPr>
          <w:p w14:paraId="41FDD3D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300≤Y＜2000</w:t>
            </w:r>
          </w:p>
        </w:tc>
        <w:tc>
          <w:tcPr>
            <w:tcW w:w="1057" w:type="dxa"/>
            <w:tcBorders>
              <w:top w:val="nil"/>
              <w:left w:val="nil"/>
              <w:bottom w:val="single" w:color="auto" w:sz="4" w:space="0"/>
              <w:right w:val="single" w:color="auto" w:sz="4" w:space="0"/>
            </w:tcBorders>
            <w:vAlign w:val="center"/>
          </w:tcPr>
          <w:p w14:paraId="3E3F9FD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Y＜300</w:t>
            </w:r>
          </w:p>
        </w:tc>
      </w:tr>
      <w:tr w14:paraId="4F567D1C">
        <w:tblPrEx>
          <w:tblCellMar>
            <w:top w:w="0" w:type="dxa"/>
            <w:left w:w="108" w:type="dxa"/>
            <w:bottom w:w="0" w:type="dxa"/>
            <w:right w:w="108" w:type="dxa"/>
          </w:tblCellMar>
        </w:tblPrEx>
        <w:trPr>
          <w:trHeight w:val="342" w:hRule="atLeast"/>
          <w:jc w:val="center"/>
        </w:trPr>
        <w:tc>
          <w:tcPr>
            <w:tcW w:w="2286" w:type="dxa"/>
            <w:vMerge w:val="restart"/>
            <w:tcBorders>
              <w:top w:val="nil"/>
              <w:left w:val="single" w:color="auto" w:sz="4" w:space="0"/>
              <w:bottom w:val="single" w:color="auto" w:sz="4" w:space="0"/>
              <w:right w:val="single" w:color="auto" w:sz="4" w:space="0"/>
            </w:tcBorders>
            <w:vAlign w:val="center"/>
          </w:tcPr>
          <w:p w14:paraId="79EA70A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建筑业</w:t>
            </w:r>
          </w:p>
        </w:tc>
        <w:tc>
          <w:tcPr>
            <w:tcW w:w="1428" w:type="dxa"/>
            <w:tcBorders>
              <w:top w:val="nil"/>
              <w:left w:val="nil"/>
              <w:bottom w:val="single" w:color="auto" w:sz="4" w:space="0"/>
              <w:right w:val="single" w:color="auto" w:sz="4" w:space="0"/>
            </w:tcBorders>
            <w:vAlign w:val="center"/>
          </w:tcPr>
          <w:p w14:paraId="158BF52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195" w:type="dxa"/>
            <w:tcBorders>
              <w:top w:val="nil"/>
              <w:left w:val="nil"/>
              <w:bottom w:val="single" w:color="auto" w:sz="4" w:space="0"/>
              <w:right w:val="single" w:color="auto" w:sz="4" w:space="0"/>
            </w:tcBorders>
            <w:vAlign w:val="center"/>
          </w:tcPr>
          <w:p w14:paraId="765C07B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50" w:type="dxa"/>
            <w:tcBorders>
              <w:top w:val="nil"/>
              <w:left w:val="nil"/>
              <w:bottom w:val="single" w:color="auto" w:sz="4" w:space="0"/>
              <w:right w:val="single" w:color="auto" w:sz="4" w:space="0"/>
            </w:tcBorders>
            <w:vAlign w:val="center"/>
          </w:tcPr>
          <w:p w14:paraId="6D9395B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6000≤Y＜80000</w:t>
            </w:r>
          </w:p>
        </w:tc>
        <w:tc>
          <w:tcPr>
            <w:tcW w:w="1644" w:type="dxa"/>
            <w:tcBorders>
              <w:top w:val="nil"/>
              <w:left w:val="nil"/>
              <w:bottom w:val="single" w:color="auto" w:sz="4" w:space="0"/>
              <w:right w:val="single" w:color="auto" w:sz="4" w:space="0"/>
            </w:tcBorders>
            <w:vAlign w:val="center"/>
          </w:tcPr>
          <w:p w14:paraId="065749E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300≤Y＜6000</w:t>
            </w:r>
          </w:p>
        </w:tc>
        <w:tc>
          <w:tcPr>
            <w:tcW w:w="1057" w:type="dxa"/>
            <w:tcBorders>
              <w:top w:val="nil"/>
              <w:left w:val="nil"/>
              <w:bottom w:val="single" w:color="auto" w:sz="4" w:space="0"/>
              <w:right w:val="single" w:color="auto" w:sz="4" w:space="0"/>
            </w:tcBorders>
            <w:vAlign w:val="center"/>
          </w:tcPr>
          <w:p w14:paraId="09AC661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Y＜300</w:t>
            </w:r>
          </w:p>
        </w:tc>
      </w:tr>
      <w:tr w14:paraId="3284A36F">
        <w:tblPrEx>
          <w:tblCellMar>
            <w:top w:w="0" w:type="dxa"/>
            <w:left w:w="108" w:type="dxa"/>
            <w:bottom w:w="0" w:type="dxa"/>
            <w:right w:w="108" w:type="dxa"/>
          </w:tblCellMar>
        </w:tblPrEx>
        <w:trPr>
          <w:trHeight w:val="342" w:hRule="atLeast"/>
          <w:jc w:val="center"/>
        </w:trPr>
        <w:tc>
          <w:tcPr>
            <w:tcW w:w="2286" w:type="dxa"/>
            <w:vMerge w:val="continue"/>
            <w:tcBorders>
              <w:top w:val="nil"/>
              <w:left w:val="single" w:color="auto" w:sz="4" w:space="0"/>
              <w:bottom w:val="single" w:color="auto" w:sz="4" w:space="0"/>
              <w:right w:val="single" w:color="auto" w:sz="4" w:space="0"/>
            </w:tcBorders>
            <w:vAlign w:val="center"/>
          </w:tcPr>
          <w:p w14:paraId="66839226">
            <w:pPr>
              <w:widowControl/>
              <w:textAlignment w:val="center"/>
              <w:rPr>
                <w:rFonts w:ascii="宋体" w:hAnsi="宋体" w:eastAsia="宋体" w:cs="宋体"/>
                <w:color w:val="auto"/>
                <w:kern w:val="0"/>
                <w:szCs w:val="21"/>
                <w:highlight w:val="none"/>
              </w:rPr>
            </w:pPr>
          </w:p>
        </w:tc>
        <w:tc>
          <w:tcPr>
            <w:tcW w:w="1428" w:type="dxa"/>
            <w:tcBorders>
              <w:top w:val="nil"/>
              <w:left w:val="nil"/>
              <w:bottom w:val="single" w:color="auto" w:sz="4" w:space="0"/>
              <w:right w:val="single" w:color="auto" w:sz="4" w:space="0"/>
            </w:tcBorders>
            <w:vAlign w:val="center"/>
          </w:tcPr>
          <w:p w14:paraId="1AE9AFF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1195" w:type="dxa"/>
            <w:tcBorders>
              <w:top w:val="nil"/>
              <w:left w:val="nil"/>
              <w:bottom w:val="single" w:color="auto" w:sz="4" w:space="0"/>
              <w:right w:val="single" w:color="auto" w:sz="4" w:space="0"/>
            </w:tcBorders>
            <w:vAlign w:val="center"/>
          </w:tcPr>
          <w:p w14:paraId="2B4695D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50" w:type="dxa"/>
            <w:tcBorders>
              <w:top w:val="nil"/>
              <w:left w:val="nil"/>
              <w:bottom w:val="single" w:color="auto" w:sz="4" w:space="0"/>
              <w:right w:val="single" w:color="auto" w:sz="4" w:space="0"/>
            </w:tcBorders>
            <w:vAlign w:val="center"/>
          </w:tcPr>
          <w:p w14:paraId="694B555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5000≤Z＜80000</w:t>
            </w:r>
          </w:p>
        </w:tc>
        <w:tc>
          <w:tcPr>
            <w:tcW w:w="1644" w:type="dxa"/>
            <w:tcBorders>
              <w:top w:val="nil"/>
              <w:left w:val="nil"/>
              <w:bottom w:val="single" w:color="auto" w:sz="4" w:space="0"/>
              <w:right w:val="single" w:color="auto" w:sz="4" w:space="0"/>
            </w:tcBorders>
            <w:vAlign w:val="center"/>
          </w:tcPr>
          <w:p w14:paraId="36F2D85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300≤Z＜5000</w:t>
            </w:r>
          </w:p>
        </w:tc>
        <w:tc>
          <w:tcPr>
            <w:tcW w:w="1057" w:type="dxa"/>
            <w:tcBorders>
              <w:top w:val="nil"/>
              <w:left w:val="nil"/>
              <w:bottom w:val="single" w:color="auto" w:sz="4" w:space="0"/>
              <w:right w:val="single" w:color="auto" w:sz="4" w:space="0"/>
            </w:tcBorders>
            <w:vAlign w:val="center"/>
          </w:tcPr>
          <w:p w14:paraId="5F3800B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Z＜300</w:t>
            </w:r>
          </w:p>
        </w:tc>
      </w:tr>
      <w:tr w14:paraId="2AC5B8E3">
        <w:tblPrEx>
          <w:tblCellMar>
            <w:top w:w="0" w:type="dxa"/>
            <w:left w:w="108" w:type="dxa"/>
            <w:bottom w:w="0" w:type="dxa"/>
            <w:right w:w="108" w:type="dxa"/>
          </w:tblCellMar>
        </w:tblPrEx>
        <w:trPr>
          <w:trHeight w:val="342" w:hRule="atLeast"/>
          <w:jc w:val="center"/>
        </w:trPr>
        <w:tc>
          <w:tcPr>
            <w:tcW w:w="2286" w:type="dxa"/>
            <w:vMerge w:val="restart"/>
            <w:tcBorders>
              <w:top w:val="nil"/>
              <w:left w:val="single" w:color="auto" w:sz="4" w:space="0"/>
              <w:bottom w:val="single" w:color="auto" w:sz="4" w:space="0"/>
              <w:right w:val="single" w:color="auto" w:sz="4" w:space="0"/>
            </w:tcBorders>
            <w:vAlign w:val="center"/>
          </w:tcPr>
          <w:p w14:paraId="47305B2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批发业</w:t>
            </w:r>
          </w:p>
        </w:tc>
        <w:tc>
          <w:tcPr>
            <w:tcW w:w="1428" w:type="dxa"/>
            <w:tcBorders>
              <w:top w:val="nil"/>
              <w:left w:val="nil"/>
              <w:bottom w:val="single" w:color="auto" w:sz="4" w:space="0"/>
              <w:right w:val="single" w:color="auto" w:sz="4" w:space="0"/>
            </w:tcBorders>
            <w:vAlign w:val="center"/>
          </w:tcPr>
          <w:p w14:paraId="19608C9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195" w:type="dxa"/>
            <w:tcBorders>
              <w:top w:val="nil"/>
              <w:left w:val="nil"/>
              <w:bottom w:val="single" w:color="auto" w:sz="4" w:space="0"/>
              <w:right w:val="single" w:color="auto" w:sz="4" w:space="0"/>
            </w:tcBorders>
            <w:vAlign w:val="center"/>
          </w:tcPr>
          <w:p w14:paraId="3C52E19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50" w:type="dxa"/>
            <w:tcBorders>
              <w:top w:val="nil"/>
              <w:left w:val="nil"/>
              <w:bottom w:val="single" w:color="auto" w:sz="4" w:space="0"/>
              <w:right w:val="single" w:color="auto" w:sz="4" w:space="0"/>
            </w:tcBorders>
            <w:vAlign w:val="center"/>
          </w:tcPr>
          <w:p w14:paraId="786FC9C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20≤X＜200</w:t>
            </w:r>
          </w:p>
        </w:tc>
        <w:tc>
          <w:tcPr>
            <w:tcW w:w="1644" w:type="dxa"/>
            <w:tcBorders>
              <w:top w:val="nil"/>
              <w:left w:val="nil"/>
              <w:bottom w:val="single" w:color="auto" w:sz="4" w:space="0"/>
              <w:right w:val="single" w:color="auto" w:sz="4" w:space="0"/>
            </w:tcBorders>
            <w:vAlign w:val="center"/>
          </w:tcPr>
          <w:p w14:paraId="0F301F5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5≤X＜20</w:t>
            </w:r>
          </w:p>
        </w:tc>
        <w:tc>
          <w:tcPr>
            <w:tcW w:w="1057" w:type="dxa"/>
            <w:tcBorders>
              <w:top w:val="nil"/>
              <w:left w:val="nil"/>
              <w:bottom w:val="single" w:color="auto" w:sz="4" w:space="0"/>
              <w:right w:val="single" w:color="auto" w:sz="4" w:space="0"/>
            </w:tcBorders>
            <w:vAlign w:val="center"/>
          </w:tcPr>
          <w:p w14:paraId="02E4C7A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X＜5</w:t>
            </w:r>
          </w:p>
        </w:tc>
      </w:tr>
      <w:tr w14:paraId="3E3FB60C">
        <w:tblPrEx>
          <w:tblCellMar>
            <w:top w:w="0" w:type="dxa"/>
            <w:left w:w="108" w:type="dxa"/>
            <w:bottom w:w="0" w:type="dxa"/>
            <w:right w:w="108" w:type="dxa"/>
          </w:tblCellMar>
        </w:tblPrEx>
        <w:trPr>
          <w:trHeight w:val="342" w:hRule="atLeast"/>
          <w:jc w:val="center"/>
        </w:trPr>
        <w:tc>
          <w:tcPr>
            <w:tcW w:w="2286" w:type="dxa"/>
            <w:vMerge w:val="continue"/>
            <w:tcBorders>
              <w:top w:val="nil"/>
              <w:left w:val="single" w:color="auto" w:sz="4" w:space="0"/>
              <w:bottom w:val="single" w:color="auto" w:sz="4" w:space="0"/>
              <w:right w:val="single" w:color="auto" w:sz="4" w:space="0"/>
            </w:tcBorders>
            <w:vAlign w:val="center"/>
          </w:tcPr>
          <w:p w14:paraId="70CB2BBA">
            <w:pPr>
              <w:widowControl/>
              <w:textAlignment w:val="center"/>
              <w:rPr>
                <w:rFonts w:ascii="宋体" w:hAnsi="宋体" w:eastAsia="宋体" w:cs="宋体"/>
                <w:color w:val="auto"/>
                <w:kern w:val="0"/>
                <w:szCs w:val="21"/>
                <w:highlight w:val="none"/>
              </w:rPr>
            </w:pPr>
          </w:p>
        </w:tc>
        <w:tc>
          <w:tcPr>
            <w:tcW w:w="1428" w:type="dxa"/>
            <w:tcBorders>
              <w:top w:val="nil"/>
              <w:left w:val="nil"/>
              <w:bottom w:val="single" w:color="auto" w:sz="4" w:space="0"/>
              <w:right w:val="single" w:color="auto" w:sz="4" w:space="0"/>
            </w:tcBorders>
            <w:vAlign w:val="center"/>
          </w:tcPr>
          <w:p w14:paraId="6BD2E02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195" w:type="dxa"/>
            <w:tcBorders>
              <w:top w:val="nil"/>
              <w:left w:val="nil"/>
              <w:bottom w:val="single" w:color="auto" w:sz="4" w:space="0"/>
              <w:right w:val="single" w:color="auto" w:sz="4" w:space="0"/>
            </w:tcBorders>
            <w:vAlign w:val="center"/>
          </w:tcPr>
          <w:p w14:paraId="70A2A56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50" w:type="dxa"/>
            <w:tcBorders>
              <w:top w:val="nil"/>
              <w:left w:val="nil"/>
              <w:bottom w:val="single" w:color="auto" w:sz="4" w:space="0"/>
              <w:right w:val="single" w:color="auto" w:sz="4" w:space="0"/>
            </w:tcBorders>
            <w:vAlign w:val="center"/>
          </w:tcPr>
          <w:p w14:paraId="1EA2E9F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5000≤Y＜40000</w:t>
            </w:r>
          </w:p>
        </w:tc>
        <w:tc>
          <w:tcPr>
            <w:tcW w:w="1644" w:type="dxa"/>
            <w:tcBorders>
              <w:top w:val="nil"/>
              <w:left w:val="nil"/>
              <w:bottom w:val="single" w:color="auto" w:sz="4" w:space="0"/>
              <w:right w:val="single" w:color="auto" w:sz="4" w:space="0"/>
            </w:tcBorders>
            <w:vAlign w:val="center"/>
          </w:tcPr>
          <w:p w14:paraId="1067A7E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1000≤Y＜5000</w:t>
            </w:r>
          </w:p>
        </w:tc>
        <w:tc>
          <w:tcPr>
            <w:tcW w:w="1057" w:type="dxa"/>
            <w:tcBorders>
              <w:top w:val="nil"/>
              <w:left w:val="nil"/>
              <w:bottom w:val="single" w:color="auto" w:sz="4" w:space="0"/>
              <w:right w:val="single" w:color="auto" w:sz="4" w:space="0"/>
            </w:tcBorders>
            <w:vAlign w:val="center"/>
          </w:tcPr>
          <w:p w14:paraId="34E30CA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Y＜1000</w:t>
            </w:r>
          </w:p>
        </w:tc>
      </w:tr>
      <w:tr w14:paraId="3138128B">
        <w:tblPrEx>
          <w:tblCellMar>
            <w:top w:w="0" w:type="dxa"/>
            <w:left w:w="108" w:type="dxa"/>
            <w:bottom w:w="0" w:type="dxa"/>
            <w:right w:w="108" w:type="dxa"/>
          </w:tblCellMar>
        </w:tblPrEx>
        <w:trPr>
          <w:trHeight w:val="342" w:hRule="atLeast"/>
          <w:jc w:val="center"/>
        </w:trPr>
        <w:tc>
          <w:tcPr>
            <w:tcW w:w="2286" w:type="dxa"/>
            <w:vMerge w:val="restart"/>
            <w:tcBorders>
              <w:top w:val="nil"/>
              <w:left w:val="single" w:color="auto" w:sz="4" w:space="0"/>
              <w:bottom w:val="single" w:color="auto" w:sz="4" w:space="0"/>
              <w:right w:val="single" w:color="auto" w:sz="4" w:space="0"/>
            </w:tcBorders>
            <w:vAlign w:val="center"/>
          </w:tcPr>
          <w:p w14:paraId="7417C70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零售业</w:t>
            </w:r>
          </w:p>
        </w:tc>
        <w:tc>
          <w:tcPr>
            <w:tcW w:w="1428" w:type="dxa"/>
            <w:tcBorders>
              <w:top w:val="nil"/>
              <w:left w:val="nil"/>
              <w:bottom w:val="single" w:color="auto" w:sz="4" w:space="0"/>
              <w:right w:val="single" w:color="auto" w:sz="4" w:space="0"/>
            </w:tcBorders>
            <w:vAlign w:val="center"/>
          </w:tcPr>
          <w:p w14:paraId="79F6697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195" w:type="dxa"/>
            <w:tcBorders>
              <w:top w:val="nil"/>
              <w:left w:val="nil"/>
              <w:bottom w:val="single" w:color="auto" w:sz="4" w:space="0"/>
              <w:right w:val="single" w:color="auto" w:sz="4" w:space="0"/>
            </w:tcBorders>
            <w:vAlign w:val="center"/>
          </w:tcPr>
          <w:p w14:paraId="07F0D1B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50" w:type="dxa"/>
            <w:tcBorders>
              <w:top w:val="nil"/>
              <w:left w:val="nil"/>
              <w:bottom w:val="single" w:color="auto" w:sz="4" w:space="0"/>
              <w:right w:val="single" w:color="auto" w:sz="4" w:space="0"/>
            </w:tcBorders>
            <w:vAlign w:val="center"/>
          </w:tcPr>
          <w:p w14:paraId="7D0723E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50≤X＜300</w:t>
            </w:r>
          </w:p>
        </w:tc>
        <w:tc>
          <w:tcPr>
            <w:tcW w:w="1644" w:type="dxa"/>
            <w:tcBorders>
              <w:top w:val="nil"/>
              <w:left w:val="nil"/>
              <w:bottom w:val="single" w:color="auto" w:sz="4" w:space="0"/>
              <w:right w:val="single" w:color="auto" w:sz="4" w:space="0"/>
            </w:tcBorders>
            <w:vAlign w:val="center"/>
          </w:tcPr>
          <w:p w14:paraId="0D33796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10≤X＜50</w:t>
            </w:r>
          </w:p>
        </w:tc>
        <w:tc>
          <w:tcPr>
            <w:tcW w:w="1057" w:type="dxa"/>
            <w:tcBorders>
              <w:top w:val="nil"/>
              <w:left w:val="nil"/>
              <w:bottom w:val="single" w:color="auto" w:sz="4" w:space="0"/>
              <w:right w:val="single" w:color="auto" w:sz="4" w:space="0"/>
            </w:tcBorders>
            <w:vAlign w:val="center"/>
          </w:tcPr>
          <w:p w14:paraId="55D664C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318384FD">
        <w:tblPrEx>
          <w:tblCellMar>
            <w:top w:w="0" w:type="dxa"/>
            <w:left w:w="108" w:type="dxa"/>
            <w:bottom w:w="0" w:type="dxa"/>
            <w:right w:w="108" w:type="dxa"/>
          </w:tblCellMar>
        </w:tblPrEx>
        <w:trPr>
          <w:trHeight w:val="342" w:hRule="atLeast"/>
          <w:jc w:val="center"/>
        </w:trPr>
        <w:tc>
          <w:tcPr>
            <w:tcW w:w="2286" w:type="dxa"/>
            <w:vMerge w:val="continue"/>
            <w:tcBorders>
              <w:top w:val="nil"/>
              <w:left w:val="single" w:color="auto" w:sz="4" w:space="0"/>
              <w:bottom w:val="single" w:color="auto" w:sz="4" w:space="0"/>
              <w:right w:val="single" w:color="auto" w:sz="4" w:space="0"/>
            </w:tcBorders>
            <w:vAlign w:val="center"/>
          </w:tcPr>
          <w:p w14:paraId="36BB6CB7">
            <w:pPr>
              <w:widowControl/>
              <w:textAlignment w:val="center"/>
              <w:rPr>
                <w:rFonts w:ascii="宋体" w:hAnsi="宋体" w:eastAsia="宋体" w:cs="宋体"/>
                <w:color w:val="auto"/>
                <w:kern w:val="0"/>
                <w:szCs w:val="21"/>
                <w:highlight w:val="none"/>
              </w:rPr>
            </w:pPr>
          </w:p>
        </w:tc>
        <w:tc>
          <w:tcPr>
            <w:tcW w:w="1428" w:type="dxa"/>
            <w:tcBorders>
              <w:top w:val="nil"/>
              <w:left w:val="nil"/>
              <w:bottom w:val="single" w:color="auto" w:sz="4" w:space="0"/>
              <w:right w:val="single" w:color="auto" w:sz="4" w:space="0"/>
            </w:tcBorders>
            <w:vAlign w:val="center"/>
          </w:tcPr>
          <w:p w14:paraId="2F57580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195" w:type="dxa"/>
            <w:tcBorders>
              <w:top w:val="nil"/>
              <w:left w:val="nil"/>
              <w:bottom w:val="single" w:color="auto" w:sz="4" w:space="0"/>
              <w:right w:val="single" w:color="auto" w:sz="4" w:space="0"/>
            </w:tcBorders>
            <w:vAlign w:val="center"/>
          </w:tcPr>
          <w:p w14:paraId="6462F6E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50" w:type="dxa"/>
            <w:tcBorders>
              <w:top w:val="nil"/>
              <w:left w:val="nil"/>
              <w:bottom w:val="single" w:color="auto" w:sz="4" w:space="0"/>
              <w:right w:val="single" w:color="auto" w:sz="4" w:space="0"/>
            </w:tcBorders>
            <w:vAlign w:val="center"/>
          </w:tcPr>
          <w:p w14:paraId="407F7F2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500≤Y＜20000</w:t>
            </w:r>
          </w:p>
        </w:tc>
        <w:tc>
          <w:tcPr>
            <w:tcW w:w="1644" w:type="dxa"/>
            <w:tcBorders>
              <w:top w:val="nil"/>
              <w:left w:val="nil"/>
              <w:bottom w:val="single" w:color="auto" w:sz="4" w:space="0"/>
              <w:right w:val="single" w:color="auto" w:sz="4" w:space="0"/>
            </w:tcBorders>
            <w:vAlign w:val="center"/>
          </w:tcPr>
          <w:p w14:paraId="5D28DAF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100≤Y＜500</w:t>
            </w:r>
          </w:p>
        </w:tc>
        <w:tc>
          <w:tcPr>
            <w:tcW w:w="1057" w:type="dxa"/>
            <w:tcBorders>
              <w:top w:val="nil"/>
              <w:left w:val="nil"/>
              <w:bottom w:val="single" w:color="auto" w:sz="4" w:space="0"/>
              <w:right w:val="single" w:color="auto" w:sz="4" w:space="0"/>
            </w:tcBorders>
            <w:vAlign w:val="center"/>
          </w:tcPr>
          <w:p w14:paraId="596B675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2E40F7E8">
        <w:tblPrEx>
          <w:tblCellMar>
            <w:top w:w="0" w:type="dxa"/>
            <w:left w:w="108" w:type="dxa"/>
            <w:bottom w:w="0" w:type="dxa"/>
            <w:right w:w="108" w:type="dxa"/>
          </w:tblCellMar>
        </w:tblPrEx>
        <w:trPr>
          <w:trHeight w:val="342" w:hRule="atLeast"/>
          <w:jc w:val="center"/>
        </w:trPr>
        <w:tc>
          <w:tcPr>
            <w:tcW w:w="2286" w:type="dxa"/>
            <w:vMerge w:val="restart"/>
            <w:tcBorders>
              <w:top w:val="nil"/>
              <w:left w:val="single" w:color="auto" w:sz="4" w:space="0"/>
              <w:bottom w:val="single" w:color="auto" w:sz="4" w:space="0"/>
              <w:right w:val="single" w:color="auto" w:sz="4" w:space="0"/>
            </w:tcBorders>
            <w:vAlign w:val="center"/>
          </w:tcPr>
          <w:p w14:paraId="7AE3A19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交通运输业</w:t>
            </w:r>
          </w:p>
        </w:tc>
        <w:tc>
          <w:tcPr>
            <w:tcW w:w="1428" w:type="dxa"/>
            <w:tcBorders>
              <w:top w:val="nil"/>
              <w:left w:val="nil"/>
              <w:bottom w:val="single" w:color="auto" w:sz="4" w:space="0"/>
              <w:right w:val="single" w:color="auto" w:sz="4" w:space="0"/>
            </w:tcBorders>
            <w:vAlign w:val="center"/>
          </w:tcPr>
          <w:p w14:paraId="0408581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195" w:type="dxa"/>
            <w:tcBorders>
              <w:top w:val="nil"/>
              <w:left w:val="nil"/>
              <w:bottom w:val="single" w:color="auto" w:sz="4" w:space="0"/>
              <w:right w:val="single" w:color="auto" w:sz="4" w:space="0"/>
            </w:tcBorders>
            <w:vAlign w:val="center"/>
          </w:tcPr>
          <w:p w14:paraId="725D63E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50" w:type="dxa"/>
            <w:tcBorders>
              <w:top w:val="nil"/>
              <w:left w:val="nil"/>
              <w:bottom w:val="single" w:color="auto" w:sz="4" w:space="0"/>
              <w:right w:val="single" w:color="auto" w:sz="4" w:space="0"/>
            </w:tcBorders>
            <w:vAlign w:val="center"/>
          </w:tcPr>
          <w:p w14:paraId="5E22F52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644" w:type="dxa"/>
            <w:tcBorders>
              <w:top w:val="nil"/>
              <w:left w:val="nil"/>
              <w:bottom w:val="single" w:color="auto" w:sz="4" w:space="0"/>
              <w:right w:val="single" w:color="auto" w:sz="4" w:space="0"/>
            </w:tcBorders>
            <w:vAlign w:val="center"/>
          </w:tcPr>
          <w:p w14:paraId="034403C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057" w:type="dxa"/>
            <w:tcBorders>
              <w:top w:val="nil"/>
              <w:left w:val="nil"/>
              <w:bottom w:val="single" w:color="auto" w:sz="4" w:space="0"/>
              <w:right w:val="single" w:color="auto" w:sz="4" w:space="0"/>
            </w:tcBorders>
            <w:vAlign w:val="center"/>
          </w:tcPr>
          <w:p w14:paraId="2BF8F29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5F13037F">
        <w:tblPrEx>
          <w:tblCellMar>
            <w:top w:w="0" w:type="dxa"/>
            <w:left w:w="108" w:type="dxa"/>
            <w:bottom w:w="0" w:type="dxa"/>
            <w:right w:w="108" w:type="dxa"/>
          </w:tblCellMar>
        </w:tblPrEx>
        <w:trPr>
          <w:trHeight w:val="342" w:hRule="atLeast"/>
          <w:jc w:val="center"/>
        </w:trPr>
        <w:tc>
          <w:tcPr>
            <w:tcW w:w="2286" w:type="dxa"/>
            <w:vMerge w:val="continue"/>
            <w:tcBorders>
              <w:top w:val="nil"/>
              <w:left w:val="single" w:color="auto" w:sz="4" w:space="0"/>
              <w:bottom w:val="single" w:color="auto" w:sz="4" w:space="0"/>
              <w:right w:val="single" w:color="auto" w:sz="4" w:space="0"/>
            </w:tcBorders>
            <w:vAlign w:val="center"/>
          </w:tcPr>
          <w:p w14:paraId="6EA41614">
            <w:pPr>
              <w:widowControl/>
              <w:textAlignment w:val="center"/>
              <w:rPr>
                <w:rFonts w:ascii="宋体" w:hAnsi="宋体" w:eastAsia="宋体" w:cs="宋体"/>
                <w:color w:val="auto"/>
                <w:kern w:val="0"/>
                <w:szCs w:val="21"/>
                <w:highlight w:val="none"/>
              </w:rPr>
            </w:pPr>
          </w:p>
        </w:tc>
        <w:tc>
          <w:tcPr>
            <w:tcW w:w="1428" w:type="dxa"/>
            <w:tcBorders>
              <w:top w:val="nil"/>
              <w:left w:val="nil"/>
              <w:bottom w:val="single" w:color="auto" w:sz="4" w:space="0"/>
              <w:right w:val="single" w:color="auto" w:sz="4" w:space="0"/>
            </w:tcBorders>
            <w:vAlign w:val="center"/>
          </w:tcPr>
          <w:p w14:paraId="0531412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195" w:type="dxa"/>
            <w:tcBorders>
              <w:top w:val="nil"/>
              <w:left w:val="nil"/>
              <w:bottom w:val="single" w:color="auto" w:sz="4" w:space="0"/>
              <w:right w:val="single" w:color="auto" w:sz="4" w:space="0"/>
            </w:tcBorders>
            <w:vAlign w:val="center"/>
          </w:tcPr>
          <w:p w14:paraId="3D01F0D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50" w:type="dxa"/>
            <w:tcBorders>
              <w:top w:val="nil"/>
              <w:left w:val="nil"/>
              <w:bottom w:val="single" w:color="auto" w:sz="4" w:space="0"/>
              <w:right w:val="single" w:color="auto" w:sz="4" w:space="0"/>
            </w:tcBorders>
            <w:vAlign w:val="center"/>
          </w:tcPr>
          <w:p w14:paraId="2BCE4A9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3000≤Y＜30000</w:t>
            </w:r>
          </w:p>
        </w:tc>
        <w:tc>
          <w:tcPr>
            <w:tcW w:w="1644" w:type="dxa"/>
            <w:tcBorders>
              <w:top w:val="nil"/>
              <w:left w:val="nil"/>
              <w:bottom w:val="single" w:color="auto" w:sz="4" w:space="0"/>
              <w:right w:val="single" w:color="auto" w:sz="4" w:space="0"/>
            </w:tcBorders>
            <w:vAlign w:val="center"/>
          </w:tcPr>
          <w:p w14:paraId="4281419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200≤Y＜3000</w:t>
            </w:r>
          </w:p>
        </w:tc>
        <w:tc>
          <w:tcPr>
            <w:tcW w:w="1057" w:type="dxa"/>
            <w:tcBorders>
              <w:top w:val="nil"/>
              <w:left w:val="nil"/>
              <w:bottom w:val="single" w:color="auto" w:sz="4" w:space="0"/>
              <w:right w:val="single" w:color="auto" w:sz="4" w:space="0"/>
            </w:tcBorders>
            <w:vAlign w:val="center"/>
          </w:tcPr>
          <w:p w14:paraId="449876F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Y＜200</w:t>
            </w:r>
          </w:p>
        </w:tc>
      </w:tr>
      <w:tr w14:paraId="60A3578A">
        <w:tblPrEx>
          <w:tblCellMar>
            <w:top w:w="0" w:type="dxa"/>
            <w:left w:w="108" w:type="dxa"/>
            <w:bottom w:w="0" w:type="dxa"/>
            <w:right w:w="108" w:type="dxa"/>
          </w:tblCellMar>
        </w:tblPrEx>
        <w:trPr>
          <w:trHeight w:val="342" w:hRule="atLeast"/>
          <w:jc w:val="center"/>
        </w:trPr>
        <w:tc>
          <w:tcPr>
            <w:tcW w:w="2286" w:type="dxa"/>
            <w:vMerge w:val="restart"/>
            <w:tcBorders>
              <w:top w:val="nil"/>
              <w:left w:val="single" w:color="auto" w:sz="4" w:space="0"/>
              <w:bottom w:val="single" w:color="auto" w:sz="4" w:space="0"/>
              <w:right w:val="single" w:color="auto" w:sz="4" w:space="0"/>
            </w:tcBorders>
            <w:vAlign w:val="center"/>
          </w:tcPr>
          <w:p w14:paraId="0BF907E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仓储业</w:t>
            </w:r>
          </w:p>
        </w:tc>
        <w:tc>
          <w:tcPr>
            <w:tcW w:w="1428" w:type="dxa"/>
            <w:tcBorders>
              <w:top w:val="nil"/>
              <w:left w:val="nil"/>
              <w:bottom w:val="single" w:color="auto" w:sz="4" w:space="0"/>
              <w:right w:val="single" w:color="auto" w:sz="4" w:space="0"/>
            </w:tcBorders>
            <w:vAlign w:val="center"/>
          </w:tcPr>
          <w:p w14:paraId="6784AA1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195" w:type="dxa"/>
            <w:tcBorders>
              <w:top w:val="nil"/>
              <w:left w:val="nil"/>
              <w:bottom w:val="single" w:color="auto" w:sz="4" w:space="0"/>
              <w:right w:val="single" w:color="auto" w:sz="4" w:space="0"/>
            </w:tcBorders>
            <w:vAlign w:val="center"/>
          </w:tcPr>
          <w:p w14:paraId="1D48574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50" w:type="dxa"/>
            <w:tcBorders>
              <w:top w:val="nil"/>
              <w:left w:val="nil"/>
              <w:bottom w:val="single" w:color="auto" w:sz="4" w:space="0"/>
              <w:right w:val="single" w:color="auto" w:sz="4" w:space="0"/>
            </w:tcBorders>
            <w:vAlign w:val="center"/>
          </w:tcPr>
          <w:p w14:paraId="2C4D540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100≤X＜200</w:t>
            </w:r>
          </w:p>
        </w:tc>
        <w:tc>
          <w:tcPr>
            <w:tcW w:w="1644" w:type="dxa"/>
            <w:tcBorders>
              <w:top w:val="nil"/>
              <w:left w:val="nil"/>
              <w:bottom w:val="single" w:color="auto" w:sz="4" w:space="0"/>
              <w:right w:val="single" w:color="auto" w:sz="4" w:space="0"/>
            </w:tcBorders>
            <w:vAlign w:val="center"/>
          </w:tcPr>
          <w:p w14:paraId="573706D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20≤X＜100</w:t>
            </w:r>
          </w:p>
        </w:tc>
        <w:tc>
          <w:tcPr>
            <w:tcW w:w="1057" w:type="dxa"/>
            <w:tcBorders>
              <w:top w:val="nil"/>
              <w:left w:val="nil"/>
              <w:bottom w:val="single" w:color="auto" w:sz="4" w:space="0"/>
              <w:right w:val="single" w:color="auto" w:sz="4" w:space="0"/>
            </w:tcBorders>
            <w:vAlign w:val="center"/>
          </w:tcPr>
          <w:p w14:paraId="3305E00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3F7D3A78">
        <w:tblPrEx>
          <w:tblCellMar>
            <w:top w:w="0" w:type="dxa"/>
            <w:left w:w="108" w:type="dxa"/>
            <w:bottom w:w="0" w:type="dxa"/>
            <w:right w:w="108" w:type="dxa"/>
          </w:tblCellMar>
        </w:tblPrEx>
        <w:trPr>
          <w:trHeight w:val="342" w:hRule="atLeast"/>
          <w:jc w:val="center"/>
        </w:trPr>
        <w:tc>
          <w:tcPr>
            <w:tcW w:w="2286" w:type="dxa"/>
            <w:vMerge w:val="continue"/>
            <w:tcBorders>
              <w:top w:val="nil"/>
              <w:left w:val="single" w:color="auto" w:sz="4" w:space="0"/>
              <w:bottom w:val="single" w:color="auto" w:sz="4" w:space="0"/>
              <w:right w:val="single" w:color="auto" w:sz="4" w:space="0"/>
            </w:tcBorders>
            <w:vAlign w:val="center"/>
          </w:tcPr>
          <w:p w14:paraId="76B6B9CC">
            <w:pPr>
              <w:widowControl/>
              <w:textAlignment w:val="center"/>
              <w:rPr>
                <w:rFonts w:ascii="宋体" w:hAnsi="宋体" w:eastAsia="宋体" w:cs="宋体"/>
                <w:color w:val="auto"/>
                <w:kern w:val="0"/>
                <w:szCs w:val="21"/>
                <w:highlight w:val="none"/>
              </w:rPr>
            </w:pPr>
          </w:p>
        </w:tc>
        <w:tc>
          <w:tcPr>
            <w:tcW w:w="1428" w:type="dxa"/>
            <w:tcBorders>
              <w:top w:val="nil"/>
              <w:left w:val="nil"/>
              <w:bottom w:val="single" w:color="auto" w:sz="4" w:space="0"/>
              <w:right w:val="single" w:color="auto" w:sz="4" w:space="0"/>
            </w:tcBorders>
            <w:vAlign w:val="center"/>
          </w:tcPr>
          <w:p w14:paraId="49FBE91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195" w:type="dxa"/>
            <w:tcBorders>
              <w:top w:val="nil"/>
              <w:left w:val="nil"/>
              <w:bottom w:val="single" w:color="auto" w:sz="4" w:space="0"/>
              <w:right w:val="single" w:color="auto" w:sz="4" w:space="0"/>
            </w:tcBorders>
            <w:vAlign w:val="center"/>
          </w:tcPr>
          <w:p w14:paraId="2C8FB02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50" w:type="dxa"/>
            <w:tcBorders>
              <w:top w:val="nil"/>
              <w:left w:val="nil"/>
              <w:bottom w:val="single" w:color="auto" w:sz="4" w:space="0"/>
              <w:right w:val="single" w:color="auto" w:sz="4" w:space="0"/>
            </w:tcBorders>
            <w:vAlign w:val="center"/>
          </w:tcPr>
          <w:p w14:paraId="6DE024E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1000≤Y＜30000</w:t>
            </w:r>
          </w:p>
        </w:tc>
        <w:tc>
          <w:tcPr>
            <w:tcW w:w="1644" w:type="dxa"/>
            <w:tcBorders>
              <w:top w:val="nil"/>
              <w:left w:val="nil"/>
              <w:bottom w:val="single" w:color="auto" w:sz="4" w:space="0"/>
              <w:right w:val="single" w:color="auto" w:sz="4" w:space="0"/>
            </w:tcBorders>
            <w:vAlign w:val="center"/>
          </w:tcPr>
          <w:p w14:paraId="6D650BE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100≤Y＜1000</w:t>
            </w:r>
          </w:p>
        </w:tc>
        <w:tc>
          <w:tcPr>
            <w:tcW w:w="1057" w:type="dxa"/>
            <w:tcBorders>
              <w:top w:val="nil"/>
              <w:left w:val="nil"/>
              <w:bottom w:val="single" w:color="auto" w:sz="4" w:space="0"/>
              <w:right w:val="single" w:color="auto" w:sz="4" w:space="0"/>
            </w:tcBorders>
            <w:vAlign w:val="center"/>
          </w:tcPr>
          <w:p w14:paraId="3EB1EDB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070FA8A2">
        <w:tblPrEx>
          <w:tblCellMar>
            <w:top w:w="0" w:type="dxa"/>
            <w:left w:w="108" w:type="dxa"/>
            <w:bottom w:w="0" w:type="dxa"/>
            <w:right w:w="108" w:type="dxa"/>
          </w:tblCellMar>
        </w:tblPrEx>
        <w:trPr>
          <w:trHeight w:val="342" w:hRule="atLeast"/>
          <w:jc w:val="center"/>
        </w:trPr>
        <w:tc>
          <w:tcPr>
            <w:tcW w:w="2286" w:type="dxa"/>
            <w:vMerge w:val="restart"/>
            <w:tcBorders>
              <w:top w:val="nil"/>
              <w:left w:val="single" w:color="auto" w:sz="4" w:space="0"/>
              <w:bottom w:val="single" w:color="auto" w:sz="4" w:space="0"/>
              <w:right w:val="single" w:color="auto" w:sz="4" w:space="0"/>
            </w:tcBorders>
            <w:vAlign w:val="center"/>
          </w:tcPr>
          <w:p w14:paraId="1D7CB50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邮政业</w:t>
            </w:r>
          </w:p>
        </w:tc>
        <w:tc>
          <w:tcPr>
            <w:tcW w:w="1428" w:type="dxa"/>
            <w:tcBorders>
              <w:top w:val="nil"/>
              <w:left w:val="nil"/>
              <w:bottom w:val="single" w:color="auto" w:sz="4" w:space="0"/>
              <w:right w:val="single" w:color="auto" w:sz="4" w:space="0"/>
            </w:tcBorders>
            <w:vAlign w:val="center"/>
          </w:tcPr>
          <w:p w14:paraId="63144A8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195" w:type="dxa"/>
            <w:tcBorders>
              <w:top w:val="nil"/>
              <w:left w:val="nil"/>
              <w:bottom w:val="single" w:color="auto" w:sz="4" w:space="0"/>
              <w:right w:val="single" w:color="auto" w:sz="4" w:space="0"/>
            </w:tcBorders>
            <w:vAlign w:val="center"/>
          </w:tcPr>
          <w:p w14:paraId="15C87BA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50" w:type="dxa"/>
            <w:tcBorders>
              <w:top w:val="nil"/>
              <w:left w:val="nil"/>
              <w:bottom w:val="single" w:color="auto" w:sz="4" w:space="0"/>
              <w:right w:val="single" w:color="auto" w:sz="4" w:space="0"/>
            </w:tcBorders>
            <w:vAlign w:val="center"/>
          </w:tcPr>
          <w:p w14:paraId="507B61C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644" w:type="dxa"/>
            <w:tcBorders>
              <w:top w:val="nil"/>
              <w:left w:val="nil"/>
              <w:bottom w:val="single" w:color="auto" w:sz="4" w:space="0"/>
              <w:right w:val="single" w:color="auto" w:sz="4" w:space="0"/>
            </w:tcBorders>
            <w:vAlign w:val="center"/>
          </w:tcPr>
          <w:p w14:paraId="0EE6C4D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057" w:type="dxa"/>
            <w:tcBorders>
              <w:top w:val="nil"/>
              <w:left w:val="nil"/>
              <w:bottom w:val="single" w:color="auto" w:sz="4" w:space="0"/>
              <w:right w:val="single" w:color="auto" w:sz="4" w:space="0"/>
            </w:tcBorders>
            <w:vAlign w:val="center"/>
          </w:tcPr>
          <w:p w14:paraId="1484D5A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7C39BA22">
        <w:tblPrEx>
          <w:tblCellMar>
            <w:top w:w="0" w:type="dxa"/>
            <w:left w:w="108" w:type="dxa"/>
            <w:bottom w:w="0" w:type="dxa"/>
            <w:right w:w="108" w:type="dxa"/>
          </w:tblCellMar>
        </w:tblPrEx>
        <w:trPr>
          <w:trHeight w:val="342" w:hRule="atLeast"/>
          <w:jc w:val="center"/>
        </w:trPr>
        <w:tc>
          <w:tcPr>
            <w:tcW w:w="2286" w:type="dxa"/>
            <w:vMerge w:val="continue"/>
            <w:tcBorders>
              <w:top w:val="nil"/>
              <w:left w:val="single" w:color="auto" w:sz="4" w:space="0"/>
              <w:bottom w:val="single" w:color="auto" w:sz="4" w:space="0"/>
              <w:right w:val="single" w:color="auto" w:sz="4" w:space="0"/>
            </w:tcBorders>
            <w:vAlign w:val="center"/>
          </w:tcPr>
          <w:p w14:paraId="09DAF6F0">
            <w:pPr>
              <w:widowControl/>
              <w:textAlignment w:val="center"/>
              <w:rPr>
                <w:rFonts w:ascii="宋体" w:hAnsi="宋体" w:eastAsia="宋体" w:cs="宋体"/>
                <w:color w:val="auto"/>
                <w:kern w:val="0"/>
                <w:szCs w:val="21"/>
                <w:highlight w:val="none"/>
              </w:rPr>
            </w:pPr>
          </w:p>
        </w:tc>
        <w:tc>
          <w:tcPr>
            <w:tcW w:w="1428" w:type="dxa"/>
            <w:tcBorders>
              <w:top w:val="nil"/>
              <w:left w:val="nil"/>
              <w:bottom w:val="single" w:color="auto" w:sz="4" w:space="0"/>
              <w:right w:val="single" w:color="auto" w:sz="4" w:space="0"/>
            </w:tcBorders>
            <w:vAlign w:val="center"/>
          </w:tcPr>
          <w:p w14:paraId="0670EEF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195" w:type="dxa"/>
            <w:tcBorders>
              <w:top w:val="nil"/>
              <w:left w:val="nil"/>
              <w:bottom w:val="single" w:color="auto" w:sz="4" w:space="0"/>
              <w:right w:val="single" w:color="auto" w:sz="4" w:space="0"/>
            </w:tcBorders>
            <w:vAlign w:val="center"/>
          </w:tcPr>
          <w:p w14:paraId="060D900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50" w:type="dxa"/>
            <w:tcBorders>
              <w:top w:val="nil"/>
              <w:left w:val="nil"/>
              <w:bottom w:val="single" w:color="auto" w:sz="4" w:space="0"/>
              <w:right w:val="single" w:color="auto" w:sz="4" w:space="0"/>
            </w:tcBorders>
            <w:vAlign w:val="center"/>
          </w:tcPr>
          <w:p w14:paraId="18F12B5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2000≤Y＜30000</w:t>
            </w:r>
          </w:p>
        </w:tc>
        <w:tc>
          <w:tcPr>
            <w:tcW w:w="1644" w:type="dxa"/>
            <w:tcBorders>
              <w:top w:val="nil"/>
              <w:left w:val="nil"/>
              <w:bottom w:val="single" w:color="auto" w:sz="4" w:space="0"/>
              <w:right w:val="single" w:color="auto" w:sz="4" w:space="0"/>
            </w:tcBorders>
            <w:vAlign w:val="center"/>
          </w:tcPr>
          <w:p w14:paraId="1FD66A3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057" w:type="dxa"/>
            <w:tcBorders>
              <w:top w:val="nil"/>
              <w:left w:val="nil"/>
              <w:bottom w:val="single" w:color="auto" w:sz="4" w:space="0"/>
              <w:right w:val="single" w:color="auto" w:sz="4" w:space="0"/>
            </w:tcBorders>
            <w:vAlign w:val="center"/>
          </w:tcPr>
          <w:p w14:paraId="1D15CF1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0BFB657C">
        <w:tblPrEx>
          <w:tblCellMar>
            <w:top w:w="0" w:type="dxa"/>
            <w:left w:w="108" w:type="dxa"/>
            <w:bottom w:w="0" w:type="dxa"/>
            <w:right w:w="108" w:type="dxa"/>
          </w:tblCellMar>
        </w:tblPrEx>
        <w:trPr>
          <w:trHeight w:val="342" w:hRule="atLeast"/>
          <w:jc w:val="center"/>
        </w:trPr>
        <w:tc>
          <w:tcPr>
            <w:tcW w:w="2286" w:type="dxa"/>
            <w:vMerge w:val="restart"/>
            <w:tcBorders>
              <w:top w:val="nil"/>
              <w:left w:val="single" w:color="auto" w:sz="4" w:space="0"/>
              <w:bottom w:val="single" w:color="auto" w:sz="4" w:space="0"/>
              <w:right w:val="single" w:color="auto" w:sz="4" w:space="0"/>
            </w:tcBorders>
            <w:vAlign w:val="center"/>
          </w:tcPr>
          <w:p w14:paraId="1C12AA7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住宿业</w:t>
            </w:r>
          </w:p>
        </w:tc>
        <w:tc>
          <w:tcPr>
            <w:tcW w:w="1428" w:type="dxa"/>
            <w:tcBorders>
              <w:top w:val="nil"/>
              <w:left w:val="nil"/>
              <w:bottom w:val="single" w:color="auto" w:sz="4" w:space="0"/>
              <w:right w:val="single" w:color="auto" w:sz="4" w:space="0"/>
            </w:tcBorders>
            <w:vAlign w:val="center"/>
          </w:tcPr>
          <w:p w14:paraId="01768D2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195" w:type="dxa"/>
            <w:tcBorders>
              <w:top w:val="nil"/>
              <w:left w:val="nil"/>
              <w:bottom w:val="single" w:color="auto" w:sz="4" w:space="0"/>
              <w:right w:val="single" w:color="auto" w:sz="4" w:space="0"/>
            </w:tcBorders>
            <w:vAlign w:val="center"/>
          </w:tcPr>
          <w:p w14:paraId="4E01E49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50" w:type="dxa"/>
            <w:tcBorders>
              <w:top w:val="nil"/>
              <w:left w:val="nil"/>
              <w:bottom w:val="single" w:color="auto" w:sz="4" w:space="0"/>
              <w:right w:val="single" w:color="auto" w:sz="4" w:space="0"/>
            </w:tcBorders>
            <w:vAlign w:val="center"/>
          </w:tcPr>
          <w:p w14:paraId="269698F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644" w:type="dxa"/>
            <w:tcBorders>
              <w:top w:val="nil"/>
              <w:left w:val="nil"/>
              <w:bottom w:val="single" w:color="auto" w:sz="4" w:space="0"/>
              <w:right w:val="single" w:color="auto" w:sz="4" w:space="0"/>
            </w:tcBorders>
            <w:vAlign w:val="center"/>
          </w:tcPr>
          <w:p w14:paraId="45B7FC0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057" w:type="dxa"/>
            <w:tcBorders>
              <w:top w:val="nil"/>
              <w:left w:val="nil"/>
              <w:bottom w:val="single" w:color="auto" w:sz="4" w:space="0"/>
              <w:right w:val="single" w:color="auto" w:sz="4" w:space="0"/>
            </w:tcBorders>
            <w:vAlign w:val="center"/>
          </w:tcPr>
          <w:p w14:paraId="28EFCF8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12B6D647">
        <w:tblPrEx>
          <w:tblCellMar>
            <w:top w:w="0" w:type="dxa"/>
            <w:left w:w="108" w:type="dxa"/>
            <w:bottom w:w="0" w:type="dxa"/>
            <w:right w:w="108" w:type="dxa"/>
          </w:tblCellMar>
        </w:tblPrEx>
        <w:trPr>
          <w:trHeight w:val="342" w:hRule="atLeast"/>
          <w:jc w:val="center"/>
        </w:trPr>
        <w:tc>
          <w:tcPr>
            <w:tcW w:w="2286" w:type="dxa"/>
            <w:vMerge w:val="continue"/>
            <w:tcBorders>
              <w:top w:val="nil"/>
              <w:left w:val="single" w:color="auto" w:sz="4" w:space="0"/>
              <w:bottom w:val="single" w:color="auto" w:sz="4" w:space="0"/>
              <w:right w:val="single" w:color="auto" w:sz="4" w:space="0"/>
            </w:tcBorders>
            <w:vAlign w:val="center"/>
          </w:tcPr>
          <w:p w14:paraId="1CE6E407">
            <w:pPr>
              <w:widowControl/>
              <w:textAlignment w:val="center"/>
              <w:rPr>
                <w:rFonts w:ascii="宋体" w:hAnsi="宋体" w:eastAsia="宋体" w:cs="宋体"/>
                <w:color w:val="auto"/>
                <w:kern w:val="0"/>
                <w:szCs w:val="21"/>
                <w:highlight w:val="none"/>
              </w:rPr>
            </w:pPr>
          </w:p>
        </w:tc>
        <w:tc>
          <w:tcPr>
            <w:tcW w:w="1428" w:type="dxa"/>
            <w:tcBorders>
              <w:top w:val="nil"/>
              <w:left w:val="nil"/>
              <w:bottom w:val="single" w:color="auto" w:sz="4" w:space="0"/>
              <w:right w:val="single" w:color="auto" w:sz="4" w:space="0"/>
            </w:tcBorders>
            <w:vAlign w:val="center"/>
          </w:tcPr>
          <w:p w14:paraId="1623A88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195" w:type="dxa"/>
            <w:tcBorders>
              <w:top w:val="nil"/>
              <w:left w:val="nil"/>
              <w:bottom w:val="single" w:color="auto" w:sz="4" w:space="0"/>
              <w:right w:val="single" w:color="auto" w:sz="4" w:space="0"/>
            </w:tcBorders>
            <w:vAlign w:val="center"/>
          </w:tcPr>
          <w:p w14:paraId="289BA24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50" w:type="dxa"/>
            <w:tcBorders>
              <w:top w:val="nil"/>
              <w:left w:val="nil"/>
              <w:bottom w:val="single" w:color="auto" w:sz="4" w:space="0"/>
              <w:right w:val="single" w:color="auto" w:sz="4" w:space="0"/>
            </w:tcBorders>
            <w:vAlign w:val="center"/>
          </w:tcPr>
          <w:p w14:paraId="7A73729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2000≤Y＜10000</w:t>
            </w:r>
          </w:p>
        </w:tc>
        <w:tc>
          <w:tcPr>
            <w:tcW w:w="1644" w:type="dxa"/>
            <w:tcBorders>
              <w:top w:val="nil"/>
              <w:left w:val="nil"/>
              <w:bottom w:val="single" w:color="auto" w:sz="4" w:space="0"/>
              <w:right w:val="single" w:color="auto" w:sz="4" w:space="0"/>
            </w:tcBorders>
            <w:vAlign w:val="center"/>
          </w:tcPr>
          <w:p w14:paraId="16BE3CB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057" w:type="dxa"/>
            <w:tcBorders>
              <w:top w:val="nil"/>
              <w:left w:val="nil"/>
              <w:bottom w:val="single" w:color="auto" w:sz="4" w:space="0"/>
              <w:right w:val="single" w:color="auto" w:sz="4" w:space="0"/>
            </w:tcBorders>
            <w:vAlign w:val="center"/>
          </w:tcPr>
          <w:p w14:paraId="3382BE1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5967A32C">
        <w:tblPrEx>
          <w:tblCellMar>
            <w:top w:w="0" w:type="dxa"/>
            <w:left w:w="108" w:type="dxa"/>
            <w:bottom w:w="0" w:type="dxa"/>
            <w:right w:w="108" w:type="dxa"/>
          </w:tblCellMar>
        </w:tblPrEx>
        <w:trPr>
          <w:trHeight w:val="342" w:hRule="atLeast"/>
          <w:jc w:val="center"/>
        </w:trPr>
        <w:tc>
          <w:tcPr>
            <w:tcW w:w="2286" w:type="dxa"/>
            <w:vMerge w:val="restart"/>
            <w:tcBorders>
              <w:top w:val="nil"/>
              <w:left w:val="single" w:color="auto" w:sz="4" w:space="0"/>
              <w:bottom w:val="single" w:color="auto" w:sz="4" w:space="0"/>
              <w:right w:val="single" w:color="auto" w:sz="4" w:space="0"/>
            </w:tcBorders>
            <w:vAlign w:val="center"/>
          </w:tcPr>
          <w:p w14:paraId="71128CC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餐饮业</w:t>
            </w:r>
          </w:p>
        </w:tc>
        <w:tc>
          <w:tcPr>
            <w:tcW w:w="1428" w:type="dxa"/>
            <w:tcBorders>
              <w:top w:val="nil"/>
              <w:left w:val="nil"/>
              <w:bottom w:val="single" w:color="auto" w:sz="4" w:space="0"/>
              <w:right w:val="single" w:color="auto" w:sz="4" w:space="0"/>
            </w:tcBorders>
            <w:vAlign w:val="center"/>
          </w:tcPr>
          <w:p w14:paraId="49925AD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195" w:type="dxa"/>
            <w:tcBorders>
              <w:top w:val="nil"/>
              <w:left w:val="nil"/>
              <w:bottom w:val="single" w:color="auto" w:sz="4" w:space="0"/>
              <w:right w:val="single" w:color="auto" w:sz="4" w:space="0"/>
            </w:tcBorders>
            <w:vAlign w:val="center"/>
          </w:tcPr>
          <w:p w14:paraId="01C2D3A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50" w:type="dxa"/>
            <w:tcBorders>
              <w:top w:val="nil"/>
              <w:left w:val="nil"/>
              <w:bottom w:val="single" w:color="auto" w:sz="4" w:space="0"/>
              <w:right w:val="single" w:color="auto" w:sz="4" w:space="0"/>
            </w:tcBorders>
            <w:vAlign w:val="center"/>
          </w:tcPr>
          <w:p w14:paraId="3C2EB32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644" w:type="dxa"/>
            <w:tcBorders>
              <w:top w:val="nil"/>
              <w:left w:val="nil"/>
              <w:bottom w:val="single" w:color="auto" w:sz="4" w:space="0"/>
              <w:right w:val="single" w:color="auto" w:sz="4" w:space="0"/>
            </w:tcBorders>
            <w:vAlign w:val="center"/>
          </w:tcPr>
          <w:p w14:paraId="2AB1A88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057" w:type="dxa"/>
            <w:tcBorders>
              <w:top w:val="nil"/>
              <w:left w:val="nil"/>
              <w:bottom w:val="single" w:color="auto" w:sz="4" w:space="0"/>
              <w:right w:val="single" w:color="auto" w:sz="4" w:space="0"/>
            </w:tcBorders>
            <w:vAlign w:val="center"/>
          </w:tcPr>
          <w:p w14:paraId="03528DB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13C85724">
        <w:tblPrEx>
          <w:tblCellMar>
            <w:top w:w="0" w:type="dxa"/>
            <w:left w:w="108" w:type="dxa"/>
            <w:bottom w:w="0" w:type="dxa"/>
            <w:right w:w="108" w:type="dxa"/>
          </w:tblCellMar>
        </w:tblPrEx>
        <w:trPr>
          <w:trHeight w:val="342" w:hRule="atLeast"/>
          <w:jc w:val="center"/>
        </w:trPr>
        <w:tc>
          <w:tcPr>
            <w:tcW w:w="2286" w:type="dxa"/>
            <w:vMerge w:val="continue"/>
            <w:tcBorders>
              <w:top w:val="nil"/>
              <w:left w:val="single" w:color="auto" w:sz="4" w:space="0"/>
              <w:bottom w:val="single" w:color="auto" w:sz="4" w:space="0"/>
              <w:right w:val="single" w:color="auto" w:sz="4" w:space="0"/>
            </w:tcBorders>
            <w:vAlign w:val="center"/>
          </w:tcPr>
          <w:p w14:paraId="25601A6C">
            <w:pPr>
              <w:widowControl/>
              <w:textAlignment w:val="center"/>
              <w:rPr>
                <w:rFonts w:ascii="宋体" w:hAnsi="宋体" w:eastAsia="宋体" w:cs="宋体"/>
                <w:color w:val="auto"/>
                <w:kern w:val="0"/>
                <w:szCs w:val="21"/>
                <w:highlight w:val="none"/>
              </w:rPr>
            </w:pPr>
          </w:p>
        </w:tc>
        <w:tc>
          <w:tcPr>
            <w:tcW w:w="1428" w:type="dxa"/>
            <w:tcBorders>
              <w:top w:val="nil"/>
              <w:left w:val="nil"/>
              <w:bottom w:val="single" w:color="auto" w:sz="4" w:space="0"/>
              <w:right w:val="single" w:color="auto" w:sz="4" w:space="0"/>
            </w:tcBorders>
            <w:vAlign w:val="center"/>
          </w:tcPr>
          <w:p w14:paraId="4B1A016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195" w:type="dxa"/>
            <w:tcBorders>
              <w:top w:val="nil"/>
              <w:left w:val="nil"/>
              <w:bottom w:val="single" w:color="auto" w:sz="4" w:space="0"/>
              <w:right w:val="single" w:color="auto" w:sz="4" w:space="0"/>
            </w:tcBorders>
            <w:vAlign w:val="center"/>
          </w:tcPr>
          <w:p w14:paraId="26B27B9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50" w:type="dxa"/>
            <w:tcBorders>
              <w:top w:val="nil"/>
              <w:left w:val="nil"/>
              <w:bottom w:val="single" w:color="auto" w:sz="4" w:space="0"/>
              <w:right w:val="single" w:color="auto" w:sz="4" w:space="0"/>
            </w:tcBorders>
            <w:vAlign w:val="center"/>
          </w:tcPr>
          <w:p w14:paraId="122EA37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2000≤Y＜10000</w:t>
            </w:r>
          </w:p>
        </w:tc>
        <w:tc>
          <w:tcPr>
            <w:tcW w:w="1644" w:type="dxa"/>
            <w:tcBorders>
              <w:top w:val="nil"/>
              <w:left w:val="nil"/>
              <w:bottom w:val="single" w:color="auto" w:sz="4" w:space="0"/>
              <w:right w:val="single" w:color="auto" w:sz="4" w:space="0"/>
            </w:tcBorders>
            <w:vAlign w:val="center"/>
          </w:tcPr>
          <w:p w14:paraId="0D0BB9F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057" w:type="dxa"/>
            <w:tcBorders>
              <w:top w:val="nil"/>
              <w:left w:val="nil"/>
              <w:bottom w:val="single" w:color="auto" w:sz="4" w:space="0"/>
              <w:right w:val="single" w:color="auto" w:sz="4" w:space="0"/>
            </w:tcBorders>
            <w:vAlign w:val="center"/>
          </w:tcPr>
          <w:p w14:paraId="60062FE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7C8CE18B">
        <w:tblPrEx>
          <w:tblCellMar>
            <w:top w:w="0" w:type="dxa"/>
            <w:left w:w="108" w:type="dxa"/>
            <w:bottom w:w="0" w:type="dxa"/>
            <w:right w:w="108" w:type="dxa"/>
          </w:tblCellMar>
        </w:tblPrEx>
        <w:trPr>
          <w:trHeight w:val="342" w:hRule="atLeast"/>
          <w:jc w:val="center"/>
        </w:trPr>
        <w:tc>
          <w:tcPr>
            <w:tcW w:w="2286" w:type="dxa"/>
            <w:vMerge w:val="restart"/>
            <w:tcBorders>
              <w:top w:val="nil"/>
              <w:left w:val="single" w:color="auto" w:sz="4" w:space="0"/>
              <w:bottom w:val="single" w:color="auto" w:sz="4" w:space="0"/>
              <w:right w:val="single" w:color="auto" w:sz="4" w:space="0"/>
            </w:tcBorders>
            <w:vAlign w:val="center"/>
          </w:tcPr>
          <w:p w14:paraId="465EF78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信息传输业</w:t>
            </w:r>
          </w:p>
        </w:tc>
        <w:tc>
          <w:tcPr>
            <w:tcW w:w="1428" w:type="dxa"/>
            <w:tcBorders>
              <w:top w:val="nil"/>
              <w:left w:val="nil"/>
              <w:bottom w:val="single" w:color="auto" w:sz="4" w:space="0"/>
              <w:right w:val="single" w:color="auto" w:sz="4" w:space="0"/>
            </w:tcBorders>
            <w:vAlign w:val="center"/>
          </w:tcPr>
          <w:p w14:paraId="05DAEF5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195" w:type="dxa"/>
            <w:tcBorders>
              <w:top w:val="nil"/>
              <w:left w:val="nil"/>
              <w:bottom w:val="single" w:color="auto" w:sz="4" w:space="0"/>
              <w:right w:val="single" w:color="auto" w:sz="4" w:space="0"/>
            </w:tcBorders>
            <w:vAlign w:val="center"/>
          </w:tcPr>
          <w:p w14:paraId="551844A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50" w:type="dxa"/>
            <w:tcBorders>
              <w:top w:val="nil"/>
              <w:left w:val="nil"/>
              <w:bottom w:val="single" w:color="auto" w:sz="4" w:space="0"/>
              <w:right w:val="single" w:color="auto" w:sz="4" w:space="0"/>
            </w:tcBorders>
            <w:vAlign w:val="center"/>
          </w:tcPr>
          <w:p w14:paraId="215CAFB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100≤X＜2000</w:t>
            </w:r>
          </w:p>
        </w:tc>
        <w:tc>
          <w:tcPr>
            <w:tcW w:w="1644" w:type="dxa"/>
            <w:tcBorders>
              <w:top w:val="nil"/>
              <w:left w:val="nil"/>
              <w:bottom w:val="single" w:color="auto" w:sz="4" w:space="0"/>
              <w:right w:val="single" w:color="auto" w:sz="4" w:space="0"/>
            </w:tcBorders>
            <w:vAlign w:val="center"/>
          </w:tcPr>
          <w:p w14:paraId="53A2AC7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057" w:type="dxa"/>
            <w:tcBorders>
              <w:top w:val="nil"/>
              <w:left w:val="nil"/>
              <w:bottom w:val="single" w:color="auto" w:sz="4" w:space="0"/>
              <w:right w:val="single" w:color="auto" w:sz="4" w:space="0"/>
            </w:tcBorders>
            <w:vAlign w:val="center"/>
          </w:tcPr>
          <w:p w14:paraId="7722452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3EF2A695">
        <w:tblPrEx>
          <w:tblCellMar>
            <w:top w:w="0" w:type="dxa"/>
            <w:left w:w="108" w:type="dxa"/>
            <w:bottom w:w="0" w:type="dxa"/>
            <w:right w:w="108" w:type="dxa"/>
          </w:tblCellMar>
        </w:tblPrEx>
        <w:trPr>
          <w:trHeight w:val="342" w:hRule="atLeast"/>
          <w:jc w:val="center"/>
        </w:trPr>
        <w:tc>
          <w:tcPr>
            <w:tcW w:w="2286" w:type="dxa"/>
            <w:vMerge w:val="continue"/>
            <w:tcBorders>
              <w:top w:val="nil"/>
              <w:left w:val="single" w:color="auto" w:sz="4" w:space="0"/>
              <w:bottom w:val="single" w:color="auto" w:sz="4" w:space="0"/>
              <w:right w:val="single" w:color="auto" w:sz="4" w:space="0"/>
            </w:tcBorders>
            <w:vAlign w:val="center"/>
          </w:tcPr>
          <w:p w14:paraId="46C30BD8">
            <w:pPr>
              <w:widowControl/>
              <w:textAlignment w:val="center"/>
              <w:rPr>
                <w:rFonts w:ascii="宋体" w:hAnsi="宋体" w:eastAsia="宋体" w:cs="宋体"/>
                <w:color w:val="auto"/>
                <w:kern w:val="0"/>
                <w:szCs w:val="21"/>
                <w:highlight w:val="none"/>
              </w:rPr>
            </w:pPr>
          </w:p>
        </w:tc>
        <w:tc>
          <w:tcPr>
            <w:tcW w:w="1428" w:type="dxa"/>
            <w:tcBorders>
              <w:top w:val="nil"/>
              <w:left w:val="nil"/>
              <w:bottom w:val="single" w:color="auto" w:sz="4" w:space="0"/>
              <w:right w:val="single" w:color="auto" w:sz="4" w:space="0"/>
            </w:tcBorders>
            <w:vAlign w:val="center"/>
          </w:tcPr>
          <w:p w14:paraId="08B31EC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195" w:type="dxa"/>
            <w:tcBorders>
              <w:top w:val="nil"/>
              <w:left w:val="nil"/>
              <w:bottom w:val="single" w:color="auto" w:sz="4" w:space="0"/>
              <w:right w:val="single" w:color="auto" w:sz="4" w:space="0"/>
            </w:tcBorders>
            <w:vAlign w:val="center"/>
          </w:tcPr>
          <w:p w14:paraId="5FDF95B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50" w:type="dxa"/>
            <w:tcBorders>
              <w:top w:val="nil"/>
              <w:left w:val="nil"/>
              <w:bottom w:val="single" w:color="auto" w:sz="4" w:space="0"/>
              <w:right w:val="single" w:color="auto" w:sz="4" w:space="0"/>
            </w:tcBorders>
            <w:vAlign w:val="center"/>
          </w:tcPr>
          <w:p w14:paraId="771DB0E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1000≤Y＜100000</w:t>
            </w:r>
          </w:p>
        </w:tc>
        <w:tc>
          <w:tcPr>
            <w:tcW w:w="1644" w:type="dxa"/>
            <w:tcBorders>
              <w:top w:val="nil"/>
              <w:left w:val="nil"/>
              <w:bottom w:val="single" w:color="auto" w:sz="4" w:space="0"/>
              <w:right w:val="single" w:color="auto" w:sz="4" w:space="0"/>
            </w:tcBorders>
            <w:vAlign w:val="center"/>
          </w:tcPr>
          <w:p w14:paraId="2BE8CCC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100≤Y＜1000</w:t>
            </w:r>
          </w:p>
        </w:tc>
        <w:tc>
          <w:tcPr>
            <w:tcW w:w="1057" w:type="dxa"/>
            <w:tcBorders>
              <w:top w:val="nil"/>
              <w:left w:val="nil"/>
              <w:bottom w:val="single" w:color="auto" w:sz="4" w:space="0"/>
              <w:right w:val="single" w:color="auto" w:sz="4" w:space="0"/>
            </w:tcBorders>
            <w:vAlign w:val="center"/>
          </w:tcPr>
          <w:p w14:paraId="781A714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6DC369E0">
        <w:tblPrEx>
          <w:tblCellMar>
            <w:top w:w="0" w:type="dxa"/>
            <w:left w:w="108" w:type="dxa"/>
            <w:bottom w:w="0" w:type="dxa"/>
            <w:right w:w="108" w:type="dxa"/>
          </w:tblCellMar>
        </w:tblPrEx>
        <w:trPr>
          <w:trHeight w:val="342" w:hRule="atLeast"/>
          <w:jc w:val="center"/>
        </w:trPr>
        <w:tc>
          <w:tcPr>
            <w:tcW w:w="2286" w:type="dxa"/>
            <w:vMerge w:val="restart"/>
            <w:tcBorders>
              <w:top w:val="nil"/>
              <w:left w:val="single" w:color="auto" w:sz="4" w:space="0"/>
              <w:bottom w:val="single" w:color="auto" w:sz="4" w:space="0"/>
              <w:right w:val="single" w:color="auto" w:sz="4" w:space="0"/>
            </w:tcBorders>
            <w:vAlign w:val="center"/>
          </w:tcPr>
          <w:p w14:paraId="2F80E4A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软件和信息技术服务业</w:t>
            </w:r>
          </w:p>
        </w:tc>
        <w:tc>
          <w:tcPr>
            <w:tcW w:w="1428" w:type="dxa"/>
            <w:tcBorders>
              <w:top w:val="nil"/>
              <w:left w:val="nil"/>
              <w:bottom w:val="single" w:color="auto" w:sz="4" w:space="0"/>
              <w:right w:val="single" w:color="auto" w:sz="4" w:space="0"/>
            </w:tcBorders>
            <w:vAlign w:val="center"/>
          </w:tcPr>
          <w:p w14:paraId="7375603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195" w:type="dxa"/>
            <w:tcBorders>
              <w:top w:val="nil"/>
              <w:left w:val="nil"/>
              <w:bottom w:val="single" w:color="auto" w:sz="4" w:space="0"/>
              <w:right w:val="single" w:color="auto" w:sz="4" w:space="0"/>
            </w:tcBorders>
            <w:vAlign w:val="center"/>
          </w:tcPr>
          <w:p w14:paraId="0FFBEB1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50" w:type="dxa"/>
            <w:tcBorders>
              <w:top w:val="nil"/>
              <w:left w:val="nil"/>
              <w:bottom w:val="single" w:color="auto" w:sz="4" w:space="0"/>
              <w:right w:val="single" w:color="auto" w:sz="4" w:space="0"/>
            </w:tcBorders>
            <w:vAlign w:val="center"/>
          </w:tcPr>
          <w:p w14:paraId="089A142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644" w:type="dxa"/>
            <w:tcBorders>
              <w:top w:val="nil"/>
              <w:left w:val="nil"/>
              <w:bottom w:val="single" w:color="auto" w:sz="4" w:space="0"/>
              <w:right w:val="single" w:color="auto" w:sz="4" w:space="0"/>
            </w:tcBorders>
            <w:vAlign w:val="center"/>
          </w:tcPr>
          <w:p w14:paraId="236ED4B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057" w:type="dxa"/>
            <w:tcBorders>
              <w:top w:val="nil"/>
              <w:left w:val="nil"/>
              <w:bottom w:val="single" w:color="auto" w:sz="4" w:space="0"/>
              <w:right w:val="single" w:color="auto" w:sz="4" w:space="0"/>
            </w:tcBorders>
            <w:vAlign w:val="center"/>
          </w:tcPr>
          <w:p w14:paraId="3CCE6F6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7DA3B74C">
        <w:tblPrEx>
          <w:tblCellMar>
            <w:top w:w="0" w:type="dxa"/>
            <w:left w:w="108" w:type="dxa"/>
            <w:bottom w:w="0" w:type="dxa"/>
            <w:right w:w="108" w:type="dxa"/>
          </w:tblCellMar>
        </w:tblPrEx>
        <w:trPr>
          <w:trHeight w:val="342" w:hRule="atLeast"/>
          <w:jc w:val="center"/>
        </w:trPr>
        <w:tc>
          <w:tcPr>
            <w:tcW w:w="2286" w:type="dxa"/>
            <w:vMerge w:val="continue"/>
            <w:tcBorders>
              <w:top w:val="nil"/>
              <w:left w:val="single" w:color="auto" w:sz="4" w:space="0"/>
              <w:bottom w:val="single" w:color="auto" w:sz="4" w:space="0"/>
              <w:right w:val="single" w:color="auto" w:sz="4" w:space="0"/>
            </w:tcBorders>
            <w:vAlign w:val="center"/>
          </w:tcPr>
          <w:p w14:paraId="5A48A417">
            <w:pPr>
              <w:widowControl/>
              <w:textAlignment w:val="center"/>
              <w:rPr>
                <w:rFonts w:ascii="宋体" w:hAnsi="宋体" w:eastAsia="宋体" w:cs="宋体"/>
                <w:color w:val="auto"/>
                <w:kern w:val="0"/>
                <w:szCs w:val="21"/>
                <w:highlight w:val="none"/>
              </w:rPr>
            </w:pPr>
          </w:p>
        </w:tc>
        <w:tc>
          <w:tcPr>
            <w:tcW w:w="1428" w:type="dxa"/>
            <w:tcBorders>
              <w:top w:val="nil"/>
              <w:left w:val="nil"/>
              <w:bottom w:val="single" w:color="auto" w:sz="4" w:space="0"/>
              <w:right w:val="single" w:color="auto" w:sz="4" w:space="0"/>
            </w:tcBorders>
            <w:vAlign w:val="center"/>
          </w:tcPr>
          <w:p w14:paraId="4C5CC86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195" w:type="dxa"/>
            <w:tcBorders>
              <w:top w:val="nil"/>
              <w:left w:val="nil"/>
              <w:bottom w:val="single" w:color="auto" w:sz="4" w:space="0"/>
              <w:right w:val="single" w:color="auto" w:sz="4" w:space="0"/>
            </w:tcBorders>
            <w:vAlign w:val="center"/>
          </w:tcPr>
          <w:p w14:paraId="133DE30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50" w:type="dxa"/>
            <w:tcBorders>
              <w:top w:val="nil"/>
              <w:left w:val="nil"/>
              <w:bottom w:val="single" w:color="auto" w:sz="4" w:space="0"/>
              <w:right w:val="single" w:color="auto" w:sz="4" w:space="0"/>
            </w:tcBorders>
            <w:vAlign w:val="center"/>
          </w:tcPr>
          <w:p w14:paraId="0645AAD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1000≤Y＜10000</w:t>
            </w:r>
          </w:p>
        </w:tc>
        <w:tc>
          <w:tcPr>
            <w:tcW w:w="1644" w:type="dxa"/>
            <w:tcBorders>
              <w:top w:val="nil"/>
              <w:left w:val="nil"/>
              <w:bottom w:val="single" w:color="auto" w:sz="4" w:space="0"/>
              <w:right w:val="single" w:color="auto" w:sz="4" w:space="0"/>
            </w:tcBorders>
            <w:vAlign w:val="center"/>
          </w:tcPr>
          <w:p w14:paraId="73DD922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50≤Y＜1000</w:t>
            </w:r>
          </w:p>
        </w:tc>
        <w:tc>
          <w:tcPr>
            <w:tcW w:w="1057" w:type="dxa"/>
            <w:tcBorders>
              <w:top w:val="nil"/>
              <w:left w:val="nil"/>
              <w:bottom w:val="single" w:color="auto" w:sz="4" w:space="0"/>
              <w:right w:val="single" w:color="auto" w:sz="4" w:space="0"/>
            </w:tcBorders>
            <w:vAlign w:val="center"/>
          </w:tcPr>
          <w:p w14:paraId="2C927EA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Y＜50</w:t>
            </w:r>
          </w:p>
        </w:tc>
      </w:tr>
      <w:tr w14:paraId="120AD600">
        <w:tblPrEx>
          <w:tblCellMar>
            <w:top w:w="0" w:type="dxa"/>
            <w:left w:w="108" w:type="dxa"/>
            <w:bottom w:w="0" w:type="dxa"/>
            <w:right w:w="108" w:type="dxa"/>
          </w:tblCellMar>
        </w:tblPrEx>
        <w:trPr>
          <w:trHeight w:val="342" w:hRule="atLeast"/>
          <w:jc w:val="center"/>
        </w:trPr>
        <w:tc>
          <w:tcPr>
            <w:tcW w:w="2286" w:type="dxa"/>
            <w:vMerge w:val="restart"/>
            <w:tcBorders>
              <w:top w:val="nil"/>
              <w:left w:val="single" w:color="auto" w:sz="4" w:space="0"/>
              <w:bottom w:val="single" w:color="auto" w:sz="4" w:space="0"/>
              <w:right w:val="single" w:color="auto" w:sz="4" w:space="0"/>
            </w:tcBorders>
            <w:vAlign w:val="center"/>
          </w:tcPr>
          <w:p w14:paraId="49B5D10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房地产开发经营</w:t>
            </w:r>
          </w:p>
        </w:tc>
        <w:tc>
          <w:tcPr>
            <w:tcW w:w="1428" w:type="dxa"/>
            <w:tcBorders>
              <w:top w:val="nil"/>
              <w:left w:val="nil"/>
              <w:bottom w:val="single" w:color="auto" w:sz="4" w:space="0"/>
              <w:right w:val="single" w:color="auto" w:sz="4" w:space="0"/>
            </w:tcBorders>
            <w:vAlign w:val="center"/>
          </w:tcPr>
          <w:p w14:paraId="6851B89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195" w:type="dxa"/>
            <w:tcBorders>
              <w:top w:val="nil"/>
              <w:left w:val="nil"/>
              <w:bottom w:val="single" w:color="auto" w:sz="4" w:space="0"/>
              <w:right w:val="single" w:color="auto" w:sz="4" w:space="0"/>
            </w:tcBorders>
            <w:vAlign w:val="center"/>
          </w:tcPr>
          <w:p w14:paraId="6AD3486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50" w:type="dxa"/>
            <w:tcBorders>
              <w:top w:val="nil"/>
              <w:left w:val="nil"/>
              <w:bottom w:val="single" w:color="auto" w:sz="4" w:space="0"/>
              <w:right w:val="single" w:color="auto" w:sz="4" w:space="0"/>
            </w:tcBorders>
            <w:vAlign w:val="center"/>
          </w:tcPr>
          <w:p w14:paraId="7557433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1000≤Y＜200000</w:t>
            </w:r>
          </w:p>
        </w:tc>
        <w:tc>
          <w:tcPr>
            <w:tcW w:w="1644" w:type="dxa"/>
            <w:tcBorders>
              <w:top w:val="nil"/>
              <w:left w:val="nil"/>
              <w:bottom w:val="single" w:color="auto" w:sz="4" w:space="0"/>
              <w:right w:val="single" w:color="auto" w:sz="4" w:space="0"/>
            </w:tcBorders>
            <w:vAlign w:val="center"/>
          </w:tcPr>
          <w:p w14:paraId="7EAFFDC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100≤X＜1000</w:t>
            </w:r>
          </w:p>
        </w:tc>
        <w:tc>
          <w:tcPr>
            <w:tcW w:w="1057" w:type="dxa"/>
            <w:tcBorders>
              <w:top w:val="nil"/>
              <w:left w:val="nil"/>
              <w:bottom w:val="single" w:color="auto" w:sz="4" w:space="0"/>
              <w:right w:val="single" w:color="auto" w:sz="4" w:space="0"/>
            </w:tcBorders>
            <w:vAlign w:val="center"/>
          </w:tcPr>
          <w:p w14:paraId="7796E18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X＜100</w:t>
            </w:r>
          </w:p>
        </w:tc>
      </w:tr>
      <w:tr w14:paraId="2FA980AA">
        <w:tblPrEx>
          <w:tblCellMar>
            <w:top w:w="0" w:type="dxa"/>
            <w:left w:w="108" w:type="dxa"/>
            <w:bottom w:w="0" w:type="dxa"/>
            <w:right w:w="108" w:type="dxa"/>
          </w:tblCellMar>
        </w:tblPrEx>
        <w:trPr>
          <w:trHeight w:val="342" w:hRule="atLeast"/>
          <w:jc w:val="center"/>
        </w:trPr>
        <w:tc>
          <w:tcPr>
            <w:tcW w:w="2286" w:type="dxa"/>
            <w:vMerge w:val="continue"/>
            <w:tcBorders>
              <w:top w:val="nil"/>
              <w:left w:val="single" w:color="auto" w:sz="4" w:space="0"/>
              <w:bottom w:val="single" w:color="auto" w:sz="4" w:space="0"/>
              <w:right w:val="single" w:color="auto" w:sz="4" w:space="0"/>
            </w:tcBorders>
            <w:vAlign w:val="center"/>
          </w:tcPr>
          <w:p w14:paraId="403D675C">
            <w:pPr>
              <w:widowControl/>
              <w:textAlignment w:val="center"/>
              <w:rPr>
                <w:rFonts w:ascii="宋体" w:hAnsi="宋体" w:eastAsia="宋体" w:cs="宋体"/>
                <w:color w:val="auto"/>
                <w:kern w:val="0"/>
                <w:szCs w:val="21"/>
                <w:highlight w:val="none"/>
              </w:rPr>
            </w:pPr>
          </w:p>
        </w:tc>
        <w:tc>
          <w:tcPr>
            <w:tcW w:w="1428" w:type="dxa"/>
            <w:tcBorders>
              <w:top w:val="nil"/>
              <w:left w:val="nil"/>
              <w:bottom w:val="single" w:color="auto" w:sz="4" w:space="0"/>
              <w:right w:val="single" w:color="auto" w:sz="4" w:space="0"/>
            </w:tcBorders>
            <w:vAlign w:val="center"/>
          </w:tcPr>
          <w:p w14:paraId="36293FC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1195" w:type="dxa"/>
            <w:tcBorders>
              <w:top w:val="nil"/>
              <w:left w:val="nil"/>
              <w:bottom w:val="single" w:color="auto" w:sz="4" w:space="0"/>
              <w:right w:val="single" w:color="auto" w:sz="4" w:space="0"/>
            </w:tcBorders>
            <w:vAlign w:val="center"/>
          </w:tcPr>
          <w:p w14:paraId="4EFDCAB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50" w:type="dxa"/>
            <w:tcBorders>
              <w:top w:val="nil"/>
              <w:left w:val="nil"/>
              <w:bottom w:val="single" w:color="auto" w:sz="4" w:space="0"/>
              <w:right w:val="single" w:color="auto" w:sz="4" w:space="0"/>
            </w:tcBorders>
            <w:vAlign w:val="center"/>
          </w:tcPr>
          <w:p w14:paraId="0A4D443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5000≤Z＜10000</w:t>
            </w:r>
          </w:p>
        </w:tc>
        <w:tc>
          <w:tcPr>
            <w:tcW w:w="1644" w:type="dxa"/>
            <w:tcBorders>
              <w:top w:val="nil"/>
              <w:left w:val="nil"/>
              <w:bottom w:val="single" w:color="auto" w:sz="4" w:space="0"/>
              <w:right w:val="single" w:color="auto" w:sz="4" w:space="0"/>
            </w:tcBorders>
            <w:vAlign w:val="center"/>
          </w:tcPr>
          <w:p w14:paraId="24A05FF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2000≤Y＜5000</w:t>
            </w:r>
          </w:p>
        </w:tc>
        <w:tc>
          <w:tcPr>
            <w:tcW w:w="1057" w:type="dxa"/>
            <w:tcBorders>
              <w:top w:val="nil"/>
              <w:left w:val="nil"/>
              <w:bottom w:val="single" w:color="auto" w:sz="4" w:space="0"/>
              <w:right w:val="single" w:color="auto" w:sz="4" w:space="0"/>
            </w:tcBorders>
            <w:vAlign w:val="center"/>
          </w:tcPr>
          <w:p w14:paraId="0392800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Y＜2000</w:t>
            </w:r>
          </w:p>
        </w:tc>
      </w:tr>
      <w:tr w14:paraId="7425F646">
        <w:tblPrEx>
          <w:tblCellMar>
            <w:top w:w="0" w:type="dxa"/>
            <w:left w:w="108" w:type="dxa"/>
            <w:bottom w:w="0" w:type="dxa"/>
            <w:right w:w="108" w:type="dxa"/>
          </w:tblCellMar>
        </w:tblPrEx>
        <w:trPr>
          <w:trHeight w:val="342" w:hRule="atLeast"/>
          <w:jc w:val="center"/>
        </w:trPr>
        <w:tc>
          <w:tcPr>
            <w:tcW w:w="2286" w:type="dxa"/>
            <w:vMerge w:val="restart"/>
            <w:tcBorders>
              <w:top w:val="nil"/>
              <w:left w:val="single" w:color="auto" w:sz="4" w:space="0"/>
              <w:bottom w:val="single" w:color="auto" w:sz="4" w:space="0"/>
              <w:right w:val="single" w:color="auto" w:sz="4" w:space="0"/>
            </w:tcBorders>
            <w:vAlign w:val="center"/>
          </w:tcPr>
          <w:p w14:paraId="6DD4026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物业管理</w:t>
            </w:r>
          </w:p>
        </w:tc>
        <w:tc>
          <w:tcPr>
            <w:tcW w:w="1428" w:type="dxa"/>
            <w:tcBorders>
              <w:top w:val="nil"/>
              <w:left w:val="nil"/>
              <w:bottom w:val="single" w:color="auto" w:sz="4" w:space="0"/>
              <w:right w:val="single" w:color="auto" w:sz="4" w:space="0"/>
            </w:tcBorders>
            <w:vAlign w:val="center"/>
          </w:tcPr>
          <w:p w14:paraId="6933C5D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195" w:type="dxa"/>
            <w:tcBorders>
              <w:top w:val="nil"/>
              <w:left w:val="nil"/>
              <w:bottom w:val="single" w:color="auto" w:sz="4" w:space="0"/>
              <w:right w:val="single" w:color="auto" w:sz="4" w:space="0"/>
            </w:tcBorders>
            <w:vAlign w:val="center"/>
          </w:tcPr>
          <w:p w14:paraId="2065303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50" w:type="dxa"/>
            <w:tcBorders>
              <w:top w:val="nil"/>
              <w:left w:val="nil"/>
              <w:bottom w:val="single" w:color="auto" w:sz="4" w:space="0"/>
              <w:right w:val="single" w:color="auto" w:sz="4" w:space="0"/>
            </w:tcBorders>
            <w:vAlign w:val="center"/>
          </w:tcPr>
          <w:p w14:paraId="00B8B76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644" w:type="dxa"/>
            <w:tcBorders>
              <w:top w:val="nil"/>
              <w:left w:val="nil"/>
              <w:bottom w:val="single" w:color="auto" w:sz="4" w:space="0"/>
              <w:right w:val="single" w:color="auto" w:sz="4" w:space="0"/>
            </w:tcBorders>
            <w:vAlign w:val="center"/>
          </w:tcPr>
          <w:p w14:paraId="7080432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057" w:type="dxa"/>
            <w:tcBorders>
              <w:top w:val="nil"/>
              <w:left w:val="nil"/>
              <w:bottom w:val="single" w:color="auto" w:sz="4" w:space="0"/>
              <w:right w:val="single" w:color="auto" w:sz="4" w:space="0"/>
            </w:tcBorders>
            <w:vAlign w:val="center"/>
          </w:tcPr>
          <w:p w14:paraId="03AF59F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X＜100</w:t>
            </w:r>
          </w:p>
        </w:tc>
      </w:tr>
      <w:tr w14:paraId="0FAA4AD5">
        <w:tblPrEx>
          <w:tblCellMar>
            <w:top w:w="0" w:type="dxa"/>
            <w:left w:w="108" w:type="dxa"/>
            <w:bottom w:w="0" w:type="dxa"/>
            <w:right w:w="108" w:type="dxa"/>
          </w:tblCellMar>
        </w:tblPrEx>
        <w:trPr>
          <w:trHeight w:val="342" w:hRule="atLeast"/>
          <w:jc w:val="center"/>
        </w:trPr>
        <w:tc>
          <w:tcPr>
            <w:tcW w:w="2286" w:type="dxa"/>
            <w:vMerge w:val="continue"/>
            <w:tcBorders>
              <w:top w:val="nil"/>
              <w:left w:val="single" w:color="auto" w:sz="4" w:space="0"/>
              <w:bottom w:val="single" w:color="auto" w:sz="4" w:space="0"/>
              <w:right w:val="single" w:color="auto" w:sz="4" w:space="0"/>
            </w:tcBorders>
            <w:vAlign w:val="center"/>
          </w:tcPr>
          <w:p w14:paraId="2729CB7D">
            <w:pPr>
              <w:widowControl/>
              <w:textAlignment w:val="center"/>
              <w:rPr>
                <w:rFonts w:ascii="宋体" w:hAnsi="宋体" w:eastAsia="宋体" w:cs="宋体"/>
                <w:color w:val="auto"/>
                <w:kern w:val="0"/>
                <w:szCs w:val="21"/>
                <w:highlight w:val="none"/>
              </w:rPr>
            </w:pPr>
          </w:p>
        </w:tc>
        <w:tc>
          <w:tcPr>
            <w:tcW w:w="1428" w:type="dxa"/>
            <w:tcBorders>
              <w:top w:val="nil"/>
              <w:left w:val="nil"/>
              <w:bottom w:val="single" w:color="auto" w:sz="4" w:space="0"/>
              <w:right w:val="single" w:color="auto" w:sz="4" w:space="0"/>
            </w:tcBorders>
            <w:vAlign w:val="center"/>
          </w:tcPr>
          <w:p w14:paraId="4C38D98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1195" w:type="dxa"/>
            <w:tcBorders>
              <w:top w:val="nil"/>
              <w:left w:val="nil"/>
              <w:bottom w:val="single" w:color="auto" w:sz="4" w:space="0"/>
              <w:right w:val="single" w:color="auto" w:sz="4" w:space="0"/>
            </w:tcBorders>
            <w:vAlign w:val="center"/>
          </w:tcPr>
          <w:p w14:paraId="07B251B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50" w:type="dxa"/>
            <w:tcBorders>
              <w:top w:val="nil"/>
              <w:left w:val="nil"/>
              <w:bottom w:val="single" w:color="auto" w:sz="4" w:space="0"/>
              <w:right w:val="single" w:color="auto" w:sz="4" w:space="0"/>
            </w:tcBorders>
            <w:vAlign w:val="center"/>
          </w:tcPr>
          <w:p w14:paraId="6101BB6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1000≤Y＜5000</w:t>
            </w:r>
          </w:p>
        </w:tc>
        <w:tc>
          <w:tcPr>
            <w:tcW w:w="1644" w:type="dxa"/>
            <w:tcBorders>
              <w:top w:val="nil"/>
              <w:left w:val="nil"/>
              <w:bottom w:val="single" w:color="auto" w:sz="4" w:space="0"/>
              <w:right w:val="single" w:color="auto" w:sz="4" w:space="0"/>
            </w:tcBorders>
            <w:vAlign w:val="center"/>
          </w:tcPr>
          <w:p w14:paraId="1F0E36B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500≤Y＜1000</w:t>
            </w:r>
          </w:p>
        </w:tc>
        <w:tc>
          <w:tcPr>
            <w:tcW w:w="1057" w:type="dxa"/>
            <w:tcBorders>
              <w:top w:val="nil"/>
              <w:left w:val="nil"/>
              <w:bottom w:val="single" w:color="auto" w:sz="4" w:space="0"/>
              <w:right w:val="single" w:color="auto" w:sz="4" w:space="0"/>
            </w:tcBorders>
            <w:vAlign w:val="center"/>
          </w:tcPr>
          <w:p w14:paraId="29D9879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Y＜500</w:t>
            </w:r>
          </w:p>
        </w:tc>
      </w:tr>
      <w:tr w14:paraId="7E6F87AC">
        <w:tblPrEx>
          <w:tblCellMar>
            <w:top w:w="0" w:type="dxa"/>
            <w:left w:w="108" w:type="dxa"/>
            <w:bottom w:w="0" w:type="dxa"/>
            <w:right w:w="108" w:type="dxa"/>
          </w:tblCellMar>
        </w:tblPrEx>
        <w:trPr>
          <w:trHeight w:val="342" w:hRule="atLeast"/>
          <w:jc w:val="center"/>
        </w:trPr>
        <w:tc>
          <w:tcPr>
            <w:tcW w:w="2286" w:type="dxa"/>
            <w:vMerge w:val="restart"/>
            <w:tcBorders>
              <w:top w:val="nil"/>
              <w:left w:val="single" w:color="auto" w:sz="4" w:space="0"/>
              <w:bottom w:val="single" w:color="auto" w:sz="4" w:space="0"/>
              <w:right w:val="single" w:color="auto" w:sz="4" w:space="0"/>
            </w:tcBorders>
            <w:vAlign w:val="center"/>
          </w:tcPr>
          <w:p w14:paraId="2B1CD55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租赁和商务服务业</w:t>
            </w:r>
          </w:p>
        </w:tc>
        <w:tc>
          <w:tcPr>
            <w:tcW w:w="1428" w:type="dxa"/>
            <w:tcBorders>
              <w:top w:val="nil"/>
              <w:left w:val="nil"/>
              <w:bottom w:val="single" w:color="auto" w:sz="4" w:space="0"/>
              <w:right w:val="single" w:color="auto" w:sz="4" w:space="0"/>
            </w:tcBorders>
            <w:vAlign w:val="center"/>
          </w:tcPr>
          <w:p w14:paraId="5F4FBA6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195" w:type="dxa"/>
            <w:tcBorders>
              <w:top w:val="nil"/>
              <w:left w:val="nil"/>
              <w:bottom w:val="single" w:color="auto" w:sz="4" w:space="0"/>
              <w:right w:val="single" w:color="auto" w:sz="4" w:space="0"/>
            </w:tcBorders>
            <w:vAlign w:val="center"/>
          </w:tcPr>
          <w:p w14:paraId="07CB033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50" w:type="dxa"/>
            <w:tcBorders>
              <w:top w:val="nil"/>
              <w:left w:val="nil"/>
              <w:bottom w:val="single" w:color="auto" w:sz="4" w:space="0"/>
              <w:right w:val="single" w:color="auto" w:sz="4" w:space="0"/>
            </w:tcBorders>
            <w:vAlign w:val="center"/>
          </w:tcPr>
          <w:p w14:paraId="77A2E53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644" w:type="dxa"/>
            <w:tcBorders>
              <w:top w:val="nil"/>
              <w:left w:val="nil"/>
              <w:bottom w:val="single" w:color="auto" w:sz="4" w:space="0"/>
              <w:right w:val="single" w:color="auto" w:sz="4" w:space="0"/>
            </w:tcBorders>
            <w:vAlign w:val="center"/>
          </w:tcPr>
          <w:p w14:paraId="1FD6709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057" w:type="dxa"/>
            <w:tcBorders>
              <w:top w:val="nil"/>
              <w:left w:val="nil"/>
              <w:bottom w:val="single" w:color="auto" w:sz="4" w:space="0"/>
              <w:right w:val="single" w:color="auto" w:sz="4" w:space="0"/>
            </w:tcBorders>
            <w:vAlign w:val="center"/>
          </w:tcPr>
          <w:p w14:paraId="3CC3770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100687E6">
        <w:tblPrEx>
          <w:tblCellMar>
            <w:top w:w="0" w:type="dxa"/>
            <w:left w:w="108" w:type="dxa"/>
            <w:bottom w:w="0" w:type="dxa"/>
            <w:right w:w="108" w:type="dxa"/>
          </w:tblCellMar>
        </w:tblPrEx>
        <w:trPr>
          <w:trHeight w:val="342" w:hRule="atLeast"/>
          <w:jc w:val="center"/>
        </w:trPr>
        <w:tc>
          <w:tcPr>
            <w:tcW w:w="2286" w:type="dxa"/>
            <w:vMerge w:val="continue"/>
            <w:tcBorders>
              <w:top w:val="nil"/>
              <w:left w:val="single" w:color="auto" w:sz="4" w:space="0"/>
              <w:bottom w:val="single" w:color="auto" w:sz="4" w:space="0"/>
              <w:right w:val="single" w:color="auto" w:sz="4" w:space="0"/>
            </w:tcBorders>
            <w:vAlign w:val="center"/>
          </w:tcPr>
          <w:p w14:paraId="54A60FF1">
            <w:pPr>
              <w:widowControl/>
              <w:textAlignment w:val="center"/>
              <w:rPr>
                <w:rFonts w:ascii="宋体" w:hAnsi="宋体" w:eastAsia="宋体" w:cs="宋体"/>
                <w:color w:val="auto"/>
                <w:kern w:val="0"/>
                <w:szCs w:val="21"/>
                <w:highlight w:val="none"/>
              </w:rPr>
            </w:pPr>
          </w:p>
        </w:tc>
        <w:tc>
          <w:tcPr>
            <w:tcW w:w="1428" w:type="dxa"/>
            <w:tcBorders>
              <w:top w:val="nil"/>
              <w:left w:val="nil"/>
              <w:bottom w:val="single" w:color="auto" w:sz="4" w:space="0"/>
              <w:right w:val="single" w:color="auto" w:sz="4" w:space="0"/>
            </w:tcBorders>
            <w:vAlign w:val="center"/>
          </w:tcPr>
          <w:p w14:paraId="3C219CA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1195" w:type="dxa"/>
            <w:tcBorders>
              <w:top w:val="nil"/>
              <w:left w:val="nil"/>
              <w:bottom w:val="single" w:color="auto" w:sz="4" w:space="0"/>
              <w:right w:val="single" w:color="auto" w:sz="4" w:space="0"/>
            </w:tcBorders>
            <w:vAlign w:val="center"/>
          </w:tcPr>
          <w:p w14:paraId="30BC26A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850" w:type="dxa"/>
            <w:tcBorders>
              <w:top w:val="nil"/>
              <w:left w:val="nil"/>
              <w:bottom w:val="single" w:color="auto" w:sz="4" w:space="0"/>
              <w:right w:val="single" w:color="auto" w:sz="4" w:space="0"/>
            </w:tcBorders>
            <w:vAlign w:val="center"/>
          </w:tcPr>
          <w:p w14:paraId="5E7ADB8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8000≤Z＜120000</w:t>
            </w:r>
          </w:p>
        </w:tc>
        <w:tc>
          <w:tcPr>
            <w:tcW w:w="1644" w:type="dxa"/>
            <w:tcBorders>
              <w:top w:val="nil"/>
              <w:left w:val="nil"/>
              <w:bottom w:val="single" w:color="auto" w:sz="4" w:space="0"/>
              <w:right w:val="single" w:color="auto" w:sz="4" w:space="0"/>
            </w:tcBorders>
            <w:vAlign w:val="center"/>
          </w:tcPr>
          <w:p w14:paraId="14B14B2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100≤Z＜8000</w:t>
            </w:r>
          </w:p>
        </w:tc>
        <w:tc>
          <w:tcPr>
            <w:tcW w:w="1057" w:type="dxa"/>
            <w:tcBorders>
              <w:top w:val="nil"/>
              <w:left w:val="nil"/>
              <w:bottom w:val="single" w:color="auto" w:sz="4" w:space="0"/>
              <w:right w:val="single" w:color="auto" w:sz="4" w:space="0"/>
            </w:tcBorders>
            <w:vAlign w:val="center"/>
          </w:tcPr>
          <w:p w14:paraId="6E03E90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0B052B7A">
        <w:tblPrEx>
          <w:tblCellMar>
            <w:top w:w="0" w:type="dxa"/>
            <w:left w:w="108" w:type="dxa"/>
            <w:bottom w:w="0" w:type="dxa"/>
            <w:right w:w="108" w:type="dxa"/>
          </w:tblCellMar>
        </w:tblPrEx>
        <w:trPr>
          <w:trHeight w:val="352" w:hRule="atLeast"/>
          <w:jc w:val="center"/>
        </w:trPr>
        <w:tc>
          <w:tcPr>
            <w:tcW w:w="2286" w:type="dxa"/>
            <w:tcBorders>
              <w:top w:val="nil"/>
              <w:left w:val="single" w:color="auto" w:sz="4" w:space="0"/>
              <w:bottom w:val="single" w:color="auto" w:sz="4" w:space="0"/>
              <w:right w:val="single" w:color="auto" w:sz="4" w:space="0"/>
            </w:tcBorders>
            <w:vAlign w:val="center"/>
          </w:tcPr>
          <w:p w14:paraId="01E384F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其他未列明行业</w:t>
            </w:r>
          </w:p>
        </w:tc>
        <w:tc>
          <w:tcPr>
            <w:tcW w:w="1428" w:type="dxa"/>
            <w:tcBorders>
              <w:top w:val="nil"/>
              <w:left w:val="nil"/>
              <w:bottom w:val="single" w:color="auto" w:sz="4" w:space="0"/>
              <w:right w:val="single" w:color="auto" w:sz="4" w:space="0"/>
            </w:tcBorders>
            <w:vAlign w:val="center"/>
          </w:tcPr>
          <w:p w14:paraId="5C079C4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1195" w:type="dxa"/>
            <w:tcBorders>
              <w:top w:val="nil"/>
              <w:left w:val="nil"/>
              <w:bottom w:val="single" w:color="auto" w:sz="4" w:space="0"/>
              <w:right w:val="single" w:color="auto" w:sz="4" w:space="0"/>
            </w:tcBorders>
            <w:vAlign w:val="center"/>
          </w:tcPr>
          <w:p w14:paraId="75BF03F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850" w:type="dxa"/>
            <w:tcBorders>
              <w:top w:val="nil"/>
              <w:left w:val="nil"/>
              <w:bottom w:val="single" w:color="auto" w:sz="4" w:space="0"/>
              <w:right w:val="single" w:color="auto" w:sz="4" w:space="0"/>
            </w:tcBorders>
            <w:vAlign w:val="center"/>
          </w:tcPr>
          <w:p w14:paraId="096F138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644" w:type="dxa"/>
            <w:tcBorders>
              <w:top w:val="nil"/>
              <w:left w:val="nil"/>
              <w:bottom w:val="single" w:color="auto" w:sz="4" w:space="0"/>
              <w:right w:val="single" w:color="auto" w:sz="4" w:space="0"/>
            </w:tcBorders>
            <w:vAlign w:val="center"/>
          </w:tcPr>
          <w:p w14:paraId="256F212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057" w:type="dxa"/>
            <w:tcBorders>
              <w:top w:val="nil"/>
              <w:left w:val="nil"/>
              <w:bottom w:val="single" w:color="auto" w:sz="4" w:space="0"/>
              <w:right w:val="single" w:color="auto" w:sz="4" w:space="0"/>
            </w:tcBorders>
            <w:vAlign w:val="center"/>
          </w:tcPr>
          <w:p w14:paraId="4FAB41A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bl>
    <w:p w14:paraId="53D6593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D1B1C0E">
      <w:pPr>
        <w:widowControl/>
        <w:textAlignment w:val="center"/>
        <w:rPr>
          <w:rFonts w:ascii="宋体" w:hAnsi="宋体" w:eastAsia="宋体" w:cs="宋体"/>
          <w:color w:val="auto"/>
          <w:kern w:val="0"/>
          <w:szCs w:val="21"/>
          <w:highlight w:val="none"/>
        </w:rPr>
        <w:sectPr>
          <w:pgSz w:w="11906" w:h="16838"/>
          <w:pgMar w:top="1332" w:right="1434" w:bottom="1332" w:left="1434" w:header="850" w:footer="992" w:gutter="0"/>
          <w:cols w:space="0" w:num="1"/>
          <w:docGrid w:type="lines" w:linePitch="315" w:charSpace="0"/>
        </w:sectPr>
      </w:pPr>
    </w:p>
    <w:p w14:paraId="1C7F584E">
      <w:pPr>
        <w:pStyle w:val="2"/>
        <w:rPr>
          <w:color w:val="auto"/>
          <w:highlight w:val="none"/>
        </w:rPr>
      </w:pPr>
      <w:bookmarkStart w:id="27" w:name="_Toc108596905"/>
      <w:bookmarkStart w:id="28" w:name="_Toc14106"/>
      <w:r>
        <w:rPr>
          <w:rFonts w:hint="eastAsia"/>
          <w:color w:val="auto"/>
          <w:highlight w:val="none"/>
        </w:rPr>
        <w:t>第四章 评审程序、评审方法和评审标准</w:t>
      </w:r>
      <w:bookmarkEnd w:id="27"/>
      <w:bookmarkEnd w:id="28"/>
    </w:p>
    <w:p w14:paraId="40E27E8B">
      <w:pPr>
        <w:widowControl/>
        <w:jc w:val="center"/>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一、评审程序和评审方法</w:t>
      </w:r>
    </w:p>
    <w:p w14:paraId="30985134">
      <w:pPr>
        <w:widowControl/>
        <w:ind w:firstLine="424" w:firstLineChars="201"/>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1.资格审查</w:t>
      </w:r>
    </w:p>
    <w:p w14:paraId="181B71A8">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1.1响应文件开启后，磋商小组依法对供应商的资格证明文件进行审查。</w:t>
      </w:r>
    </w:p>
    <w:p w14:paraId="2E5319BD">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（1）查询渠道：“信用中国”网站（www.creditchina.gov.cn）、中国政府采购网（www.ccgp.gov.cn）。</w:t>
      </w:r>
    </w:p>
    <w:p w14:paraId="325BB79C">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（2）信用查询截止时点：资格审查结束前。</w:t>
      </w:r>
    </w:p>
    <w:p w14:paraId="1CF35C92">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查询记录和证据留存方式：在查询网站中直接打印查询记录，打印材料作为评审资料保存。</w:t>
      </w:r>
    </w:p>
    <w:p w14:paraId="1C013DB6">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信用信息使用规则：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p w14:paraId="144205F5">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1.2资格审查标准为本磋商文件中载明对供应商资格要求的条件。资格审查采用合格制，凡符合磋商文件规定的供应商资格要求的响应文件均通过资格审查。</w:t>
      </w:r>
    </w:p>
    <w:p w14:paraId="66B1CAE3">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1.3供应商有下列情形之一的，资格审查不通过，其响应文件按无效响应处理：</w:t>
      </w:r>
    </w:p>
    <w:p w14:paraId="56155E34">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（1）不具备磋商文件中规定的资格要求的；</w:t>
      </w:r>
    </w:p>
    <w:p w14:paraId="258D77F2">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（2）未按磋商文件规定的方式获取本磋商文件的供应商；</w:t>
      </w:r>
    </w:p>
    <w:p w14:paraId="24015DD7">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（3）响应文件的资格证明文件缺少任一项“供应商须知前附表”资格证明文件规定的“必须提供”的文件资料的；</w:t>
      </w:r>
    </w:p>
    <w:p w14:paraId="5C5627D2">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（4）响应文件中的资格证明文件出现任一项不符合“供应商须知前附表”资格证明文件规定的“必须提供”的文件资料要求或者无效的；</w:t>
      </w:r>
    </w:p>
    <w:p w14:paraId="146ACDB9">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79E111EA">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1.4通过资格审查的合格供应商不足3家的，不得进入符合性审查环节，采购人或者采购代理机构应当重新开展采购活动。</w:t>
      </w:r>
    </w:p>
    <w:p w14:paraId="5E6BDA55">
      <w:pPr>
        <w:widowControl/>
        <w:ind w:firstLine="424" w:firstLineChars="201"/>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2.符合性审查</w:t>
      </w:r>
    </w:p>
    <w:p w14:paraId="2D5D48AE">
      <w:pPr>
        <w:widowControl/>
        <w:ind w:firstLine="422" w:firstLineChars="201"/>
        <w:textAlignment w:val="center"/>
        <w:rPr>
          <w:rFonts w:ascii="宋体" w:hAnsi="宋体" w:eastAsia="宋体" w:cs="宋体"/>
          <w:color w:val="auto"/>
          <w:kern w:val="0"/>
          <w:szCs w:val="21"/>
          <w:highlight w:val="none"/>
        </w:rPr>
      </w:pPr>
      <w:bookmarkStart w:id="29" w:name="_Hlk42528882"/>
      <w:r>
        <w:rPr>
          <w:rFonts w:hint="eastAsia" w:ascii="宋体" w:hAnsi="宋体" w:eastAsia="宋体" w:cs="宋体"/>
          <w:color w:val="auto"/>
          <w:kern w:val="0"/>
          <w:szCs w:val="21"/>
          <w:highlight w:val="none"/>
        </w:rPr>
        <w:t>2.1由磋商小组对通过资格审查的合格供应商的响应文件的磋商报价、商务、技术等实质性要求进行符合性审查，以确定其是否满足磋商文件的实质性要求。</w:t>
      </w:r>
    </w:p>
    <w:bookmarkEnd w:id="29"/>
    <w:p w14:paraId="510657FC">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51BA33E">
      <w:pPr>
        <w:widowControl/>
        <w:ind w:firstLine="422" w:firstLineChars="201"/>
        <w:textAlignment w:val="center"/>
        <w:rPr>
          <w:rFonts w:ascii="宋体" w:hAnsi="宋体" w:eastAsia="宋体" w:cs="宋体"/>
          <w:color w:val="auto"/>
          <w:spacing w:val="-6"/>
          <w:kern w:val="0"/>
          <w:szCs w:val="21"/>
          <w:highlight w:val="none"/>
        </w:rPr>
      </w:pPr>
      <w:r>
        <w:rPr>
          <w:rFonts w:hint="eastAsia" w:ascii="宋体" w:hAnsi="宋体" w:eastAsia="宋体" w:cs="宋体"/>
          <w:color w:val="auto"/>
          <w:kern w:val="0"/>
          <w:szCs w:val="21"/>
          <w:highlight w:val="none"/>
        </w:rPr>
        <w:t>2.3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eastAsia="宋体" w:cs="宋体"/>
          <w:bCs/>
          <w:color w:val="auto"/>
          <w:kern w:val="0"/>
          <w:szCs w:val="21"/>
          <w:highlight w:val="none"/>
        </w:rPr>
        <w:t>若委托代理人不是响应文件中授权的委托代理人时，必须同时出示有效的授权委托书原件</w:t>
      </w:r>
      <w:r>
        <w:rPr>
          <w:rFonts w:hint="eastAsia" w:ascii="宋体" w:hAnsi="宋体" w:eastAsia="宋体" w:cs="宋体"/>
          <w:color w:val="auto"/>
          <w:spacing w:val="-6"/>
          <w:kern w:val="0"/>
          <w:szCs w:val="21"/>
          <w:highlight w:val="none"/>
        </w:rPr>
        <w:t>。供应商为自然人的，必须由本人签字并附身份证明。</w:t>
      </w:r>
    </w:p>
    <w:p w14:paraId="2B8A9B59">
      <w:pPr>
        <w:widowControl/>
        <w:ind w:firstLine="397"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spacing w:val="-6"/>
          <w:kern w:val="0"/>
          <w:szCs w:val="21"/>
          <w:highlight w:val="none"/>
        </w:rPr>
        <w:t>2.4</w:t>
      </w:r>
      <w:r>
        <w:rPr>
          <w:rFonts w:hint="eastAsia" w:ascii="宋体" w:hAnsi="宋体" w:eastAsia="宋体" w:cs="宋体"/>
          <w:color w:val="auto"/>
          <w:kern w:val="0"/>
          <w:szCs w:val="21"/>
          <w:highlight w:val="none"/>
        </w:rPr>
        <w:t xml:space="preserve">首次响应文件报价出现前后不一致的，按照下列规定修正： </w:t>
      </w:r>
    </w:p>
    <w:p w14:paraId="2A800CD1">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（1）响应文件中报价表内容与响应文件中相应内容不一致的，以报价表为准；</w:t>
      </w:r>
    </w:p>
    <w:p w14:paraId="1A0EF0D1">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（2）大写金额和小写金额不一致的，以大写金额为准；</w:t>
      </w:r>
    </w:p>
    <w:p w14:paraId="2215BFCA">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（3）单价金额小数点或者百分比有明显错位的，以报价表的总价为准，并修改单价；</w:t>
      </w:r>
    </w:p>
    <w:p w14:paraId="11F18996">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（4）总价金额与按单价汇总金额不一致的，以单价金额计算结果为准。</w:t>
      </w:r>
    </w:p>
    <w:p w14:paraId="40007FD8">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同时出现两种以上不一致的，按照以上（1）-（4）规定的顺序逐条进行修正。修正后的报价经供应商确认后产生约束力，供应商不确认的，其响应文件按无效响应处理。</w:t>
      </w:r>
    </w:p>
    <w:p w14:paraId="10E55934">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2.5商务技术报价评审</w:t>
      </w:r>
    </w:p>
    <w:p w14:paraId="4C0A4978">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在评审时，如发现下列情形之一的，将被视为响应文件无效处理：</w:t>
      </w:r>
    </w:p>
    <w:p w14:paraId="095C310F">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（1）商务技术评审</w:t>
      </w:r>
    </w:p>
    <w:p w14:paraId="1CF1E230">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1）提供响应文件正、副本数量不足；</w:t>
      </w:r>
    </w:p>
    <w:p w14:paraId="424FFC71">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2）响应文件未按磋商文件要求签署、盖章；</w:t>
      </w:r>
    </w:p>
    <w:p w14:paraId="42955518">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3）委托代理人未能出具有效身份证或者出具的身份证与授权委托书中的信息不符的； </w:t>
      </w:r>
    </w:p>
    <w:p w14:paraId="3257EE91">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4）提交的磋商保证金无效的或者未按照磋商文件的规定提交磋商保证金；</w:t>
      </w:r>
    </w:p>
    <w:p w14:paraId="0AB414BD">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7150F520">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6）商务要求允许负偏离的条款数超过“供应商须知前附表”规定项数的；</w:t>
      </w:r>
    </w:p>
    <w:p w14:paraId="7424307B">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7）未对磋商有效期作出响应或者响应文件承诺的磋商有效期不满足磋商文件要求；</w:t>
      </w:r>
    </w:p>
    <w:p w14:paraId="360D9F69">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8）响应文件的实质性内容未使用中文表述、使用计量单位不符合磋商文件要求；</w:t>
      </w:r>
    </w:p>
    <w:p w14:paraId="69230E39">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9）响应文件中的文件资料因填写不齐全或者内容虚假或者出现其他情形而导致被磋商小组认定无效；</w:t>
      </w:r>
    </w:p>
    <w:p w14:paraId="375E2B5A">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10）响应文件含有采购人不能接受的附加条件；</w:t>
      </w:r>
    </w:p>
    <w:p w14:paraId="05507E59">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11）属于“供应商须知正文”第7.5条情形；</w:t>
      </w:r>
    </w:p>
    <w:p w14:paraId="0224E27E">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12）技术要求允许负偏离的条款数超过“供应商须知前附表”规定项数；</w:t>
      </w:r>
    </w:p>
    <w:p w14:paraId="28A153C1">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13）虚假竞标，或者出现其他情形而导致被磋商小组认定无效；</w:t>
      </w:r>
    </w:p>
    <w:p w14:paraId="7FF75DF3">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bookmarkStart w:id="30" w:name="_Hlk71704147"/>
      <w:r>
        <w:rPr>
          <w:rFonts w:hint="eastAsia" w:ascii="宋体" w:hAnsi="宋体" w:eastAsia="宋体" w:cs="宋体"/>
          <w:color w:val="auto"/>
          <w:kern w:val="0"/>
          <w:szCs w:val="21"/>
          <w:highlight w:val="none"/>
        </w:rPr>
        <w:t>磋商文件未载明允许提供备选（替代）竞标方案或明确不允许提供备选（替代）竞标方案时，供应商提供了备选（替代）竞标方案的；</w:t>
      </w:r>
      <w:bookmarkEnd w:id="30"/>
    </w:p>
    <w:p w14:paraId="6F1EFA39">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15）响应文件标注的项目名称或者项目编号与磋商文件标注的项目名称或者项目编号不一致的；</w:t>
      </w:r>
    </w:p>
    <w:p w14:paraId="52A067FE">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16）竞争性磋商采购文件明确不允许分包，响应文件拟分包的；</w:t>
      </w:r>
    </w:p>
    <w:p w14:paraId="4595B59A">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17）未响应磋商文件实质性要求；</w:t>
      </w:r>
    </w:p>
    <w:p w14:paraId="65F49DC4">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18）法律、法规和磋商文件规定的其他无效情形。</w:t>
      </w:r>
    </w:p>
    <w:p w14:paraId="6BA9B933">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（2）报价评审</w:t>
      </w:r>
    </w:p>
    <w:p w14:paraId="16A66E96">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1）响应文件未提供“供应商须知前附表” 报价商务技术文件中规定的“磋商报价表”；</w:t>
      </w:r>
    </w:p>
    <w:p w14:paraId="39BE5A9A">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2）未采用人民币报价或者未按照磋商文件标明的币种报价；</w:t>
      </w:r>
    </w:p>
    <w:p w14:paraId="1538C2BF">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未就所竞标分标进行报价或者存在漏项报价；供应商未就所竞标分标的单项内容作完整唯一报价；供应商未就所竞标分标的全部内容作唯一总价报价；供应商响应文件中存在有选择、有条件报价的（磋商文件允许有备选方案或者其他约定的除外）；</w:t>
      </w:r>
    </w:p>
    <w:p w14:paraId="40F821FC">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4）磋商报价（包含首次报价、最后报价）超过所竞标分标规定的采购预算金额或者最高限价的（如本项目公布了最高限价）；</w:t>
      </w:r>
      <w:bookmarkStart w:id="31" w:name="_Hlk42596405"/>
      <w:r>
        <w:rPr>
          <w:rFonts w:hint="eastAsia" w:ascii="宋体" w:hAnsi="宋体" w:eastAsia="宋体" w:cs="宋体"/>
          <w:color w:val="auto"/>
          <w:kern w:val="0"/>
          <w:szCs w:val="21"/>
          <w:highlight w:val="none"/>
        </w:rPr>
        <w:t>磋商报价（包含首次报价、最后报价）</w:t>
      </w:r>
      <w:bookmarkEnd w:id="31"/>
      <w:bookmarkStart w:id="32" w:name="_Hlk42596276"/>
      <w:r>
        <w:rPr>
          <w:rFonts w:hint="eastAsia" w:ascii="宋体" w:hAnsi="宋体" w:eastAsia="宋体" w:cs="宋体"/>
          <w:color w:val="auto"/>
          <w:kern w:val="0"/>
          <w:szCs w:val="21"/>
          <w:highlight w:val="none"/>
        </w:rPr>
        <w:t>超过磋商文件分项采购预算金额或者最高限价的</w:t>
      </w:r>
      <w:bookmarkEnd w:id="32"/>
      <w:r>
        <w:rPr>
          <w:rFonts w:hint="eastAsia" w:ascii="宋体" w:hAnsi="宋体" w:eastAsia="宋体" w:cs="宋体"/>
          <w:color w:val="auto"/>
          <w:kern w:val="0"/>
          <w:szCs w:val="21"/>
          <w:highlight w:val="none"/>
        </w:rPr>
        <w:t>（如本项目公布了最高限价）；</w:t>
      </w:r>
    </w:p>
    <w:p w14:paraId="2CBED2E4">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修正后的报价，供应商不确认的；或者经供应商确认修正后的磋商报价（包含首次报价、最后报价）超过所竞标分标规定的采购预算金额或者最高限价（如本项目公布了最高限价）；或者经供应商确认修正后磋商报价（包含首次报价、最后报价）超过磋商文件分项采购预算金额或者最高限价的（如本项目公布了最高限价）。</w:t>
      </w:r>
    </w:p>
    <w:p w14:paraId="3414CEE3">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6）响应文件响应的标的数量及单位与竞争性磋商采购文件要求实质性不一致的。</w:t>
      </w:r>
    </w:p>
    <w:p w14:paraId="08954415">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A9EA7FA">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2.7通过符合性审查的合格供应商不足3家的，不得进入磋商环节，采购人或者采购代理机构应当重新开展采购活动。</w:t>
      </w:r>
    </w:p>
    <w:p w14:paraId="1BFAC955">
      <w:pPr>
        <w:widowControl/>
        <w:ind w:firstLine="424" w:firstLineChars="201"/>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3.磋商程序</w:t>
      </w:r>
    </w:p>
    <w:p w14:paraId="329CAAA9">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7306DE6">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561BFC4">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3.3对磋商文件作出的实质性变动是磋商文件的有效组成部分，由磋商小组及时以书面形式同时通知所有参加磋商的供应商。</w:t>
      </w:r>
    </w:p>
    <w:p w14:paraId="3D4E7F60">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3.4供应商必须按照磋商文件的变动情况和磋商小组的要求重新提交响应文件，并由其法定代表人或者授权代表签字或者加盖公章。由委托代理人签字的，</w:t>
      </w:r>
      <w:r>
        <w:rPr>
          <w:rFonts w:hint="eastAsia" w:ascii="宋体" w:hAnsi="宋体" w:eastAsia="宋体" w:cs="宋体"/>
          <w:bCs/>
          <w:color w:val="auto"/>
          <w:kern w:val="0"/>
          <w:szCs w:val="21"/>
          <w:highlight w:val="none"/>
        </w:rPr>
        <w:t>若委托代理人不是响应文件中授权的委托代理人时，必须同时出示有效的授权委托书原件</w:t>
      </w:r>
      <w:r>
        <w:rPr>
          <w:rFonts w:hint="eastAsia" w:ascii="宋体" w:hAnsi="宋体" w:eastAsia="宋体" w:cs="宋体"/>
          <w:color w:val="auto"/>
          <w:kern w:val="0"/>
          <w:szCs w:val="21"/>
          <w:highlight w:val="none"/>
        </w:rPr>
        <w:t>。供应商为自然人的，必须由本人签字并附身份证明。参加磋商的供应商未在规定时间内重新提交响应文件的，视同退出磋商。</w:t>
      </w:r>
    </w:p>
    <w:p w14:paraId="59C99C7C">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3.5磋商中，磋商的任何一方不得透露与磋商有关的其他供应商的技术资料、价格和其他信息。</w:t>
      </w:r>
    </w:p>
    <w:p w14:paraId="56A28CAB">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3.6采购代理机构对磋商过程和重要磋商内容进行记录，磋商双方在记录上签字确认。</w:t>
      </w:r>
    </w:p>
    <w:p w14:paraId="5BB68FEF">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3.7磋商过程中重新提交的响应文件，供应商可以在开启前补充、修改。</w:t>
      </w:r>
    </w:p>
    <w:p w14:paraId="7712B7CC">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3.8 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6C88E60">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3.9对磋商过程提交的响应文件进行有效性、完整性和响应程度审查，通过审查的合格供应商不足3家的，采购人或者采购代理机构应当重新开展采购活动。</w:t>
      </w:r>
    </w:p>
    <w:p w14:paraId="103CF871">
      <w:pPr>
        <w:widowControl/>
        <w:ind w:firstLine="424" w:firstLineChars="201"/>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4.最后报价</w:t>
      </w:r>
    </w:p>
    <w:p w14:paraId="2C7BA1F6">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文件能够详细列明采购标的的技术、服务要求的，磋商结束后，由磋商小组要求所有继续参加磋商的供应商在规定时间内密封提交最后报价，除本章第4.3条外，提交最后报价的供应商不得少于3家，否则必须重新采购。</w:t>
      </w:r>
    </w:p>
    <w:p w14:paraId="0CD22F6A">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4C724386">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4.3 最后报价是供应商响应文件的有效组成部分。符合《政府采购竞争性磋商采购方式管理暂行办法》（财库〔2014〕214号）第三条第四项“市场竞争不充分的科研项目，以及需要扶持的科技成果转化项目” 和本章第3.8条情形的，提交最后报价的供应商可以为2家。</w:t>
      </w:r>
    </w:p>
    <w:p w14:paraId="650DA824">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57680256">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4.5供应商未在规定时间内提交最后报价的，视同退出磋商。</w:t>
      </w:r>
    </w:p>
    <w:p w14:paraId="3C5A3C4A">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4.6磋商小组收齐某一分标最后报价后统一开启，磋商小组对最后报价进行有效性、完整性和响应程度的审查。</w:t>
      </w:r>
    </w:p>
    <w:p w14:paraId="2D1356D8">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4.7响应文件最后报价出现前后不一致的，按照本章第2.4条的规定修正。 </w:t>
      </w:r>
    </w:p>
    <w:p w14:paraId="632AF2EA">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4.8修正后的报价出现下列情形的，按无效响应处理：</w:t>
      </w:r>
    </w:p>
    <w:p w14:paraId="1637DA01">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（1）供应商不确认的；</w:t>
      </w:r>
    </w:p>
    <w:p w14:paraId="777B7C85">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（2）经供应商确认修正后的磋商报价（包含首次报价、最后报价）超过所竞标分标规定的采购预算金额或者最高限价的（如本项目公布了最高限价）；</w:t>
      </w:r>
    </w:p>
    <w:p w14:paraId="33A98D8B">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（3）经供应商确认修正后的磋商报价（包含首次报价、最后报价）超过分项采购预算金额或者最高限价的（如本项目公布了最高限价）。</w:t>
      </w:r>
    </w:p>
    <w:p w14:paraId="773DE58B">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4.9经供应商确认修正后的最后报价作为评审及签订合同的依据。</w:t>
      </w:r>
    </w:p>
    <w:p w14:paraId="54304D77">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4.10供应商出现最后报价按无效响应处理或者响应文件按无效处理时</w:t>
      </w:r>
      <w:r>
        <w:rPr>
          <w:rFonts w:hint="eastAsia" w:ascii="宋体" w:hAnsi="宋体" w:eastAsia="宋体" w:cs="宋体"/>
          <w:color w:val="auto"/>
          <w:kern w:val="0"/>
          <w:sz w:val="22"/>
          <w:szCs w:val="21"/>
          <w:highlight w:val="none"/>
        </w:rPr>
        <w:t>，磋商小组应当告知有关供应商</w:t>
      </w:r>
      <w:r>
        <w:rPr>
          <w:rFonts w:hint="eastAsia" w:ascii="宋体" w:hAnsi="宋体" w:eastAsia="宋体" w:cs="宋体"/>
          <w:color w:val="auto"/>
          <w:kern w:val="0"/>
          <w:szCs w:val="21"/>
          <w:highlight w:val="none"/>
        </w:rPr>
        <w:t>。</w:t>
      </w:r>
    </w:p>
    <w:p w14:paraId="1CD0B835">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4.11最后报价结束后，磋商小组不得再与供应商进行任何形式的商谈。</w:t>
      </w:r>
    </w:p>
    <w:p w14:paraId="68299FD3">
      <w:pPr>
        <w:widowControl/>
        <w:ind w:firstLine="424" w:firstLineChars="201"/>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5.比较与评价</w:t>
      </w:r>
    </w:p>
    <w:p w14:paraId="0F46272E">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5.1评审方法：综合评分法。</w:t>
      </w:r>
    </w:p>
    <w:p w14:paraId="4BEE4D2B">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5.2经磋商确定最终采购需求和提交最后报价的供应商后，由磋商小组采用综合评分法对提交最后报价的供应商的响应文件和最后报价进行综合评分。</w:t>
      </w:r>
    </w:p>
    <w:p w14:paraId="5E6BC72D">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5.3评审时，磋商小组各成员应当独立对每个有效响应的文件进行评价、打分，然后汇总每个供应商每项评分因素的得分。</w:t>
      </w:r>
    </w:p>
    <w:p w14:paraId="4D44D82F">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（1）磋商小组按照磋商文件中规定的评审标准计算各供应商的报价得分。项目评审过程中，不得去掉最后报价中的最高报价和最低报价。</w:t>
      </w:r>
    </w:p>
    <w:p w14:paraId="3149DF78">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（2）各供应商的得分为磋商小组所有成员的有效评分的算术平均数。</w:t>
      </w:r>
    </w:p>
    <w:p w14:paraId="792F31C9">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5.4评审价为供应商的最后报价进行政策性扣除后的价格，评审价只是作为评审时使用。最终成交供应商的成交金额等于最后报价（如有修正，以确认修正后的最后报价为准）。</w:t>
      </w:r>
    </w:p>
    <w:p w14:paraId="0A479F66">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5.5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76233161">
      <w:pPr>
        <w:widowControl/>
        <w:ind w:firstLine="422" w:firstLineChars="201"/>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033D09C">
      <w:pPr>
        <w:widowControl/>
        <w:jc w:val="center"/>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二、评审标准</w:t>
      </w:r>
    </w:p>
    <w:p w14:paraId="550F0BEC">
      <w:pPr>
        <w:widowControl/>
        <w:ind w:firstLine="422" w:firstLineChars="200"/>
        <w:textAlignment w:val="center"/>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rPr>
        <w:t>6.评审依据:</w:t>
      </w:r>
      <w:r>
        <w:rPr>
          <w:rFonts w:hint="eastAsia" w:ascii="宋体" w:hAnsi="宋体" w:eastAsia="宋体" w:cs="宋体"/>
          <w:color w:val="auto"/>
          <w:kern w:val="0"/>
          <w:szCs w:val="21"/>
          <w:highlight w:val="none"/>
        </w:rPr>
        <w:t>磋商小组将以磋商响应文件为评审依据，对供应商的报价、技术、商务等方面内容按百分制打分。（计分方法按四舍五入取至百分位）</w:t>
      </w:r>
    </w:p>
    <w:tbl>
      <w:tblPr>
        <w:tblStyle w:val="43"/>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992"/>
        <w:gridCol w:w="1519"/>
        <w:gridCol w:w="6182"/>
      </w:tblGrid>
      <w:tr w14:paraId="6DD9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gridSpan w:val="2"/>
            <w:vAlign w:val="center"/>
          </w:tcPr>
          <w:p w14:paraId="1404233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519" w:type="dxa"/>
            <w:vAlign w:val="center"/>
          </w:tcPr>
          <w:p w14:paraId="644359F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评分因素</w:t>
            </w:r>
          </w:p>
        </w:tc>
        <w:tc>
          <w:tcPr>
            <w:tcW w:w="6182" w:type="dxa"/>
            <w:vAlign w:val="center"/>
          </w:tcPr>
          <w:p w14:paraId="6C34E66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评分标准</w:t>
            </w:r>
          </w:p>
        </w:tc>
      </w:tr>
      <w:tr w14:paraId="7C50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14:paraId="5436FAD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92" w:type="dxa"/>
            <w:vAlign w:val="center"/>
          </w:tcPr>
          <w:p w14:paraId="05C58D4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价格分</w:t>
            </w:r>
          </w:p>
          <w:p w14:paraId="278826C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（30分）</w:t>
            </w:r>
          </w:p>
        </w:tc>
        <w:tc>
          <w:tcPr>
            <w:tcW w:w="1519" w:type="dxa"/>
            <w:vAlign w:val="center"/>
          </w:tcPr>
          <w:p w14:paraId="6E1764E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投标报价（满分30分）</w:t>
            </w:r>
          </w:p>
        </w:tc>
        <w:tc>
          <w:tcPr>
            <w:tcW w:w="6182" w:type="dxa"/>
            <w:vAlign w:val="center"/>
          </w:tcPr>
          <w:p w14:paraId="7C49C4A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（1）评标价为磋商供应商的磋商报价进行政策性扣除后的价格，评标价只是作为评标时使用。最终成交人的成交=磋商报价。</w:t>
            </w:r>
          </w:p>
          <w:p w14:paraId="53560F0A">
            <w:pPr>
              <w:widowControl/>
              <w:textAlignment w:val="center"/>
              <w:rPr>
                <w:rFonts w:ascii="宋体" w:hAnsi="宋体" w:eastAsia="宋体" w:cs="宋体"/>
                <w:color w:val="auto"/>
                <w:kern w:val="0"/>
                <w:szCs w:val="21"/>
                <w:highlight w:val="none"/>
              </w:rPr>
            </w:pPr>
            <w:bookmarkStart w:id="33" w:name="OLE_LINK13"/>
            <w:r>
              <w:rPr>
                <w:rFonts w:hint="eastAsia" w:ascii="宋体" w:hAnsi="宋体" w:eastAsia="宋体" w:cs="宋体"/>
                <w:color w:val="auto"/>
                <w:kern w:val="0"/>
                <w:szCs w:val="21"/>
                <w:highlight w:val="none"/>
              </w:rPr>
              <w:t>（2）按照《广西壮族自治区财政厅关于持续优化政府采购营商环境推动高质量发展的通知》（桂财采〔2024〕55号）规定，磋商供应商为小型和微型企业，并在其响应文件中提供《中小企业声明函》，对其竞标价格给予10%的扣除。</w:t>
            </w:r>
          </w:p>
          <w:p w14:paraId="0B20C4B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14:paraId="0AE9304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4AD3E0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政策性扣除计算方法。磋商供应商被评定为监狱企业或残疾人福利性单位或小型、微型企业的，该磋商供应商的磋商报价给予10%的扣除，扣除后的价格为评标报价，即评标报价=磋商报价×（1-10%）；除上述情况外，评标报价=磋商报价。</w:t>
            </w:r>
          </w:p>
          <w:p w14:paraId="2E83101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（5）以进入综合评分环节的最低的评标报价为基准价，基准价报价得分为30分。</w:t>
            </w:r>
          </w:p>
          <w:bookmarkEnd w:id="33"/>
          <w:p w14:paraId="7AFE2CE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（6）价格分计算公式：</w:t>
            </w:r>
          </w:p>
          <w:p w14:paraId="1C12EE8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某磋商供应商价格分=基准价/某磋商供应商评标报价金额×30分。</w:t>
            </w:r>
          </w:p>
          <w:p w14:paraId="285769A2">
            <w:pPr>
              <w:widowControl/>
              <w:textAlignment w:val="center"/>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rPr>
              <w:t>磋商小组认为竞标人的报价明显低于其他通过符合性审查竞标人的报价，有能影响产品质量或者不能诚信履约的，应当要求其在评标现场合理的时间内提供书面说明，必要时提交相关证明材料；竞标人不能证明其报价合理性的，磋商小组应当将其作为无效竞标处理。</w:t>
            </w:r>
          </w:p>
        </w:tc>
      </w:tr>
      <w:tr w14:paraId="0025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757" w:type="dxa"/>
            <w:vMerge w:val="restart"/>
            <w:vAlign w:val="center"/>
          </w:tcPr>
          <w:p w14:paraId="3BCE055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92" w:type="dxa"/>
            <w:vMerge w:val="restart"/>
            <w:vAlign w:val="center"/>
          </w:tcPr>
          <w:p w14:paraId="1BFBF29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技术分</w:t>
            </w:r>
          </w:p>
          <w:p w14:paraId="1875117F">
            <w:pPr>
              <w:widowControl/>
              <w:textAlignment w:val="center"/>
              <w:rPr>
                <w:rFonts w:ascii="宋体" w:hAnsi="宋体" w:eastAsia="宋体" w:cs="宋体"/>
                <w:color w:val="auto"/>
                <w:spacing w:val="-18"/>
                <w:kern w:val="0"/>
                <w:szCs w:val="21"/>
                <w:highlight w:val="none"/>
              </w:rPr>
            </w:pPr>
            <w:r>
              <w:rPr>
                <w:rFonts w:hint="eastAsia" w:ascii="宋体" w:hAnsi="宋体" w:eastAsia="宋体" w:cs="宋体"/>
                <w:color w:val="auto"/>
                <w:kern w:val="0"/>
                <w:szCs w:val="21"/>
                <w:highlight w:val="none"/>
              </w:rPr>
              <w:t>（满分49分）</w:t>
            </w:r>
          </w:p>
        </w:tc>
        <w:tc>
          <w:tcPr>
            <w:tcW w:w="1519" w:type="dxa"/>
            <w:vAlign w:val="center"/>
          </w:tcPr>
          <w:p w14:paraId="156F1BAF">
            <w:pPr>
              <w:widowControl/>
              <w:textAlignment w:val="center"/>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rPr>
              <w:t>产品基本性能分（满分15分）</w:t>
            </w:r>
          </w:p>
        </w:tc>
        <w:tc>
          <w:tcPr>
            <w:tcW w:w="6182" w:type="dxa"/>
            <w:vAlign w:val="center"/>
          </w:tcPr>
          <w:p w14:paraId="3DB4DED1">
            <w:pPr>
              <w:widowControl/>
              <w:textAlignment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投标产品参数完全满足采购文件“项目要求及技术要求”且无任何负偏离的得基本分15分，一般参数（不带▲号的条款）有负偏离或未响应的，在基本分（15分）的基础上进行扣减，每一项扣7.5分。最多扣完本项分值。</w:t>
            </w:r>
          </w:p>
        </w:tc>
      </w:tr>
      <w:tr w14:paraId="0FBF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57" w:type="dxa"/>
            <w:vMerge w:val="continue"/>
            <w:vAlign w:val="center"/>
          </w:tcPr>
          <w:p w14:paraId="1DBE8964">
            <w:pPr>
              <w:widowControl/>
              <w:textAlignment w:val="center"/>
              <w:rPr>
                <w:rFonts w:ascii="宋体" w:hAnsi="宋体" w:eastAsia="宋体" w:cs="宋体"/>
                <w:color w:val="auto"/>
                <w:kern w:val="0"/>
                <w:szCs w:val="21"/>
                <w:highlight w:val="none"/>
              </w:rPr>
            </w:pPr>
          </w:p>
        </w:tc>
        <w:tc>
          <w:tcPr>
            <w:tcW w:w="992" w:type="dxa"/>
            <w:vMerge w:val="continue"/>
            <w:vAlign w:val="center"/>
          </w:tcPr>
          <w:p w14:paraId="1E86EEC4">
            <w:pPr>
              <w:widowControl/>
              <w:textAlignment w:val="center"/>
              <w:rPr>
                <w:rFonts w:ascii="宋体" w:hAnsi="宋体" w:eastAsia="宋体" w:cs="宋体"/>
                <w:color w:val="auto"/>
                <w:kern w:val="0"/>
                <w:szCs w:val="21"/>
                <w:highlight w:val="none"/>
              </w:rPr>
            </w:pPr>
          </w:p>
        </w:tc>
        <w:tc>
          <w:tcPr>
            <w:tcW w:w="1519" w:type="dxa"/>
            <w:vAlign w:val="center"/>
          </w:tcPr>
          <w:p w14:paraId="44793A6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产品演示（满分15分）</w:t>
            </w:r>
          </w:p>
        </w:tc>
        <w:tc>
          <w:tcPr>
            <w:tcW w:w="6182" w:type="dxa"/>
            <w:vAlign w:val="center"/>
          </w:tcPr>
          <w:p w14:paraId="1F42E921">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竞标人需提供</w:t>
            </w:r>
            <w:r>
              <w:rPr>
                <w:rFonts w:hint="eastAsia" w:ascii="宋体" w:hAnsi="宋体" w:eastAsia="宋体" w:cs="宋体"/>
                <w:b/>
                <w:color w:val="auto"/>
                <w:kern w:val="0"/>
                <w:szCs w:val="21"/>
                <w:highlight w:val="none"/>
                <w:lang w:val="zh-CN"/>
              </w:rPr>
              <w:t>“</w:t>
            </w:r>
            <w:r>
              <w:rPr>
                <w:rFonts w:ascii="宋体" w:hAnsi="宋体" w:eastAsia="宋体" w:cs="宋体"/>
                <w:b/>
                <w:color w:val="auto"/>
                <w:kern w:val="0"/>
                <w:sz w:val="22"/>
                <w:szCs w:val="21"/>
                <w:highlight w:val="none"/>
              </w:rPr>
              <w:t>模拟创作引擎</w:t>
            </w:r>
            <w:r>
              <w:rPr>
                <w:rFonts w:hint="eastAsia" w:ascii="宋体" w:hAnsi="宋体" w:eastAsia="宋体" w:cs="宋体"/>
                <w:b/>
                <w:color w:val="auto"/>
                <w:kern w:val="0"/>
                <w:szCs w:val="21"/>
                <w:highlight w:val="none"/>
                <w:lang w:val="zh-CN"/>
              </w:rPr>
              <w:t>”</w:t>
            </w:r>
            <w:r>
              <w:rPr>
                <w:rFonts w:hint="eastAsia" w:ascii="宋体" w:hAnsi="宋体" w:eastAsia="宋体" w:cs="宋体"/>
                <w:color w:val="auto"/>
                <w:kern w:val="0"/>
                <w:szCs w:val="21"/>
                <w:highlight w:val="none"/>
                <w:lang w:val="zh-CN"/>
              </w:rPr>
              <w:t>广西政府采购云平台进行演示（演示所需的的设备需竞标人自备），演示内容如下：</w:t>
            </w:r>
          </w:p>
          <w:p w14:paraId="6F35409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 软件提供在线帮助文档、软件操作视频教程、以及用户交流社区功能；</w:t>
            </w:r>
          </w:p>
          <w:p w14:paraId="2AA39AAE">
            <w:pPr>
              <w:widowControl/>
              <w:textAlignment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 xml:space="preserve">2. </w:t>
            </w:r>
            <w:r>
              <w:rPr>
                <w:rFonts w:hint="eastAsia" w:ascii="宋体" w:hAnsi="宋体" w:eastAsia="宋体" w:cs="宋体"/>
                <w:color w:val="auto"/>
                <w:kern w:val="0"/>
                <w:szCs w:val="21"/>
                <w:highlight w:val="none"/>
              </w:rPr>
              <w:t>软件支持作物生长变化、开花、结果，以及病虫害表现相关的模拟效果</w:t>
            </w:r>
            <w:r>
              <w:rPr>
                <w:rFonts w:hint="eastAsia" w:ascii="宋体" w:hAnsi="宋体" w:eastAsia="宋体" w:cs="Times New Roman"/>
                <w:bCs/>
                <w:color w:val="auto"/>
                <w:kern w:val="0"/>
                <w:szCs w:val="21"/>
                <w:highlight w:val="none"/>
              </w:rPr>
              <w:t>；</w:t>
            </w:r>
          </w:p>
          <w:p w14:paraId="0327A2C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 软件支持地形编辑功能，提供画笔进行动态地形编辑，支持地形抬高，压低，平滑过渡，地形纹理绘制以及快速种植草的功能；</w:t>
            </w:r>
          </w:p>
          <w:p w14:paraId="6486B5C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 软件提供高、中、低三种渲染品质，支持2倍、4倍、8倍、16倍抗锯齿；支持时间超采样技术；支持双线性过滤、三线性过滤以及各项异性纹理采样；</w:t>
            </w:r>
          </w:p>
          <w:p w14:paraId="6104C74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5.软件支持发布可执行文件，并能够发送给无软件的用户进行可视化展示，可发布的平台包括：Windows Desktop、HTML5（Web发布）、Android、Linux。</w:t>
            </w:r>
          </w:p>
          <w:p w14:paraId="2A339D76">
            <w:pPr>
              <w:widowControl/>
              <w:textAlignment w:val="center"/>
              <w:rPr>
                <w:rFonts w:ascii="Times New Roman" w:hAnsi="宋体" w:eastAsia="宋体" w:cs="Courier New"/>
                <w:bCs/>
                <w:color w:val="auto"/>
                <w:kern w:val="0"/>
                <w:szCs w:val="24"/>
                <w:highlight w:val="none"/>
              </w:rPr>
            </w:pPr>
            <w:r>
              <w:rPr>
                <w:rFonts w:hint="eastAsia" w:ascii="宋体" w:hAnsi="宋体" w:eastAsia="宋体" w:cs="宋体"/>
                <w:color w:val="auto"/>
                <w:kern w:val="0"/>
                <w:szCs w:val="21"/>
                <w:highlight w:val="none"/>
              </w:rPr>
              <w:t>以上演示内容，每演示一条成功得3分，满分15分。演示时长30分钟，不演示不得分。</w:t>
            </w:r>
          </w:p>
        </w:tc>
      </w:tr>
      <w:tr w14:paraId="557C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57" w:type="dxa"/>
            <w:vMerge w:val="continue"/>
            <w:vAlign w:val="center"/>
          </w:tcPr>
          <w:p w14:paraId="78EDEAE0">
            <w:pPr>
              <w:widowControl/>
              <w:textAlignment w:val="center"/>
              <w:rPr>
                <w:rFonts w:ascii="宋体" w:hAnsi="宋体" w:eastAsia="宋体" w:cs="宋体"/>
                <w:color w:val="auto"/>
                <w:kern w:val="0"/>
                <w:szCs w:val="21"/>
                <w:highlight w:val="none"/>
              </w:rPr>
            </w:pPr>
          </w:p>
        </w:tc>
        <w:tc>
          <w:tcPr>
            <w:tcW w:w="992" w:type="dxa"/>
            <w:vMerge w:val="continue"/>
            <w:vAlign w:val="center"/>
          </w:tcPr>
          <w:p w14:paraId="4DFF47F5">
            <w:pPr>
              <w:widowControl/>
              <w:textAlignment w:val="center"/>
              <w:rPr>
                <w:rFonts w:ascii="宋体" w:hAnsi="宋体" w:eastAsia="宋体" w:cs="宋体"/>
                <w:color w:val="auto"/>
                <w:kern w:val="0"/>
                <w:szCs w:val="21"/>
                <w:highlight w:val="none"/>
              </w:rPr>
            </w:pPr>
          </w:p>
        </w:tc>
        <w:tc>
          <w:tcPr>
            <w:tcW w:w="1519" w:type="dxa"/>
            <w:vAlign w:val="center"/>
          </w:tcPr>
          <w:p w14:paraId="7718D31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项目实施方案分（满分15分）</w:t>
            </w:r>
          </w:p>
        </w:tc>
        <w:tc>
          <w:tcPr>
            <w:tcW w:w="6182" w:type="dxa"/>
            <w:vAlign w:val="center"/>
          </w:tcPr>
          <w:p w14:paraId="55A57EC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根据各竞标人提供的技术及项目实施方案的详细程度、合理可行性等进行评审。</w:t>
            </w:r>
            <w:r>
              <w:rPr>
                <w:rFonts w:hint="eastAsia" w:ascii="宋体" w:hAnsi="宋体" w:eastAsia="宋体" w:cs="宋体"/>
                <w:b/>
                <w:color w:val="auto"/>
                <w:kern w:val="0"/>
                <w:szCs w:val="21"/>
                <w:highlight w:val="none"/>
              </w:rPr>
              <w:t>未提供或未达最低档的计0分。</w:t>
            </w:r>
          </w:p>
          <w:p w14:paraId="20739AA3">
            <w:pPr>
              <w:widowControl/>
              <w:textAlignment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一档（5分）：</w:t>
            </w:r>
            <w:r>
              <w:rPr>
                <w:rFonts w:hint="eastAsia" w:ascii="宋体" w:hAnsi="宋体" w:eastAsia="宋体" w:cs="宋体"/>
                <w:color w:val="auto"/>
                <w:kern w:val="0"/>
                <w:szCs w:val="21"/>
                <w:highlight w:val="none"/>
              </w:rPr>
              <w:t>对项目认识较全面，思路较清晰，有相对应的措施方案；项目方案中提出的方案基本合理但可行性不强；工作内容和实施办法不够详细，总体方案评述全面。</w:t>
            </w:r>
          </w:p>
          <w:p w14:paraId="1F8711AB">
            <w:pPr>
              <w:widowControl/>
              <w:textAlignment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二档（10分）：</w:t>
            </w:r>
            <w:r>
              <w:rPr>
                <w:rFonts w:hint="eastAsia" w:ascii="宋体" w:hAnsi="宋体" w:eastAsia="宋体" w:cs="宋体"/>
                <w:color w:val="auto"/>
                <w:kern w:val="0"/>
                <w:szCs w:val="21"/>
                <w:highlight w:val="none"/>
              </w:rPr>
              <w:t>在满足一档的前提下，对项目认识充分，方案表达清晰、完整，措施具体且依据项目具体情况采取有效的措施，符合规范要求；</w:t>
            </w:r>
            <w:r>
              <w:rPr>
                <w:rFonts w:hint="eastAsia" w:ascii="Times New Roman" w:hAnsi="Times New Roman" w:eastAsia="宋体" w:cs="Times New Roman"/>
                <w:color w:val="auto"/>
                <w:kern w:val="0"/>
                <w:szCs w:val="24"/>
                <w:highlight w:val="none"/>
              </w:rPr>
              <w:t>实施方案较详细、可行，提供全面的档案管理制度、项目人员管理制度</w:t>
            </w:r>
            <w:r>
              <w:rPr>
                <w:rFonts w:hint="eastAsia" w:ascii="宋体" w:hAnsi="宋体" w:eastAsia="宋体" w:cs="宋体"/>
                <w:color w:val="auto"/>
                <w:kern w:val="0"/>
                <w:szCs w:val="21"/>
                <w:highlight w:val="none"/>
              </w:rPr>
              <w:t>；总体思路、理念和方案表述清晰，方案总体评述完整、全面。</w:t>
            </w:r>
          </w:p>
          <w:p w14:paraId="5CC0B9EC">
            <w:pPr>
              <w:widowControl/>
              <w:textAlignment w:val="center"/>
              <w:rPr>
                <w:rFonts w:ascii="宋体" w:hAnsi="宋体" w:eastAsia="宋体" w:cs="Times New Roman"/>
                <w:bCs/>
                <w:color w:val="auto"/>
                <w:kern w:val="0"/>
                <w:szCs w:val="21"/>
                <w:highlight w:val="none"/>
              </w:rPr>
            </w:pPr>
            <w:r>
              <w:rPr>
                <w:rFonts w:hint="eastAsia" w:ascii="宋体" w:hAnsi="宋体" w:eastAsia="宋体" w:cs="Times New Roman"/>
                <w:color w:val="auto"/>
                <w:kern w:val="0"/>
                <w:szCs w:val="21"/>
                <w:highlight w:val="none"/>
              </w:rPr>
              <w:t>三档（15分）：</w:t>
            </w:r>
            <w:r>
              <w:rPr>
                <w:rFonts w:hint="eastAsia" w:ascii="宋体" w:hAnsi="宋体" w:eastAsia="宋体" w:cs="宋体"/>
                <w:color w:val="auto"/>
                <w:kern w:val="0"/>
                <w:szCs w:val="21"/>
                <w:highlight w:val="none"/>
              </w:rPr>
              <w:t>在满足二档的前提下，对项目的特点、关键技术问题的认识准确透彻，总体思路、理念和方案表述清晰、严瑾、完整且依据项目具体情况采取有针对性的措施，符合规范要求；对采购人需求了解透彻，准确理解采购人待解决的痛点、难点；组织安排合理详细；提供较全面的档案管理制度、项目人员管理制度、保密制度、货物管理制度，且针对本项目的实施提供能提供合理化建议，符合采购人预定的需求；总体方案评述较全面、完整、且有针对性。</w:t>
            </w:r>
            <w:r>
              <w:rPr>
                <w:rFonts w:hint="eastAsia" w:ascii="宋体" w:hAnsi="宋体" w:eastAsia="宋体" w:cs="宋体"/>
                <w:color w:val="auto"/>
                <w:kern w:val="0"/>
                <w:szCs w:val="21"/>
                <w:highlight w:val="none"/>
              </w:rPr>
              <w:t>在方案中提供针对本项目整体的设计效果图</w:t>
            </w:r>
            <w:r>
              <w:rPr>
                <w:rFonts w:hint="eastAsia" w:ascii="宋体" w:hAnsi="宋体" w:eastAsia="宋体" w:cs="Times New Roman"/>
                <w:color w:val="auto"/>
                <w:kern w:val="0"/>
                <w:szCs w:val="21"/>
                <w:highlight w:val="none"/>
              </w:rPr>
              <w:t>，包括实训室内设备摆放及区域划分。</w:t>
            </w:r>
          </w:p>
        </w:tc>
      </w:tr>
      <w:tr w14:paraId="03FC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57" w:type="dxa"/>
            <w:vMerge w:val="restart"/>
            <w:vAlign w:val="center"/>
          </w:tcPr>
          <w:p w14:paraId="2BF7D2C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w:t>
            </w:r>
          </w:p>
        </w:tc>
        <w:tc>
          <w:tcPr>
            <w:tcW w:w="992" w:type="dxa"/>
            <w:vMerge w:val="restart"/>
            <w:vAlign w:val="center"/>
          </w:tcPr>
          <w:p w14:paraId="7FC2439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售后服务分（满分14分）</w:t>
            </w:r>
          </w:p>
        </w:tc>
        <w:tc>
          <w:tcPr>
            <w:tcW w:w="1519" w:type="dxa"/>
            <w:tcMar>
              <w:top w:w="0" w:type="dxa"/>
              <w:left w:w="57" w:type="dxa"/>
              <w:bottom w:w="0" w:type="dxa"/>
              <w:right w:w="57" w:type="dxa"/>
            </w:tcMar>
            <w:vAlign w:val="center"/>
          </w:tcPr>
          <w:p w14:paraId="511CA54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售后服务分</w:t>
            </w:r>
          </w:p>
          <w:p w14:paraId="13462B1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（满分9分）</w:t>
            </w:r>
          </w:p>
        </w:tc>
        <w:tc>
          <w:tcPr>
            <w:tcW w:w="6182" w:type="dxa"/>
            <w:vAlign w:val="center"/>
          </w:tcPr>
          <w:p w14:paraId="0FB4E8B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由评委根据响应文件中售后服务承诺书内容的完整性、可行性，针对到达故障现场时间、故障出现解决方案、定期回访维护方案(注明时间)、维修应急预案、零配件储备供应、保修期外维修方案等内容，独立进行打分，以下各项内容不重复计分。</w:t>
            </w:r>
          </w:p>
          <w:p w14:paraId="03FA403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一档（3分）：在满足采购文件要求的基础上，售后服务方案中能提供技术服务队伍组织配置、技术培训具体计划服务方案、平台运维服务方案。 </w:t>
            </w:r>
          </w:p>
          <w:p w14:paraId="74A8496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二档（6分）：在满足采购文件要求的基础上，售后服务方案中能提供技术服务队伍组织配置、技术培训具体计划服务方案、平台运维服务方案，且提供有服务保障体系，以及响应时间优于采购文件要求。  </w:t>
            </w:r>
          </w:p>
          <w:p w14:paraId="0E383BD2">
            <w:pPr>
              <w:widowControl/>
              <w:textAlignment w:val="center"/>
              <w:rPr>
                <w:rFonts w:ascii="Times New Roman" w:hAnsi="Times New Roman" w:eastAsia="宋体" w:cs="Times New Roman"/>
                <w:color w:val="auto"/>
                <w:kern w:val="0"/>
                <w:szCs w:val="24"/>
                <w:highlight w:val="none"/>
              </w:rPr>
            </w:pPr>
            <w:r>
              <w:rPr>
                <w:rFonts w:hint="eastAsia" w:ascii="宋体" w:hAnsi="宋体" w:eastAsia="宋体" w:cs="宋体"/>
                <w:color w:val="auto"/>
                <w:kern w:val="0"/>
                <w:szCs w:val="21"/>
                <w:highlight w:val="none"/>
              </w:rPr>
              <w:t>三档（9分）：在满足采购文件要求的基础上，售后服务方案中能提供技术服务队伍组织配置、技术培训具体计划服务方案、平台运维服务方案，不仅提供有服务保障体系，响应时间有优于采购文件要求，且还能提供服务流程，提供应急预案，提供售后技术服务表单；包含管理措施、具体实施流程、进度安排、质量保证措施、风险防范等整体方案符合用户需求，可行性高。并能提供本地化服务方案，且方案中须明确本地化服务的形式。</w:t>
            </w:r>
          </w:p>
        </w:tc>
      </w:tr>
      <w:tr w14:paraId="6A087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757" w:type="dxa"/>
            <w:vMerge w:val="continue"/>
            <w:vAlign w:val="center"/>
          </w:tcPr>
          <w:p w14:paraId="00C8CC4C">
            <w:pPr>
              <w:widowControl/>
              <w:textAlignment w:val="center"/>
              <w:rPr>
                <w:rFonts w:ascii="宋体" w:hAnsi="宋体" w:eastAsia="宋体" w:cs="宋体"/>
                <w:color w:val="auto"/>
                <w:kern w:val="0"/>
                <w:szCs w:val="21"/>
                <w:highlight w:val="none"/>
              </w:rPr>
            </w:pPr>
          </w:p>
        </w:tc>
        <w:tc>
          <w:tcPr>
            <w:tcW w:w="992" w:type="dxa"/>
            <w:vMerge w:val="continue"/>
            <w:vAlign w:val="center"/>
          </w:tcPr>
          <w:p w14:paraId="0D8E1D71">
            <w:pPr>
              <w:widowControl/>
              <w:textAlignment w:val="center"/>
              <w:rPr>
                <w:rFonts w:ascii="宋体" w:hAnsi="宋体" w:eastAsia="宋体" w:cs="宋体"/>
                <w:color w:val="auto"/>
                <w:kern w:val="0"/>
                <w:szCs w:val="21"/>
                <w:highlight w:val="none"/>
              </w:rPr>
            </w:pPr>
          </w:p>
        </w:tc>
        <w:tc>
          <w:tcPr>
            <w:tcW w:w="1519" w:type="dxa"/>
            <w:tcMar>
              <w:top w:w="0" w:type="dxa"/>
              <w:left w:w="57" w:type="dxa"/>
              <w:bottom w:w="0" w:type="dxa"/>
              <w:right w:w="57" w:type="dxa"/>
            </w:tcMar>
            <w:vAlign w:val="center"/>
          </w:tcPr>
          <w:p w14:paraId="2B41B51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培训方案分（满分8分）</w:t>
            </w:r>
          </w:p>
        </w:tc>
        <w:tc>
          <w:tcPr>
            <w:tcW w:w="6182" w:type="dxa"/>
            <w:vAlign w:val="center"/>
          </w:tcPr>
          <w:p w14:paraId="785C95A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根据响应文件中竞标人培训方案内容独立评分。  </w:t>
            </w:r>
          </w:p>
          <w:p w14:paraId="2A9DC97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一档（2分）：培训方案具有基本工作安排，培训计划能够满足项目的基本需求，包括供货进度安排、产品知识、售后服务等方面的基本内容。</w:t>
            </w:r>
          </w:p>
          <w:p w14:paraId="4C5A922D">
            <w:pPr>
              <w:widowControl/>
              <w:textAlignment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二档（5分）：</w:t>
            </w:r>
            <w:r>
              <w:rPr>
                <w:rFonts w:hint="eastAsia" w:ascii="宋体" w:hAnsi="宋体" w:eastAsia="宋体" w:cs="宋体"/>
                <w:color w:val="auto"/>
                <w:kern w:val="0"/>
                <w:szCs w:val="21"/>
                <w:highlight w:val="none"/>
              </w:rPr>
              <w:t>培训方案具有较全面、详细的计划，包括培训目标、内容、时间、师资等方面的具体安排。培训计划不仅包括供货进度安排、产品知识、售后服务等方面的基本内容，还包括针对不同设备的使用需求制定培训方案，能够保证培训的顺利进行</w:t>
            </w:r>
            <w:r>
              <w:rPr>
                <w:rFonts w:hint="eastAsia" w:ascii="宋体" w:hAnsi="宋体" w:eastAsia="宋体" w:cs="Times New Roman"/>
                <w:color w:val="auto"/>
                <w:kern w:val="0"/>
                <w:szCs w:val="21"/>
                <w:highlight w:val="none"/>
              </w:rPr>
              <w:t>。</w:t>
            </w:r>
          </w:p>
          <w:p w14:paraId="0570DDB5">
            <w:pPr>
              <w:widowControl/>
              <w:textAlignment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三档（8分）：</w:t>
            </w:r>
            <w:r>
              <w:rPr>
                <w:rFonts w:hint="eastAsia" w:ascii="宋体" w:hAnsi="宋体" w:eastAsia="宋体" w:cs="宋体"/>
                <w:color w:val="auto"/>
                <w:kern w:val="0"/>
                <w:szCs w:val="21"/>
                <w:highlight w:val="none"/>
              </w:rPr>
              <w:t>具有全面详尽的培训计划和方案，包括培训目标、内容、时间、师资、场地、课时等方面的具体安排，提供明确合理的培训计划，涵盖培训大纲、课表和培训手册的样本，包含封面、目录、主要内容。</w:t>
            </w:r>
          </w:p>
        </w:tc>
      </w:tr>
      <w:tr w14:paraId="490E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7" w:type="dxa"/>
            <w:vAlign w:val="center"/>
          </w:tcPr>
          <w:p w14:paraId="0AD0E21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92" w:type="dxa"/>
            <w:vAlign w:val="center"/>
          </w:tcPr>
          <w:p w14:paraId="39CE4A1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业务分（满分6分）</w:t>
            </w:r>
          </w:p>
        </w:tc>
        <w:tc>
          <w:tcPr>
            <w:tcW w:w="1519" w:type="dxa"/>
            <w:tcMar>
              <w:top w:w="0" w:type="dxa"/>
              <w:left w:w="57" w:type="dxa"/>
              <w:bottom w:w="0" w:type="dxa"/>
              <w:right w:w="57" w:type="dxa"/>
            </w:tcMar>
            <w:vAlign w:val="center"/>
          </w:tcPr>
          <w:p w14:paraId="4DE6208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信誉及业绩</w:t>
            </w:r>
            <w:r>
              <w:rPr>
                <w:rFonts w:hint="eastAsia" w:ascii="宋体" w:hAnsi="宋体" w:eastAsia="宋体" w:cs="宋体"/>
                <w:bCs/>
                <w:color w:val="auto"/>
                <w:kern w:val="0"/>
                <w:szCs w:val="21"/>
                <w:highlight w:val="none"/>
              </w:rPr>
              <w:t>（</w:t>
            </w:r>
            <w:r>
              <w:rPr>
                <w:rFonts w:hint="eastAsia" w:ascii="宋体" w:hAnsi="宋体" w:eastAsia="宋体" w:cs="宋体"/>
                <w:color w:val="auto"/>
                <w:kern w:val="0"/>
                <w:szCs w:val="21"/>
                <w:highlight w:val="none"/>
              </w:rPr>
              <w:t>满分6分</w:t>
            </w:r>
            <w:r>
              <w:rPr>
                <w:rFonts w:hint="eastAsia" w:ascii="宋体" w:hAnsi="宋体" w:eastAsia="宋体" w:cs="宋体"/>
                <w:bCs/>
                <w:color w:val="auto"/>
                <w:kern w:val="0"/>
                <w:szCs w:val="21"/>
                <w:highlight w:val="none"/>
              </w:rPr>
              <w:t>）</w:t>
            </w:r>
          </w:p>
        </w:tc>
        <w:tc>
          <w:tcPr>
            <w:tcW w:w="6182" w:type="dxa"/>
          </w:tcPr>
          <w:p w14:paraId="14D8BAC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竞标人2021年以来具有同类产品销售或供货业绩，每提供一份得2分，共6分。</w:t>
            </w:r>
          </w:p>
          <w:p w14:paraId="5E71268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注：1.以签订的合同复印件加盖公章为评审依据，合同须包括合同首页、合同关键页、合同金额页、签字盖章页。</w:t>
            </w:r>
          </w:p>
          <w:p w14:paraId="2AC50B6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2.同类采购项目业绩指的是：竞标人提供的业绩文件中需与本项目采购软件需求类似的业绩。</w:t>
            </w:r>
          </w:p>
        </w:tc>
      </w:tr>
      <w:tr w14:paraId="0C109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14:paraId="5676A6F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992" w:type="dxa"/>
            <w:vAlign w:val="center"/>
          </w:tcPr>
          <w:p w14:paraId="2294DE0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政策功能分（2分）</w:t>
            </w:r>
          </w:p>
        </w:tc>
        <w:tc>
          <w:tcPr>
            <w:tcW w:w="1519" w:type="dxa"/>
            <w:vAlign w:val="center"/>
          </w:tcPr>
          <w:p w14:paraId="754788D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节能、环保分</w:t>
            </w:r>
            <w:r>
              <w:rPr>
                <w:rFonts w:hint="eastAsia" w:ascii="宋体" w:hAnsi="宋体" w:eastAsia="宋体" w:cs="宋体"/>
                <w:bCs/>
                <w:color w:val="auto"/>
                <w:kern w:val="0"/>
                <w:szCs w:val="21"/>
                <w:highlight w:val="none"/>
              </w:rPr>
              <w:t>（</w:t>
            </w:r>
            <w:r>
              <w:rPr>
                <w:rFonts w:hint="eastAsia" w:ascii="宋体" w:hAnsi="宋体" w:eastAsia="宋体" w:cs="宋体"/>
                <w:color w:val="auto"/>
                <w:kern w:val="0"/>
                <w:szCs w:val="21"/>
                <w:highlight w:val="none"/>
              </w:rPr>
              <w:t>满分2分</w:t>
            </w:r>
            <w:r>
              <w:rPr>
                <w:rFonts w:hint="eastAsia" w:ascii="宋体" w:hAnsi="宋体" w:eastAsia="宋体" w:cs="宋体"/>
                <w:bCs/>
                <w:color w:val="auto"/>
                <w:kern w:val="0"/>
                <w:szCs w:val="21"/>
                <w:highlight w:val="none"/>
              </w:rPr>
              <w:t>）</w:t>
            </w:r>
          </w:p>
        </w:tc>
        <w:tc>
          <w:tcPr>
            <w:tcW w:w="6182" w:type="dxa"/>
          </w:tcPr>
          <w:p w14:paraId="6585578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属于财政部《节能产品政府采购品目清单》内优先采购（清单内未标注“★”的品目）的产品[响应文件中提供有效的认证证书复印件及品目清单（标注出投标产品在品目清单中所属的品目），并加盖供应商公章]，每项产品得0.5分，满分1分。</w:t>
            </w:r>
          </w:p>
          <w:p w14:paraId="4443E40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（2）属于财政部《环境标志产品政府采购品目清单》内的产品[响应文件中提供有效的认证证书复印件及品目清单（标注出投标产品在品目清单中所属的品目），并加盖供应商公章]，每项产品得0.5分，满分1分。</w:t>
            </w:r>
          </w:p>
        </w:tc>
      </w:tr>
      <w:tr w14:paraId="288D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vAlign w:val="center"/>
          </w:tcPr>
          <w:p w14:paraId="6CE72C3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总得分=1+2+3+4+5。</w:t>
            </w:r>
          </w:p>
        </w:tc>
      </w:tr>
    </w:tbl>
    <w:p w14:paraId="19085F75">
      <w:pPr>
        <w:widowControl/>
        <w:textAlignment w:val="center"/>
        <w:rPr>
          <w:rFonts w:ascii="宋体" w:hAnsi="宋体" w:eastAsia="宋体" w:cs="宋体"/>
          <w:color w:val="auto"/>
          <w:kern w:val="0"/>
          <w:szCs w:val="21"/>
          <w:highlight w:val="none"/>
        </w:rPr>
      </w:pPr>
    </w:p>
    <w:p w14:paraId="29558B1C">
      <w:pPr>
        <w:widowControl/>
        <w:textAlignment w:val="center"/>
        <w:rPr>
          <w:rFonts w:ascii="宋体" w:hAnsi="宋体" w:eastAsia="宋体" w:cs="宋体"/>
          <w:color w:val="auto"/>
          <w:kern w:val="0"/>
          <w:szCs w:val="21"/>
          <w:highlight w:val="none"/>
        </w:rPr>
      </w:pPr>
    </w:p>
    <w:p w14:paraId="079A0F78">
      <w:pPr>
        <w:widowControl/>
        <w:ind w:firstLine="420" w:firstLineChars="200"/>
        <w:textAlignment w:val="center"/>
        <w:rPr>
          <w:rFonts w:ascii="宋体" w:hAnsi="宋体" w:eastAsia="宋体" w:cs="宋体"/>
          <w:color w:val="auto"/>
          <w:spacing w:val="10"/>
          <w:kern w:val="0"/>
          <w:sz w:val="28"/>
          <w:szCs w:val="28"/>
          <w:highlight w:val="none"/>
        </w:rPr>
      </w:pPr>
      <w:r>
        <w:rPr>
          <w:rFonts w:ascii="宋体" w:hAnsi="宋体" w:eastAsia="宋体" w:cs="宋体"/>
          <w:color w:val="auto"/>
          <w:kern w:val="0"/>
          <w:szCs w:val="21"/>
          <w:highlight w:val="none"/>
        </w:rPr>
        <w:t>7.</w:t>
      </w:r>
      <w:r>
        <w:rPr>
          <w:rFonts w:hint="eastAsia" w:ascii="宋体" w:hAnsi="宋体" w:eastAsia="宋体" w:cs="宋体"/>
          <w:color w:val="auto"/>
          <w:kern w:val="0"/>
          <w:szCs w:val="21"/>
          <w:highlight w:val="none"/>
        </w:rPr>
        <w:t>由磋商小组根据综合评分情况，按照评审得分由高到低顺序推荐3名以上成交候选供应商，并编写评审报告。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商务分由高到低排序）。评审得分、最后报价（不计算价格折扣）、技术得分、商务分均相同的，由磋商小组随机抽取推荐。</w:t>
      </w:r>
      <w:r>
        <w:rPr>
          <w:rFonts w:hint="eastAsia" w:ascii="宋体" w:hAnsi="宋体" w:eastAsia="宋体" w:cs="宋体"/>
          <w:color w:val="auto"/>
          <w:spacing w:val="10"/>
          <w:kern w:val="0"/>
          <w:sz w:val="28"/>
          <w:szCs w:val="28"/>
          <w:highlight w:val="none"/>
        </w:rPr>
        <w:br w:type="page"/>
      </w:r>
    </w:p>
    <w:p w14:paraId="2AB57958">
      <w:pPr>
        <w:widowControl/>
        <w:textAlignment w:val="center"/>
        <w:rPr>
          <w:rFonts w:ascii="宋体" w:hAnsi="宋体" w:eastAsia="宋体" w:cs="宋体"/>
          <w:color w:val="auto"/>
          <w:kern w:val="0"/>
          <w:szCs w:val="21"/>
          <w:highlight w:val="none"/>
        </w:rPr>
      </w:pPr>
    </w:p>
    <w:p w14:paraId="5EA364B8">
      <w:pPr>
        <w:widowControl/>
        <w:tabs>
          <w:tab w:val="left" w:pos="2155"/>
        </w:tabs>
        <w:spacing w:before="120" w:line="360" w:lineRule="auto"/>
        <w:ind w:left="2155" w:firstLine="560" w:firstLineChars="200"/>
        <w:textAlignment w:val="baseline"/>
        <w:outlineLvl w:val="3"/>
        <w:rPr>
          <w:rFonts w:ascii="Arial" w:hAnsi="Times New Roman" w:eastAsia="黑体" w:cs="Times New Roman"/>
          <w:color w:val="auto"/>
          <w:kern w:val="0"/>
          <w:sz w:val="28"/>
          <w:szCs w:val="20"/>
          <w:highlight w:val="none"/>
        </w:rPr>
      </w:pPr>
    </w:p>
    <w:p w14:paraId="21BA2BC4">
      <w:pPr>
        <w:widowControl/>
        <w:textAlignment w:val="center"/>
        <w:rPr>
          <w:rFonts w:ascii="宋体" w:hAnsi="宋体" w:eastAsia="宋体" w:cs="宋体"/>
          <w:color w:val="auto"/>
          <w:kern w:val="0"/>
          <w:szCs w:val="21"/>
          <w:highlight w:val="none"/>
        </w:rPr>
      </w:pPr>
    </w:p>
    <w:p w14:paraId="4DA2923D">
      <w:pPr>
        <w:widowControl/>
        <w:tabs>
          <w:tab w:val="left" w:pos="2155"/>
        </w:tabs>
        <w:spacing w:before="120" w:line="360" w:lineRule="auto"/>
        <w:ind w:left="2155" w:firstLine="560" w:firstLineChars="200"/>
        <w:textAlignment w:val="baseline"/>
        <w:outlineLvl w:val="3"/>
        <w:rPr>
          <w:rFonts w:ascii="Arial" w:hAnsi="Times New Roman" w:eastAsia="黑体" w:cs="Times New Roman"/>
          <w:color w:val="auto"/>
          <w:kern w:val="0"/>
          <w:sz w:val="28"/>
          <w:szCs w:val="20"/>
          <w:highlight w:val="none"/>
        </w:rPr>
      </w:pPr>
    </w:p>
    <w:p w14:paraId="76FB1B82">
      <w:pPr>
        <w:widowControl/>
        <w:textAlignment w:val="center"/>
        <w:rPr>
          <w:rFonts w:ascii="宋体" w:hAnsi="宋体" w:eastAsia="宋体" w:cs="宋体"/>
          <w:color w:val="auto"/>
          <w:kern w:val="0"/>
          <w:szCs w:val="21"/>
          <w:highlight w:val="none"/>
        </w:rPr>
      </w:pPr>
    </w:p>
    <w:p w14:paraId="58F432C1">
      <w:pPr>
        <w:widowControl/>
        <w:textAlignment w:val="center"/>
        <w:rPr>
          <w:rFonts w:ascii="宋体" w:hAnsi="宋体" w:eastAsia="宋体" w:cs="宋体"/>
          <w:color w:val="auto"/>
          <w:kern w:val="0"/>
          <w:szCs w:val="21"/>
          <w:highlight w:val="none"/>
        </w:rPr>
      </w:pPr>
    </w:p>
    <w:p w14:paraId="3A954C27">
      <w:pPr>
        <w:widowControl/>
        <w:textAlignment w:val="center"/>
        <w:rPr>
          <w:rFonts w:ascii="宋体" w:hAnsi="宋体" w:eastAsia="宋体" w:cs="宋体"/>
          <w:color w:val="auto"/>
          <w:kern w:val="0"/>
          <w:szCs w:val="21"/>
          <w:highlight w:val="none"/>
        </w:rPr>
      </w:pPr>
    </w:p>
    <w:p w14:paraId="768A1DD1">
      <w:pPr>
        <w:widowControl/>
        <w:textAlignment w:val="center"/>
        <w:rPr>
          <w:rFonts w:ascii="宋体" w:hAnsi="宋体" w:eastAsia="宋体" w:cs="宋体"/>
          <w:color w:val="auto"/>
          <w:kern w:val="0"/>
          <w:szCs w:val="21"/>
          <w:highlight w:val="none"/>
        </w:rPr>
      </w:pPr>
    </w:p>
    <w:p w14:paraId="5959EC17">
      <w:pPr>
        <w:widowControl/>
        <w:textAlignment w:val="center"/>
        <w:rPr>
          <w:rFonts w:ascii="宋体" w:hAnsi="宋体" w:eastAsia="宋体" w:cs="宋体"/>
          <w:color w:val="auto"/>
          <w:kern w:val="0"/>
          <w:szCs w:val="21"/>
          <w:highlight w:val="none"/>
        </w:rPr>
      </w:pPr>
    </w:p>
    <w:p w14:paraId="1313FBEF">
      <w:pPr>
        <w:widowControl/>
        <w:textAlignment w:val="center"/>
        <w:rPr>
          <w:rFonts w:ascii="宋体" w:hAnsi="宋体" w:eastAsia="宋体" w:cs="宋体"/>
          <w:color w:val="auto"/>
          <w:kern w:val="0"/>
          <w:szCs w:val="21"/>
          <w:highlight w:val="none"/>
        </w:rPr>
      </w:pPr>
    </w:p>
    <w:p w14:paraId="4FA77EDC">
      <w:pPr>
        <w:widowControl/>
        <w:textAlignment w:val="center"/>
        <w:rPr>
          <w:rFonts w:ascii="宋体" w:hAnsi="宋体" w:eastAsia="宋体" w:cs="宋体"/>
          <w:color w:val="auto"/>
          <w:kern w:val="0"/>
          <w:szCs w:val="21"/>
          <w:highlight w:val="none"/>
        </w:rPr>
      </w:pPr>
    </w:p>
    <w:p w14:paraId="7C866264">
      <w:pPr>
        <w:pStyle w:val="2"/>
        <w:rPr>
          <w:color w:val="auto"/>
          <w:highlight w:val="none"/>
        </w:rPr>
        <w:sectPr>
          <w:pgSz w:w="11906" w:h="16838"/>
          <w:pgMar w:top="1332" w:right="1434" w:bottom="1332" w:left="1434" w:header="850" w:footer="992" w:gutter="0"/>
          <w:cols w:space="0" w:num="1"/>
          <w:docGrid w:type="lines" w:linePitch="315" w:charSpace="0"/>
        </w:sectPr>
      </w:pPr>
      <w:bookmarkStart w:id="34" w:name="_Toc108596906"/>
      <w:r>
        <w:rPr>
          <w:rFonts w:hint="eastAsia"/>
          <w:color w:val="auto"/>
          <w:highlight w:val="none"/>
        </w:rPr>
        <w:t>第五章 响应文件格式</w:t>
      </w:r>
      <w:bookmarkEnd w:id="34"/>
    </w:p>
    <w:p w14:paraId="0F031AF9">
      <w:pPr>
        <w:widowControl/>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一、资格证明文件格式</w:t>
      </w:r>
    </w:p>
    <w:p w14:paraId="7AAA687A">
      <w:pPr>
        <w:widowControl/>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1.资格证明文件封面格式</w:t>
      </w:r>
    </w:p>
    <w:p w14:paraId="35A31642">
      <w:pPr>
        <w:widowControl/>
        <w:textAlignment w:val="center"/>
        <w:rPr>
          <w:rFonts w:ascii="宋体" w:hAnsi="宋体" w:eastAsia="宋体" w:cs="宋体"/>
          <w:color w:val="auto"/>
          <w:kern w:val="0"/>
          <w:sz w:val="28"/>
          <w:szCs w:val="28"/>
          <w:highlight w:val="none"/>
        </w:rPr>
      </w:pPr>
    </w:p>
    <w:p w14:paraId="6F8E7298">
      <w:pPr>
        <w:widowControl/>
        <w:jc w:val="center"/>
        <w:textAlignment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电子响应文件</w:t>
      </w:r>
    </w:p>
    <w:p w14:paraId="00377B9B">
      <w:pPr>
        <w:widowControl/>
        <w:jc w:val="center"/>
        <w:textAlignment w:val="center"/>
        <w:rPr>
          <w:rFonts w:ascii="宋体" w:hAnsi="宋体" w:eastAsia="宋体" w:cs="宋体"/>
          <w:color w:val="auto"/>
          <w:kern w:val="0"/>
          <w:sz w:val="28"/>
          <w:szCs w:val="28"/>
          <w:highlight w:val="none"/>
        </w:rPr>
      </w:pPr>
    </w:p>
    <w:p w14:paraId="2BCD4779">
      <w:pPr>
        <w:widowControl/>
        <w:jc w:val="center"/>
        <w:textAlignment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资格证明文件</w:t>
      </w:r>
    </w:p>
    <w:p w14:paraId="582B7169">
      <w:pPr>
        <w:widowControl/>
        <w:textAlignment w:val="center"/>
        <w:rPr>
          <w:rFonts w:ascii="宋体" w:hAnsi="宋体" w:eastAsia="宋体" w:cs="宋体"/>
          <w:color w:val="auto"/>
          <w:kern w:val="0"/>
          <w:sz w:val="28"/>
          <w:szCs w:val="28"/>
          <w:highlight w:val="none"/>
        </w:rPr>
      </w:pPr>
    </w:p>
    <w:p w14:paraId="7FA859BF">
      <w:pPr>
        <w:widowControl/>
        <w:textAlignment w:val="center"/>
        <w:rPr>
          <w:rFonts w:ascii="宋体" w:hAnsi="宋体" w:eastAsia="宋体" w:cs="宋体"/>
          <w:color w:val="auto"/>
          <w:kern w:val="0"/>
          <w:sz w:val="28"/>
          <w:szCs w:val="28"/>
          <w:highlight w:val="none"/>
        </w:rPr>
      </w:pPr>
    </w:p>
    <w:p w14:paraId="075DAAB4">
      <w:pPr>
        <w:widowControl/>
        <w:textAlignment w:val="center"/>
        <w:rPr>
          <w:rFonts w:ascii="宋体" w:hAnsi="宋体" w:eastAsia="宋体" w:cs="宋体"/>
          <w:color w:val="auto"/>
          <w:kern w:val="0"/>
          <w:sz w:val="28"/>
          <w:szCs w:val="28"/>
          <w:highlight w:val="none"/>
        </w:rPr>
      </w:pPr>
    </w:p>
    <w:p w14:paraId="0EB0D116">
      <w:pPr>
        <w:widowControl/>
        <w:textAlignment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项目名称：</w:t>
      </w:r>
    </w:p>
    <w:p w14:paraId="470C26D3">
      <w:pPr>
        <w:widowControl/>
        <w:textAlignment w:val="center"/>
        <w:rPr>
          <w:rFonts w:ascii="宋体" w:hAnsi="宋体" w:eastAsia="宋体" w:cs="宋体"/>
          <w:color w:val="auto"/>
          <w:kern w:val="0"/>
          <w:sz w:val="28"/>
          <w:szCs w:val="28"/>
          <w:highlight w:val="none"/>
        </w:rPr>
      </w:pPr>
    </w:p>
    <w:p w14:paraId="5581DB5D">
      <w:pPr>
        <w:widowControl/>
        <w:textAlignment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项目编号：</w:t>
      </w:r>
    </w:p>
    <w:p w14:paraId="22961992">
      <w:pPr>
        <w:widowControl/>
        <w:textAlignment w:val="center"/>
        <w:rPr>
          <w:rFonts w:ascii="宋体" w:hAnsi="宋体" w:eastAsia="宋体" w:cs="宋体"/>
          <w:color w:val="auto"/>
          <w:kern w:val="0"/>
          <w:sz w:val="28"/>
          <w:szCs w:val="28"/>
          <w:highlight w:val="none"/>
        </w:rPr>
      </w:pPr>
    </w:p>
    <w:p w14:paraId="71DA1933">
      <w:pPr>
        <w:widowControl/>
        <w:textAlignment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分 标 号：（如无分标写“无”）</w:t>
      </w:r>
    </w:p>
    <w:p w14:paraId="5724A5D8">
      <w:pPr>
        <w:widowControl/>
        <w:textAlignment w:val="center"/>
        <w:rPr>
          <w:rFonts w:ascii="宋体" w:hAnsi="宋体" w:eastAsia="宋体" w:cs="宋体"/>
          <w:color w:val="auto"/>
          <w:kern w:val="0"/>
          <w:sz w:val="28"/>
          <w:szCs w:val="28"/>
          <w:highlight w:val="none"/>
        </w:rPr>
      </w:pPr>
    </w:p>
    <w:p w14:paraId="7F5BB3E7">
      <w:pPr>
        <w:widowControl/>
        <w:textAlignment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供应商名称：</w:t>
      </w:r>
    </w:p>
    <w:p w14:paraId="6395C8FF">
      <w:pPr>
        <w:widowControl/>
        <w:textAlignment w:val="center"/>
        <w:rPr>
          <w:rFonts w:ascii="宋体" w:hAnsi="宋体" w:eastAsia="宋体" w:cs="宋体"/>
          <w:color w:val="auto"/>
          <w:kern w:val="0"/>
          <w:sz w:val="28"/>
          <w:szCs w:val="28"/>
          <w:highlight w:val="none"/>
        </w:rPr>
      </w:pPr>
    </w:p>
    <w:p w14:paraId="4E461E64">
      <w:pPr>
        <w:widowControl/>
        <w:textAlignment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年    月    日</w:t>
      </w:r>
    </w:p>
    <w:p w14:paraId="08A8F0AB">
      <w:pPr>
        <w:widowControl/>
        <w:textAlignment w:val="center"/>
        <w:rPr>
          <w:rFonts w:ascii="宋体" w:hAnsi="宋体" w:eastAsia="宋体" w:cs="宋体"/>
          <w:color w:val="auto"/>
          <w:kern w:val="0"/>
          <w:szCs w:val="21"/>
          <w:highlight w:val="none"/>
        </w:rPr>
      </w:pPr>
    </w:p>
    <w:p w14:paraId="2BD7677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36BF92DA">
      <w:pPr>
        <w:widowControl/>
        <w:jc w:val="left"/>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2.供应商直接控股、管理关系信息表</w:t>
      </w:r>
    </w:p>
    <w:p w14:paraId="46784913">
      <w:pPr>
        <w:widowControl/>
        <w:jc w:val="center"/>
        <w:textAlignment w:val="center"/>
        <w:rPr>
          <w:rFonts w:ascii="宋体" w:hAnsi="宋体" w:eastAsia="宋体" w:cs="宋体"/>
          <w:b/>
          <w:color w:val="auto"/>
          <w:kern w:val="0"/>
          <w:sz w:val="28"/>
          <w:szCs w:val="28"/>
          <w:highlight w:val="none"/>
        </w:rPr>
      </w:pPr>
    </w:p>
    <w:p w14:paraId="52D9DF70">
      <w:pPr>
        <w:widowControl/>
        <w:jc w:val="center"/>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供应商直接控股股东信息表</w:t>
      </w:r>
    </w:p>
    <w:p w14:paraId="3898A65E">
      <w:pPr>
        <w:widowControl/>
        <w:textAlignment w:val="center"/>
        <w:rPr>
          <w:rFonts w:ascii="宋体" w:hAnsi="宋体" w:eastAsia="宋体" w:cs="宋体"/>
          <w:color w:val="auto"/>
          <w:kern w:val="0"/>
          <w:szCs w:val="21"/>
          <w:highlight w:val="none"/>
        </w:rPr>
      </w:pPr>
    </w:p>
    <w:tbl>
      <w:tblPr>
        <w:tblStyle w:val="43"/>
        <w:tblW w:w="8744" w:type="dxa"/>
        <w:jc w:val="center"/>
        <w:shd w:val="clear" w:color="auto" w:fill="FBFBFB"/>
        <w:tblLayout w:type="fixed"/>
        <w:tblCellMar>
          <w:top w:w="0" w:type="dxa"/>
          <w:left w:w="0" w:type="dxa"/>
          <w:bottom w:w="0" w:type="dxa"/>
          <w:right w:w="0" w:type="dxa"/>
        </w:tblCellMar>
      </w:tblPr>
      <w:tblGrid>
        <w:gridCol w:w="782"/>
        <w:gridCol w:w="2199"/>
        <w:gridCol w:w="1431"/>
        <w:gridCol w:w="3609"/>
        <w:gridCol w:w="723"/>
      </w:tblGrid>
      <w:tr w14:paraId="789708C7">
        <w:tblPrEx>
          <w:shd w:val="clear" w:color="auto" w:fill="FBFBFB"/>
          <w:tblCellMar>
            <w:top w:w="0" w:type="dxa"/>
            <w:left w:w="0" w:type="dxa"/>
            <w:bottom w:w="0" w:type="dxa"/>
            <w:right w:w="0" w:type="dxa"/>
          </w:tblCellMar>
        </w:tblPrEx>
        <w:trPr>
          <w:tblHeader/>
          <w:jc w:val="center"/>
        </w:trPr>
        <w:tc>
          <w:tcPr>
            <w:tcW w:w="78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53835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19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75153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直接控股股东名称</w:t>
            </w:r>
          </w:p>
        </w:tc>
        <w:tc>
          <w:tcPr>
            <w:tcW w:w="143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C750F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出资比例</w:t>
            </w:r>
          </w:p>
        </w:tc>
        <w:tc>
          <w:tcPr>
            <w:tcW w:w="360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7D02A7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身份证号码或者统一社会信用代码</w:t>
            </w:r>
          </w:p>
        </w:tc>
        <w:tc>
          <w:tcPr>
            <w:tcW w:w="72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6EA97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0289E873">
        <w:tblPrEx>
          <w:tblCellMar>
            <w:top w:w="0" w:type="dxa"/>
            <w:left w:w="0" w:type="dxa"/>
            <w:bottom w:w="0" w:type="dxa"/>
            <w:right w:w="0" w:type="dxa"/>
          </w:tblCellMar>
        </w:tblPrEx>
        <w:trPr>
          <w:jc w:val="center"/>
        </w:trPr>
        <w:tc>
          <w:tcPr>
            <w:tcW w:w="78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4A1B9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19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EDE1D7">
            <w:pPr>
              <w:widowControl/>
              <w:textAlignment w:val="center"/>
              <w:rPr>
                <w:rFonts w:ascii="宋体" w:hAnsi="宋体" w:eastAsia="宋体" w:cs="宋体"/>
                <w:color w:val="auto"/>
                <w:kern w:val="0"/>
                <w:szCs w:val="21"/>
                <w:highlight w:val="none"/>
              </w:rPr>
            </w:pPr>
          </w:p>
        </w:tc>
        <w:tc>
          <w:tcPr>
            <w:tcW w:w="143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F72F14">
            <w:pPr>
              <w:widowControl/>
              <w:textAlignment w:val="center"/>
              <w:rPr>
                <w:rFonts w:ascii="宋体" w:hAnsi="宋体" w:eastAsia="宋体" w:cs="宋体"/>
                <w:color w:val="auto"/>
                <w:kern w:val="0"/>
                <w:szCs w:val="21"/>
                <w:highlight w:val="none"/>
              </w:rPr>
            </w:pPr>
          </w:p>
        </w:tc>
        <w:tc>
          <w:tcPr>
            <w:tcW w:w="360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8DE203">
            <w:pPr>
              <w:widowControl/>
              <w:textAlignment w:val="center"/>
              <w:rPr>
                <w:rFonts w:ascii="宋体" w:hAnsi="宋体" w:eastAsia="宋体" w:cs="宋体"/>
                <w:color w:val="auto"/>
                <w:kern w:val="0"/>
                <w:szCs w:val="21"/>
                <w:highlight w:val="none"/>
              </w:rPr>
            </w:pPr>
          </w:p>
        </w:tc>
        <w:tc>
          <w:tcPr>
            <w:tcW w:w="72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B7EC0D">
            <w:pPr>
              <w:widowControl/>
              <w:textAlignment w:val="center"/>
              <w:rPr>
                <w:rFonts w:ascii="宋体" w:hAnsi="宋体" w:eastAsia="宋体" w:cs="宋体"/>
                <w:color w:val="auto"/>
                <w:kern w:val="0"/>
                <w:szCs w:val="21"/>
                <w:highlight w:val="none"/>
              </w:rPr>
            </w:pPr>
          </w:p>
        </w:tc>
      </w:tr>
      <w:tr w14:paraId="06585E11">
        <w:tblPrEx>
          <w:tblCellMar>
            <w:top w:w="0" w:type="dxa"/>
            <w:left w:w="0" w:type="dxa"/>
            <w:bottom w:w="0" w:type="dxa"/>
            <w:right w:w="0" w:type="dxa"/>
          </w:tblCellMar>
        </w:tblPrEx>
        <w:trPr>
          <w:jc w:val="center"/>
        </w:trPr>
        <w:tc>
          <w:tcPr>
            <w:tcW w:w="78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57514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219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042A21">
            <w:pPr>
              <w:widowControl/>
              <w:textAlignment w:val="center"/>
              <w:rPr>
                <w:rFonts w:ascii="宋体" w:hAnsi="宋体" w:eastAsia="宋体" w:cs="宋体"/>
                <w:color w:val="auto"/>
                <w:kern w:val="0"/>
                <w:szCs w:val="21"/>
                <w:highlight w:val="none"/>
              </w:rPr>
            </w:pPr>
          </w:p>
        </w:tc>
        <w:tc>
          <w:tcPr>
            <w:tcW w:w="143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3C5341">
            <w:pPr>
              <w:widowControl/>
              <w:textAlignment w:val="center"/>
              <w:rPr>
                <w:rFonts w:ascii="宋体" w:hAnsi="宋体" w:eastAsia="宋体" w:cs="宋体"/>
                <w:color w:val="auto"/>
                <w:kern w:val="0"/>
                <w:szCs w:val="21"/>
                <w:highlight w:val="none"/>
              </w:rPr>
            </w:pPr>
          </w:p>
        </w:tc>
        <w:tc>
          <w:tcPr>
            <w:tcW w:w="360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959600">
            <w:pPr>
              <w:widowControl/>
              <w:textAlignment w:val="center"/>
              <w:rPr>
                <w:rFonts w:ascii="宋体" w:hAnsi="宋体" w:eastAsia="宋体" w:cs="宋体"/>
                <w:color w:val="auto"/>
                <w:kern w:val="0"/>
                <w:szCs w:val="21"/>
                <w:highlight w:val="none"/>
              </w:rPr>
            </w:pPr>
          </w:p>
        </w:tc>
        <w:tc>
          <w:tcPr>
            <w:tcW w:w="72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CF2445">
            <w:pPr>
              <w:widowControl/>
              <w:textAlignment w:val="center"/>
              <w:rPr>
                <w:rFonts w:ascii="宋体" w:hAnsi="宋体" w:eastAsia="宋体" w:cs="宋体"/>
                <w:color w:val="auto"/>
                <w:kern w:val="0"/>
                <w:szCs w:val="21"/>
                <w:highlight w:val="none"/>
              </w:rPr>
            </w:pPr>
          </w:p>
        </w:tc>
      </w:tr>
      <w:tr w14:paraId="4F15903E">
        <w:tblPrEx>
          <w:tblCellMar>
            <w:top w:w="0" w:type="dxa"/>
            <w:left w:w="0" w:type="dxa"/>
            <w:bottom w:w="0" w:type="dxa"/>
            <w:right w:w="0" w:type="dxa"/>
          </w:tblCellMar>
        </w:tblPrEx>
        <w:trPr>
          <w:jc w:val="center"/>
        </w:trPr>
        <w:tc>
          <w:tcPr>
            <w:tcW w:w="78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F6C06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219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D76DA0">
            <w:pPr>
              <w:widowControl/>
              <w:textAlignment w:val="center"/>
              <w:rPr>
                <w:rFonts w:ascii="宋体" w:hAnsi="宋体" w:eastAsia="宋体" w:cs="宋体"/>
                <w:color w:val="auto"/>
                <w:kern w:val="0"/>
                <w:szCs w:val="21"/>
                <w:highlight w:val="none"/>
              </w:rPr>
            </w:pPr>
          </w:p>
        </w:tc>
        <w:tc>
          <w:tcPr>
            <w:tcW w:w="143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164FF1">
            <w:pPr>
              <w:widowControl/>
              <w:textAlignment w:val="center"/>
              <w:rPr>
                <w:rFonts w:ascii="宋体" w:hAnsi="宋体" w:eastAsia="宋体" w:cs="宋体"/>
                <w:color w:val="auto"/>
                <w:kern w:val="0"/>
                <w:szCs w:val="21"/>
                <w:highlight w:val="none"/>
              </w:rPr>
            </w:pPr>
          </w:p>
        </w:tc>
        <w:tc>
          <w:tcPr>
            <w:tcW w:w="360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342C30">
            <w:pPr>
              <w:widowControl/>
              <w:textAlignment w:val="center"/>
              <w:rPr>
                <w:rFonts w:ascii="宋体" w:hAnsi="宋体" w:eastAsia="宋体" w:cs="宋体"/>
                <w:color w:val="auto"/>
                <w:kern w:val="0"/>
                <w:szCs w:val="21"/>
                <w:highlight w:val="none"/>
              </w:rPr>
            </w:pPr>
          </w:p>
        </w:tc>
        <w:tc>
          <w:tcPr>
            <w:tcW w:w="72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E52E40">
            <w:pPr>
              <w:widowControl/>
              <w:textAlignment w:val="center"/>
              <w:rPr>
                <w:rFonts w:ascii="宋体" w:hAnsi="宋体" w:eastAsia="宋体" w:cs="宋体"/>
                <w:color w:val="auto"/>
                <w:kern w:val="0"/>
                <w:szCs w:val="21"/>
                <w:highlight w:val="none"/>
              </w:rPr>
            </w:pPr>
          </w:p>
        </w:tc>
      </w:tr>
      <w:tr w14:paraId="69DEA8F3">
        <w:tblPrEx>
          <w:tblCellMar>
            <w:top w:w="0" w:type="dxa"/>
            <w:left w:w="0" w:type="dxa"/>
            <w:bottom w:w="0" w:type="dxa"/>
            <w:right w:w="0" w:type="dxa"/>
          </w:tblCellMar>
        </w:tblPrEx>
        <w:trPr>
          <w:jc w:val="center"/>
        </w:trPr>
        <w:tc>
          <w:tcPr>
            <w:tcW w:w="78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CCDCB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219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BD79A6">
            <w:pPr>
              <w:widowControl/>
              <w:textAlignment w:val="center"/>
              <w:rPr>
                <w:rFonts w:ascii="宋体" w:hAnsi="宋体" w:eastAsia="宋体" w:cs="宋体"/>
                <w:color w:val="auto"/>
                <w:kern w:val="0"/>
                <w:szCs w:val="21"/>
                <w:highlight w:val="none"/>
              </w:rPr>
            </w:pPr>
          </w:p>
        </w:tc>
        <w:tc>
          <w:tcPr>
            <w:tcW w:w="143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D95E7DE">
            <w:pPr>
              <w:widowControl/>
              <w:textAlignment w:val="center"/>
              <w:rPr>
                <w:rFonts w:ascii="宋体" w:hAnsi="宋体" w:eastAsia="宋体" w:cs="宋体"/>
                <w:color w:val="auto"/>
                <w:kern w:val="0"/>
                <w:szCs w:val="21"/>
                <w:highlight w:val="none"/>
              </w:rPr>
            </w:pPr>
          </w:p>
        </w:tc>
        <w:tc>
          <w:tcPr>
            <w:tcW w:w="360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D0B2CF">
            <w:pPr>
              <w:widowControl/>
              <w:textAlignment w:val="center"/>
              <w:rPr>
                <w:rFonts w:ascii="宋体" w:hAnsi="宋体" w:eastAsia="宋体" w:cs="宋体"/>
                <w:color w:val="auto"/>
                <w:kern w:val="0"/>
                <w:szCs w:val="21"/>
                <w:highlight w:val="none"/>
              </w:rPr>
            </w:pPr>
          </w:p>
        </w:tc>
        <w:tc>
          <w:tcPr>
            <w:tcW w:w="72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2DD1ED">
            <w:pPr>
              <w:widowControl/>
              <w:textAlignment w:val="center"/>
              <w:rPr>
                <w:rFonts w:ascii="宋体" w:hAnsi="宋体" w:eastAsia="宋体" w:cs="宋体"/>
                <w:color w:val="auto"/>
                <w:kern w:val="0"/>
                <w:szCs w:val="21"/>
                <w:highlight w:val="none"/>
              </w:rPr>
            </w:pPr>
          </w:p>
        </w:tc>
      </w:tr>
    </w:tbl>
    <w:p w14:paraId="29DEC37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3EBC374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2FBB62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2.本表所指的控股关系仅限于直接控股关系，不包括间接的控股关系。公司实际控制人与公司之间的关系不属于本表所指的直接控股关系。</w:t>
      </w:r>
    </w:p>
    <w:p w14:paraId="0415749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3.供应商不存在直接控股股东的，则填“无”。</w:t>
      </w:r>
    </w:p>
    <w:p w14:paraId="430A588F">
      <w:pPr>
        <w:widowControl/>
        <w:textAlignment w:val="center"/>
        <w:rPr>
          <w:rFonts w:ascii="宋体" w:hAnsi="宋体" w:eastAsia="宋体" w:cs="宋体"/>
          <w:color w:val="auto"/>
          <w:kern w:val="0"/>
          <w:szCs w:val="21"/>
          <w:highlight w:val="none"/>
        </w:rPr>
      </w:pPr>
    </w:p>
    <w:p w14:paraId="3DE4BF8F">
      <w:pPr>
        <w:widowControl/>
        <w:textAlignment w:val="center"/>
        <w:rPr>
          <w:rFonts w:ascii="宋体" w:hAnsi="宋体" w:eastAsia="宋体" w:cs="宋体"/>
          <w:color w:val="auto"/>
          <w:kern w:val="0"/>
          <w:szCs w:val="21"/>
          <w:highlight w:val="none"/>
        </w:rPr>
      </w:pPr>
    </w:p>
    <w:p w14:paraId="6DD8E860">
      <w:pPr>
        <w:widowControl/>
        <w:textAlignment w:val="center"/>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法定代表人或者委托代理人（签字/电子签名）：</w:t>
      </w:r>
      <w:r>
        <w:rPr>
          <w:rFonts w:hint="eastAsia" w:ascii="宋体" w:hAnsi="宋体" w:eastAsia="宋体" w:cs="宋体"/>
          <w:color w:val="auto"/>
          <w:kern w:val="0"/>
          <w:szCs w:val="21"/>
          <w:highlight w:val="none"/>
          <w:u w:val="single"/>
        </w:rPr>
        <w:t xml:space="preserve">      </w:t>
      </w:r>
    </w:p>
    <w:p w14:paraId="6EE2C30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供应商名称（盖公章）</w:t>
      </w:r>
      <w:r>
        <w:rPr>
          <w:rFonts w:hint="eastAsia" w:ascii="宋体" w:hAnsi="宋体" w:eastAsia="宋体" w:cs="宋体"/>
          <w:color w:val="auto"/>
          <w:kern w:val="0"/>
          <w:szCs w:val="21"/>
          <w:highlight w:val="none"/>
        </w:rPr>
        <w:t xml:space="preserve">：                     日  期：        </w:t>
      </w:r>
    </w:p>
    <w:p w14:paraId="778D44E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691926F9">
      <w:pPr>
        <w:widowControl/>
        <w:textAlignment w:val="center"/>
        <w:rPr>
          <w:rFonts w:ascii="宋体" w:hAnsi="宋体" w:eastAsia="宋体" w:cs="宋体"/>
          <w:color w:val="auto"/>
          <w:kern w:val="0"/>
          <w:szCs w:val="21"/>
          <w:highlight w:val="none"/>
        </w:rPr>
      </w:pPr>
    </w:p>
    <w:p w14:paraId="45760028">
      <w:pPr>
        <w:widowControl/>
        <w:jc w:val="center"/>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供应商直接管理关系信息表</w:t>
      </w:r>
    </w:p>
    <w:p w14:paraId="03E85217">
      <w:pPr>
        <w:widowControl/>
        <w:textAlignment w:val="center"/>
        <w:rPr>
          <w:rFonts w:ascii="宋体" w:hAnsi="宋体" w:eastAsia="宋体" w:cs="宋体"/>
          <w:color w:val="auto"/>
          <w:kern w:val="0"/>
          <w:szCs w:val="21"/>
          <w:highlight w:val="none"/>
        </w:rPr>
      </w:pPr>
    </w:p>
    <w:tbl>
      <w:tblPr>
        <w:tblStyle w:val="43"/>
        <w:tblW w:w="8744" w:type="dxa"/>
        <w:jc w:val="center"/>
        <w:shd w:val="clear" w:color="auto" w:fill="FBFBFB"/>
        <w:tblLayout w:type="fixed"/>
        <w:tblCellMar>
          <w:top w:w="0" w:type="dxa"/>
          <w:left w:w="0" w:type="dxa"/>
          <w:bottom w:w="0" w:type="dxa"/>
          <w:right w:w="0" w:type="dxa"/>
        </w:tblCellMar>
      </w:tblPr>
      <w:tblGrid>
        <w:gridCol w:w="932"/>
        <w:gridCol w:w="3003"/>
        <w:gridCol w:w="2934"/>
        <w:gridCol w:w="1875"/>
      </w:tblGrid>
      <w:tr w14:paraId="0C17394A">
        <w:tblPrEx>
          <w:shd w:val="clear" w:color="auto" w:fill="FBFBFB"/>
          <w:tblCellMar>
            <w:top w:w="0" w:type="dxa"/>
            <w:left w:w="0" w:type="dxa"/>
            <w:bottom w:w="0" w:type="dxa"/>
            <w:right w:w="0" w:type="dxa"/>
          </w:tblCellMar>
        </w:tblPrEx>
        <w:trPr>
          <w:tblHeader/>
          <w:jc w:val="center"/>
        </w:trPr>
        <w:tc>
          <w:tcPr>
            <w:tcW w:w="93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45190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300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F16A9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直接管理关系单位名称</w:t>
            </w:r>
          </w:p>
        </w:tc>
        <w:tc>
          <w:tcPr>
            <w:tcW w:w="293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E2205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统一社会信用代码</w:t>
            </w:r>
          </w:p>
        </w:tc>
        <w:tc>
          <w:tcPr>
            <w:tcW w:w="187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CD0B2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74738702">
        <w:tblPrEx>
          <w:tblCellMar>
            <w:top w:w="0" w:type="dxa"/>
            <w:left w:w="0" w:type="dxa"/>
            <w:bottom w:w="0" w:type="dxa"/>
            <w:right w:w="0" w:type="dxa"/>
          </w:tblCellMar>
        </w:tblPrEx>
        <w:trPr>
          <w:jc w:val="center"/>
        </w:trPr>
        <w:tc>
          <w:tcPr>
            <w:tcW w:w="93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9942B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300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271405">
            <w:pPr>
              <w:widowControl/>
              <w:textAlignment w:val="center"/>
              <w:rPr>
                <w:rFonts w:ascii="宋体" w:hAnsi="宋体" w:eastAsia="宋体" w:cs="宋体"/>
                <w:color w:val="auto"/>
                <w:kern w:val="0"/>
                <w:szCs w:val="21"/>
                <w:highlight w:val="none"/>
              </w:rPr>
            </w:pPr>
          </w:p>
        </w:tc>
        <w:tc>
          <w:tcPr>
            <w:tcW w:w="293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F4D3C5">
            <w:pPr>
              <w:widowControl/>
              <w:textAlignment w:val="center"/>
              <w:rPr>
                <w:rFonts w:ascii="宋体" w:hAnsi="宋体" w:eastAsia="宋体" w:cs="宋体"/>
                <w:color w:val="auto"/>
                <w:kern w:val="0"/>
                <w:szCs w:val="21"/>
                <w:highlight w:val="none"/>
              </w:rPr>
            </w:pPr>
          </w:p>
        </w:tc>
        <w:tc>
          <w:tcPr>
            <w:tcW w:w="187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2975C1">
            <w:pPr>
              <w:widowControl/>
              <w:textAlignment w:val="center"/>
              <w:rPr>
                <w:rFonts w:ascii="宋体" w:hAnsi="宋体" w:eastAsia="宋体" w:cs="宋体"/>
                <w:color w:val="auto"/>
                <w:kern w:val="0"/>
                <w:szCs w:val="21"/>
                <w:highlight w:val="none"/>
              </w:rPr>
            </w:pPr>
          </w:p>
        </w:tc>
      </w:tr>
      <w:tr w14:paraId="71512844">
        <w:tblPrEx>
          <w:tblCellMar>
            <w:top w:w="0" w:type="dxa"/>
            <w:left w:w="0" w:type="dxa"/>
            <w:bottom w:w="0" w:type="dxa"/>
            <w:right w:w="0" w:type="dxa"/>
          </w:tblCellMar>
        </w:tblPrEx>
        <w:trPr>
          <w:jc w:val="center"/>
        </w:trPr>
        <w:tc>
          <w:tcPr>
            <w:tcW w:w="93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D7C05B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300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1CD812">
            <w:pPr>
              <w:widowControl/>
              <w:textAlignment w:val="center"/>
              <w:rPr>
                <w:rFonts w:ascii="宋体" w:hAnsi="宋体" w:eastAsia="宋体" w:cs="宋体"/>
                <w:color w:val="auto"/>
                <w:kern w:val="0"/>
                <w:szCs w:val="21"/>
                <w:highlight w:val="none"/>
              </w:rPr>
            </w:pPr>
          </w:p>
        </w:tc>
        <w:tc>
          <w:tcPr>
            <w:tcW w:w="293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A67B43">
            <w:pPr>
              <w:widowControl/>
              <w:textAlignment w:val="center"/>
              <w:rPr>
                <w:rFonts w:ascii="宋体" w:hAnsi="宋体" w:eastAsia="宋体" w:cs="宋体"/>
                <w:color w:val="auto"/>
                <w:kern w:val="0"/>
                <w:szCs w:val="21"/>
                <w:highlight w:val="none"/>
              </w:rPr>
            </w:pPr>
          </w:p>
        </w:tc>
        <w:tc>
          <w:tcPr>
            <w:tcW w:w="187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0F986D">
            <w:pPr>
              <w:widowControl/>
              <w:textAlignment w:val="center"/>
              <w:rPr>
                <w:rFonts w:ascii="宋体" w:hAnsi="宋体" w:eastAsia="宋体" w:cs="宋体"/>
                <w:color w:val="auto"/>
                <w:kern w:val="0"/>
                <w:szCs w:val="21"/>
                <w:highlight w:val="none"/>
              </w:rPr>
            </w:pPr>
          </w:p>
        </w:tc>
      </w:tr>
      <w:tr w14:paraId="41ED4AF3">
        <w:tblPrEx>
          <w:tblCellMar>
            <w:top w:w="0" w:type="dxa"/>
            <w:left w:w="0" w:type="dxa"/>
            <w:bottom w:w="0" w:type="dxa"/>
            <w:right w:w="0" w:type="dxa"/>
          </w:tblCellMar>
        </w:tblPrEx>
        <w:trPr>
          <w:jc w:val="center"/>
        </w:trPr>
        <w:tc>
          <w:tcPr>
            <w:tcW w:w="93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7CCC1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300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ADA44D">
            <w:pPr>
              <w:widowControl/>
              <w:textAlignment w:val="center"/>
              <w:rPr>
                <w:rFonts w:ascii="宋体" w:hAnsi="宋体" w:eastAsia="宋体" w:cs="宋体"/>
                <w:color w:val="auto"/>
                <w:kern w:val="0"/>
                <w:szCs w:val="21"/>
                <w:highlight w:val="none"/>
              </w:rPr>
            </w:pPr>
          </w:p>
        </w:tc>
        <w:tc>
          <w:tcPr>
            <w:tcW w:w="293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F84041">
            <w:pPr>
              <w:widowControl/>
              <w:textAlignment w:val="center"/>
              <w:rPr>
                <w:rFonts w:ascii="宋体" w:hAnsi="宋体" w:eastAsia="宋体" w:cs="宋体"/>
                <w:color w:val="auto"/>
                <w:kern w:val="0"/>
                <w:szCs w:val="21"/>
                <w:highlight w:val="none"/>
              </w:rPr>
            </w:pPr>
          </w:p>
        </w:tc>
        <w:tc>
          <w:tcPr>
            <w:tcW w:w="187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BB2FC5">
            <w:pPr>
              <w:widowControl/>
              <w:textAlignment w:val="center"/>
              <w:rPr>
                <w:rFonts w:ascii="宋体" w:hAnsi="宋体" w:eastAsia="宋体" w:cs="宋体"/>
                <w:color w:val="auto"/>
                <w:kern w:val="0"/>
                <w:szCs w:val="21"/>
                <w:highlight w:val="none"/>
              </w:rPr>
            </w:pPr>
          </w:p>
        </w:tc>
      </w:tr>
      <w:tr w14:paraId="270181CD">
        <w:tblPrEx>
          <w:tblCellMar>
            <w:top w:w="0" w:type="dxa"/>
            <w:left w:w="0" w:type="dxa"/>
            <w:bottom w:w="0" w:type="dxa"/>
            <w:right w:w="0" w:type="dxa"/>
          </w:tblCellMar>
        </w:tblPrEx>
        <w:trPr>
          <w:jc w:val="center"/>
        </w:trPr>
        <w:tc>
          <w:tcPr>
            <w:tcW w:w="93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6D43A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300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1B9741">
            <w:pPr>
              <w:widowControl/>
              <w:textAlignment w:val="center"/>
              <w:rPr>
                <w:rFonts w:ascii="宋体" w:hAnsi="宋体" w:eastAsia="宋体" w:cs="宋体"/>
                <w:color w:val="auto"/>
                <w:kern w:val="0"/>
                <w:szCs w:val="21"/>
                <w:highlight w:val="none"/>
              </w:rPr>
            </w:pPr>
          </w:p>
        </w:tc>
        <w:tc>
          <w:tcPr>
            <w:tcW w:w="293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CC7D7A">
            <w:pPr>
              <w:widowControl/>
              <w:textAlignment w:val="center"/>
              <w:rPr>
                <w:rFonts w:ascii="宋体" w:hAnsi="宋体" w:eastAsia="宋体" w:cs="宋体"/>
                <w:color w:val="auto"/>
                <w:kern w:val="0"/>
                <w:szCs w:val="21"/>
                <w:highlight w:val="none"/>
              </w:rPr>
            </w:pPr>
          </w:p>
        </w:tc>
        <w:tc>
          <w:tcPr>
            <w:tcW w:w="187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59DB44">
            <w:pPr>
              <w:widowControl/>
              <w:textAlignment w:val="center"/>
              <w:rPr>
                <w:rFonts w:ascii="宋体" w:hAnsi="宋体" w:eastAsia="宋体" w:cs="宋体"/>
                <w:color w:val="auto"/>
                <w:kern w:val="0"/>
                <w:szCs w:val="21"/>
                <w:highlight w:val="none"/>
              </w:rPr>
            </w:pPr>
          </w:p>
        </w:tc>
      </w:tr>
    </w:tbl>
    <w:p w14:paraId="3751720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2E1C96F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1.管理关系：是指不具有出资持股关系的其他单位之间存在的管理与被管理关系，如一些上下级关系的事业单位和团体组织。</w:t>
      </w:r>
    </w:p>
    <w:p w14:paraId="102120A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2.本表所指的管理关系仅限于直接管理关系，不包括间接的管理关系。</w:t>
      </w:r>
    </w:p>
    <w:p w14:paraId="3D42695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3.供应商不存在直接管理关系的，则填“无”。</w:t>
      </w:r>
    </w:p>
    <w:p w14:paraId="790F99E6">
      <w:pPr>
        <w:widowControl/>
        <w:textAlignment w:val="center"/>
        <w:rPr>
          <w:rFonts w:ascii="宋体" w:hAnsi="宋体" w:eastAsia="宋体" w:cs="宋体"/>
          <w:color w:val="auto"/>
          <w:kern w:val="0"/>
          <w:szCs w:val="21"/>
          <w:highlight w:val="none"/>
        </w:rPr>
      </w:pPr>
    </w:p>
    <w:p w14:paraId="67FE233F">
      <w:pPr>
        <w:widowControl/>
        <w:textAlignment w:val="center"/>
        <w:rPr>
          <w:rFonts w:ascii="宋体" w:hAnsi="宋体" w:eastAsia="宋体" w:cs="宋体"/>
          <w:color w:val="auto"/>
          <w:kern w:val="0"/>
          <w:szCs w:val="21"/>
          <w:highlight w:val="none"/>
        </w:rPr>
      </w:pPr>
    </w:p>
    <w:p w14:paraId="48A3FDB6">
      <w:pPr>
        <w:widowControl/>
        <w:textAlignment w:val="center"/>
        <w:rPr>
          <w:rFonts w:ascii="宋体" w:hAnsi="宋体" w:eastAsia="宋体" w:cs="宋体"/>
          <w:color w:val="auto"/>
          <w:kern w:val="0"/>
          <w:szCs w:val="21"/>
          <w:highlight w:val="none"/>
        </w:rPr>
      </w:pPr>
    </w:p>
    <w:p w14:paraId="66A4385F">
      <w:pPr>
        <w:widowControl/>
        <w:textAlignment w:val="center"/>
        <w:rPr>
          <w:rFonts w:ascii="宋体" w:hAnsi="宋体" w:eastAsia="宋体" w:cs="宋体"/>
          <w:color w:val="auto"/>
          <w:spacing w:val="20"/>
          <w:kern w:val="0"/>
          <w:szCs w:val="21"/>
          <w:highlight w:val="none"/>
          <w:u w:val="single"/>
        </w:rPr>
      </w:pPr>
      <w:r>
        <w:rPr>
          <w:rFonts w:hint="eastAsia" w:ascii="宋体" w:hAnsi="宋体" w:eastAsia="宋体" w:cs="宋体"/>
          <w:color w:val="auto"/>
          <w:kern w:val="0"/>
          <w:szCs w:val="21"/>
          <w:highlight w:val="none"/>
        </w:rPr>
        <w:t>法定代表人或者委托代理人（签字/电子签名）</w:t>
      </w:r>
      <w:r>
        <w:rPr>
          <w:rFonts w:hint="eastAsia" w:ascii="宋体" w:hAnsi="宋体" w:eastAsia="宋体" w:cs="宋体"/>
          <w:color w:val="auto"/>
          <w:spacing w:val="20"/>
          <w:kern w:val="0"/>
          <w:szCs w:val="21"/>
          <w:highlight w:val="none"/>
        </w:rPr>
        <w:t>：</w:t>
      </w:r>
      <w:r>
        <w:rPr>
          <w:rFonts w:hint="eastAsia" w:ascii="宋体" w:hAnsi="宋体" w:eastAsia="宋体" w:cs="宋体"/>
          <w:color w:val="auto"/>
          <w:spacing w:val="20"/>
          <w:kern w:val="0"/>
          <w:szCs w:val="21"/>
          <w:highlight w:val="none"/>
          <w:u w:val="single"/>
        </w:rPr>
        <w:t xml:space="preserve">        </w:t>
      </w:r>
    </w:p>
    <w:p w14:paraId="02BC62D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供应商名称（盖公章）</w:t>
      </w:r>
      <w:r>
        <w:rPr>
          <w:rFonts w:hint="eastAsia" w:ascii="宋体" w:hAnsi="宋体" w:eastAsia="宋体" w:cs="宋体"/>
          <w:color w:val="auto"/>
          <w:kern w:val="0"/>
          <w:szCs w:val="21"/>
          <w:highlight w:val="none"/>
        </w:rPr>
        <w:t xml:space="preserve">：                           日  期：        </w:t>
      </w:r>
    </w:p>
    <w:p w14:paraId="02CFDE25">
      <w:pPr>
        <w:widowControl/>
        <w:textAlignment w:val="center"/>
        <w:rPr>
          <w:rFonts w:ascii="宋体" w:hAnsi="宋体" w:eastAsia="宋体" w:cs="宋体"/>
          <w:color w:val="auto"/>
          <w:kern w:val="0"/>
          <w:szCs w:val="21"/>
          <w:highlight w:val="none"/>
        </w:rPr>
      </w:pPr>
    </w:p>
    <w:p w14:paraId="09CFCCB7">
      <w:pPr>
        <w:widowControl/>
        <w:textAlignment w:val="center"/>
        <w:rPr>
          <w:rFonts w:ascii="宋体" w:hAnsi="宋体" w:eastAsia="宋体" w:cs="宋体"/>
          <w:color w:val="auto"/>
          <w:kern w:val="0"/>
          <w:szCs w:val="21"/>
          <w:highlight w:val="none"/>
        </w:rPr>
      </w:pPr>
    </w:p>
    <w:p w14:paraId="75BC176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46C0A7F4">
      <w:pPr>
        <w:widowControl/>
        <w:jc w:val="left"/>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3.磋商声明</w:t>
      </w:r>
    </w:p>
    <w:p w14:paraId="3DD328D9">
      <w:pPr>
        <w:widowControl/>
        <w:jc w:val="center"/>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磋商声明</w:t>
      </w:r>
    </w:p>
    <w:p w14:paraId="63B7241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致：（采购人名称）</w:t>
      </w:r>
    </w:p>
    <w:p w14:paraId="084308A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（供应商名称）系中华人民共和国合法供应商，经营地址              。</w:t>
      </w:r>
    </w:p>
    <w:p w14:paraId="2F97014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我方愿意参加贵方组织的</w:t>
      </w:r>
      <w:r>
        <w:rPr>
          <w:rFonts w:hint="eastAsia" w:ascii="宋体" w:hAnsi="宋体" w:eastAsia="宋体" w:cs="宋体"/>
          <w:color w:val="auto"/>
          <w:kern w:val="0"/>
          <w:szCs w:val="21"/>
          <w:highlight w:val="none"/>
          <w:u w:val="single"/>
        </w:rPr>
        <w:t>（项目名称）（项目编号）</w:t>
      </w:r>
      <w:r>
        <w:rPr>
          <w:rFonts w:hint="eastAsia" w:ascii="宋体" w:hAnsi="宋体" w:eastAsia="宋体" w:cs="宋体"/>
          <w:color w:val="auto"/>
          <w:kern w:val="0"/>
          <w:szCs w:val="21"/>
          <w:highlight w:val="none"/>
        </w:rPr>
        <w:t>项目的磋商，为便于贵方公正、择优地确定成交供应商及其响应产品和服务，我方就本次磋商有关事项郑重声明如下：</w:t>
      </w:r>
    </w:p>
    <w:p w14:paraId="1A7ABB0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1.我方向贵方提交的所有响应文件、资料都是准确的和真实的。</w:t>
      </w:r>
    </w:p>
    <w:p w14:paraId="2560AA0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2.我方不是为本次采购项目提供整体设计、规范编制或者项目管理、监理、检测等服务的供应商。</w:t>
      </w:r>
    </w:p>
    <w:p w14:paraId="015CF5B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3.在此，我方宣布同意如下：</w:t>
      </w:r>
    </w:p>
    <w:p w14:paraId="0C5E866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（1）将按磋商文件的约定履行合同责任和义务；</w:t>
      </w:r>
    </w:p>
    <w:p w14:paraId="3100055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（2）已详细审查全部磋商文件，包括澄清或者更正公告（如有）；</w:t>
      </w:r>
    </w:p>
    <w:p w14:paraId="413A10D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（3）同意提供按照贵方可能要求的与磋商有关的一切数据或者资料；</w:t>
      </w:r>
    </w:p>
    <w:p w14:paraId="006D73F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（4）响应磋商文件规定的磋商有效期。</w:t>
      </w:r>
    </w:p>
    <w:p w14:paraId="2F64DC8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4.我方承诺符合《中华人民共和国政府采购法》第二十二条规定：</w:t>
      </w:r>
    </w:p>
    <w:p w14:paraId="79F1FE1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（1）具有独立承担民事责任的能力；</w:t>
      </w:r>
    </w:p>
    <w:p w14:paraId="66E4EAE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（2）具有良好的商业信誉和健全的财务会计制度；</w:t>
      </w:r>
    </w:p>
    <w:p w14:paraId="638E3D2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（3）具有履行合同所必需的设备和专业技术能力；</w:t>
      </w:r>
    </w:p>
    <w:p w14:paraId="7D1C5D5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（4）有依法缴纳税收和社会保障资金的良好记录；</w:t>
      </w:r>
    </w:p>
    <w:p w14:paraId="3053DA0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（5）参加政府采购活动前三年内，在经营活动中没有重大违法记录；</w:t>
      </w:r>
    </w:p>
    <w:p w14:paraId="428B209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（6）法律、行政法规规定的其他条件。</w:t>
      </w:r>
    </w:p>
    <w:p w14:paraId="7E644C7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DBA93F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6.根据《中华人民共和国政府采购法实施条例》第五十条要求对政府采购合同进行公告，但政府采购合同中涉及国家秘密、商业秘密的内容除外。我方就对本次响应文件进行注明如下：（</w:t>
      </w:r>
      <w:r>
        <w:rPr>
          <w:rFonts w:hint="eastAsia" w:ascii="宋体" w:hAnsi="宋体" w:eastAsia="宋体" w:cs="宋体"/>
          <w:b/>
          <w:bCs/>
          <w:color w:val="auto"/>
          <w:kern w:val="0"/>
          <w:szCs w:val="21"/>
          <w:highlight w:val="none"/>
        </w:rPr>
        <w:t>两项内容中必须选择一项</w:t>
      </w:r>
      <w:r>
        <w:rPr>
          <w:rFonts w:hint="eastAsia" w:ascii="宋体" w:hAnsi="宋体" w:eastAsia="宋体" w:cs="宋体"/>
          <w:color w:val="auto"/>
          <w:kern w:val="0"/>
          <w:szCs w:val="21"/>
          <w:highlight w:val="none"/>
        </w:rPr>
        <w:t>）</w:t>
      </w:r>
    </w:p>
    <w:p w14:paraId="3BB4D05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□我方本次响应文件内容中未涉及商业秘密；</w:t>
      </w:r>
    </w:p>
    <w:p w14:paraId="32A1FF3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□我方本次响应文件涉及商业秘密的内容有：                       ；</w:t>
      </w:r>
    </w:p>
    <w:p w14:paraId="289E71E9">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7.与本磋商有关的一切正式往来信函请寄：</w:t>
      </w:r>
    </w:p>
    <w:p w14:paraId="3F5B3755">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地址：                             邮政编号：                      </w:t>
      </w:r>
    </w:p>
    <w:p w14:paraId="21E05E86">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电话/传真：                        电子邮箱：                      </w:t>
      </w:r>
    </w:p>
    <w:p w14:paraId="5687019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开户银行：                         </w:t>
      </w:r>
      <w:r>
        <w:rPr>
          <w:rFonts w:hint="eastAsia" w:ascii="宋体" w:hAnsi="宋体" w:eastAsia="宋体" w:cs="宋体"/>
          <w:color w:val="auto"/>
          <w:kern w:val="0"/>
          <w:szCs w:val="21"/>
          <w:highlight w:val="none"/>
          <w:lang w:eastAsia="zh-CN"/>
        </w:rPr>
        <w:t>账号</w:t>
      </w:r>
      <w:r>
        <w:rPr>
          <w:rFonts w:hint="eastAsia" w:ascii="宋体" w:hAnsi="宋体" w:eastAsia="宋体" w:cs="宋体"/>
          <w:color w:val="auto"/>
          <w:kern w:val="0"/>
          <w:szCs w:val="21"/>
          <w:highlight w:val="none"/>
        </w:rPr>
        <w:t xml:space="preserve">：                          </w:t>
      </w:r>
    </w:p>
    <w:p w14:paraId="19FF731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8.以上事项如有虚假或者隐瞒，我方愿意承担一切后果，并不再寻求任何旨在减轻或者免除法律责任的辩解。</w:t>
      </w:r>
    </w:p>
    <w:p w14:paraId="069CC7C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特此承诺。</w:t>
      </w:r>
    </w:p>
    <w:p w14:paraId="633A150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法定代表人（签字/电子签名）：</w:t>
      </w:r>
      <w:r>
        <w:rPr>
          <w:rFonts w:hint="eastAsia" w:ascii="宋体" w:hAnsi="宋体" w:eastAsia="宋体" w:cs="宋体"/>
          <w:color w:val="auto"/>
          <w:kern w:val="0"/>
          <w:szCs w:val="21"/>
          <w:highlight w:val="none"/>
          <w:u w:val="single"/>
        </w:rPr>
        <w:t xml:space="preserve">          </w:t>
      </w:r>
    </w:p>
    <w:p w14:paraId="26248AD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供应商名称</w:t>
      </w:r>
      <w:r>
        <w:rPr>
          <w:rFonts w:hint="eastAsia" w:ascii="宋体" w:hAnsi="宋体" w:eastAsia="宋体" w:cs="宋体"/>
          <w:color w:val="auto"/>
          <w:kern w:val="0"/>
          <w:szCs w:val="21"/>
          <w:highlight w:val="none"/>
          <w:lang w:val="zh-CN"/>
        </w:rPr>
        <w:t>（盖公章）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xml:space="preserve">                 </w:t>
      </w:r>
    </w:p>
    <w:p w14:paraId="7570197E">
      <w:pPr>
        <w:widowControl/>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xml:space="preserve">    年    月    日 </w:t>
      </w:r>
      <w:r>
        <w:rPr>
          <w:rFonts w:hint="eastAsia" w:ascii="宋体" w:hAnsi="宋体" w:eastAsia="宋体" w:cs="宋体"/>
          <w:color w:val="auto"/>
          <w:kern w:val="0"/>
          <w:sz w:val="24"/>
          <w:szCs w:val="24"/>
          <w:highlight w:val="none"/>
        </w:rPr>
        <w:t xml:space="preserve">   </w:t>
      </w:r>
    </w:p>
    <w:p w14:paraId="0B32A547">
      <w:pPr>
        <w:widowControl/>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br w:type="page"/>
      </w:r>
    </w:p>
    <w:p w14:paraId="74DB67F7">
      <w:pPr>
        <w:widowControl/>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二、报价文件格式</w:t>
      </w:r>
    </w:p>
    <w:p w14:paraId="12A07195">
      <w:pPr>
        <w:widowControl/>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1.报价文件封面格式</w:t>
      </w:r>
    </w:p>
    <w:p w14:paraId="2813D440">
      <w:pPr>
        <w:widowControl/>
        <w:textAlignment w:val="center"/>
        <w:rPr>
          <w:rFonts w:ascii="宋体" w:hAnsi="宋体" w:eastAsia="宋体" w:cs="宋体"/>
          <w:color w:val="auto"/>
          <w:kern w:val="0"/>
          <w:sz w:val="28"/>
          <w:szCs w:val="28"/>
          <w:highlight w:val="none"/>
        </w:rPr>
      </w:pPr>
    </w:p>
    <w:p w14:paraId="3ACCB2E2">
      <w:pPr>
        <w:widowControl/>
        <w:jc w:val="center"/>
        <w:textAlignment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电子响应文件</w:t>
      </w:r>
    </w:p>
    <w:p w14:paraId="1C666D91">
      <w:pPr>
        <w:widowControl/>
        <w:jc w:val="center"/>
        <w:textAlignment w:val="center"/>
        <w:rPr>
          <w:rFonts w:ascii="宋体" w:hAnsi="宋体" w:eastAsia="宋体" w:cs="宋体"/>
          <w:color w:val="auto"/>
          <w:kern w:val="0"/>
          <w:sz w:val="28"/>
          <w:szCs w:val="28"/>
          <w:highlight w:val="none"/>
        </w:rPr>
      </w:pPr>
    </w:p>
    <w:p w14:paraId="5B356C09">
      <w:pPr>
        <w:widowControl/>
        <w:jc w:val="center"/>
        <w:textAlignment w:val="center"/>
        <w:rPr>
          <w:rFonts w:ascii="宋体" w:hAnsi="宋体" w:eastAsia="宋体" w:cs="宋体"/>
          <w:color w:val="auto"/>
          <w:kern w:val="0"/>
          <w:sz w:val="28"/>
          <w:szCs w:val="28"/>
          <w:highlight w:val="none"/>
        </w:rPr>
      </w:pPr>
    </w:p>
    <w:p w14:paraId="2EFA333B">
      <w:pPr>
        <w:widowControl/>
        <w:jc w:val="center"/>
        <w:textAlignment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报价文件</w:t>
      </w:r>
    </w:p>
    <w:p w14:paraId="7840A6D0">
      <w:pPr>
        <w:widowControl/>
        <w:textAlignment w:val="center"/>
        <w:rPr>
          <w:rFonts w:ascii="宋体" w:hAnsi="宋体" w:eastAsia="宋体" w:cs="宋体"/>
          <w:color w:val="auto"/>
          <w:kern w:val="0"/>
          <w:sz w:val="28"/>
          <w:szCs w:val="28"/>
          <w:highlight w:val="none"/>
        </w:rPr>
      </w:pPr>
    </w:p>
    <w:p w14:paraId="6CBFE499">
      <w:pPr>
        <w:widowControl/>
        <w:textAlignment w:val="center"/>
        <w:rPr>
          <w:rFonts w:ascii="宋体" w:hAnsi="宋体" w:eastAsia="宋体" w:cs="宋体"/>
          <w:color w:val="auto"/>
          <w:kern w:val="0"/>
          <w:sz w:val="28"/>
          <w:szCs w:val="28"/>
          <w:highlight w:val="none"/>
        </w:rPr>
      </w:pPr>
    </w:p>
    <w:p w14:paraId="56A6F0C3">
      <w:pPr>
        <w:widowControl/>
        <w:textAlignment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项目名称：</w:t>
      </w:r>
    </w:p>
    <w:p w14:paraId="16A82C1F">
      <w:pPr>
        <w:widowControl/>
        <w:textAlignment w:val="center"/>
        <w:rPr>
          <w:rFonts w:ascii="宋体" w:hAnsi="宋体" w:eastAsia="宋体" w:cs="宋体"/>
          <w:color w:val="auto"/>
          <w:kern w:val="0"/>
          <w:sz w:val="28"/>
          <w:szCs w:val="28"/>
          <w:highlight w:val="none"/>
        </w:rPr>
      </w:pPr>
    </w:p>
    <w:p w14:paraId="71B8E084">
      <w:pPr>
        <w:widowControl/>
        <w:textAlignment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项目编号：</w:t>
      </w:r>
    </w:p>
    <w:p w14:paraId="11F5249C">
      <w:pPr>
        <w:widowControl/>
        <w:textAlignment w:val="center"/>
        <w:rPr>
          <w:rFonts w:ascii="宋体" w:hAnsi="宋体" w:eastAsia="宋体" w:cs="宋体"/>
          <w:color w:val="auto"/>
          <w:kern w:val="0"/>
          <w:sz w:val="28"/>
          <w:szCs w:val="28"/>
          <w:highlight w:val="none"/>
        </w:rPr>
      </w:pPr>
    </w:p>
    <w:p w14:paraId="282C6B8A">
      <w:pPr>
        <w:widowControl/>
        <w:textAlignment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分 标 号：（如无分标写“无”）</w:t>
      </w:r>
    </w:p>
    <w:p w14:paraId="0153C9DC">
      <w:pPr>
        <w:widowControl/>
        <w:textAlignment w:val="center"/>
        <w:rPr>
          <w:rFonts w:ascii="宋体" w:hAnsi="宋体" w:eastAsia="宋体" w:cs="宋体"/>
          <w:color w:val="auto"/>
          <w:kern w:val="0"/>
          <w:sz w:val="28"/>
          <w:szCs w:val="28"/>
          <w:highlight w:val="none"/>
        </w:rPr>
      </w:pPr>
    </w:p>
    <w:p w14:paraId="67DF48F4">
      <w:pPr>
        <w:widowControl/>
        <w:textAlignment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供应商名称：</w:t>
      </w:r>
    </w:p>
    <w:p w14:paraId="5037DE7B">
      <w:pPr>
        <w:widowControl/>
        <w:textAlignment w:val="center"/>
        <w:rPr>
          <w:rFonts w:ascii="宋体" w:hAnsi="宋体" w:eastAsia="宋体" w:cs="宋体"/>
          <w:color w:val="auto"/>
          <w:kern w:val="0"/>
          <w:sz w:val="28"/>
          <w:szCs w:val="28"/>
          <w:highlight w:val="none"/>
        </w:rPr>
      </w:pPr>
    </w:p>
    <w:p w14:paraId="7C826780">
      <w:pPr>
        <w:widowControl/>
        <w:textAlignment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年    月    日</w:t>
      </w:r>
    </w:p>
    <w:p w14:paraId="5F337D00">
      <w:pPr>
        <w:widowControl/>
        <w:textAlignment w:val="center"/>
        <w:rPr>
          <w:rFonts w:ascii="宋体" w:hAnsi="宋体" w:eastAsia="宋体" w:cs="宋体"/>
          <w:color w:val="auto"/>
          <w:kern w:val="0"/>
          <w:szCs w:val="21"/>
          <w:highlight w:val="none"/>
        </w:rPr>
      </w:pPr>
    </w:p>
    <w:p w14:paraId="6DEA7AF1">
      <w:pPr>
        <w:widowControl/>
        <w:textAlignment w:val="center"/>
        <w:rPr>
          <w:rFonts w:ascii="宋体" w:hAnsi="宋体" w:eastAsia="宋体" w:cs="宋体"/>
          <w:color w:val="auto"/>
          <w:kern w:val="0"/>
          <w:szCs w:val="21"/>
          <w:highlight w:val="none"/>
        </w:rPr>
      </w:pPr>
    </w:p>
    <w:p w14:paraId="2CB77818">
      <w:pPr>
        <w:widowControl/>
        <w:textAlignment w:val="center"/>
        <w:rPr>
          <w:rFonts w:ascii="宋体" w:hAnsi="宋体" w:eastAsia="宋体" w:cs="宋体"/>
          <w:color w:val="auto"/>
          <w:kern w:val="0"/>
          <w:szCs w:val="21"/>
          <w:highlight w:val="none"/>
        </w:rPr>
        <w:sectPr>
          <w:pgSz w:w="11906" w:h="16838"/>
          <w:pgMar w:top="1332" w:right="1434" w:bottom="1332" w:left="1434" w:header="850" w:footer="992" w:gutter="0"/>
          <w:cols w:space="0" w:num="1"/>
          <w:docGrid w:type="lines" w:linePitch="315" w:charSpace="0"/>
        </w:sectPr>
      </w:pPr>
    </w:p>
    <w:p w14:paraId="7345BBAF">
      <w:pPr>
        <w:widowControl/>
        <w:textAlignment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3.磋商报价表</w:t>
      </w:r>
    </w:p>
    <w:p w14:paraId="544A6929">
      <w:pPr>
        <w:widowControl/>
        <w:textAlignment w:val="center"/>
        <w:rPr>
          <w:rFonts w:ascii="宋体" w:hAnsi="宋体" w:eastAsia="宋体" w:cs="宋体"/>
          <w:color w:val="auto"/>
          <w:kern w:val="0"/>
          <w:szCs w:val="21"/>
          <w:highlight w:val="none"/>
        </w:rPr>
      </w:pPr>
    </w:p>
    <w:p w14:paraId="0EE00EF1">
      <w:pPr>
        <w:widowControl/>
        <w:jc w:val="center"/>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磋商报价表</w:t>
      </w:r>
    </w:p>
    <w:p w14:paraId="2C8B88C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5B313E8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项目名称:                 </w:t>
      </w:r>
    </w:p>
    <w:p w14:paraId="6933849E">
      <w:pPr>
        <w:widowControl/>
        <w:textAlignment w:val="center"/>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项目编号: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p>
    <w:p w14:paraId="0061401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_____分标                                        单位：元</w:t>
      </w:r>
    </w:p>
    <w:p w14:paraId="2BE328E4">
      <w:pPr>
        <w:widowControl/>
        <w:textAlignment w:val="center"/>
        <w:rPr>
          <w:rFonts w:ascii="宋体" w:hAnsi="宋体" w:eastAsia="宋体" w:cs="宋体"/>
          <w:color w:val="auto"/>
          <w:kern w:val="0"/>
          <w:szCs w:val="21"/>
          <w:highlight w:val="none"/>
        </w:rPr>
      </w:pPr>
    </w:p>
    <w:tbl>
      <w:tblPr>
        <w:tblStyle w:val="43"/>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2146"/>
        <w:gridCol w:w="888"/>
        <w:gridCol w:w="785"/>
        <w:gridCol w:w="1180"/>
        <w:gridCol w:w="1426"/>
        <w:gridCol w:w="1727"/>
      </w:tblGrid>
      <w:tr w14:paraId="34B2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43" w:type="dxa"/>
            <w:tcBorders>
              <w:top w:val="single" w:color="auto" w:sz="4" w:space="0"/>
              <w:left w:val="single" w:color="auto" w:sz="4" w:space="0"/>
              <w:bottom w:val="single" w:color="auto" w:sz="4" w:space="0"/>
              <w:right w:val="single" w:color="auto" w:sz="4" w:space="0"/>
            </w:tcBorders>
            <w:vAlign w:val="center"/>
          </w:tcPr>
          <w:p w14:paraId="1D78B70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146" w:type="dxa"/>
            <w:tcBorders>
              <w:top w:val="single" w:color="auto" w:sz="4" w:space="0"/>
              <w:left w:val="single" w:color="auto" w:sz="4" w:space="0"/>
              <w:bottom w:val="single" w:color="auto" w:sz="4" w:space="0"/>
              <w:right w:val="single" w:color="auto" w:sz="4" w:space="0"/>
            </w:tcBorders>
            <w:vAlign w:val="center"/>
          </w:tcPr>
          <w:p w14:paraId="038D413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标的名称</w:t>
            </w:r>
          </w:p>
        </w:tc>
        <w:tc>
          <w:tcPr>
            <w:tcW w:w="888" w:type="dxa"/>
            <w:tcBorders>
              <w:top w:val="single" w:color="auto" w:sz="4" w:space="0"/>
              <w:left w:val="single" w:color="auto" w:sz="4" w:space="0"/>
              <w:bottom w:val="single" w:color="auto" w:sz="4" w:space="0"/>
              <w:right w:val="single" w:color="auto" w:sz="4" w:space="0"/>
            </w:tcBorders>
            <w:vAlign w:val="center"/>
          </w:tcPr>
          <w:p w14:paraId="4E66F56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785" w:type="dxa"/>
            <w:tcBorders>
              <w:top w:val="single" w:color="auto" w:sz="4" w:space="0"/>
              <w:left w:val="single" w:color="auto" w:sz="4" w:space="0"/>
              <w:bottom w:val="single" w:color="auto" w:sz="4" w:space="0"/>
              <w:right w:val="single" w:color="auto" w:sz="4" w:space="0"/>
            </w:tcBorders>
            <w:vAlign w:val="center"/>
          </w:tcPr>
          <w:p w14:paraId="045BDBC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w:t>
            </w:r>
          </w:p>
        </w:tc>
        <w:tc>
          <w:tcPr>
            <w:tcW w:w="1180" w:type="dxa"/>
            <w:tcBorders>
              <w:top w:val="single" w:color="auto" w:sz="4" w:space="0"/>
              <w:left w:val="single" w:color="auto" w:sz="4" w:space="0"/>
              <w:bottom w:val="single" w:color="auto" w:sz="4" w:space="0"/>
              <w:right w:val="single" w:color="auto" w:sz="4" w:space="0"/>
            </w:tcBorders>
            <w:vAlign w:val="center"/>
          </w:tcPr>
          <w:p w14:paraId="67E47BA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单价</w:t>
            </w:r>
          </w:p>
        </w:tc>
        <w:tc>
          <w:tcPr>
            <w:tcW w:w="1426" w:type="dxa"/>
            <w:tcBorders>
              <w:top w:val="single" w:color="auto" w:sz="4" w:space="0"/>
              <w:left w:val="single" w:color="auto" w:sz="4" w:space="0"/>
              <w:bottom w:val="single" w:color="auto" w:sz="4" w:space="0"/>
              <w:right w:val="single" w:color="auto" w:sz="4" w:space="0"/>
            </w:tcBorders>
            <w:vAlign w:val="center"/>
          </w:tcPr>
          <w:p w14:paraId="6F216F9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合价</w:t>
            </w:r>
          </w:p>
        </w:tc>
        <w:tc>
          <w:tcPr>
            <w:tcW w:w="1727" w:type="dxa"/>
            <w:tcBorders>
              <w:top w:val="single" w:color="auto" w:sz="4" w:space="0"/>
              <w:left w:val="single" w:color="auto" w:sz="4" w:space="0"/>
              <w:bottom w:val="single" w:color="auto" w:sz="4" w:space="0"/>
              <w:right w:val="single" w:color="auto" w:sz="4" w:space="0"/>
            </w:tcBorders>
            <w:vAlign w:val="center"/>
          </w:tcPr>
          <w:p w14:paraId="099F31E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2C1F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43" w:type="dxa"/>
            <w:tcBorders>
              <w:top w:val="single" w:color="auto" w:sz="4" w:space="0"/>
              <w:left w:val="single" w:color="auto" w:sz="4" w:space="0"/>
              <w:bottom w:val="single" w:color="auto" w:sz="4" w:space="0"/>
              <w:right w:val="single" w:color="auto" w:sz="4" w:space="0"/>
            </w:tcBorders>
            <w:vAlign w:val="center"/>
          </w:tcPr>
          <w:p w14:paraId="579C232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146" w:type="dxa"/>
            <w:tcBorders>
              <w:top w:val="single" w:color="auto" w:sz="4" w:space="0"/>
              <w:left w:val="single" w:color="auto" w:sz="4" w:space="0"/>
              <w:bottom w:val="single" w:color="auto" w:sz="4" w:space="0"/>
              <w:right w:val="single" w:color="auto" w:sz="4" w:space="0"/>
            </w:tcBorders>
            <w:vAlign w:val="center"/>
          </w:tcPr>
          <w:p w14:paraId="10C7A58A">
            <w:pPr>
              <w:widowControl/>
              <w:textAlignment w:val="center"/>
              <w:rPr>
                <w:rFonts w:ascii="宋体" w:hAnsi="宋体" w:eastAsia="宋体" w:cs="宋体"/>
                <w:color w:val="auto"/>
                <w:kern w:val="0"/>
                <w:szCs w:val="21"/>
                <w:highlight w:val="none"/>
              </w:rPr>
            </w:pPr>
          </w:p>
        </w:tc>
        <w:tc>
          <w:tcPr>
            <w:tcW w:w="888" w:type="dxa"/>
            <w:tcBorders>
              <w:top w:val="single" w:color="auto" w:sz="4" w:space="0"/>
              <w:left w:val="single" w:color="auto" w:sz="4" w:space="0"/>
              <w:bottom w:val="single" w:color="auto" w:sz="4" w:space="0"/>
              <w:right w:val="single" w:color="auto" w:sz="4" w:space="0"/>
            </w:tcBorders>
            <w:vAlign w:val="center"/>
          </w:tcPr>
          <w:p w14:paraId="1345C1D5">
            <w:pPr>
              <w:widowControl/>
              <w:textAlignment w:val="center"/>
              <w:rPr>
                <w:rFonts w:ascii="宋体" w:hAnsi="宋体" w:eastAsia="宋体" w:cs="宋体"/>
                <w:color w:val="auto"/>
                <w:kern w:val="0"/>
                <w:szCs w:val="21"/>
                <w:highlight w:val="none"/>
              </w:rPr>
            </w:pPr>
          </w:p>
        </w:tc>
        <w:tc>
          <w:tcPr>
            <w:tcW w:w="785" w:type="dxa"/>
            <w:tcBorders>
              <w:top w:val="single" w:color="auto" w:sz="4" w:space="0"/>
              <w:left w:val="single" w:color="auto" w:sz="4" w:space="0"/>
              <w:bottom w:val="single" w:color="auto" w:sz="4" w:space="0"/>
              <w:right w:val="single" w:color="auto" w:sz="4" w:space="0"/>
            </w:tcBorders>
          </w:tcPr>
          <w:p w14:paraId="49BC811E">
            <w:pPr>
              <w:widowControl/>
              <w:textAlignment w:val="center"/>
              <w:rPr>
                <w:rFonts w:ascii="宋体" w:hAnsi="宋体" w:eastAsia="宋体" w:cs="宋体"/>
                <w:color w:val="auto"/>
                <w:kern w:val="0"/>
                <w:szCs w:val="21"/>
                <w:highlight w:val="none"/>
              </w:rPr>
            </w:pPr>
          </w:p>
        </w:tc>
        <w:tc>
          <w:tcPr>
            <w:tcW w:w="1180" w:type="dxa"/>
            <w:tcBorders>
              <w:top w:val="single" w:color="auto" w:sz="4" w:space="0"/>
              <w:left w:val="single" w:color="auto" w:sz="4" w:space="0"/>
              <w:bottom w:val="single" w:color="auto" w:sz="4" w:space="0"/>
              <w:right w:val="single" w:color="auto" w:sz="4" w:space="0"/>
            </w:tcBorders>
          </w:tcPr>
          <w:p w14:paraId="72E43AD8">
            <w:pPr>
              <w:widowControl/>
              <w:textAlignment w:val="center"/>
              <w:rPr>
                <w:rFonts w:ascii="宋体" w:hAnsi="宋体" w:eastAsia="宋体" w:cs="宋体"/>
                <w:color w:val="auto"/>
                <w:kern w:val="0"/>
                <w:szCs w:val="21"/>
                <w:highlight w:val="none"/>
              </w:rPr>
            </w:pPr>
          </w:p>
        </w:tc>
        <w:tc>
          <w:tcPr>
            <w:tcW w:w="1426" w:type="dxa"/>
            <w:tcBorders>
              <w:top w:val="single" w:color="auto" w:sz="4" w:space="0"/>
              <w:left w:val="single" w:color="auto" w:sz="4" w:space="0"/>
              <w:bottom w:val="single" w:color="auto" w:sz="4" w:space="0"/>
              <w:right w:val="single" w:color="auto" w:sz="4" w:space="0"/>
            </w:tcBorders>
          </w:tcPr>
          <w:p w14:paraId="08D874D0">
            <w:pPr>
              <w:widowControl/>
              <w:textAlignment w:val="center"/>
              <w:rPr>
                <w:rFonts w:ascii="宋体" w:hAnsi="宋体" w:eastAsia="宋体" w:cs="宋体"/>
                <w:color w:val="auto"/>
                <w:kern w:val="0"/>
                <w:szCs w:val="21"/>
                <w:highlight w:val="none"/>
              </w:rPr>
            </w:pPr>
          </w:p>
        </w:tc>
        <w:tc>
          <w:tcPr>
            <w:tcW w:w="1727" w:type="dxa"/>
            <w:tcBorders>
              <w:top w:val="single" w:color="auto" w:sz="4" w:space="0"/>
              <w:left w:val="single" w:color="auto" w:sz="4" w:space="0"/>
              <w:bottom w:val="single" w:color="auto" w:sz="4" w:space="0"/>
              <w:right w:val="single" w:color="auto" w:sz="4" w:space="0"/>
            </w:tcBorders>
          </w:tcPr>
          <w:p w14:paraId="6C0A39B8">
            <w:pPr>
              <w:widowControl/>
              <w:textAlignment w:val="center"/>
              <w:rPr>
                <w:rFonts w:ascii="宋体" w:hAnsi="宋体" w:eastAsia="宋体" w:cs="宋体"/>
                <w:color w:val="auto"/>
                <w:kern w:val="0"/>
                <w:szCs w:val="21"/>
                <w:highlight w:val="none"/>
              </w:rPr>
            </w:pPr>
          </w:p>
        </w:tc>
      </w:tr>
      <w:tr w14:paraId="07E0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vAlign w:val="center"/>
          </w:tcPr>
          <w:p w14:paraId="7D1E3D9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合计金额大写：人民币           （￥           ）</w:t>
            </w:r>
          </w:p>
        </w:tc>
      </w:tr>
      <w:tr w14:paraId="0E6CE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right"/>
        </w:trPr>
        <w:tc>
          <w:tcPr>
            <w:tcW w:w="9095" w:type="dxa"/>
            <w:gridSpan w:val="7"/>
            <w:tcBorders>
              <w:top w:val="single" w:color="auto" w:sz="4" w:space="0"/>
              <w:left w:val="single" w:color="auto" w:sz="4" w:space="0"/>
              <w:bottom w:val="single" w:color="auto" w:sz="4" w:space="0"/>
              <w:right w:val="single" w:color="auto" w:sz="4" w:space="0"/>
            </w:tcBorders>
            <w:vAlign w:val="center"/>
          </w:tcPr>
          <w:p w14:paraId="45027C2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运维服务时间：自合同签订之日起一年。</w:t>
            </w:r>
          </w:p>
        </w:tc>
      </w:tr>
    </w:tbl>
    <w:p w14:paraId="1A84FF3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注: </w:t>
      </w:r>
    </w:p>
    <w:p w14:paraId="374D3E8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1.供应商的报价表必须加盖供应商公章并由法定代表人或者委托代理人签字，</w:t>
      </w:r>
      <w:r>
        <w:rPr>
          <w:rFonts w:hint="eastAsia" w:ascii="宋体" w:hAnsi="宋体" w:eastAsia="宋体" w:cs="宋体"/>
          <w:b/>
          <w:color w:val="auto"/>
          <w:kern w:val="0"/>
          <w:szCs w:val="21"/>
          <w:highlight w:val="none"/>
        </w:rPr>
        <w:t>否则其响应文件按无效响应处理</w:t>
      </w:r>
      <w:r>
        <w:rPr>
          <w:rFonts w:hint="eastAsia" w:ascii="宋体" w:hAnsi="宋体" w:eastAsia="宋体" w:cs="宋体"/>
          <w:color w:val="auto"/>
          <w:kern w:val="0"/>
          <w:szCs w:val="21"/>
          <w:highlight w:val="none"/>
        </w:rPr>
        <w:t>。</w:t>
      </w:r>
    </w:p>
    <w:p w14:paraId="5F8EAFA2">
      <w:pPr>
        <w:widowControl/>
        <w:textAlignment w:val="center"/>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rPr>
        <w:t>2.</w:t>
      </w:r>
      <w:r>
        <w:rPr>
          <w:rFonts w:hint="eastAsia" w:ascii="宋体" w:hAnsi="宋体" w:eastAsia="宋体" w:cs="宋体"/>
          <w:color w:val="auto"/>
          <w:kern w:val="0"/>
          <w:szCs w:val="21"/>
          <w:highlight w:val="none"/>
        </w:rPr>
        <w:t>报价一经涂改，应在涂改处加盖供应商公章或者由法定代表人或者委托代理人签字或者盖章</w:t>
      </w:r>
      <w:r>
        <w:rPr>
          <w:rFonts w:hint="eastAsia" w:ascii="宋体" w:hAnsi="宋体" w:eastAsia="宋体" w:cs="宋体"/>
          <w:b/>
          <w:color w:val="auto"/>
          <w:kern w:val="0"/>
          <w:szCs w:val="21"/>
          <w:highlight w:val="none"/>
        </w:rPr>
        <w:t>，否则其响应文件按无效响应处理。</w:t>
      </w:r>
    </w:p>
    <w:p w14:paraId="78889B0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3.如为联合体磋商，“供应商名称”处必须列明联合体各方名称，标注联合体牵头人名称，否则其响应文件按无效响应处理。（采购人可根据项目情况自行修改是否需要联合体各方签字盖章）。</w:t>
      </w:r>
    </w:p>
    <w:p w14:paraId="733D6C7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4.如为联合体磋商，盖章处须加盖联合体各方公章，否则其响应文件按无效响应处理。（采购人可根据项目情况自行修改是否需要联合体各方签字盖章）。</w:t>
      </w:r>
    </w:p>
    <w:p w14:paraId="232137C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5.如有多分标，分别列明各分标的报价表，</w:t>
      </w:r>
      <w:r>
        <w:rPr>
          <w:rFonts w:hint="eastAsia" w:ascii="宋体" w:hAnsi="宋体" w:eastAsia="宋体" w:cs="宋体"/>
          <w:b/>
          <w:color w:val="auto"/>
          <w:kern w:val="0"/>
          <w:szCs w:val="21"/>
          <w:highlight w:val="none"/>
        </w:rPr>
        <w:t>否则其响应文件按无效响应处理。</w:t>
      </w:r>
    </w:p>
    <w:p w14:paraId="6968DB0F">
      <w:pPr>
        <w:widowControl/>
        <w:textAlignment w:val="center"/>
        <w:rPr>
          <w:rFonts w:ascii="宋体" w:hAnsi="宋体" w:eastAsia="宋体" w:cs="宋体"/>
          <w:color w:val="auto"/>
          <w:kern w:val="0"/>
          <w:szCs w:val="21"/>
          <w:highlight w:val="none"/>
        </w:rPr>
      </w:pPr>
    </w:p>
    <w:p w14:paraId="1A4E8D01">
      <w:pPr>
        <w:widowControl/>
        <w:textAlignment w:val="center"/>
        <w:rPr>
          <w:rFonts w:ascii="宋体" w:hAnsi="宋体" w:eastAsia="宋体" w:cs="宋体"/>
          <w:color w:val="auto"/>
          <w:spacing w:val="20"/>
          <w:kern w:val="0"/>
          <w:szCs w:val="21"/>
          <w:highlight w:val="none"/>
          <w:u w:val="single"/>
        </w:rPr>
      </w:pPr>
      <w:r>
        <w:rPr>
          <w:rFonts w:hint="eastAsia" w:ascii="宋体" w:hAnsi="宋体" w:eastAsia="宋体" w:cs="宋体"/>
          <w:color w:val="auto"/>
          <w:kern w:val="0"/>
          <w:szCs w:val="21"/>
          <w:highlight w:val="none"/>
        </w:rPr>
        <w:t>法定代表人或者委托代理人（签字/电子签名）</w:t>
      </w:r>
      <w:r>
        <w:rPr>
          <w:rFonts w:hint="eastAsia" w:ascii="宋体" w:hAnsi="宋体" w:eastAsia="宋体" w:cs="宋体"/>
          <w:color w:val="auto"/>
          <w:spacing w:val="20"/>
          <w:kern w:val="0"/>
          <w:szCs w:val="21"/>
          <w:highlight w:val="none"/>
        </w:rPr>
        <w:t>：</w:t>
      </w:r>
      <w:r>
        <w:rPr>
          <w:rFonts w:hint="eastAsia" w:ascii="宋体" w:hAnsi="宋体" w:eastAsia="宋体" w:cs="宋体"/>
          <w:color w:val="auto"/>
          <w:spacing w:val="20"/>
          <w:kern w:val="0"/>
          <w:szCs w:val="21"/>
          <w:highlight w:val="none"/>
          <w:u w:val="single"/>
        </w:rPr>
        <w:t xml:space="preserve">        </w:t>
      </w:r>
    </w:p>
    <w:p w14:paraId="3981576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供应商名称（盖公章）</w:t>
      </w:r>
      <w:r>
        <w:rPr>
          <w:rFonts w:hint="eastAsia" w:ascii="宋体" w:hAnsi="宋体" w:eastAsia="宋体" w:cs="宋体"/>
          <w:color w:val="auto"/>
          <w:kern w:val="0"/>
          <w:szCs w:val="21"/>
          <w:highlight w:val="none"/>
        </w:rPr>
        <w:t xml:space="preserve">：                      日  期：        </w:t>
      </w:r>
    </w:p>
    <w:p w14:paraId="0A9AFC8B">
      <w:pPr>
        <w:widowControl/>
        <w:textAlignment w:val="center"/>
        <w:rPr>
          <w:rFonts w:ascii="宋体" w:hAnsi="宋体" w:eastAsia="宋体" w:cs="宋体"/>
          <w:color w:val="auto"/>
          <w:kern w:val="0"/>
          <w:szCs w:val="21"/>
          <w:highlight w:val="none"/>
        </w:rPr>
        <w:sectPr>
          <w:pgSz w:w="11906" w:h="16838"/>
          <w:pgMar w:top="1332" w:right="1434" w:bottom="1332" w:left="1434" w:header="850" w:footer="992" w:gutter="0"/>
          <w:cols w:space="0" w:num="1"/>
          <w:docGrid w:type="lines" w:linePitch="315" w:charSpace="0"/>
        </w:sectPr>
      </w:pPr>
    </w:p>
    <w:p w14:paraId="58850CC8">
      <w:pPr>
        <w:widowControl/>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三、商务技术文件格式</w:t>
      </w:r>
    </w:p>
    <w:p w14:paraId="155F60FF">
      <w:pPr>
        <w:widowControl/>
        <w:textAlignment w:val="center"/>
        <w:rPr>
          <w:rFonts w:ascii="宋体" w:hAnsi="宋体" w:eastAsia="宋体" w:cs="宋体"/>
          <w:b/>
          <w:color w:val="auto"/>
          <w:kern w:val="0"/>
          <w:sz w:val="28"/>
          <w:szCs w:val="28"/>
          <w:highlight w:val="none"/>
        </w:rPr>
      </w:pPr>
    </w:p>
    <w:p w14:paraId="5433BE51">
      <w:pPr>
        <w:widowControl/>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1.商务技术文件封面格式</w:t>
      </w:r>
    </w:p>
    <w:p w14:paraId="0E176446">
      <w:pPr>
        <w:widowControl/>
        <w:textAlignment w:val="center"/>
        <w:rPr>
          <w:rFonts w:ascii="宋体" w:hAnsi="宋体" w:eastAsia="宋体" w:cs="宋体"/>
          <w:color w:val="auto"/>
          <w:kern w:val="0"/>
          <w:szCs w:val="21"/>
          <w:highlight w:val="none"/>
        </w:rPr>
      </w:pPr>
    </w:p>
    <w:p w14:paraId="4976804F">
      <w:pPr>
        <w:widowControl/>
        <w:jc w:val="center"/>
        <w:textAlignment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电子响应文件</w:t>
      </w:r>
    </w:p>
    <w:p w14:paraId="442B48BB">
      <w:pPr>
        <w:widowControl/>
        <w:jc w:val="center"/>
        <w:textAlignment w:val="center"/>
        <w:rPr>
          <w:rFonts w:ascii="宋体" w:hAnsi="宋体" w:eastAsia="宋体" w:cs="宋体"/>
          <w:color w:val="auto"/>
          <w:kern w:val="0"/>
          <w:sz w:val="28"/>
          <w:szCs w:val="28"/>
          <w:highlight w:val="none"/>
        </w:rPr>
      </w:pPr>
    </w:p>
    <w:p w14:paraId="3DEDA242">
      <w:pPr>
        <w:widowControl/>
        <w:jc w:val="center"/>
        <w:textAlignment w:val="center"/>
        <w:rPr>
          <w:rFonts w:ascii="宋体" w:hAnsi="宋体" w:eastAsia="宋体" w:cs="宋体"/>
          <w:color w:val="auto"/>
          <w:kern w:val="0"/>
          <w:sz w:val="28"/>
          <w:szCs w:val="28"/>
          <w:highlight w:val="none"/>
        </w:rPr>
      </w:pPr>
    </w:p>
    <w:p w14:paraId="4B343287">
      <w:pPr>
        <w:widowControl/>
        <w:jc w:val="center"/>
        <w:textAlignment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商务技术文件</w:t>
      </w:r>
    </w:p>
    <w:p w14:paraId="327A65CA">
      <w:pPr>
        <w:widowControl/>
        <w:textAlignment w:val="center"/>
        <w:rPr>
          <w:rFonts w:ascii="宋体" w:hAnsi="宋体" w:eastAsia="宋体" w:cs="宋体"/>
          <w:color w:val="auto"/>
          <w:kern w:val="0"/>
          <w:sz w:val="28"/>
          <w:szCs w:val="28"/>
          <w:highlight w:val="none"/>
        </w:rPr>
      </w:pPr>
    </w:p>
    <w:p w14:paraId="41FAD142">
      <w:pPr>
        <w:widowControl/>
        <w:textAlignment w:val="center"/>
        <w:rPr>
          <w:rFonts w:ascii="宋体" w:hAnsi="宋体" w:eastAsia="宋体" w:cs="宋体"/>
          <w:color w:val="auto"/>
          <w:kern w:val="0"/>
          <w:sz w:val="28"/>
          <w:szCs w:val="28"/>
          <w:highlight w:val="none"/>
        </w:rPr>
      </w:pPr>
    </w:p>
    <w:p w14:paraId="5C768C76">
      <w:pPr>
        <w:widowControl/>
        <w:textAlignment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项目名称：</w:t>
      </w:r>
    </w:p>
    <w:p w14:paraId="75F2980A">
      <w:pPr>
        <w:widowControl/>
        <w:textAlignment w:val="center"/>
        <w:rPr>
          <w:rFonts w:ascii="宋体" w:hAnsi="宋体" w:eastAsia="宋体" w:cs="宋体"/>
          <w:color w:val="auto"/>
          <w:kern w:val="0"/>
          <w:sz w:val="28"/>
          <w:szCs w:val="28"/>
          <w:highlight w:val="none"/>
        </w:rPr>
      </w:pPr>
    </w:p>
    <w:p w14:paraId="3E96DAC5">
      <w:pPr>
        <w:widowControl/>
        <w:textAlignment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项目编号：</w:t>
      </w:r>
    </w:p>
    <w:p w14:paraId="69DB3C5A">
      <w:pPr>
        <w:widowControl/>
        <w:textAlignment w:val="center"/>
        <w:rPr>
          <w:rFonts w:ascii="宋体" w:hAnsi="宋体" w:eastAsia="宋体" w:cs="宋体"/>
          <w:color w:val="auto"/>
          <w:kern w:val="0"/>
          <w:sz w:val="28"/>
          <w:szCs w:val="28"/>
          <w:highlight w:val="none"/>
        </w:rPr>
      </w:pPr>
    </w:p>
    <w:p w14:paraId="765FAC62">
      <w:pPr>
        <w:widowControl/>
        <w:textAlignment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分 标 号：（如无分标写“无”）</w:t>
      </w:r>
    </w:p>
    <w:p w14:paraId="5988DED5">
      <w:pPr>
        <w:widowControl/>
        <w:textAlignment w:val="center"/>
        <w:rPr>
          <w:rFonts w:ascii="宋体" w:hAnsi="宋体" w:eastAsia="宋体" w:cs="宋体"/>
          <w:color w:val="auto"/>
          <w:kern w:val="0"/>
          <w:sz w:val="28"/>
          <w:szCs w:val="28"/>
          <w:highlight w:val="none"/>
        </w:rPr>
      </w:pPr>
    </w:p>
    <w:p w14:paraId="5C2BE2BF">
      <w:pPr>
        <w:widowControl/>
        <w:textAlignment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供应商名称：</w:t>
      </w:r>
    </w:p>
    <w:p w14:paraId="0BE85828">
      <w:pPr>
        <w:widowControl/>
        <w:textAlignment w:val="center"/>
        <w:rPr>
          <w:rFonts w:ascii="宋体" w:hAnsi="宋体" w:eastAsia="宋体" w:cs="宋体"/>
          <w:color w:val="auto"/>
          <w:kern w:val="0"/>
          <w:sz w:val="28"/>
          <w:szCs w:val="28"/>
          <w:highlight w:val="none"/>
        </w:rPr>
      </w:pPr>
    </w:p>
    <w:p w14:paraId="519F3839">
      <w:pPr>
        <w:widowControl/>
        <w:textAlignment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年    月    日</w:t>
      </w:r>
    </w:p>
    <w:p w14:paraId="09091E4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46550241">
      <w:pPr>
        <w:widowControl/>
        <w:textAlignment w:val="center"/>
        <w:rPr>
          <w:rFonts w:ascii="宋体" w:hAnsi="宋体" w:eastAsia="宋体" w:cs="宋体"/>
          <w:color w:val="auto"/>
          <w:kern w:val="0"/>
          <w:szCs w:val="21"/>
          <w:highlight w:val="none"/>
        </w:rPr>
      </w:pPr>
    </w:p>
    <w:p w14:paraId="164AFE04">
      <w:pPr>
        <w:widowControl/>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2.无串通竞标行为的承诺函</w:t>
      </w:r>
    </w:p>
    <w:p w14:paraId="40D97DAD">
      <w:pPr>
        <w:widowControl/>
        <w:jc w:val="center"/>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无串通竞标行为的承诺函</w:t>
      </w:r>
    </w:p>
    <w:p w14:paraId="10581C0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一、我方承诺无下列相互串通竞标的情形：</w:t>
      </w:r>
    </w:p>
    <w:p w14:paraId="2A5ED0D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1.不同供应商的响应文件由同一单位或者个人编制；或者不同供应商报名的IP地址一致的；或者编制响应文件硬件设备CPU编号、硬盘编号、网卡地址一致的情况。  </w:t>
      </w:r>
    </w:p>
    <w:p w14:paraId="0FA45A3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2.不同供应商委托同一单位或者个人办理竞标事宜；</w:t>
      </w:r>
    </w:p>
    <w:p w14:paraId="7A07264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3.不同供应商的响应文件载明的项目管理员为同一个人；</w:t>
      </w:r>
    </w:p>
    <w:p w14:paraId="13F520D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4.不同供应商的响应文件异常一致或者响应报价呈规律性差异；</w:t>
      </w:r>
    </w:p>
    <w:p w14:paraId="4BFE824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5.不同供应商的响应文件相互混装；</w:t>
      </w:r>
    </w:p>
    <w:p w14:paraId="573A9FD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6.不同供应商的磋商保证金从同一单位或者个人账户转出。</w:t>
      </w:r>
    </w:p>
    <w:p w14:paraId="082A1B4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二、我方承诺无下列恶意串通的情形：</w:t>
      </w:r>
    </w:p>
    <w:p w14:paraId="1D28F4C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1.供应商直接或者间接从采购人或者采购代理机构处获得其他供应商的相关信息并修改其响应文件；</w:t>
      </w:r>
    </w:p>
    <w:p w14:paraId="701A8DE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2.供应商按照采购人或者采购代理机构的授意撤换、修改响应文件；</w:t>
      </w:r>
    </w:p>
    <w:p w14:paraId="31A7F27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3.供应商之间协商报价、技术方案等响应文件的实质性内容；</w:t>
      </w:r>
    </w:p>
    <w:p w14:paraId="3BB6322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4.属于同一集团、协会、商会等组织成员的供应商按照该组织要求协同参加政府采购活动；</w:t>
      </w:r>
    </w:p>
    <w:p w14:paraId="00A0F04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5.供应商之间事先约定一致抬高或者压低响应报价，或者在竞争性磋商项目中事先约定轮流以高价位或者低价位成交，或者事先约定由某一特定供应商成交，然后再参加竞标；</w:t>
      </w:r>
    </w:p>
    <w:p w14:paraId="517FC9F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6.供应商之间商定部分供应商放弃参加政府采购活动或者放弃成交；</w:t>
      </w:r>
    </w:p>
    <w:p w14:paraId="4992156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7.供应商与采购人或者采购代理机构之间、供应商相互之间，为</w:t>
      </w:r>
      <w:r>
        <w:rPr>
          <w:rFonts w:hint="eastAsia" w:ascii="宋体" w:hAnsi="宋体" w:eastAsia="宋体" w:cs="宋体"/>
          <w:color w:val="auto"/>
          <w:spacing w:val="-6"/>
          <w:kern w:val="0"/>
          <w:szCs w:val="21"/>
          <w:highlight w:val="none"/>
        </w:rPr>
        <w:t>谋求特定供应商成交或者排斥其他供应商的其他串通行为。</w:t>
      </w:r>
    </w:p>
    <w:p w14:paraId="7324276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以上情形一经核查属实，接受政府采购监管部门对我方认定存在围标串标行为，我方愿意承担一切后果，并不再寻求任何旨在减轻或者免除法律责任的辩解。</w:t>
      </w:r>
    </w:p>
    <w:p w14:paraId="4E59D9EF">
      <w:pPr>
        <w:widowControl/>
        <w:textAlignment w:val="center"/>
        <w:rPr>
          <w:rFonts w:ascii="宋体" w:hAnsi="宋体" w:eastAsia="宋体" w:cs="宋体"/>
          <w:color w:val="auto"/>
          <w:kern w:val="0"/>
          <w:szCs w:val="21"/>
          <w:highlight w:val="none"/>
        </w:rPr>
      </w:pPr>
    </w:p>
    <w:p w14:paraId="7D9F8C71">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供应商名称（盖公章）</w:t>
      </w:r>
      <w:r>
        <w:rPr>
          <w:rFonts w:hint="eastAsia" w:ascii="宋体" w:hAnsi="宋体" w:eastAsia="宋体" w:cs="宋体"/>
          <w:color w:val="auto"/>
          <w:spacing w:val="20"/>
          <w:kern w:val="0"/>
          <w:szCs w:val="21"/>
          <w:highlight w:val="none"/>
        </w:rPr>
        <w:t>：</w:t>
      </w:r>
      <w:r>
        <w:rPr>
          <w:rFonts w:hint="eastAsia" w:ascii="宋体" w:hAnsi="宋体" w:eastAsia="宋体" w:cs="宋体"/>
          <w:color w:val="auto"/>
          <w:spacing w:val="20"/>
          <w:kern w:val="0"/>
          <w:szCs w:val="21"/>
          <w:highlight w:val="none"/>
          <w:u w:val="single"/>
        </w:rPr>
        <w:t xml:space="preserve">         </w:t>
      </w:r>
    </w:p>
    <w:p w14:paraId="7F15BDAE">
      <w:pPr>
        <w:widowControl/>
        <w:textAlignment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Cs w:val="21"/>
          <w:highlight w:val="none"/>
          <w:lang w:val="zh-CN"/>
        </w:rPr>
        <w:t xml:space="preserve">   </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zh-CN"/>
        </w:rPr>
        <w:t xml:space="preserve"> 年    月    日  </w:t>
      </w:r>
      <w:r>
        <w:rPr>
          <w:rFonts w:hint="eastAsia" w:ascii="宋体" w:hAnsi="宋体" w:eastAsia="宋体" w:cs="宋体"/>
          <w:color w:val="auto"/>
          <w:kern w:val="0"/>
          <w:sz w:val="24"/>
          <w:szCs w:val="24"/>
          <w:highlight w:val="none"/>
          <w:lang w:val="zh-CN"/>
        </w:rPr>
        <w:t xml:space="preserve">    </w:t>
      </w:r>
    </w:p>
    <w:p w14:paraId="7EDF095A">
      <w:pPr>
        <w:widowControl/>
        <w:textAlignment w:val="center"/>
        <w:rPr>
          <w:rFonts w:ascii="宋体" w:hAnsi="宋体" w:eastAsia="宋体" w:cs="宋体"/>
          <w:color w:val="auto"/>
          <w:kern w:val="0"/>
          <w:szCs w:val="21"/>
          <w:highlight w:val="none"/>
        </w:rPr>
        <w:sectPr>
          <w:pgSz w:w="11906" w:h="16838"/>
          <w:pgMar w:top="1332" w:right="1434" w:bottom="1332" w:left="1434" w:header="850" w:footer="992" w:gutter="0"/>
          <w:cols w:space="0" w:num="1"/>
          <w:docGrid w:type="lines" w:linePitch="315" w:charSpace="0"/>
        </w:sectPr>
      </w:pPr>
    </w:p>
    <w:p w14:paraId="19644605">
      <w:pPr>
        <w:widowControl/>
        <w:textAlignment w:val="center"/>
        <w:rPr>
          <w:rFonts w:ascii="宋体" w:hAnsi="宋体" w:eastAsia="宋体" w:cs="宋体"/>
          <w:color w:val="auto"/>
          <w:kern w:val="0"/>
          <w:szCs w:val="21"/>
          <w:highlight w:val="none"/>
        </w:rPr>
      </w:pPr>
    </w:p>
    <w:p w14:paraId="2819EB51">
      <w:pPr>
        <w:widowControl/>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3.法定代表人证明书</w:t>
      </w:r>
    </w:p>
    <w:p w14:paraId="62314DED">
      <w:pPr>
        <w:widowControl/>
        <w:jc w:val="center"/>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法定代表人证明书</w:t>
      </w:r>
    </w:p>
    <w:p w14:paraId="1CF93A8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供应商名称：                                                        </w:t>
      </w:r>
    </w:p>
    <w:p w14:paraId="25AAF0D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地    址：                                                        </w:t>
      </w:r>
    </w:p>
    <w:p w14:paraId="4DBC244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姓    名：                          性      别：                  </w:t>
      </w:r>
    </w:p>
    <w:p w14:paraId="36753CA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年    龄：                          职      务：                  </w:t>
      </w:r>
    </w:p>
    <w:p w14:paraId="491FF33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身份证号码：                                                      </w:t>
      </w:r>
    </w:p>
    <w:p w14:paraId="585FC76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系            （供应商名称）              的法定代表人。</w:t>
      </w:r>
    </w:p>
    <w:p w14:paraId="5025988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特此证明。</w:t>
      </w:r>
    </w:p>
    <w:p w14:paraId="6F99033C">
      <w:pPr>
        <w:widowControl/>
        <w:textAlignment w:val="center"/>
        <w:rPr>
          <w:rFonts w:ascii="宋体" w:hAnsi="宋体" w:eastAsia="宋体" w:cs="宋体"/>
          <w:color w:val="auto"/>
          <w:kern w:val="0"/>
          <w:szCs w:val="21"/>
          <w:highlight w:val="none"/>
        </w:rPr>
      </w:pPr>
    </w:p>
    <w:p w14:paraId="1DCFA13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附件：法定代表人有效身份证正反面复印件</w:t>
      </w:r>
    </w:p>
    <w:p w14:paraId="704987E0">
      <w:pPr>
        <w:widowControl/>
        <w:textAlignment w:val="center"/>
        <w:rPr>
          <w:rFonts w:ascii="宋体" w:hAnsi="宋体" w:eastAsia="宋体" w:cs="宋体"/>
          <w:color w:val="auto"/>
          <w:kern w:val="0"/>
          <w:szCs w:val="21"/>
          <w:highlight w:val="none"/>
        </w:rPr>
      </w:pPr>
    </w:p>
    <w:p w14:paraId="5DAFE745">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                                    供应商名称（盖公章）</w:t>
      </w:r>
      <w:r>
        <w:rPr>
          <w:rFonts w:hint="eastAsia" w:ascii="宋体" w:hAnsi="宋体" w:eastAsia="宋体" w:cs="宋体"/>
          <w:color w:val="auto"/>
          <w:spacing w:val="20"/>
          <w:kern w:val="0"/>
          <w:szCs w:val="21"/>
          <w:highlight w:val="none"/>
        </w:rPr>
        <w:t>：</w:t>
      </w:r>
      <w:r>
        <w:rPr>
          <w:rFonts w:hint="eastAsia" w:ascii="宋体" w:hAnsi="宋体" w:eastAsia="宋体" w:cs="宋体"/>
          <w:color w:val="auto"/>
          <w:spacing w:val="20"/>
          <w:kern w:val="0"/>
          <w:szCs w:val="21"/>
          <w:highlight w:val="none"/>
          <w:u w:val="single"/>
        </w:rPr>
        <w:t xml:space="preserve">         </w:t>
      </w:r>
    </w:p>
    <w:p w14:paraId="7A84822B">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  </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zh-CN"/>
        </w:rPr>
        <w:t xml:space="preserve">  年    月    日      </w:t>
      </w:r>
    </w:p>
    <w:p w14:paraId="19DEEF2A">
      <w:pPr>
        <w:widowControl/>
        <w:textAlignment w:val="center"/>
        <w:rPr>
          <w:rFonts w:ascii="宋体" w:hAnsi="宋体" w:eastAsia="宋体" w:cs="宋体"/>
          <w:color w:val="auto"/>
          <w:kern w:val="0"/>
          <w:szCs w:val="21"/>
          <w:highlight w:val="none"/>
        </w:rPr>
      </w:pPr>
    </w:p>
    <w:p w14:paraId="2517666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注：自然人竞标的无需提供，联合体磋商的只需牵头人出具。</w:t>
      </w:r>
    </w:p>
    <w:p w14:paraId="6D2ABEA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1BF4318B">
      <w:pPr>
        <w:widowControl/>
        <w:textAlignment w:val="center"/>
        <w:rPr>
          <w:rFonts w:ascii="宋体" w:hAnsi="宋体" w:eastAsia="宋体" w:cs="宋体"/>
          <w:color w:val="auto"/>
          <w:kern w:val="0"/>
          <w:szCs w:val="21"/>
          <w:highlight w:val="none"/>
        </w:rPr>
      </w:pPr>
    </w:p>
    <w:p w14:paraId="369705EC">
      <w:pPr>
        <w:widowControl/>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4.授权委托书格式</w:t>
      </w:r>
    </w:p>
    <w:p w14:paraId="7D9BEBA8">
      <w:pPr>
        <w:widowControl/>
        <w:jc w:val="center"/>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授权委托书</w:t>
      </w:r>
    </w:p>
    <w:p w14:paraId="66DDD85D">
      <w:pPr>
        <w:widowControl/>
        <w:jc w:val="center"/>
        <w:textAlignment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（非联合体磋商格式）</w:t>
      </w:r>
    </w:p>
    <w:p w14:paraId="36A22A56">
      <w:pPr>
        <w:widowControl/>
        <w:jc w:val="center"/>
        <w:textAlignment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（如有委托时）</w:t>
      </w:r>
    </w:p>
    <w:p w14:paraId="2C053C14">
      <w:pPr>
        <w:widowControl/>
        <w:textAlignment w:val="center"/>
        <w:rPr>
          <w:rFonts w:ascii="宋体" w:hAnsi="宋体" w:eastAsia="宋体" w:cs="宋体"/>
          <w:color w:val="auto"/>
          <w:kern w:val="0"/>
          <w:szCs w:val="21"/>
          <w:highlight w:val="none"/>
        </w:rPr>
      </w:pPr>
      <w:bookmarkStart w:id="35" w:name="_Hlk75765700"/>
      <w:r>
        <w:rPr>
          <w:rFonts w:hint="eastAsia" w:ascii="宋体" w:hAnsi="宋体" w:eastAsia="宋体" w:cs="宋体"/>
          <w:color w:val="auto"/>
          <w:kern w:val="0"/>
          <w:szCs w:val="21"/>
          <w:highlight w:val="none"/>
        </w:rPr>
        <w:t xml:space="preserve">致： 采购人名称 </w:t>
      </w:r>
    </w:p>
    <w:bookmarkEnd w:id="35"/>
    <w:p w14:paraId="48E7F353">
      <w:pPr>
        <w:widowControl/>
        <w:ind w:firstLine="420" w:firstLineChars="200"/>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（姓名）系</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（供应商名称）的（</w:t>
      </w:r>
      <w:r>
        <w:rPr>
          <w:rFonts w:hint="eastAsia" w:ascii="宋体" w:hAnsi="宋体" w:eastAsia="宋体" w:cs="宋体"/>
          <w:b/>
          <w:bCs/>
          <w:color w:val="auto"/>
          <w:kern w:val="0"/>
          <w:szCs w:val="21"/>
          <w:highlight w:val="none"/>
          <w:u w:val="single"/>
        </w:rPr>
        <w:t>□法定代表人/□负责人/□自然人本人</w:t>
      </w:r>
      <w:r>
        <w:rPr>
          <w:rFonts w:hint="eastAsia" w:ascii="宋体" w:hAnsi="宋体" w:eastAsia="宋体" w:cs="宋体"/>
          <w:color w:val="auto"/>
          <w:kern w:val="0"/>
          <w:szCs w:val="21"/>
          <w:highlight w:val="none"/>
        </w:rPr>
        <w:t>），现授权委托</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（姓名）以我方的名义参加</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项目的磋商活动，并代表我方全权办理针对上述项目的所有采购程序和环节的具体事务和签署相关文件。</w:t>
      </w:r>
    </w:p>
    <w:p w14:paraId="6862401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我方对委托代理人的签字事项负全部责任。</w:t>
      </w:r>
    </w:p>
    <w:p w14:paraId="330A8772">
      <w:pPr>
        <w:widowControl/>
        <w:ind w:firstLine="420" w:firstLineChars="200"/>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本授权书自签署之日起生效，在撤销授权的书面通知以前，本授权书一直有效。委托代理人在授权书有效期内签署的所有文件不因授权的撤销而失效。</w:t>
      </w:r>
    </w:p>
    <w:p w14:paraId="74DA0CD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委托代理人无转委托权，特此委托。</w:t>
      </w:r>
    </w:p>
    <w:p w14:paraId="46DB2BC4">
      <w:pPr>
        <w:widowControl/>
        <w:textAlignment w:val="center"/>
        <w:rPr>
          <w:rFonts w:ascii="宋体" w:hAnsi="宋体" w:eastAsia="宋体" w:cs="宋体"/>
          <w:color w:val="auto"/>
          <w:kern w:val="0"/>
          <w:szCs w:val="21"/>
          <w:highlight w:val="none"/>
        </w:rPr>
      </w:pPr>
    </w:p>
    <w:p w14:paraId="31D51FE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附：法定代表人身份证明书及委托代理人有效身份证正反面复印件</w:t>
      </w:r>
    </w:p>
    <w:p w14:paraId="54484ED7">
      <w:pPr>
        <w:widowControl/>
        <w:textAlignment w:val="center"/>
        <w:rPr>
          <w:rFonts w:ascii="宋体" w:hAnsi="宋体" w:eastAsia="宋体" w:cs="宋体"/>
          <w:color w:val="auto"/>
          <w:kern w:val="0"/>
          <w:szCs w:val="21"/>
          <w:highlight w:val="none"/>
        </w:rPr>
      </w:pPr>
    </w:p>
    <w:p w14:paraId="3A850AC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委托代理人（签字/电子签名）：</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法定代表人（签字/电子签名）：</w:t>
      </w:r>
      <w:r>
        <w:rPr>
          <w:rFonts w:hint="eastAsia" w:ascii="宋体" w:hAnsi="宋体" w:eastAsia="宋体" w:cs="宋体"/>
          <w:color w:val="auto"/>
          <w:kern w:val="0"/>
          <w:szCs w:val="21"/>
          <w:highlight w:val="none"/>
          <w:u w:val="single"/>
        </w:rPr>
        <w:t xml:space="preserve">        </w:t>
      </w:r>
    </w:p>
    <w:p w14:paraId="7E29BD1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委托代理人身份证号码：                                                       </w:t>
      </w:r>
    </w:p>
    <w:p w14:paraId="0AB600C5">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                                    （盖公章）</w:t>
      </w:r>
      <w:r>
        <w:rPr>
          <w:rFonts w:hint="eastAsia" w:ascii="宋体" w:hAnsi="宋体" w:eastAsia="宋体" w:cs="宋体"/>
          <w:color w:val="auto"/>
          <w:spacing w:val="20"/>
          <w:kern w:val="0"/>
          <w:szCs w:val="21"/>
          <w:highlight w:val="none"/>
        </w:rPr>
        <w:t>：</w:t>
      </w:r>
      <w:r>
        <w:rPr>
          <w:rFonts w:hint="eastAsia" w:ascii="宋体" w:hAnsi="宋体" w:eastAsia="宋体" w:cs="宋体"/>
          <w:color w:val="auto"/>
          <w:spacing w:val="20"/>
          <w:kern w:val="0"/>
          <w:szCs w:val="21"/>
          <w:highlight w:val="none"/>
          <w:u w:val="single"/>
        </w:rPr>
        <w:t xml:space="preserve">                        </w:t>
      </w:r>
    </w:p>
    <w:p w14:paraId="6D49823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 xml:space="preserve">  </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zh-CN"/>
        </w:rPr>
        <w:t xml:space="preserve">  年    月    日    </w:t>
      </w:r>
    </w:p>
    <w:p w14:paraId="0FB573A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注：1.法定代表人必须在授权委托书上亲笔签字或盖章，委托代理人必须在授权委托书上亲笔签字，</w:t>
      </w:r>
      <w:r>
        <w:rPr>
          <w:rFonts w:hint="eastAsia" w:ascii="宋体" w:hAnsi="宋体" w:eastAsia="宋体" w:cs="宋体"/>
          <w:b/>
          <w:bCs/>
          <w:color w:val="auto"/>
          <w:kern w:val="0"/>
          <w:szCs w:val="21"/>
          <w:highlight w:val="none"/>
        </w:rPr>
        <w:t>否则其响应文件按无效响应处理</w:t>
      </w:r>
      <w:r>
        <w:rPr>
          <w:rFonts w:hint="eastAsia" w:ascii="宋体" w:hAnsi="宋体" w:eastAsia="宋体" w:cs="宋体"/>
          <w:color w:val="auto"/>
          <w:kern w:val="0"/>
          <w:szCs w:val="21"/>
          <w:highlight w:val="none"/>
        </w:rPr>
        <w:t>。</w:t>
      </w:r>
    </w:p>
    <w:p w14:paraId="0736437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2.法人、其他组织竞标时“我方”是指“我单位”，自然人竞标时“我方”是指“本人”。</w:t>
      </w:r>
    </w:p>
    <w:p w14:paraId="1E820B3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6534651B">
      <w:pPr>
        <w:widowControl/>
        <w:jc w:val="center"/>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授权委托书</w:t>
      </w:r>
    </w:p>
    <w:p w14:paraId="113A4065">
      <w:pPr>
        <w:widowControl/>
        <w:jc w:val="center"/>
        <w:textAlignment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（联合体磋商格式）</w:t>
      </w:r>
    </w:p>
    <w:p w14:paraId="531927A6">
      <w:pPr>
        <w:widowControl/>
        <w:jc w:val="center"/>
        <w:textAlignment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（如有委托时）</w:t>
      </w:r>
    </w:p>
    <w:p w14:paraId="0C20DCAB">
      <w:pPr>
        <w:widowControl/>
        <w:textAlignment w:val="center"/>
        <w:rPr>
          <w:rFonts w:ascii="宋体" w:hAnsi="宋体" w:eastAsia="宋体" w:cs="宋体"/>
          <w:color w:val="auto"/>
          <w:kern w:val="0"/>
          <w:szCs w:val="21"/>
          <w:highlight w:val="none"/>
        </w:rPr>
      </w:pPr>
    </w:p>
    <w:p w14:paraId="086E6F0F">
      <w:pPr>
        <w:widowControl/>
        <w:ind w:firstLine="420" w:firstLineChars="200"/>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本授权委托书声明：根据</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（牵头人名称）与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（联合体其他成员名称）签订的《联合体磋商协议书》的内容，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（牵头人名称）的法定代表人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（姓名）现授权</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（姓名）为联合委托代理人，并代表我方全权办理针对上述项目的所有采购程序和环节的具体事务和签署相关文件。</w:t>
      </w:r>
    </w:p>
    <w:p w14:paraId="474E2BB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我方对委托代理人的签字事项负全部责任。</w:t>
      </w:r>
    </w:p>
    <w:p w14:paraId="7B581A99">
      <w:pPr>
        <w:widowControl/>
        <w:ind w:firstLine="420" w:firstLineChars="200"/>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本授权书自签署之日起生效，在撤销授权的书面通知以前，本授权书一直有效。委托代理人在授权书有效期内签署的所有文件不因授权的撤销而失效。</w:t>
      </w:r>
    </w:p>
    <w:p w14:paraId="4B46548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委托代理人无转委托权，特此委托。</w:t>
      </w:r>
    </w:p>
    <w:p w14:paraId="4474DC38">
      <w:pPr>
        <w:widowControl/>
        <w:textAlignment w:val="center"/>
        <w:rPr>
          <w:rFonts w:ascii="宋体" w:hAnsi="宋体" w:eastAsia="宋体" w:cs="宋体"/>
          <w:color w:val="auto"/>
          <w:kern w:val="0"/>
          <w:szCs w:val="21"/>
          <w:highlight w:val="none"/>
        </w:rPr>
      </w:pPr>
    </w:p>
    <w:p w14:paraId="6AA1318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附：法定代表人身份证明书及委托代理人有效身份证正反面复印件</w:t>
      </w:r>
    </w:p>
    <w:p w14:paraId="6A83DC74">
      <w:pPr>
        <w:widowControl/>
        <w:textAlignment w:val="center"/>
        <w:rPr>
          <w:rFonts w:ascii="宋体" w:hAnsi="宋体" w:eastAsia="宋体" w:cs="宋体"/>
          <w:color w:val="auto"/>
          <w:kern w:val="0"/>
          <w:szCs w:val="21"/>
          <w:highlight w:val="none"/>
        </w:rPr>
      </w:pPr>
    </w:p>
    <w:p w14:paraId="32F892C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牵头人法定代表人（签字/电子签名）：</w:t>
      </w:r>
    </w:p>
    <w:p w14:paraId="0142979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牵头人（盖公章）：</w:t>
      </w:r>
    </w:p>
    <w:p w14:paraId="653048B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2920F5E9">
      <w:pPr>
        <w:widowControl/>
        <w:textAlignment w:val="center"/>
        <w:rPr>
          <w:rFonts w:ascii="宋体" w:hAnsi="宋体" w:eastAsia="宋体" w:cs="宋体"/>
          <w:color w:val="auto"/>
          <w:kern w:val="0"/>
          <w:szCs w:val="21"/>
          <w:highlight w:val="none"/>
        </w:rPr>
      </w:pPr>
    </w:p>
    <w:p w14:paraId="26B28936">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被授权人（签字/电子签名）：</w:t>
      </w:r>
    </w:p>
    <w:p w14:paraId="5DE108A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037C97B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注：1.法定代表人必须在授权委托书上亲笔签字或盖章，委托代理人必须在授权委托书上亲笔签字，</w:t>
      </w:r>
      <w:r>
        <w:rPr>
          <w:rFonts w:hint="eastAsia" w:ascii="宋体" w:hAnsi="宋体" w:eastAsia="宋体" w:cs="宋体"/>
          <w:b/>
          <w:bCs/>
          <w:color w:val="auto"/>
          <w:kern w:val="0"/>
          <w:szCs w:val="21"/>
          <w:highlight w:val="none"/>
        </w:rPr>
        <w:t>否则其响应文件按无效响应处理</w:t>
      </w:r>
      <w:r>
        <w:rPr>
          <w:rFonts w:hint="eastAsia" w:ascii="宋体" w:hAnsi="宋体" w:eastAsia="宋体" w:cs="宋体"/>
          <w:color w:val="auto"/>
          <w:kern w:val="0"/>
          <w:szCs w:val="21"/>
          <w:highlight w:val="none"/>
        </w:rPr>
        <w:t>。</w:t>
      </w:r>
    </w:p>
    <w:p w14:paraId="300C621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2.本授权委托书应由联合体牵头人的法定代表人按上述规定签署。</w:t>
      </w:r>
    </w:p>
    <w:p w14:paraId="32DDB0F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3.法人、其他组织竞标时“我方”是指“我单位”，自然人竞标时“我方”是指“本人”。</w:t>
      </w:r>
    </w:p>
    <w:p w14:paraId="4745F2EE">
      <w:pPr>
        <w:widowControl/>
        <w:textAlignment w:val="center"/>
        <w:rPr>
          <w:rFonts w:ascii="宋体" w:hAnsi="宋体" w:eastAsia="宋体" w:cs="宋体"/>
          <w:color w:val="auto"/>
          <w:kern w:val="0"/>
          <w:szCs w:val="21"/>
          <w:highlight w:val="none"/>
        </w:rPr>
        <w:sectPr>
          <w:pgSz w:w="11906" w:h="16838"/>
          <w:pgMar w:top="1332" w:right="1434" w:bottom="1332" w:left="1434" w:header="850" w:footer="992" w:gutter="0"/>
          <w:cols w:space="0" w:num="1"/>
          <w:docGrid w:type="lines" w:linePitch="315" w:charSpace="0"/>
        </w:sectPr>
      </w:pPr>
    </w:p>
    <w:p w14:paraId="77AC71EC">
      <w:pPr>
        <w:widowControl/>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5.商务要求偏离表格式</w:t>
      </w:r>
    </w:p>
    <w:p w14:paraId="5B258871">
      <w:pPr>
        <w:widowControl/>
        <w:textAlignment w:val="center"/>
        <w:rPr>
          <w:rFonts w:ascii="宋体" w:hAnsi="宋体" w:eastAsia="宋体" w:cs="宋体"/>
          <w:b/>
          <w:color w:val="auto"/>
          <w:kern w:val="0"/>
          <w:sz w:val="28"/>
          <w:szCs w:val="28"/>
          <w:highlight w:val="none"/>
        </w:rPr>
      </w:pPr>
    </w:p>
    <w:p w14:paraId="6F25583A">
      <w:pPr>
        <w:widowControl/>
        <w:jc w:val="center"/>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商务要求偏离表（格式）</w:t>
      </w:r>
    </w:p>
    <w:p w14:paraId="25247DA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____分标</w:t>
      </w:r>
    </w:p>
    <w:p w14:paraId="2F5185A3">
      <w:pPr>
        <w:widowControl/>
        <w:textAlignment w:val="center"/>
        <w:rPr>
          <w:rFonts w:ascii="宋体" w:hAnsi="宋体" w:eastAsia="宋体" w:cs="宋体"/>
          <w:color w:val="auto"/>
          <w:kern w:val="0"/>
          <w:szCs w:val="21"/>
          <w:highlight w:val="none"/>
        </w:rPr>
      </w:pPr>
    </w:p>
    <w:tbl>
      <w:tblPr>
        <w:tblStyle w:val="43"/>
        <w:tblW w:w="86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13"/>
        <w:gridCol w:w="2552"/>
        <w:gridCol w:w="1769"/>
        <w:gridCol w:w="2044"/>
      </w:tblGrid>
      <w:tr w14:paraId="337F3A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5BB6097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p>
        </w:tc>
        <w:tc>
          <w:tcPr>
            <w:tcW w:w="2552" w:type="dxa"/>
            <w:tcBorders>
              <w:top w:val="single" w:color="auto" w:sz="4" w:space="0"/>
              <w:left w:val="single" w:color="auto" w:sz="4" w:space="0"/>
              <w:bottom w:val="single" w:color="auto" w:sz="4" w:space="0"/>
              <w:right w:val="single" w:color="auto" w:sz="4" w:space="0"/>
            </w:tcBorders>
            <w:vAlign w:val="center"/>
          </w:tcPr>
          <w:p w14:paraId="6A5264D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磋商文件商务要求</w:t>
            </w:r>
          </w:p>
        </w:tc>
        <w:tc>
          <w:tcPr>
            <w:tcW w:w="1769" w:type="dxa"/>
            <w:tcBorders>
              <w:top w:val="single" w:color="auto" w:sz="4" w:space="0"/>
              <w:left w:val="single" w:color="auto" w:sz="4" w:space="0"/>
              <w:bottom w:val="single" w:color="auto" w:sz="4" w:space="0"/>
              <w:right w:val="single" w:color="auto" w:sz="4" w:space="0"/>
            </w:tcBorders>
            <w:vAlign w:val="center"/>
          </w:tcPr>
          <w:p w14:paraId="36D53BA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供应商的响应</w:t>
            </w:r>
          </w:p>
        </w:tc>
        <w:tc>
          <w:tcPr>
            <w:tcW w:w="2044" w:type="dxa"/>
            <w:tcBorders>
              <w:top w:val="single" w:color="auto" w:sz="4" w:space="0"/>
              <w:left w:val="single" w:color="auto" w:sz="4" w:space="0"/>
              <w:bottom w:val="single" w:color="auto" w:sz="4" w:space="0"/>
              <w:right w:val="single" w:color="auto" w:sz="4" w:space="0"/>
            </w:tcBorders>
            <w:vAlign w:val="center"/>
          </w:tcPr>
          <w:p w14:paraId="08507B6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偏离说明</w:t>
            </w:r>
          </w:p>
        </w:tc>
      </w:tr>
      <w:tr w14:paraId="313856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531CEEC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交货地点</w:t>
            </w:r>
          </w:p>
        </w:tc>
        <w:tc>
          <w:tcPr>
            <w:tcW w:w="2552" w:type="dxa"/>
            <w:tcBorders>
              <w:top w:val="single" w:color="auto" w:sz="4" w:space="0"/>
              <w:left w:val="single" w:color="auto" w:sz="4" w:space="0"/>
              <w:bottom w:val="single" w:color="auto" w:sz="4" w:space="0"/>
              <w:right w:val="single" w:color="auto" w:sz="4" w:space="0"/>
            </w:tcBorders>
            <w:vAlign w:val="center"/>
          </w:tcPr>
          <w:p w14:paraId="08F28C74">
            <w:pPr>
              <w:widowControl/>
              <w:textAlignment w:val="center"/>
              <w:rPr>
                <w:rFonts w:ascii="宋体" w:hAnsi="宋体" w:eastAsia="宋体" w:cs="宋体"/>
                <w:color w:val="auto"/>
                <w:kern w:val="0"/>
                <w:szCs w:val="21"/>
                <w:highlight w:val="none"/>
              </w:rPr>
            </w:pPr>
          </w:p>
        </w:tc>
        <w:tc>
          <w:tcPr>
            <w:tcW w:w="1769" w:type="dxa"/>
            <w:tcBorders>
              <w:top w:val="single" w:color="auto" w:sz="4" w:space="0"/>
              <w:left w:val="single" w:color="auto" w:sz="4" w:space="0"/>
              <w:bottom w:val="single" w:color="auto" w:sz="4" w:space="0"/>
              <w:right w:val="single" w:color="auto" w:sz="4" w:space="0"/>
            </w:tcBorders>
            <w:vAlign w:val="center"/>
          </w:tcPr>
          <w:p w14:paraId="1C9DBC00">
            <w:pPr>
              <w:widowControl/>
              <w:textAlignment w:val="center"/>
              <w:rPr>
                <w:rFonts w:ascii="宋体" w:hAnsi="宋体" w:eastAsia="宋体" w:cs="宋体"/>
                <w:color w:val="auto"/>
                <w:kern w:val="0"/>
                <w:szCs w:val="21"/>
                <w:highlight w:val="none"/>
              </w:rPr>
            </w:pPr>
          </w:p>
        </w:tc>
        <w:tc>
          <w:tcPr>
            <w:tcW w:w="2044" w:type="dxa"/>
            <w:tcBorders>
              <w:top w:val="single" w:color="auto" w:sz="4" w:space="0"/>
              <w:left w:val="single" w:color="auto" w:sz="4" w:space="0"/>
              <w:bottom w:val="single" w:color="auto" w:sz="4" w:space="0"/>
              <w:right w:val="single" w:color="auto" w:sz="4" w:space="0"/>
            </w:tcBorders>
            <w:vAlign w:val="center"/>
          </w:tcPr>
          <w:p w14:paraId="67881FCF">
            <w:pPr>
              <w:widowControl/>
              <w:textAlignment w:val="center"/>
              <w:rPr>
                <w:rFonts w:ascii="宋体" w:hAnsi="宋体" w:eastAsia="宋体" w:cs="宋体"/>
                <w:color w:val="auto"/>
                <w:kern w:val="0"/>
                <w:szCs w:val="21"/>
                <w:highlight w:val="none"/>
              </w:rPr>
            </w:pPr>
          </w:p>
        </w:tc>
      </w:tr>
      <w:tr w14:paraId="1C87C7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4E3FC8D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交货时间</w:t>
            </w:r>
          </w:p>
        </w:tc>
        <w:tc>
          <w:tcPr>
            <w:tcW w:w="2552" w:type="dxa"/>
            <w:tcBorders>
              <w:top w:val="single" w:color="auto" w:sz="4" w:space="0"/>
              <w:left w:val="single" w:color="auto" w:sz="4" w:space="0"/>
              <w:bottom w:val="single" w:color="auto" w:sz="4" w:space="0"/>
              <w:right w:val="single" w:color="auto" w:sz="4" w:space="0"/>
            </w:tcBorders>
            <w:vAlign w:val="center"/>
          </w:tcPr>
          <w:p w14:paraId="14A230A3">
            <w:pPr>
              <w:widowControl/>
              <w:textAlignment w:val="center"/>
              <w:rPr>
                <w:rFonts w:ascii="宋体" w:hAnsi="宋体" w:eastAsia="宋体" w:cs="宋体"/>
                <w:color w:val="auto"/>
                <w:kern w:val="0"/>
                <w:szCs w:val="21"/>
                <w:highlight w:val="none"/>
              </w:rPr>
            </w:pPr>
          </w:p>
        </w:tc>
        <w:tc>
          <w:tcPr>
            <w:tcW w:w="1769" w:type="dxa"/>
            <w:tcBorders>
              <w:top w:val="single" w:color="auto" w:sz="4" w:space="0"/>
              <w:left w:val="single" w:color="auto" w:sz="4" w:space="0"/>
              <w:bottom w:val="single" w:color="auto" w:sz="4" w:space="0"/>
              <w:right w:val="single" w:color="auto" w:sz="4" w:space="0"/>
            </w:tcBorders>
            <w:vAlign w:val="center"/>
          </w:tcPr>
          <w:p w14:paraId="615AFB98">
            <w:pPr>
              <w:widowControl/>
              <w:textAlignment w:val="center"/>
              <w:rPr>
                <w:rFonts w:ascii="宋体" w:hAnsi="宋体" w:eastAsia="宋体" w:cs="宋体"/>
                <w:color w:val="auto"/>
                <w:kern w:val="0"/>
                <w:szCs w:val="21"/>
                <w:highlight w:val="none"/>
              </w:rPr>
            </w:pPr>
          </w:p>
        </w:tc>
        <w:tc>
          <w:tcPr>
            <w:tcW w:w="2044" w:type="dxa"/>
            <w:tcBorders>
              <w:top w:val="single" w:color="auto" w:sz="4" w:space="0"/>
              <w:left w:val="single" w:color="auto" w:sz="4" w:space="0"/>
              <w:bottom w:val="single" w:color="auto" w:sz="4" w:space="0"/>
              <w:right w:val="single" w:color="auto" w:sz="4" w:space="0"/>
            </w:tcBorders>
            <w:vAlign w:val="center"/>
          </w:tcPr>
          <w:p w14:paraId="4B146C6C">
            <w:pPr>
              <w:widowControl/>
              <w:textAlignment w:val="center"/>
              <w:rPr>
                <w:rFonts w:ascii="宋体" w:hAnsi="宋体" w:eastAsia="宋体" w:cs="宋体"/>
                <w:color w:val="auto"/>
                <w:kern w:val="0"/>
                <w:szCs w:val="21"/>
                <w:highlight w:val="none"/>
              </w:rPr>
            </w:pPr>
          </w:p>
        </w:tc>
      </w:tr>
      <w:tr w14:paraId="58BAE6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4E1B441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合同签订时间</w:t>
            </w:r>
          </w:p>
        </w:tc>
        <w:tc>
          <w:tcPr>
            <w:tcW w:w="2552" w:type="dxa"/>
            <w:tcBorders>
              <w:top w:val="single" w:color="auto" w:sz="4" w:space="0"/>
              <w:left w:val="single" w:color="auto" w:sz="4" w:space="0"/>
              <w:bottom w:val="single" w:color="auto" w:sz="4" w:space="0"/>
              <w:right w:val="single" w:color="auto" w:sz="4" w:space="0"/>
            </w:tcBorders>
            <w:vAlign w:val="center"/>
          </w:tcPr>
          <w:p w14:paraId="491DAB53">
            <w:pPr>
              <w:widowControl/>
              <w:textAlignment w:val="center"/>
              <w:rPr>
                <w:rFonts w:ascii="宋体" w:hAnsi="宋体" w:eastAsia="宋体" w:cs="宋体"/>
                <w:color w:val="auto"/>
                <w:kern w:val="0"/>
                <w:szCs w:val="21"/>
                <w:highlight w:val="none"/>
              </w:rPr>
            </w:pPr>
          </w:p>
        </w:tc>
        <w:tc>
          <w:tcPr>
            <w:tcW w:w="1769" w:type="dxa"/>
            <w:tcBorders>
              <w:top w:val="single" w:color="auto" w:sz="4" w:space="0"/>
              <w:left w:val="single" w:color="auto" w:sz="4" w:space="0"/>
              <w:bottom w:val="single" w:color="auto" w:sz="4" w:space="0"/>
              <w:right w:val="single" w:color="auto" w:sz="4" w:space="0"/>
            </w:tcBorders>
            <w:vAlign w:val="center"/>
          </w:tcPr>
          <w:p w14:paraId="406D58AF">
            <w:pPr>
              <w:widowControl/>
              <w:textAlignment w:val="center"/>
              <w:rPr>
                <w:rFonts w:ascii="宋体" w:hAnsi="宋体" w:eastAsia="宋体" w:cs="宋体"/>
                <w:color w:val="auto"/>
                <w:kern w:val="0"/>
                <w:szCs w:val="21"/>
                <w:highlight w:val="none"/>
              </w:rPr>
            </w:pPr>
          </w:p>
        </w:tc>
        <w:tc>
          <w:tcPr>
            <w:tcW w:w="2044" w:type="dxa"/>
            <w:tcBorders>
              <w:top w:val="single" w:color="auto" w:sz="4" w:space="0"/>
              <w:left w:val="single" w:color="auto" w:sz="4" w:space="0"/>
              <w:bottom w:val="single" w:color="auto" w:sz="4" w:space="0"/>
              <w:right w:val="single" w:color="auto" w:sz="4" w:space="0"/>
            </w:tcBorders>
            <w:vAlign w:val="center"/>
          </w:tcPr>
          <w:p w14:paraId="3ECEDC6D">
            <w:pPr>
              <w:widowControl/>
              <w:textAlignment w:val="center"/>
              <w:rPr>
                <w:rFonts w:ascii="宋体" w:hAnsi="宋体" w:eastAsia="宋体" w:cs="宋体"/>
                <w:color w:val="auto"/>
                <w:kern w:val="0"/>
                <w:szCs w:val="21"/>
                <w:highlight w:val="none"/>
              </w:rPr>
            </w:pPr>
          </w:p>
        </w:tc>
      </w:tr>
      <w:tr w14:paraId="0097D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185D61D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售后服务</w:t>
            </w:r>
          </w:p>
        </w:tc>
        <w:tc>
          <w:tcPr>
            <w:tcW w:w="2552" w:type="dxa"/>
            <w:tcBorders>
              <w:top w:val="single" w:color="auto" w:sz="4" w:space="0"/>
              <w:left w:val="single" w:color="auto" w:sz="4" w:space="0"/>
              <w:bottom w:val="single" w:color="auto" w:sz="4" w:space="0"/>
              <w:right w:val="single" w:color="auto" w:sz="4" w:space="0"/>
            </w:tcBorders>
            <w:vAlign w:val="center"/>
          </w:tcPr>
          <w:p w14:paraId="4E744A7E">
            <w:pPr>
              <w:widowControl/>
              <w:textAlignment w:val="center"/>
              <w:rPr>
                <w:rFonts w:ascii="宋体" w:hAnsi="宋体" w:eastAsia="宋体" w:cs="宋体"/>
                <w:color w:val="auto"/>
                <w:kern w:val="0"/>
                <w:szCs w:val="21"/>
                <w:highlight w:val="none"/>
              </w:rPr>
            </w:pPr>
          </w:p>
        </w:tc>
        <w:tc>
          <w:tcPr>
            <w:tcW w:w="1769" w:type="dxa"/>
            <w:tcBorders>
              <w:top w:val="single" w:color="auto" w:sz="4" w:space="0"/>
              <w:left w:val="single" w:color="auto" w:sz="4" w:space="0"/>
              <w:bottom w:val="single" w:color="auto" w:sz="4" w:space="0"/>
              <w:right w:val="single" w:color="auto" w:sz="4" w:space="0"/>
            </w:tcBorders>
            <w:vAlign w:val="center"/>
          </w:tcPr>
          <w:p w14:paraId="1BB0D4A7">
            <w:pPr>
              <w:widowControl/>
              <w:textAlignment w:val="center"/>
              <w:rPr>
                <w:rFonts w:ascii="宋体" w:hAnsi="宋体" w:eastAsia="宋体" w:cs="宋体"/>
                <w:color w:val="auto"/>
                <w:kern w:val="0"/>
                <w:szCs w:val="21"/>
                <w:highlight w:val="none"/>
              </w:rPr>
            </w:pPr>
          </w:p>
        </w:tc>
        <w:tc>
          <w:tcPr>
            <w:tcW w:w="2044" w:type="dxa"/>
            <w:tcBorders>
              <w:top w:val="single" w:color="auto" w:sz="4" w:space="0"/>
              <w:left w:val="single" w:color="auto" w:sz="4" w:space="0"/>
              <w:bottom w:val="single" w:color="auto" w:sz="4" w:space="0"/>
              <w:right w:val="single" w:color="auto" w:sz="4" w:space="0"/>
            </w:tcBorders>
            <w:vAlign w:val="center"/>
          </w:tcPr>
          <w:p w14:paraId="0F20F7B7">
            <w:pPr>
              <w:widowControl/>
              <w:textAlignment w:val="center"/>
              <w:rPr>
                <w:rFonts w:ascii="宋体" w:hAnsi="宋体" w:eastAsia="宋体" w:cs="宋体"/>
                <w:color w:val="auto"/>
                <w:kern w:val="0"/>
                <w:szCs w:val="21"/>
                <w:highlight w:val="none"/>
              </w:rPr>
            </w:pPr>
          </w:p>
        </w:tc>
      </w:tr>
      <w:tr w14:paraId="1A1E5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13CFC7B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w:t>
            </w:r>
          </w:p>
        </w:tc>
        <w:tc>
          <w:tcPr>
            <w:tcW w:w="2552" w:type="dxa"/>
            <w:tcBorders>
              <w:top w:val="single" w:color="auto" w:sz="4" w:space="0"/>
              <w:left w:val="single" w:color="auto" w:sz="4" w:space="0"/>
              <w:bottom w:val="single" w:color="auto" w:sz="4" w:space="0"/>
              <w:right w:val="single" w:color="auto" w:sz="4" w:space="0"/>
            </w:tcBorders>
            <w:vAlign w:val="center"/>
          </w:tcPr>
          <w:p w14:paraId="6CBA5EB7">
            <w:pPr>
              <w:widowControl/>
              <w:textAlignment w:val="center"/>
              <w:rPr>
                <w:rFonts w:ascii="宋体" w:hAnsi="宋体" w:eastAsia="宋体" w:cs="宋体"/>
                <w:color w:val="auto"/>
                <w:kern w:val="0"/>
                <w:szCs w:val="21"/>
                <w:highlight w:val="none"/>
              </w:rPr>
            </w:pPr>
          </w:p>
        </w:tc>
        <w:tc>
          <w:tcPr>
            <w:tcW w:w="1769" w:type="dxa"/>
            <w:tcBorders>
              <w:top w:val="single" w:color="auto" w:sz="4" w:space="0"/>
              <w:left w:val="single" w:color="auto" w:sz="4" w:space="0"/>
              <w:bottom w:val="single" w:color="auto" w:sz="4" w:space="0"/>
              <w:right w:val="single" w:color="auto" w:sz="4" w:space="0"/>
            </w:tcBorders>
            <w:vAlign w:val="center"/>
          </w:tcPr>
          <w:p w14:paraId="69DD0BCA">
            <w:pPr>
              <w:widowControl/>
              <w:textAlignment w:val="center"/>
              <w:rPr>
                <w:rFonts w:ascii="宋体" w:hAnsi="宋体" w:eastAsia="宋体" w:cs="宋体"/>
                <w:color w:val="auto"/>
                <w:kern w:val="0"/>
                <w:szCs w:val="21"/>
                <w:highlight w:val="none"/>
              </w:rPr>
            </w:pPr>
          </w:p>
        </w:tc>
        <w:tc>
          <w:tcPr>
            <w:tcW w:w="2044" w:type="dxa"/>
            <w:tcBorders>
              <w:top w:val="single" w:color="auto" w:sz="4" w:space="0"/>
              <w:left w:val="single" w:color="auto" w:sz="4" w:space="0"/>
              <w:bottom w:val="single" w:color="auto" w:sz="4" w:space="0"/>
              <w:right w:val="single" w:color="auto" w:sz="4" w:space="0"/>
            </w:tcBorders>
            <w:vAlign w:val="center"/>
          </w:tcPr>
          <w:p w14:paraId="7DC9C99F">
            <w:pPr>
              <w:widowControl/>
              <w:textAlignment w:val="center"/>
              <w:rPr>
                <w:rFonts w:ascii="宋体" w:hAnsi="宋体" w:eastAsia="宋体" w:cs="宋体"/>
                <w:color w:val="auto"/>
                <w:kern w:val="0"/>
                <w:szCs w:val="21"/>
                <w:highlight w:val="none"/>
              </w:rPr>
            </w:pPr>
          </w:p>
        </w:tc>
      </w:tr>
      <w:tr w14:paraId="0389B8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0B25B7F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报价要求</w:t>
            </w:r>
          </w:p>
        </w:tc>
        <w:tc>
          <w:tcPr>
            <w:tcW w:w="2552" w:type="dxa"/>
            <w:tcBorders>
              <w:top w:val="single" w:color="auto" w:sz="4" w:space="0"/>
              <w:left w:val="single" w:color="auto" w:sz="4" w:space="0"/>
              <w:bottom w:val="single" w:color="auto" w:sz="4" w:space="0"/>
              <w:right w:val="single" w:color="auto" w:sz="4" w:space="0"/>
            </w:tcBorders>
            <w:vAlign w:val="center"/>
          </w:tcPr>
          <w:p w14:paraId="61A0D55F">
            <w:pPr>
              <w:widowControl/>
              <w:textAlignment w:val="center"/>
              <w:rPr>
                <w:rFonts w:ascii="宋体" w:hAnsi="宋体" w:eastAsia="宋体" w:cs="宋体"/>
                <w:color w:val="auto"/>
                <w:kern w:val="0"/>
                <w:szCs w:val="21"/>
                <w:highlight w:val="none"/>
              </w:rPr>
            </w:pPr>
          </w:p>
        </w:tc>
        <w:tc>
          <w:tcPr>
            <w:tcW w:w="1769" w:type="dxa"/>
            <w:tcBorders>
              <w:top w:val="single" w:color="auto" w:sz="4" w:space="0"/>
              <w:left w:val="single" w:color="auto" w:sz="4" w:space="0"/>
              <w:bottom w:val="single" w:color="auto" w:sz="4" w:space="0"/>
              <w:right w:val="single" w:color="auto" w:sz="4" w:space="0"/>
            </w:tcBorders>
            <w:vAlign w:val="center"/>
          </w:tcPr>
          <w:p w14:paraId="18ED8C00">
            <w:pPr>
              <w:widowControl/>
              <w:textAlignment w:val="center"/>
              <w:rPr>
                <w:rFonts w:ascii="宋体" w:hAnsi="宋体" w:eastAsia="宋体" w:cs="宋体"/>
                <w:color w:val="auto"/>
                <w:kern w:val="0"/>
                <w:szCs w:val="21"/>
                <w:highlight w:val="none"/>
              </w:rPr>
            </w:pPr>
          </w:p>
        </w:tc>
        <w:tc>
          <w:tcPr>
            <w:tcW w:w="2044" w:type="dxa"/>
            <w:tcBorders>
              <w:top w:val="single" w:color="auto" w:sz="4" w:space="0"/>
              <w:left w:val="single" w:color="auto" w:sz="4" w:space="0"/>
              <w:bottom w:val="single" w:color="auto" w:sz="4" w:space="0"/>
              <w:right w:val="single" w:color="auto" w:sz="4" w:space="0"/>
            </w:tcBorders>
            <w:vAlign w:val="center"/>
          </w:tcPr>
          <w:p w14:paraId="5D5DB3C5">
            <w:pPr>
              <w:widowControl/>
              <w:textAlignment w:val="center"/>
              <w:rPr>
                <w:rFonts w:ascii="宋体" w:hAnsi="宋体" w:eastAsia="宋体" w:cs="宋体"/>
                <w:color w:val="auto"/>
                <w:kern w:val="0"/>
                <w:szCs w:val="21"/>
                <w:highlight w:val="none"/>
              </w:rPr>
            </w:pPr>
          </w:p>
        </w:tc>
      </w:tr>
      <w:tr w14:paraId="3622C5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749E141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245AC8B9">
            <w:pPr>
              <w:widowControl/>
              <w:textAlignment w:val="center"/>
              <w:rPr>
                <w:rFonts w:ascii="宋体" w:hAnsi="宋体" w:eastAsia="宋体" w:cs="宋体"/>
                <w:color w:val="auto"/>
                <w:kern w:val="0"/>
                <w:szCs w:val="21"/>
                <w:highlight w:val="none"/>
              </w:rPr>
            </w:pPr>
          </w:p>
        </w:tc>
        <w:tc>
          <w:tcPr>
            <w:tcW w:w="1769" w:type="dxa"/>
            <w:tcBorders>
              <w:top w:val="single" w:color="auto" w:sz="4" w:space="0"/>
              <w:left w:val="single" w:color="auto" w:sz="4" w:space="0"/>
              <w:bottom w:val="single" w:color="auto" w:sz="4" w:space="0"/>
              <w:right w:val="single" w:color="auto" w:sz="4" w:space="0"/>
            </w:tcBorders>
            <w:vAlign w:val="center"/>
          </w:tcPr>
          <w:p w14:paraId="3A1578FF">
            <w:pPr>
              <w:widowControl/>
              <w:textAlignment w:val="center"/>
              <w:rPr>
                <w:rFonts w:ascii="宋体" w:hAnsi="宋体" w:eastAsia="宋体" w:cs="宋体"/>
                <w:color w:val="auto"/>
                <w:kern w:val="0"/>
                <w:szCs w:val="21"/>
                <w:highlight w:val="none"/>
              </w:rPr>
            </w:pPr>
          </w:p>
        </w:tc>
        <w:tc>
          <w:tcPr>
            <w:tcW w:w="2044" w:type="dxa"/>
            <w:tcBorders>
              <w:top w:val="single" w:color="auto" w:sz="4" w:space="0"/>
              <w:left w:val="single" w:color="auto" w:sz="4" w:space="0"/>
              <w:bottom w:val="single" w:color="auto" w:sz="4" w:space="0"/>
              <w:right w:val="single" w:color="auto" w:sz="4" w:space="0"/>
            </w:tcBorders>
            <w:vAlign w:val="center"/>
          </w:tcPr>
          <w:p w14:paraId="22E5601B">
            <w:pPr>
              <w:widowControl/>
              <w:textAlignment w:val="center"/>
              <w:rPr>
                <w:rFonts w:ascii="宋体" w:hAnsi="宋体" w:eastAsia="宋体" w:cs="宋体"/>
                <w:color w:val="auto"/>
                <w:kern w:val="0"/>
                <w:szCs w:val="21"/>
                <w:highlight w:val="none"/>
              </w:rPr>
            </w:pPr>
          </w:p>
        </w:tc>
      </w:tr>
    </w:tbl>
    <w:p w14:paraId="453C125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A8D1E4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1.说明：应对照磋商文件“第三章 采购需求”中的商务要求逐条作出明确响应，并作出偏离说明。</w:t>
      </w:r>
    </w:p>
    <w:p w14:paraId="6128464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2.供应商应根据自身的承诺，对照磋商文件要求在“偏离说明”中注明“正偏离”、“负偏离”或者“无偏离”。既不属于“正偏离”也不属于“负偏离”即为“无偏离”。</w:t>
      </w:r>
    </w:p>
    <w:p w14:paraId="031F7EBB">
      <w:pPr>
        <w:widowControl/>
        <w:textAlignment w:val="center"/>
        <w:rPr>
          <w:rFonts w:ascii="宋体" w:hAnsi="宋体" w:eastAsia="宋体" w:cs="宋体"/>
          <w:color w:val="auto"/>
          <w:kern w:val="0"/>
          <w:szCs w:val="21"/>
          <w:highlight w:val="none"/>
        </w:rPr>
      </w:pPr>
    </w:p>
    <w:p w14:paraId="70D25D4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供应商名称</w:t>
      </w:r>
      <w:r>
        <w:rPr>
          <w:rFonts w:hint="eastAsia" w:ascii="宋体" w:hAnsi="宋体" w:eastAsia="宋体" w:cs="宋体"/>
          <w:color w:val="auto"/>
          <w:kern w:val="0"/>
          <w:szCs w:val="21"/>
          <w:highlight w:val="none"/>
        </w:rPr>
        <w:t>（盖公章）：</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日  期：</w:t>
      </w:r>
      <w:r>
        <w:rPr>
          <w:rFonts w:hint="eastAsia" w:ascii="宋体" w:hAnsi="宋体" w:eastAsia="宋体" w:cs="宋体"/>
          <w:color w:val="auto"/>
          <w:kern w:val="0"/>
          <w:szCs w:val="21"/>
          <w:highlight w:val="none"/>
          <w:u w:val="single"/>
        </w:rPr>
        <w:t xml:space="preserve">        </w:t>
      </w:r>
    </w:p>
    <w:p w14:paraId="7C39D0C2">
      <w:pPr>
        <w:widowControl/>
        <w:textAlignment w:val="center"/>
        <w:rPr>
          <w:rFonts w:ascii="宋体" w:hAnsi="宋体" w:eastAsia="宋体" w:cs="宋体"/>
          <w:color w:val="auto"/>
          <w:kern w:val="0"/>
          <w:szCs w:val="21"/>
          <w:highlight w:val="none"/>
        </w:rPr>
      </w:pPr>
    </w:p>
    <w:p w14:paraId="34DB4418">
      <w:pPr>
        <w:widowControl/>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br w:type="page"/>
      </w:r>
    </w:p>
    <w:p w14:paraId="5F9C2758">
      <w:pPr>
        <w:widowControl/>
        <w:textAlignment w:val="center"/>
        <w:rPr>
          <w:rFonts w:ascii="宋体" w:hAnsi="宋体" w:eastAsia="宋体" w:cs="宋体"/>
          <w:color w:val="auto"/>
          <w:kern w:val="0"/>
          <w:szCs w:val="21"/>
          <w:highlight w:val="none"/>
        </w:rPr>
      </w:pPr>
    </w:p>
    <w:p w14:paraId="6489298D">
      <w:pPr>
        <w:widowControl/>
        <w:jc w:val="left"/>
        <w:textAlignment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6.服务要求偏离表格式</w:t>
      </w:r>
    </w:p>
    <w:p w14:paraId="12493EA6">
      <w:pPr>
        <w:widowControl/>
        <w:jc w:val="center"/>
        <w:textAlignment w:val="center"/>
        <w:rPr>
          <w:rFonts w:ascii="宋体" w:hAnsi="宋体" w:eastAsia="宋体" w:cs="宋体"/>
          <w:color w:val="auto"/>
          <w:kern w:val="0"/>
          <w:sz w:val="28"/>
          <w:szCs w:val="28"/>
          <w:highlight w:val="none"/>
        </w:rPr>
      </w:pPr>
    </w:p>
    <w:p w14:paraId="71ED6E89">
      <w:pPr>
        <w:widowControl/>
        <w:jc w:val="center"/>
        <w:textAlignment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服务要求偏离表（格式）</w:t>
      </w:r>
    </w:p>
    <w:p w14:paraId="7A5FA436">
      <w:pPr>
        <w:widowControl/>
        <w:textAlignment w:val="center"/>
        <w:rPr>
          <w:rFonts w:ascii="宋体" w:hAnsi="宋体" w:eastAsia="宋体" w:cs="宋体"/>
          <w:color w:val="auto"/>
          <w:kern w:val="0"/>
          <w:szCs w:val="21"/>
          <w:highlight w:val="none"/>
        </w:rPr>
      </w:pPr>
    </w:p>
    <w:p w14:paraId="2E06B65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____分标</w:t>
      </w:r>
    </w:p>
    <w:tbl>
      <w:tblPr>
        <w:tblStyle w:val="43"/>
        <w:tblW w:w="872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10"/>
        <w:gridCol w:w="1468"/>
        <w:gridCol w:w="2490"/>
        <w:gridCol w:w="2621"/>
        <w:gridCol w:w="1431"/>
      </w:tblGrid>
      <w:tr w14:paraId="04024A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10" w:type="dxa"/>
            <w:vAlign w:val="center"/>
          </w:tcPr>
          <w:p w14:paraId="7C1F8FB5">
            <w:pPr>
              <w:widowControl/>
              <w:textAlignment w:val="center"/>
              <w:rPr>
                <w:rFonts w:ascii="宋体" w:hAnsi="宋体" w:eastAsia="宋体" w:cs="宋体"/>
                <w:color w:val="auto"/>
                <w:kern w:val="0"/>
                <w:szCs w:val="21"/>
                <w:highlight w:val="none"/>
              </w:rPr>
            </w:pPr>
            <w:bookmarkStart w:id="36" w:name="_Toc297193185"/>
            <w:bookmarkStart w:id="37" w:name="_Toc173211900"/>
            <w:bookmarkStart w:id="38" w:name="_Toc173066401"/>
            <w:bookmarkStart w:id="39" w:name="_Toc383699906"/>
            <w:bookmarkStart w:id="40" w:name="_Toc301781611"/>
            <w:bookmarkStart w:id="41" w:name="_Toc373333689"/>
            <w:bookmarkStart w:id="42" w:name="_Toc254970729"/>
            <w:bookmarkStart w:id="43" w:name="_Toc295404981"/>
            <w:bookmarkStart w:id="44" w:name="_Toc254970588"/>
            <w:r>
              <w:rPr>
                <w:rFonts w:hint="eastAsia" w:ascii="宋体" w:hAnsi="宋体" w:eastAsia="宋体" w:cs="宋体"/>
                <w:color w:val="auto"/>
                <w:kern w:val="0"/>
                <w:szCs w:val="21"/>
                <w:highlight w:val="none"/>
              </w:rPr>
              <w:t>序号</w:t>
            </w:r>
            <w:bookmarkEnd w:id="36"/>
            <w:bookmarkEnd w:id="37"/>
            <w:bookmarkEnd w:id="38"/>
            <w:bookmarkEnd w:id="39"/>
            <w:bookmarkEnd w:id="40"/>
            <w:bookmarkEnd w:id="41"/>
            <w:bookmarkEnd w:id="42"/>
            <w:bookmarkEnd w:id="43"/>
            <w:bookmarkEnd w:id="44"/>
          </w:p>
        </w:tc>
        <w:tc>
          <w:tcPr>
            <w:tcW w:w="1468" w:type="dxa"/>
            <w:tcBorders>
              <w:right w:val="single" w:color="auto" w:sz="4" w:space="0"/>
            </w:tcBorders>
            <w:vAlign w:val="center"/>
          </w:tcPr>
          <w:p w14:paraId="21E38825">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标的名称</w:t>
            </w:r>
          </w:p>
        </w:tc>
        <w:tc>
          <w:tcPr>
            <w:tcW w:w="2490" w:type="dxa"/>
            <w:tcBorders>
              <w:left w:val="single" w:color="auto" w:sz="4" w:space="0"/>
            </w:tcBorders>
            <w:vAlign w:val="center"/>
          </w:tcPr>
          <w:p w14:paraId="081791B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磋商文件服务要求</w:t>
            </w:r>
          </w:p>
        </w:tc>
        <w:tc>
          <w:tcPr>
            <w:tcW w:w="2621" w:type="dxa"/>
            <w:vAlign w:val="center"/>
          </w:tcPr>
          <w:p w14:paraId="61F2F244">
            <w:pPr>
              <w:widowControl/>
              <w:textAlignment w:val="center"/>
              <w:rPr>
                <w:rFonts w:ascii="宋体" w:hAnsi="宋体" w:eastAsia="宋体" w:cs="宋体"/>
                <w:color w:val="auto"/>
                <w:kern w:val="0"/>
                <w:szCs w:val="21"/>
                <w:highlight w:val="none"/>
              </w:rPr>
            </w:pPr>
            <w:bookmarkStart w:id="45" w:name="_Toc383699908"/>
            <w:bookmarkStart w:id="46" w:name="_Toc254970590"/>
            <w:bookmarkStart w:id="47" w:name="_Toc301781613"/>
            <w:bookmarkStart w:id="48" w:name="_Toc295404983"/>
            <w:bookmarkStart w:id="49" w:name="_Toc254970731"/>
            <w:bookmarkStart w:id="50" w:name="_Toc297193187"/>
            <w:bookmarkStart w:id="51" w:name="_Toc173066403"/>
            <w:bookmarkStart w:id="52" w:name="_Toc373333691"/>
            <w:bookmarkStart w:id="53" w:name="_Toc173211902"/>
            <w:r>
              <w:rPr>
                <w:rFonts w:hint="eastAsia" w:ascii="宋体" w:hAnsi="宋体" w:eastAsia="宋体" w:cs="宋体"/>
                <w:color w:val="auto"/>
                <w:kern w:val="0"/>
                <w:szCs w:val="21"/>
                <w:highlight w:val="none"/>
              </w:rPr>
              <w:t>磋商响应</w:t>
            </w:r>
            <w:bookmarkEnd w:id="45"/>
            <w:bookmarkEnd w:id="46"/>
            <w:bookmarkEnd w:id="47"/>
            <w:bookmarkEnd w:id="48"/>
            <w:bookmarkEnd w:id="49"/>
            <w:bookmarkEnd w:id="50"/>
            <w:bookmarkEnd w:id="51"/>
            <w:bookmarkEnd w:id="52"/>
            <w:bookmarkEnd w:id="53"/>
          </w:p>
        </w:tc>
        <w:tc>
          <w:tcPr>
            <w:tcW w:w="1431" w:type="dxa"/>
            <w:vAlign w:val="center"/>
          </w:tcPr>
          <w:p w14:paraId="4987B018">
            <w:pPr>
              <w:widowControl/>
              <w:textAlignment w:val="center"/>
              <w:rPr>
                <w:rFonts w:ascii="宋体" w:hAnsi="宋体" w:eastAsia="宋体" w:cs="宋体"/>
                <w:color w:val="auto"/>
                <w:kern w:val="0"/>
                <w:szCs w:val="21"/>
                <w:highlight w:val="none"/>
              </w:rPr>
            </w:pPr>
            <w:bookmarkStart w:id="54" w:name="_Toc383699909"/>
            <w:bookmarkStart w:id="55" w:name="_Toc254970591"/>
            <w:bookmarkStart w:id="56" w:name="_Toc173066404"/>
            <w:bookmarkStart w:id="57" w:name="_Toc254970732"/>
            <w:bookmarkStart w:id="58" w:name="_Toc295404984"/>
            <w:bookmarkStart w:id="59" w:name="_Toc297193188"/>
            <w:bookmarkStart w:id="60" w:name="_Toc373333692"/>
            <w:bookmarkStart w:id="61" w:name="_Toc173211903"/>
            <w:bookmarkStart w:id="62" w:name="_Toc301781614"/>
            <w:r>
              <w:rPr>
                <w:rFonts w:hint="eastAsia" w:ascii="宋体" w:hAnsi="宋体" w:eastAsia="宋体" w:cs="宋体"/>
                <w:color w:val="auto"/>
                <w:kern w:val="0"/>
                <w:szCs w:val="21"/>
                <w:highlight w:val="none"/>
              </w:rPr>
              <w:t>偏离</w:t>
            </w:r>
            <w:bookmarkEnd w:id="54"/>
            <w:bookmarkEnd w:id="55"/>
            <w:bookmarkEnd w:id="56"/>
            <w:bookmarkEnd w:id="57"/>
            <w:bookmarkEnd w:id="58"/>
            <w:bookmarkEnd w:id="59"/>
            <w:bookmarkEnd w:id="60"/>
            <w:bookmarkEnd w:id="61"/>
            <w:bookmarkEnd w:id="62"/>
            <w:bookmarkStart w:id="63" w:name="_Toc173211904"/>
            <w:bookmarkStart w:id="64" w:name="_Toc301781615"/>
            <w:bookmarkStart w:id="65" w:name="_Toc173066405"/>
            <w:bookmarkStart w:id="66" w:name="_Toc297193189"/>
            <w:bookmarkStart w:id="67" w:name="_Toc373333693"/>
            <w:bookmarkStart w:id="68" w:name="_Toc383699910"/>
            <w:bookmarkStart w:id="69" w:name="_Toc254970733"/>
            <w:bookmarkStart w:id="70" w:name="_Toc254970592"/>
            <w:bookmarkStart w:id="71" w:name="_Toc295404985"/>
            <w:r>
              <w:rPr>
                <w:rFonts w:hint="eastAsia" w:ascii="宋体" w:hAnsi="宋体" w:eastAsia="宋体" w:cs="宋体"/>
                <w:color w:val="auto"/>
                <w:kern w:val="0"/>
                <w:szCs w:val="21"/>
                <w:highlight w:val="none"/>
              </w:rPr>
              <w:t>说明</w:t>
            </w:r>
            <w:bookmarkEnd w:id="63"/>
            <w:bookmarkEnd w:id="64"/>
            <w:bookmarkEnd w:id="65"/>
            <w:bookmarkEnd w:id="66"/>
            <w:bookmarkEnd w:id="67"/>
            <w:bookmarkEnd w:id="68"/>
            <w:bookmarkEnd w:id="69"/>
            <w:bookmarkEnd w:id="70"/>
            <w:bookmarkEnd w:id="71"/>
          </w:p>
        </w:tc>
      </w:tr>
      <w:tr w14:paraId="627036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10" w:type="dxa"/>
            <w:vAlign w:val="center"/>
          </w:tcPr>
          <w:p w14:paraId="28FADA65">
            <w:pPr>
              <w:widowControl/>
              <w:textAlignment w:val="center"/>
              <w:rPr>
                <w:rFonts w:ascii="宋体" w:hAnsi="宋体" w:eastAsia="宋体" w:cs="宋体"/>
                <w:color w:val="auto"/>
                <w:kern w:val="0"/>
                <w:szCs w:val="21"/>
                <w:highlight w:val="none"/>
              </w:rPr>
            </w:pPr>
            <w:bookmarkStart w:id="72" w:name="_Toc254970734"/>
            <w:bookmarkStart w:id="73" w:name="_Toc173066406"/>
            <w:bookmarkStart w:id="74" w:name="_Toc373333694"/>
            <w:bookmarkStart w:id="75" w:name="_Toc301781616"/>
            <w:bookmarkStart w:id="76" w:name="_Toc173211905"/>
            <w:bookmarkStart w:id="77" w:name="_Toc295404986"/>
            <w:bookmarkStart w:id="78" w:name="_Toc297193190"/>
            <w:bookmarkStart w:id="79" w:name="_Toc383699911"/>
            <w:bookmarkStart w:id="80" w:name="_Toc254970593"/>
            <w:r>
              <w:rPr>
                <w:rFonts w:hint="eastAsia" w:ascii="宋体" w:hAnsi="宋体" w:eastAsia="宋体" w:cs="宋体"/>
                <w:color w:val="auto"/>
                <w:kern w:val="0"/>
                <w:szCs w:val="21"/>
                <w:highlight w:val="none"/>
              </w:rPr>
              <w:t>1</w:t>
            </w:r>
            <w:bookmarkEnd w:id="72"/>
            <w:bookmarkEnd w:id="73"/>
            <w:bookmarkEnd w:id="74"/>
            <w:bookmarkEnd w:id="75"/>
            <w:bookmarkEnd w:id="76"/>
            <w:bookmarkEnd w:id="77"/>
            <w:bookmarkEnd w:id="78"/>
            <w:bookmarkEnd w:id="79"/>
            <w:bookmarkEnd w:id="80"/>
          </w:p>
        </w:tc>
        <w:tc>
          <w:tcPr>
            <w:tcW w:w="1468" w:type="dxa"/>
            <w:tcBorders>
              <w:right w:val="single" w:color="auto" w:sz="4" w:space="0"/>
            </w:tcBorders>
            <w:vAlign w:val="center"/>
          </w:tcPr>
          <w:p w14:paraId="62BD1F70">
            <w:pPr>
              <w:widowControl/>
              <w:textAlignment w:val="center"/>
              <w:rPr>
                <w:rFonts w:ascii="宋体" w:hAnsi="宋体" w:eastAsia="宋体" w:cs="宋体"/>
                <w:color w:val="auto"/>
                <w:kern w:val="0"/>
                <w:szCs w:val="21"/>
                <w:highlight w:val="none"/>
              </w:rPr>
            </w:pPr>
          </w:p>
        </w:tc>
        <w:tc>
          <w:tcPr>
            <w:tcW w:w="2490" w:type="dxa"/>
            <w:tcBorders>
              <w:left w:val="single" w:color="auto" w:sz="4" w:space="0"/>
            </w:tcBorders>
            <w:vAlign w:val="center"/>
          </w:tcPr>
          <w:p w14:paraId="24F210B6">
            <w:pPr>
              <w:widowControl/>
              <w:textAlignment w:val="center"/>
              <w:rPr>
                <w:rFonts w:ascii="宋体" w:hAnsi="宋体" w:eastAsia="宋体" w:cs="宋体"/>
                <w:color w:val="auto"/>
                <w:kern w:val="0"/>
                <w:szCs w:val="21"/>
                <w:highlight w:val="none"/>
              </w:rPr>
            </w:pPr>
          </w:p>
        </w:tc>
        <w:tc>
          <w:tcPr>
            <w:tcW w:w="2621" w:type="dxa"/>
            <w:vAlign w:val="center"/>
          </w:tcPr>
          <w:p w14:paraId="63E06C40">
            <w:pPr>
              <w:widowControl/>
              <w:textAlignment w:val="center"/>
              <w:rPr>
                <w:rFonts w:ascii="宋体" w:hAnsi="宋体" w:eastAsia="宋体" w:cs="宋体"/>
                <w:color w:val="auto"/>
                <w:kern w:val="0"/>
                <w:szCs w:val="21"/>
                <w:highlight w:val="none"/>
              </w:rPr>
            </w:pPr>
          </w:p>
        </w:tc>
        <w:tc>
          <w:tcPr>
            <w:tcW w:w="1431" w:type="dxa"/>
            <w:vAlign w:val="center"/>
          </w:tcPr>
          <w:p w14:paraId="6DA281B7">
            <w:pPr>
              <w:widowControl/>
              <w:textAlignment w:val="center"/>
              <w:rPr>
                <w:rFonts w:ascii="宋体" w:hAnsi="宋体" w:eastAsia="宋体" w:cs="宋体"/>
                <w:color w:val="auto"/>
                <w:kern w:val="0"/>
                <w:szCs w:val="21"/>
                <w:highlight w:val="none"/>
              </w:rPr>
            </w:pPr>
          </w:p>
        </w:tc>
      </w:tr>
      <w:tr w14:paraId="119676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10" w:type="dxa"/>
            <w:vAlign w:val="center"/>
          </w:tcPr>
          <w:p w14:paraId="1729C0CD">
            <w:pPr>
              <w:widowControl/>
              <w:textAlignment w:val="center"/>
              <w:rPr>
                <w:rFonts w:ascii="宋体" w:hAnsi="宋体" w:eastAsia="宋体" w:cs="宋体"/>
                <w:color w:val="auto"/>
                <w:kern w:val="0"/>
                <w:szCs w:val="21"/>
                <w:highlight w:val="none"/>
              </w:rPr>
            </w:pPr>
            <w:bookmarkStart w:id="81" w:name="_Toc301781617"/>
            <w:bookmarkStart w:id="82" w:name="_Toc173211906"/>
            <w:bookmarkStart w:id="83" w:name="_Toc254970735"/>
            <w:bookmarkStart w:id="84" w:name="_Toc383699912"/>
            <w:bookmarkStart w:id="85" w:name="_Toc295404987"/>
            <w:bookmarkStart w:id="86" w:name="_Toc297193191"/>
            <w:bookmarkStart w:id="87" w:name="_Toc373333695"/>
            <w:bookmarkStart w:id="88" w:name="_Toc254970594"/>
            <w:bookmarkStart w:id="89" w:name="_Toc173066407"/>
            <w:r>
              <w:rPr>
                <w:rFonts w:hint="eastAsia" w:ascii="宋体" w:hAnsi="宋体" w:eastAsia="宋体" w:cs="宋体"/>
                <w:color w:val="auto"/>
                <w:kern w:val="0"/>
                <w:szCs w:val="21"/>
                <w:highlight w:val="none"/>
              </w:rPr>
              <w:t>2</w:t>
            </w:r>
            <w:bookmarkEnd w:id="81"/>
            <w:bookmarkEnd w:id="82"/>
            <w:bookmarkEnd w:id="83"/>
            <w:bookmarkEnd w:id="84"/>
            <w:bookmarkEnd w:id="85"/>
            <w:bookmarkEnd w:id="86"/>
            <w:bookmarkEnd w:id="87"/>
            <w:bookmarkEnd w:id="88"/>
            <w:bookmarkEnd w:id="89"/>
          </w:p>
        </w:tc>
        <w:tc>
          <w:tcPr>
            <w:tcW w:w="1468" w:type="dxa"/>
            <w:tcBorders>
              <w:right w:val="single" w:color="auto" w:sz="4" w:space="0"/>
            </w:tcBorders>
            <w:vAlign w:val="center"/>
          </w:tcPr>
          <w:p w14:paraId="70B89BFF">
            <w:pPr>
              <w:widowControl/>
              <w:textAlignment w:val="center"/>
              <w:rPr>
                <w:rFonts w:ascii="宋体" w:hAnsi="宋体" w:eastAsia="宋体" w:cs="宋体"/>
                <w:color w:val="auto"/>
                <w:kern w:val="0"/>
                <w:szCs w:val="21"/>
                <w:highlight w:val="none"/>
              </w:rPr>
            </w:pPr>
          </w:p>
        </w:tc>
        <w:tc>
          <w:tcPr>
            <w:tcW w:w="2490" w:type="dxa"/>
            <w:tcBorders>
              <w:left w:val="single" w:color="auto" w:sz="4" w:space="0"/>
            </w:tcBorders>
            <w:vAlign w:val="center"/>
          </w:tcPr>
          <w:p w14:paraId="45999EAE">
            <w:pPr>
              <w:widowControl/>
              <w:textAlignment w:val="center"/>
              <w:rPr>
                <w:rFonts w:ascii="宋体" w:hAnsi="宋体" w:eastAsia="宋体" w:cs="宋体"/>
                <w:color w:val="auto"/>
                <w:kern w:val="0"/>
                <w:szCs w:val="21"/>
                <w:highlight w:val="none"/>
              </w:rPr>
            </w:pPr>
          </w:p>
        </w:tc>
        <w:tc>
          <w:tcPr>
            <w:tcW w:w="2621" w:type="dxa"/>
            <w:vAlign w:val="center"/>
          </w:tcPr>
          <w:p w14:paraId="2868A003">
            <w:pPr>
              <w:widowControl/>
              <w:textAlignment w:val="center"/>
              <w:rPr>
                <w:rFonts w:ascii="宋体" w:hAnsi="宋体" w:eastAsia="宋体" w:cs="宋体"/>
                <w:color w:val="auto"/>
                <w:kern w:val="0"/>
                <w:szCs w:val="21"/>
                <w:highlight w:val="none"/>
              </w:rPr>
            </w:pPr>
          </w:p>
        </w:tc>
        <w:tc>
          <w:tcPr>
            <w:tcW w:w="1431" w:type="dxa"/>
            <w:vAlign w:val="center"/>
          </w:tcPr>
          <w:p w14:paraId="3412F85E">
            <w:pPr>
              <w:widowControl/>
              <w:textAlignment w:val="center"/>
              <w:rPr>
                <w:rFonts w:ascii="宋体" w:hAnsi="宋体" w:eastAsia="宋体" w:cs="宋体"/>
                <w:color w:val="auto"/>
                <w:kern w:val="0"/>
                <w:szCs w:val="21"/>
                <w:highlight w:val="none"/>
              </w:rPr>
            </w:pPr>
          </w:p>
        </w:tc>
      </w:tr>
      <w:tr w14:paraId="252027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10" w:type="dxa"/>
            <w:vAlign w:val="center"/>
          </w:tcPr>
          <w:p w14:paraId="67EBA509">
            <w:pPr>
              <w:widowControl/>
              <w:textAlignment w:val="center"/>
              <w:rPr>
                <w:rFonts w:ascii="宋体" w:hAnsi="宋体" w:eastAsia="宋体" w:cs="宋体"/>
                <w:color w:val="auto"/>
                <w:kern w:val="0"/>
                <w:szCs w:val="21"/>
                <w:highlight w:val="none"/>
              </w:rPr>
            </w:pPr>
            <w:bookmarkStart w:id="90" w:name="_Toc173211907"/>
            <w:bookmarkStart w:id="91" w:name="_Toc295404988"/>
            <w:bookmarkStart w:id="92" w:name="_Toc254970595"/>
            <w:bookmarkStart w:id="93" w:name="_Toc383699913"/>
            <w:bookmarkStart w:id="94" w:name="_Toc297193192"/>
            <w:bookmarkStart w:id="95" w:name="_Toc373333696"/>
            <w:bookmarkStart w:id="96" w:name="_Toc254970736"/>
            <w:bookmarkStart w:id="97" w:name="_Toc301781618"/>
            <w:bookmarkStart w:id="98" w:name="_Toc173066408"/>
            <w:r>
              <w:rPr>
                <w:rFonts w:hint="eastAsia" w:ascii="宋体" w:hAnsi="宋体" w:eastAsia="宋体" w:cs="宋体"/>
                <w:color w:val="auto"/>
                <w:kern w:val="0"/>
                <w:szCs w:val="21"/>
                <w:highlight w:val="none"/>
              </w:rPr>
              <w:t>3</w:t>
            </w:r>
            <w:bookmarkEnd w:id="90"/>
            <w:bookmarkEnd w:id="91"/>
            <w:bookmarkEnd w:id="92"/>
            <w:bookmarkEnd w:id="93"/>
            <w:bookmarkEnd w:id="94"/>
            <w:bookmarkEnd w:id="95"/>
            <w:bookmarkEnd w:id="96"/>
            <w:bookmarkEnd w:id="97"/>
            <w:bookmarkEnd w:id="98"/>
          </w:p>
        </w:tc>
        <w:tc>
          <w:tcPr>
            <w:tcW w:w="1468" w:type="dxa"/>
            <w:tcBorders>
              <w:right w:val="single" w:color="auto" w:sz="4" w:space="0"/>
            </w:tcBorders>
            <w:vAlign w:val="center"/>
          </w:tcPr>
          <w:p w14:paraId="5B8962DF">
            <w:pPr>
              <w:widowControl/>
              <w:textAlignment w:val="center"/>
              <w:rPr>
                <w:rFonts w:ascii="宋体" w:hAnsi="宋体" w:eastAsia="宋体" w:cs="宋体"/>
                <w:color w:val="auto"/>
                <w:kern w:val="0"/>
                <w:szCs w:val="21"/>
                <w:highlight w:val="none"/>
              </w:rPr>
            </w:pPr>
          </w:p>
        </w:tc>
        <w:tc>
          <w:tcPr>
            <w:tcW w:w="2490" w:type="dxa"/>
            <w:tcBorders>
              <w:left w:val="single" w:color="auto" w:sz="4" w:space="0"/>
            </w:tcBorders>
            <w:vAlign w:val="center"/>
          </w:tcPr>
          <w:p w14:paraId="3C70D2D6">
            <w:pPr>
              <w:widowControl/>
              <w:textAlignment w:val="center"/>
              <w:rPr>
                <w:rFonts w:ascii="宋体" w:hAnsi="宋体" w:eastAsia="宋体" w:cs="宋体"/>
                <w:color w:val="auto"/>
                <w:kern w:val="0"/>
                <w:szCs w:val="21"/>
                <w:highlight w:val="none"/>
              </w:rPr>
            </w:pPr>
          </w:p>
        </w:tc>
        <w:tc>
          <w:tcPr>
            <w:tcW w:w="2621" w:type="dxa"/>
            <w:vAlign w:val="center"/>
          </w:tcPr>
          <w:p w14:paraId="68663CAD">
            <w:pPr>
              <w:widowControl/>
              <w:textAlignment w:val="center"/>
              <w:rPr>
                <w:rFonts w:ascii="宋体" w:hAnsi="宋体" w:eastAsia="宋体" w:cs="宋体"/>
                <w:color w:val="auto"/>
                <w:kern w:val="0"/>
                <w:szCs w:val="21"/>
                <w:highlight w:val="none"/>
              </w:rPr>
            </w:pPr>
          </w:p>
        </w:tc>
        <w:tc>
          <w:tcPr>
            <w:tcW w:w="1431" w:type="dxa"/>
            <w:vAlign w:val="center"/>
          </w:tcPr>
          <w:p w14:paraId="23FC91B5">
            <w:pPr>
              <w:widowControl/>
              <w:textAlignment w:val="center"/>
              <w:rPr>
                <w:rFonts w:ascii="宋体" w:hAnsi="宋体" w:eastAsia="宋体" w:cs="宋体"/>
                <w:color w:val="auto"/>
                <w:kern w:val="0"/>
                <w:szCs w:val="21"/>
                <w:highlight w:val="none"/>
              </w:rPr>
            </w:pPr>
          </w:p>
        </w:tc>
      </w:tr>
      <w:tr w14:paraId="1C0C3C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10" w:type="dxa"/>
            <w:vAlign w:val="center"/>
          </w:tcPr>
          <w:p w14:paraId="33BB280E">
            <w:pPr>
              <w:widowControl/>
              <w:textAlignment w:val="center"/>
              <w:rPr>
                <w:rFonts w:ascii="宋体" w:hAnsi="宋体" w:eastAsia="宋体" w:cs="宋体"/>
                <w:color w:val="auto"/>
                <w:kern w:val="0"/>
                <w:szCs w:val="21"/>
                <w:highlight w:val="none"/>
              </w:rPr>
            </w:pPr>
            <w:bookmarkStart w:id="99" w:name="_Toc301781619"/>
            <w:bookmarkStart w:id="100" w:name="_Toc173211908"/>
            <w:bookmarkStart w:id="101" w:name="_Toc373333697"/>
            <w:bookmarkStart w:id="102" w:name="_Toc254970737"/>
            <w:bookmarkStart w:id="103" w:name="_Toc297193193"/>
            <w:bookmarkStart w:id="104" w:name="_Toc254970596"/>
            <w:bookmarkStart w:id="105" w:name="_Toc295404989"/>
            <w:bookmarkStart w:id="106" w:name="_Toc383699914"/>
            <w:bookmarkStart w:id="107" w:name="_Toc173066409"/>
            <w:r>
              <w:rPr>
                <w:rFonts w:hint="eastAsia" w:ascii="宋体" w:hAnsi="宋体" w:eastAsia="宋体" w:cs="宋体"/>
                <w:color w:val="auto"/>
                <w:kern w:val="0"/>
                <w:szCs w:val="21"/>
                <w:highlight w:val="none"/>
              </w:rPr>
              <w:t>4</w:t>
            </w:r>
            <w:bookmarkEnd w:id="99"/>
            <w:bookmarkEnd w:id="100"/>
            <w:bookmarkEnd w:id="101"/>
            <w:bookmarkEnd w:id="102"/>
            <w:bookmarkEnd w:id="103"/>
            <w:bookmarkEnd w:id="104"/>
            <w:bookmarkEnd w:id="105"/>
            <w:bookmarkEnd w:id="106"/>
            <w:bookmarkEnd w:id="107"/>
          </w:p>
        </w:tc>
        <w:tc>
          <w:tcPr>
            <w:tcW w:w="1468" w:type="dxa"/>
            <w:tcBorders>
              <w:right w:val="single" w:color="auto" w:sz="4" w:space="0"/>
            </w:tcBorders>
            <w:vAlign w:val="center"/>
          </w:tcPr>
          <w:p w14:paraId="76E2FF05">
            <w:pPr>
              <w:widowControl/>
              <w:textAlignment w:val="center"/>
              <w:rPr>
                <w:rFonts w:ascii="宋体" w:hAnsi="宋体" w:eastAsia="宋体" w:cs="宋体"/>
                <w:color w:val="auto"/>
                <w:kern w:val="0"/>
                <w:szCs w:val="21"/>
                <w:highlight w:val="none"/>
              </w:rPr>
            </w:pPr>
          </w:p>
        </w:tc>
        <w:tc>
          <w:tcPr>
            <w:tcW w:w="2490" w:type="dxa"/>
            <w:tcBorders>
              <w:left w:val="single" w:color="auto" w:sz="4" w:space="0"/>
            </w:tcBorders>
            <w:vAlign w:val="center"/>
          </w:tcPr>
          <w:p w14:paraId="003F0823">
            <w:pPr>
              <w:widowControl/>
              <w:textAlignment w:val="center"/>
              <w:rPr>
                <w:rFonts w:ascii="宋体" w:hAnsi="宋体" w:eastAsia="宋体" w:cs="宋体"/>
                <w:color w:val="auto"/>
                <w:kern w:val="0"/>
                <w:szCs w:val="21"/>
                <w:highlight w:val="none"/>
              </w:rPr>
            </w:pPr>
          </w:p>
        </w:tc>
        <w:tc>
          <w:tcPr>
            <w:tcW w:w="2621" w:type="dxa"/>
            <w:vAlign w:val="center"/>
          </w:tcPr>
          <w:p w14:paraId="578174A6">
            <w:pPr>
              <w:widowControl/>
              <w:textAlignment w:val="center"/>
              <w:rPr>
                <w:rFonts w:ascii="宋体" w:hAnsi="宋体" w:eastAsia="宋体" w:cs="宋体"/>
                <w:color w:val="auto"/>
                <w:kern w:val="0"/>
                <w:szCs w:val="21"/>
                <w:highlight w:val="none"/>
              </w:rPr>
            </w:pPr>
          </w:p>
        </w:tc>
        <w:tc>
          <w:tcPr>
            <w:tcW w:w="1431" w:type="dxa"/>
            <w:vAlign w:val="center"/>
          </w:tcPr>
          <w:p w14:paraId="13B364C9">
            <w:pPr>
              <w:widowControl/>
              <w:textAlignment w:val="center"/>
              <w:rPr>
                <w:rFonts w:ascii="宋体" w:hAnsi="宋体" w:eastAsia="宋体" w:cs="宋体"/>
                <w:color w:val="auto"/>
                <w:kern w:val="0"/>
                <w:szCs w:val="21"/>
                <w:highlight w:val="none"/>
              </w:rPr>
            </w:pPr>
          </w:p>
        </w:tc>
      </w:tr>
      <w:tr w14:paraId="412544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10" w:type="dxa"/>
            <w:vAlign w:val="center"/>
          </w:tcPr>
          <w:p w14:paraId="3BD8F4CE">
            <w:pPr>
              <w:widowControl/>
              <w:textAlignment w:val="center"/>
              <w:rPr>
                <w:rFonts w:ascii="宋体" w:hAnsi="宋体" w:eastAsia="宋体" w:cs="宋体"/>
                <w:color w:val="auto"/>
                <w:kern w:val="0"/>
                <w:szCs w:val="21"/>
                <w:highlight w:val="none"/>
              </w:rPr>
            </w:pPr>
            <w:bookmarkStart w:id="108" w:name="_Toc173066410"/>
            <w:bookmarkStart w:id="109" w:name="_Toc297193194"/>
            <w:bookmarkStart w:id="110" w:name="_Toc173211909"/>
            <w:bookmarkStart w:id="111" w:name="_Toc301781620"/>
            <w:bookmarkStart w:id="112" w:name="_Toc373333698"/>
            <w:bookmarkStart w:id="113" w:name="_Toc295404990"/>
            <w:bookmarkStart w:id="114" w:name="_Toc254970597"/>
            <w:bookmarkStart w:id="115" w:name="_Toc383699915"/>
            <w:bookmarkStart w:id="116" w:name="_Toc254970738"/>
            <w:r>
              <w:rPr>
                <w:rFonts w:hint="eastAsia" w:ascii="宋体" w:hAnsi="宋体" w:eastAsia="宋体" w:cs="宋体"/>
                <w:color w:val="auto"/>
                <w:kern w:val="0"/>
                <w:szCs w:val="21"/>
                <w:highlight w:val="none"/>
              </w:rPr>
              <w:t>5</w:t>
            </w:r>
            <w:bookmarkEnd w:id="108"/>
            <w:bookmarkEnd w:id="109"/>
            <w:bookmarkEnd w:id="110"/>
            <w:bookmarkEnd w:id="111"/>
            <w:bookmarkEnd w:id="112"/>
            <w:bookmarkEnd w:id="113"/>
            <w:bookmarkEnd w:id="114"/>
            <w:bookmarkEnd w:id="115"/>
            <w:bookmarkEnd w:id="116"/>
          </w:p>
        </w:tc>
        <w:tc>
          <w:tcPr>
            <w:tcW w:w="1468" w:type="dxa"/>
            <w:tcBorders>
              <w:right w:val="single" w:color="auto" w:sz="4" w:space="0"/>
            </w:tcBorders>
            <w:vAlign w:val="center"/>
          </w:tcPr>
          <w:p w14:paraId="00B652EA">
            <w:pPr>
              <w:widowControl/>
              <w:textAlignment w:val="center"/>
              <w:rPr>
                <w:rFonts w:ascii="宋体" w:hAnsi="宋体" w:eastAsia="宋体" w:cs="宋体"/>
                <w:color w:val="auto"/>
                <w:kern w:val="0"/>
                <w:szCs w:val="21"/>
                <w:highlight w:val="none"/>
              </w:rPr>
            </w:pPr>
          </w:p>
        </w:tc>
        <w:tc>
          <w:tcPr>
            <w:tcW w:w="2490" w:type="dxa"/>
            <w:tcBorders>
              <w:left w:val="single" w:color="auto" w:sz="4" w:space="0"/>
            </w:tcBorders>
            <w:vAlign w:val="center"/>
          </w:tcPr>
          <w:p w14:paraId="35CA0BA1">
            <w:pPr>
              <w:widowControl/>
              <w:textAlignment w:val="center"/>
              <w:rPr>
                <w:rFonts w:ascii="宋体" w:hAnsi="宋体" w:eastAsia="宋体" w:cs="宋体"/>
                <w:color w:val="auto"/>
                <w:kern w:val="0"/>
                <w:szCs w:val="21"/>
                <w:highlight w:val="none"/>
              </w:rPr>
            </w:pPr>
          </w:p>
        </w:tc>
        <w:tc>
          <w:tcPr>
            <w:tcW w:w="2621" w:type="dxa"/>
            <w:vAlign w:val="center"/>
          </w:tcPr>
          <w:p w14:paraId="6D532B31">
            <w:pPr>
              <w:widowControl/>
              <w:textAlignment w:val="center"/>
              <w:rPr>
                <w:rFonts w:ascii="宋体" w:hAnsi="宋体" w:eastAsia="宋体" w:cs="宋体"/>
                <w:color w:val="auto"/>
                <w:kern w:val="0"/>
                <w:szCs w:val="21"/>
                <w:highlight w:val="none"/>
              </w:rPr>
            </w:pPr>
          </w:p>
        </w:tc>
        <w:tc>
          <w:tcPr>
            <w:tcW w:w="1431" w:type="dxa"/>
            <w:vAlign w:val="center"/>
          </w:tcPr>
          <w:p w14:paraId="5EE76684">
            <w:pPr>
              <w:widowControl/>
              <w:textAlignment w:val="center"/>
              <w:rPr>
                <w:rFonts w:ascii="宋体" w:hAnsi="宋体" w:eastAsia="宋体" w:cs="宋体"/>
                <w:color w:val="auto"/>
                <w:kern w:val="0"/>
                <w:szCs w:val="21"/>
                <w:highlight w:val="none"/>
              </w:rPr>
            </w:pPr>
          </w:p>
        </w:tc>
      </w:tr>
      <w:tr w14:paraId="7DBD31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10" w:type="dxa"/>
            <w:vAlign w:val="center"/>
          </w:tcPr>
          <w:p w14:paraId="4441D755">
            <w:pPr>
              <w:widowControl/>
              <w:textAlignment w:val="center"/>
              <w:rPr>
                <w:rFonts w:ascii="宋体" w:hAnsi="宋体" w:eastAsia="宋体" w:cs="宋体"/>
                <w:color w:val="auto"/>
                <w:kern w:val="0"/>
                <w:szCs w:val="21"/>
                <w:highlight w:val="none"/>
              </w:rPr>
            </w:pPr>
            <w:bookmarkStart w:id="117" w:name="_Toc295404991"/>
            <w:bookmarkStart w:id="118" w:name="_Toc373333699"/>
            <w:bookmarkStart w:id="119" w:name="_Toc173211914"/>
            <w:bookmarkStart w:id="120" w:name="_Toc301781621"/>
            <w:bookmarkStart w:id="121" w:name="_Toc383699916"/>
            <w:bookmarkStart w:id="122" w:name="_Toc254970743"/>
            <w:bookmarkStart w:id="123" w:name="_Toc254970602"/>
            <w:bookmarkStart w:id="124" w:name="_Toc297193195"/>
            <w:bookmarkStart w:id="125" w:name="_Toc173066415"/>
            <w:r>
              <w:rPr>
                <w:rFonts w:hint="eastAsia" w:ascii="宋体" w:hAnsi="宋体" w:eastAsia="宋体" w:cs="宋体"/>
                <w:color w:val="auto"/>
                <w:kern w:val="0"/>
                <w:szCs w:val="21"/>
                <w:highlight w:val="none"/>
              </w:rPr>
              <w:t>…</w:t>
            </w:r>
            <w:bookmarkEnd w:id="117"/>
            <w:bookmarkEnd w:id="118"/>
            <w:bookmarkEnd w:id="119"/>
            <w:bookmarkEnd w:id="120"/>
            <w:bookmarkEnd w:id="121"/>
            <w:bookmarkEnd w:id="122"/>
            <w:bookmarkEnd w:id="123"/>
            <w:bookmarkEnd w:id="124"/>
            <w:bookmarkEnd w:id="125"/>
          </w:p>
        </w:tc>
        <w:tc>
          <w:tcPr>
            <w:tcW w:w="1468" w:type="dxa"/>
            <w:tcBorders>
              <w:right w:val="single" w:color="auto" w:sz="4" w:space="0"/>
            </w:tcBorders>
            <w:vAlign w:val="center"/>
          </w:tcPr>
          <w:p w14:paraId="5A2C21CF">
            <w:pPr>
              <w:widowControl/>
              <w:textAlignment w:val="center"/>
              <w:rPr>
                <w:rFonts w:ascii="宋体" w:hAnsi="宋体" w:eastAsia="宋体" w:cs="宋体"/>
                <w:color w:val="auto"/>
                <w:kern w:val="0"/>
                <w:szCs w:val="21"/>
                <w:highlight w:val="none"/>
              </w:rPr>
            </w:pPr>
          </w:p>
        </w:tc>
        <w:tc>
          <w:tcPr>
            <w:tcW w:w="2490" w:type="dxa"/>
            <w:tcBorders>
              <w:left w:val="single" w:color="auto" w:sz="4" w:space="0"/>
            </w:tcBorders>
            <w:vAlign w:val="center"/>
          </w:tcPr>
          <w:p w14:paraId="34E6D145">
            <w:pPr>
              <w:widowControl/>
              <w:textAlignment w:val="center"/>
              <w:rPr>
                <w:rFonts w:ascii="宋体" w:hAnsi="宋体" w:eastAsia="宋体" w:cs="宋体"/>
                <w:color w:val="auto"/>
                <w:kern w:val="0"/>
                <w:szCs w:val="21"/>
                <w:highlight w:val="none"/>
              </w:rPr>
            </w:pPr>
          </w:p>
        </w:tc>
        <w:tc>
          <w:tcPr>
            <w:tcW w:w="2621" w:type="dxa"/>
            <w:vAlign w:val="center"/>
          </w:tcPr>
          <w:p w14:paraId="1F1E6D0E">
            <w:pPr>
              <w:widowControl/>
              <w:textAlignment w:val="center"/>
              <w:rPr>
                <w:rFonts w:ascii="宋体" w:hAnsi="宋体" w:eastAsia="宋体" w:cs="宋体"/>
                <w:color w:val="auto"/>
                <w:kern w:val="0"/>
                <w:szCs w:val="21"/>
                <w:highlight w:val="none"/>
              </w:rPr>
            </w:pPr>
          </w:p>
        </w:tc>
        <w:tc>
          <w:tcPr>
            <w:tcW w:w="1431" w:type="dxa"/>
            <w:tcBorders>
              <w:right w:val="single" w:color="auto" w:sz="4" w:space="0"/>
            </w:tcBorders>
            <w:vAlign w:val="center"/>
          </w:tcPr>
          <w:p w14:paraId="6F0966FD">
            <w:pPr>
              <w:widowControl/>
              <w:textAlignment w:val="center"/>
              <w:rPr>
                <w:rFonts w:ascii="宋体" w:hAnsi="宋体" w:eastAsia="宋体" w:cs="宋体"/>
                <w:color w:val="auto"/>
                <w:kern w:val="0"/>
                <w:szCs w:val="21"/>
                <w:highlight w:val="none"/>
              </w:rPr>
            </w:pPr>
          </w:p>
        </w:tc>
      </w:tr>
    </w:tbl>
    <w:p w14:paraId="3642C18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E1DEFA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1.说明：应对照磋商文件“第三章 采购需求”中的服务要求逐条作出明确响应，并作出偏离说明。</w:t>
      </w:r>
    </w:p>
    <w:p w14:paraId="3411C14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2.供应商应根据自身的承诺，对照磋商文件要求，在“偏离说明”中注明“正偏离”、“负偏离”或者“无偏离”。既不属于“正偏离”也不属于“负偏离”即为“无偏离”。</w:t>
      </w:r>
    </w:p>
    <w:p w14:paraId="7097B281">
      <w:pPr>
        <w:widowControl/>
        <w:textAlignment w:val="center"/>
        <w:rPr>
          <w:rFonts w:ascii="宋体" w:hAnsi="宋体" w:eastAsia="宋体" w:cs="宋体"/>
          <w:color w:val="auto"/>
          <w:kern w:val="0"/>
          <w:szCs w:val="21"/>
          <w:highlight w:val="none"/>
        </w:rPr>
      </w:pPr>
    </w:p>
    <w:p w14:paraId="4F441DE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供应商名称</w:t>
      </w:r>
      <w:r>
        <w:rPr>
          <w:rFonts w:hint="eastAsia" w:ascii="宋体" w:hAnsi="宋体" w:eastAsia="宋体" w:cs="宋体"/>
          <w:color w:val="auto"/>
          <w:kern w:val="0"/>
          <w:szCs w:val="21"/>
          <w:highlight w:val="none"/>
        </w:rPr>
        <w:t>（盖公章）：</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日  期：</w:t>
      </w:r>
      <w:r>
        <w:rPr>
          <w:rFonts w:hint="eastAsia" w:ascii="宋体" w:hAnsi="宋体" w:eastAsia="宋体" w:cs="宋体"/>
          <w:color w:val="auto"/>
          <w:kern w:val="0"/>
          <w:szCs w:val="21"/>
          <w:highlight w:val="none"/>
          <w:u w:val="single"/>
        </w:rPr>
        <w:t xml:space="preserve">        </w:t>
      </w:r>
    </w:p>
    <w:p w14:paraId="10C7D9F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2D9DA5F4">
      <w:pPr>
        <w:widowControl/>
        <w:textAlignment w:val="center"/>
        <w:rPr>
          <w:rFonts w:ascii="宋体" w:hAnsi="宋体" w:eastAsia="宋体" w:cs="宋体"/>
          <w:color w:val="auto"/>
          <w:kern w:val="0"/>
          <w:szCs w:val="21"/>
          <w:highlight w:val="none"/>
        </w:rPr>
      </w:pPr>
    </w:p>
    <w:p w14:paraId="56A76BA2">
      <w:pPr>
        <w:widowControl/>
        <w:textAlignment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7.项目实施人员一览表格式</w:t>
      </w:r>
    </w:p>
    <w:p w14:paraId="7BD2DF93">
      <w:pPr>
        <w:widowControl/>
        <w:textAlignment w:val="center"/>
        <w:rPr>
          <w:rFonts w:ascii="宋体" w:hAnsi="宋体" w:eastAsia="宋体" w:cs="宋体"/>
          <w:color w:val="auto"/>
          <w:kern w:val="0"/>
          <w:sz w:val="28"/>
          <w:szCs w:val="28"/>
          <w:highlight w:val="none"/>
        </w:rPr>
      </w:pPr>
    </w:p>
    <w:p w14:paraId="6849E4E1">
      <w:pPr>
        <w:widowControl/>
        <w:jc w:val="center"/>
        <w:textAlignment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项目实施人员一览表（格式）</w:t>
      </w:r>
    </w:p>
    <w:p w14:paraId="796B9B5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____分标</w:t>
      </w:r>
    </w:p>
    <w:tbl>
      <w:tblPr>
        <w:tblStyle w:val="43"/>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755"/>
        <w:gridCol w:w="2590"/>
        <w:gridCol w:w="1310"/>
        <w:gridCol w:w="1455"/>
        <w:gridCol w:w="1740"/>
      </w:tblGrid>
      <w:tr w14:paraId="57DD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center"/>
          </w:tcPr>
          <w:p w14:paraId="4080EFC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755" w:type="dxa"/>
            <w:vAlign w:val="center"/>
          </w:tcPr>
          <w:p w14:paraId="314AFDC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职务</w:t>
            </w:r>
          </w:p>
        </w:tc>
        <w:tc>
          <w:tcPr>
            <w:tcW w:w="2590" w:type="dxa"/>
            <w:vAlign w:val="center"/>
          </w:tcPr>
          <w:p w14:paraId="0F04B77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专业技术资格（职称）或者职业资格或者执业资格证或者其他证书</w:t>
            </w:r>
          </w:p>
        </w:tc>
        <w:tc>
          <w:tcPr>
            <w:tcW w:w="1310" w:type="dxa"/>
            <w:vAlign w:val="center"/>
          </w:tcPr>
          <w:p w14:paraId="387A642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证书编号</w:t>
            </w:r>
          </w:p>
        </w:tc>
        <w:tc>
          <w:tcPr>
            <w:tcW w:w="1455" w:type="dxa"/>
            <w:vAlign w:val="center"/>
          </w:tcPr>
          <w:p w14:paraId="20F9EE1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参加本单位</w:t>
            </w:r>
          </w:p>
          <w:p w14:paraId="28FD2EC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工作时间</w:t>
            </w:r>
          </w:p>
        </w:tc>
        <w:tc>
          <w:tcPr>
            <w:tcW w:w="1740" w:type="dxa"/>
            <w:vAlign w:val="center"/>
          </w:tcPr>
          <w:p w14:paraId="7DC74D6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劳动合同编号</w:t>
            </w:r>
          </w:p>
        </w:tc>
      </w:tr>
      <w:tr w14:paraId="258F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center"/>
          </w:tcPr>
          <w:p w14:paraId="2451426A">
            <w:pPr>
              <w:widowControl/>
              <w:textAlignment w:val="center"/>
              <w:rPr>
                <w:rFonts w:ascii="宋体" w:hAnsi="宋体" w:eastAsia="宋体" w:cs="宋体"/>
                <w:color w:val="auto"/>
                <w:kern w:val="0"/>
                <w:szCs w:val="21"/>
                <w:highlight w:val="none"/>
              </w:rPr>
            </w:pPr>
          </w:p>
        </w:tc>
        <w:tc>
          <w:tcPr>
            <w:tcW w:w="755" w:type="dxa"/>
            <w:vAlign w:val="center"/>
          </w:tcPr>
          <w:p w14:paraId="56C1D9FC">
            <w:pPr>
              <w:widowControl/>
              <w:textAlignment w:val="center"/>
              <w:rPr>
                <w:rFonts w:ascii="宋体" w:hAnsi="宋体" w:eastAsia="宋体" w:cs="宋体"/>
                <w:color w:val="auto"/>
                <w:kern w:val="0"/>
                <w:szCs w:val="21"/>
                <w:highlight w:val="none"/>
              </w:rPr>
            </w:pPr>
          </w:p>
        </w:tc>
        <w:tc>
          <w:tcPr>
            <w:tcW w:w="2590" w:type="dxa"/>
            <w:vAlign w:val="center"/>
          </w:tcPr>
          <w:p w14:paraId="7B434A9B">
            <w:pPr>
              <w:widowControl/>
              <w:textAlignment w:val="center"/>
              <w:rPr>
                <w:rFonts w:ascii="宋体" w:hAnsi="宋体" w:eastAsia="宋体" w:cs="宋体"/>
                <w:color w:val="auto"/>
                <w:kern w:val="0"/>
                <w:szCs w:val="21"/>
                <w:highlight w:val="none"/>
              </w:rPr>
            </w:pPr>
          </w:p>
        </w:tc>
        <w:tc>
          <w:tcPr>
            <w:tcW w:w="1310" w:type="dxa"/>
            <w:vAlign w:val="center"/>
          </w:tcPr>
          <w:p w14:paraId="59ACE4EE">
            <w:pPr>
              <w:widowControl/>
              <w:textAlignment w:val="center"/>
              <w:rPr>
                <w:rFonts w:ascii="宋体" w:hAnsi="宋体" w:eastAsia="宋体" w:cs="宋体"/>
                <w:color w:val="auto"/>
                <w:kern w:val="0"/>
                <w:szCs w:val="21"/>
                <w:highlight w:val="none"/>
              </w:rPr>
            </w:pPr>
          </w:p>
        </w:tc>
        <w:tc>
          <w:tcPr>
            <w:tcW w:w="1455" w:type="dxa"/>
            <w:vAlign w:val="center"/>
          </w:tcPr>
          <w:p w14:paraId="3A092BF0">
            <w:pPr>
              <w:widowControl/>
              <w:textAlignment w:val="center"/>
              <w:rPr>
                <w:rFonts w:ascii="宋体" w:hAnsi="宋体" w:eastAsia="宋体" w:cs="宋体"/>
                <w:color w:val="auto"/>
                <w:kern w:val="0"/>
                <w:szCs w:val="21"/>
                <w:highlight w:val="none"/>
              </w:rPr>
            </w:pPr>
          </w:p>
        </w:tc>
        <w:tc>
          <w:tcPr>
            <w:tcW w:w="1740" w:type="dxa"/>
            <w:vAlign w:val="center"/>
          </w:tcPr>
          <w:p w14:paraId="65CC24CA">
            <w:pPr>
              <w:widowControl/>
              <w:textAlignment w:val="center"/>
              <w:rPr>
                <w:rFonts w:ascii="宋体" w:hAnsi="宋体" w:eastAsia="宋体" w:cs="宋体"/>
                <w:color w:val="auto"/>
                <w:kern w:val="0"/>
                <w:szCs w:val="21"/>
                <w:highlight w:val="none"/>
              </w:rPr>
            </w:pPr>
          </w:p>
        </w:tc>
      </w:tr>
      <w:tr w14:paraId="70CD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center"/>
          </w:tcPr>
          <w:p w14:paraId="2D01F69E">
            <w:pPr>
              <w:widowControl/>
              <w:textAlignment w:val="center"/>
              <w:rPr>
                <w:rFonts w:ascii="宋体" w:hAnsi="宋体" w:eastAsia="宋体" w:cs="宋体"/>
                <w:color w:val="auto"/>
                <w:kern w:val="0"/>
                <w:szCs w:val="21"/>
                <w:highlight w:val="none"/>
              </w:rPr>
            </w:pPr>
          </w:p>
        </w:tc>
        <w:tc>
          <w:tcPr>
            <w:tcW w:w="755" w:type="dxa"/>
            <w:vAlign w:val="center"/>
          </w:tcPr>
          <w:p w14:paraId="2DD7B498">
            <w:pPr>
              <w:widowControl/>
              <w:textAlignment w:val="center"/>
              <w:rPr>
                <w:rFonts w:ascii="宋体" w:hAnsi="宋体" w:eastAsia="宋体" w:cs="宋体"/>
                <w:color w:val="auto"/>
                <w:kern w:val="0"/>
                <w:szCs w:val="21"/>
                <w:highlight w:val="none"/>
              </w:rPr>
            </w:pPr>
          </w:p>
        </w:tc>
        <w:tc>
          <w:tcPr>
            <w:tcW w:w="2590" w:type="dxa"/>
            <w:vAlign w:val="center"/>
          </w:tcPr>
          <w:p w14:paraId="5C36A4AF">
            <w:pPr>
              <w:widowControl/>
              <w:textAlignment w:val="center"/>
              <w:rPr>
                <w:rFonts w:ascii="宋体" w:hAnsi="宋体" w:eastAsia="宋体" w:cs="宋体"/>
                <w:color w:val="auto"/>
                <w:kern w:val="0"/>
                <w:szCs w:val="21"/>
                <w:highlight w:val="none"/>
              </w:rPr>
            </w:pPr>
          </w:p>
        </w:tc>
        <w:tc>
          <w:tcPr>
            <w:tcW w:w="1310" w:type="dxa"/>
            <w:vAlign w:val="center"/>
          </w:tcPr>
          <w:p w14:paraId="43EECAB0">
            <w:pPr>
              <w:widowControl/>
              <w:textAlignment w:val="center"/>
              <w:rPr>
                <w:rFonts w:ascii="宋体" w:hAnsi="宋体" w:eastAsia="宋体" w:cs="宋体"/>
                <w:color w:val="auto"/>
                <w:kern w:val="0"/>
                <w:szCs w:val="21"/>
                <w:highlight w:val="none"/>
              </w:rPr>
            </w:pPr>
          </w:p>
        </w:tc>
        <w:tc>
          <w:tcPr>
            <w:tcW w:w="1455" w:type="dxa"/>
            <w:vAlign w:val="center"/>
          </w:tcPr>
          <w:p w14:paraId="3A583CFF">
            <w:pPr>
              <w:widowControl/>
              <w:textAlignment w:val="center"/>
              <w:rPr>
                <w:rFonts w:ascii="宋体" w:hAnsi="宋体" w:eastAsia="宋体" w:cs="宋体"/>
                <w:color w:val="auto"/>
                <w:kern w:val="0"/>
                <w:szCs w:val="21"/>
                <w:highlight w:val="none"/>
              </w:rPr>
            </w:pPr>
          </w:p>
        </w:tc>
        <w:tc>
          <w:tcPr>
            <w:tcW w:w="1740" w:type="dxa"/>
            <w:vAlign w:val="center"/>
          </w:tcPr>
          <w:p w14:paraId="5C2C8B9C">
            <w:pPr>
              <w:widowControl/>
              <w:textAlignment w:val="center"/>
              <w:rPr>
                <w:rFonts w:ascii="宋体" w:hAnsi="宋体" w:eastAsia="宋体" w:cs="宋体"/>
                <w:color w:val="auto"/>
                <w:kern w:val="0"/>
                <w:szCs w:val="21"/>
                <w:highlight w:val="none"/>
              </w:rPr>
            </w:pPr>
          </w:p>
        </w:tc>
      </w:tr>
      <w:tr w14:paraId="024F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center"/>
          </w:tcPr>
          <w:p w14:paraId="43AF2272">
            <w:pPr>
              <w:widowControl/>
              <w:textAlignment w:val="center"/>
              <w:rPr>
                <w:rFonts w:ascii="宋体" w:hAnsi="宋体" w:eastAsia="宋体" w:cs="宋体"/>
                <w:color w:val="auto"/>
                <w:kern w:val="0"/>
                <w:szCs w:val="21"/>
                <w:highlight w:val="none"/>
              </w:rPr>
            </w:pPr>
          </w:p>
        </w:tc>
        <w:tc>
          <w:tcPr>
            <w:tcW w:w="755" w:type="dxa"/>
            <w:vAlign w:val="center"/>
          </w:tcPr>
          <w:p w14:paraId="3AC8C6EA">
            <w:pPr>
              <w:widowControl/>
              <w:textAlignment w:val="center"/>
              <w:rPr>
                <w:rFonts w:ascii="宋体" w:hAnsi="宋体" w:eastAsia="宋体" w:cs="宋体"/>
                <w:color w:val="auto"/>
                <w:kern w:val="0"/>
                <w:szCs w:val="21"/>
                <w:highlight w:val="none"/>
              </w:rPr>
            </w:pPr>
          </w:p>
        </w:tc>
        <w:tc>
          <w:tcPr>
            <w:tcW w:w="2590" w:type="dxa"/>
            <w:vAlign w:val="center"/>
          </w:tcPr>
          <w:p w14:paraId="4506211D">
            <w:pPr>
              <w:widowControl/>
              <w:textAlignment w:val="center"/>
              <w:rPr>
                <w:rFonts w:ascii="宋体" w:hAnsi="宋体" w:eastAsia="宋体" w:cs="宋体"/>
                <w:color w:val="auto"/>
                <w:kern w:val="0"/>
                <w:szCs w:val="21"/>
                <w:highlight w:val="none"/>
              </w:rPr>
            </w:pPr>
          </w:p>
        </w:tc>
        <w:tc>
          <w:tcPr>
            <w:tcW w:w="1310" w:type="dxa"/>
            <w:vAlign w:val="center"/>
          </w:tcPr>
          <w:p w14:paraId="6387A6A5">
            <w:pPr>
              <w:widowControl/>
              <w:textAlignment w:val="center"/>
              <w:rPr>
                <w:rFonts w:ascii="宋体" w:hAnsi="宋体" w:eastAsia="宋体" w:cs="宋体"/>
                <w:color w:val="auto"/>
                <w:kern w:val="0"/>
                <w:szCs w:val="21"/>
                <w:highlight w:val="none"/>
              </w:rPr>
            </w:pPr>
          </w:p>
        </w:tc>
        <w:tc>
          <w:tcPr>
            <w:tcW w:w="1455" w:type="dxa"/>
            <w:vAlign w:val="center"/>
          </w:tcPr>
          <w:p w14:paraId="07719B36">
            <w:pPr>
              <w:widowControl/>
              <w:textAlignment w:val="center"/>
              <w:rPr>
                <w:rFonts w:ascii="宋体" w:hAnsi="宋体" w:eastAsia="宋体" w:cs="宋体"/>
                <w:color w:val="auto"/>
                <w:kern w:val="0"/>
                <w:szCs w:val="21"/>
                <w:highlight w:val="none"/>
              </w:rPr>
            </w:pPr>
          </w:p>
        </w:tc>
        <w:tc>
          <w:tcPr>
            <w:tcW w:w="1740" w:type="dxa"/>
            <w:vAlign w:val="center"/>
          </w:tcPr>
          <w:p w14:paraId="6FA7A699">
            <w:pPr>
              <w:widowControl/>
              <w:textAlignment w:val="center"/>
              <w:rPr>
                <w:rFonts w:ascii="宋体" w:hAnsi="宋体" w:eastAsia="宋体" w:cs="宋体"/>
                <w:color w:val="auto"/>
                <w:kern w:val="0"/>
                <w:szCs w:val="21"/>
                <w:highlight w:val="none"/>
              </w:rPr>
            </w:pPr>
          </w:p>
        </w:tc>
      </w:tr>
    </w:tbl>
    <w:p w14:paraId="08658F1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注：在填写时，如本表格不适合供应商的实际情况，可根据本表格式自行制表填写。</w:t>
      </w:r>
    </w:p>
    <w:p w14:paraId="2EE82636">
      <w:pPr>
        <w:widowControl/>
        <w:textAlignment w:val="center"/>
        <w:rPr>
          <w:rFonts w:ascii="宋体" w:hAnsi="宋体" w:eastAsia="宋体" w:cs="宋体"/>
          <w:color w:val="auto"/>
          <w:kern w:val="0"/>
          <w:szCs w:val="21"/>
          <w:highlight w:val="none"/>
        </w:rPr>
      </w:pPr>
    </w:p>
    <w:p w14:paraId="606BC21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供应商名称</w:t>
      </w:r>
      <w:r>
        <w:rPr>
          <w:rFonts w:hint="eastAsia" w:ascii="宋体" w:hAnsi="宋体" w:eastAsia="宋体" w:cs="宋体"/>
          <w:color w:val="auto"/>
          <w:kern w:val="0"/>
          <w:szCs w:val="21"/>
          <w:highlight w:val="none"/>
        </w:rPr>
        <w:t>（盖公章）：</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日  期：</w:t>
      </w:r>
      <w:r>
        <w:rPr>
          <w:rFonts w:hint="eastAsia" w:ascii="宋体" w:hAnsi="宋体" w:eastAsia="宋体" w:cs="宋体"/>
          <w:color w:val="auto"/>
          <w:kern w:val="0"/>
          <w:szCs w:val="21"/>
          <w:highlight w:val="none"/>
          <w:u w:val="single"/>
        </w:rPr>
        <w:t xml:space="preserve">        </w:t>
      </w:r>
    </w:p>
    <w:p w14:paraId="5FC0065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5F6AE524">
      <w:pPr>
        <w:widowControl/>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三、其他文书、文件格式</w:t>
      </w:r>
    </w:p>
    <w:p w14:paraId="0FAFB142">
      <w:pPr>
        <w:widowControl/>
        <w:textAlignment w:val="center"/>
        <w:rPr>
          <w:rFonts w:ascii="宋体" w:hAnsi="宋体" w:eastAsia="宋体" w:cs="宋体"/>
          <w:b/>
          <w:color w:val="auto"/>
          <w:kern w:val="0"/>
          <w:sz w:val="28"/>
          <w:szCs w:val="28"/>
          <w:highlight w:val="none"/>
        </w:rPr>
      </w:pPr>
    </w:p>
    <w:p w14:paraId="0929AEAD">
      <w:pPr>
        <w:widowControl/>
        <w:jc w:val="center"/>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1.联合体磋商协议书格式</w:t>
      </w:r>
    </w:p>
    <w:p w14:paraId="41C28411">
      <w:pPr>
        <w:widowControl/>
        <w:jc w:val="center"/>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联合体磋商协议书</w:t>
      </w:r>
    </w:p>
    <w:p w14:paraId="6A076A4A">
      <w:pPr>
        <w:widowControl/>
        <w:ind w:firstLine="480" w:firstLineChars="200"/>
        <w:textAlignment w:val="center"/>
        <w:rPr>
          <w:rFonts w:ascii="宋体" w:hAnsi="宋体" w:eastAsia="宋体" w:cs="宋体"/>
          <w:color w:val="auto"/>
          <w:kern w:val="0"/>
          <w:szCs w:val="21"/>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Cs w:val="21"/>
          <w:highlight w:val="none"/>
          <w:u w:val="single"/>
        </w:rPr>
        <w:t xml:space="preserve">（所有成员单位名称） </w:t>
      </w:r>
      <w:r>
        <w:rPr>
          <w:rFonts w:hint="eastAsia" w:ascii="宋体" w:hAnsi="宋体" w:eastAsia="宋体" w:cs="宋体"/>
          <w:color w:val="auto"/>
          <w:kern w:val="0"/>
          <w:szCs w:val="21"/>
          <w:highlight w:val="none"/>
        </w:rPr>
        <w:t>自愿组成</w:t>
      </w:r>
      <w:r>
        <w:rPr>
          <w:rFonts w:hint="eastAsia" w:ascii="宋体" w:hAnsi="宋体" w:eastAsia="宋体" w:cs="宋体"/>
          <w:color w:val="auto"/>
          <w:kern w:val="0"/>
          <w:szCs w:val="21"/>
          <w:highlight w:val="none"/>
          <w:u w:val="single"/>
        </w:rPr>
        <w:t xml:space="preserve"> （联合体名称） </w:t>
      </w:r>
      <w:r>
        <w:rPr>
          <w:rFonts w:hint="eastAsia" w:ascii="宋体" w:hAnsi="宋体" w:eastAsia="宋体" w:cs="宋体"/>
          <w:color w:val="auto"/>
          <w:kern w:val="0"/>
          <w:szCs w:val="21"/>
          <w:highlight w:val="none"/>
        </w:rPr>
        <w:t xml:space="preserve">联合体，共同参加 </w:t>
      </w:r>
      <w:r>
        <w:rPr>
          <w:rFonts w:hint="eastAsia" w:ascii="宋体" w:hAnsi="宋体" w:eastAsia="宋体" w:cs="宋体"/>
          <w:color w:val="auto"/>
          <w:kern w:val="0"/>
          <w:szCs w:val="21"/>
          <w:highlight w:val="none"/>
          <w:u w:val="single"/>
        </w:rPr>
        <w:tab/>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kern w:val="0"/>
          <w:szCs w:val="21"/>
          <w:highlight w:val="none"/>
        </w:rPr>
        <w:t>采购项目磋商。现就联合体投标事宜订立如下协议。</w:t>
      </w:r>
    </w:p>
    <w:p w14:paraId="5B5AD50E">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 （某成员单位名称） 为 </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（联合体名称） 牵头人。</w:t>
      </w:r>
    </w:p>
    <w:p w14:paraId="6D0297AD">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2.联合体各成员授权牵头人代表联合体参加磋商活动，签署文件及对文件的盖章，提交和接收相关的资料、 信息及指示，进行合同磋商活动，负责合同实施阶段的组织和协调工作，以及处理与本招标项 目有关的一切事宜。</w:t>
      </w:r>
    </w:p>
    <w:p w14:paraId="066AD0B4">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3.联合体牵头人在本项目中签署和盖章的一切文件和处理的一切事宜，联合体各成员均予以承认。 联合体各成员将严格按照采购文件、响应文件和合同的要求全面履行义务，并向采购人承担连带责任。</w:t>
      </w:r>
    </w:p>
    <w:p w14:paraId="12CE1B8A">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4.联合体各成员单位内部的职责分工如下：</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ab/>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0A4BC49">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5.本协议书自所有成员单位法定代表人或者其委托代理人签字或者盖公章之日起生效，合同履行完毕后自动失效。</w:t>
      </w:r>
    </w:p>
    <w:p w14:paraId="5682087D">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6.本协议书一式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ab/>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份，联合体成员和招标人各执一份。</w:t>
      </w:r>
    </w:p>
    <w:p w14:paraId="2BCC79DE">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注：本协议书由法定代表人签字的，应附法定代表人身份证明；由委托代理人签字的，应附授权委托书。</w:t>
      </w:r>
    </w:p>
    <w:p w14:paraId="43CD485F">
      <w:pPr>
        <w:widowControl/>
        <w:ind w:firstLine="424" w:firstLineChars="202"/>
        <w:textAlignment w:val="center"/>
        <w:rPr>
          <w:rFonts w:ascii="宋体" w:hAnsi="宋体" w:eastAsia="宋体" w:cs="宋体"/>
          <w:color w:val="auto"/>
          <w:kern w:val="0"/>
          <w:szCs w:val="21"/>
          <w:highlight w:val="none"/>
        </w:rPr>
      </w:pPr>
    </w:p>
    <w:p w14:paraId="225423A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联合体牵头人名称（盖公章）：</w:t>
      </w:r>
    </w:p>
    <w:p w14:paraId="083F840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法定代表人或者其委托代理人： </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（签字）</w:t>
      </w:r>
    </w:p>
    <w:p w14:paraId="7C1621FB">
      <w:pPr>
        <w:widowControl/>
        <w:textAlignment w:val="center"/>
        <w:rPr>
          <w:rFonts w:ascii="宋体" w:hAnsi="宋体" w:eastAsia="宋体" w:cs="宋体"/>
          <w:color w:val="auto"/>
          <w:kern w:val="0"/>
          <w:szCs w:val="21"/>
          <w:highlight w:val="none"/>
        </w:rPr>
      </w:pPr>
    </w:p>
    <w:p w14:paraId="3F25D14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联合体成员名称（盖公章）：</w:t>
      </w:r>
    </w:p>
    <w:p w14:paraId="23F9976B">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法定代表人或者其委托代理人： </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（签字）</w:t>
      </w:r>
    </w:p>
    <w:p w14:paraId="511173B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p w14:paraId="1A4E3F4C">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 xml:space="preserve">年   </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 xml:space="preserve">月   </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日</w:t>
      </w:r>
    </w:p>
    <w:p w14:paraId="28AAA84B">
      <w:pPr>
        <w:widowControl/>
        <w:textAlignment w:val="center"/>
        <w:rPr>
          <w:rFonts w:ascii="宋体" w:hAnsi="宋体" w:eastAsia="宋体" w:cs="宋体"/>
          <w:color w:val="auto"/>
          <w:kern w:val="0"/>
          <w:szCs w:val="21"/>
          <w:highlight w:val="none"/>
        </w:rPr>
      </w:pPr>
    </w:p>
    <w:p w14:paraId="4DBFA88E">
      <w:pPr>
        <w:widowControl/>
        <w:textAlignment w:val="center"/>
        <w:rPr>
          <w:rFonts w:ascii="宋体" w:hAnsi="宋体" w:eastAsia="宋体" w:cs="宋体"/>
          <w:color w:val="auto"/>
          <w:kern w:val="0"/>
          <w:szCs w:val="21"/>
          <w:highlight w:val="none"/>
        </w:rPr>
        <w:sectPr>
          <w:pgSz w:w="11906" w:h="16838"/>
          <w:pgMar w:top="1332" w:right="1434" w:bottom="1332" w:left="1434" w:header="850" w:footer="992" w:gutter="0"/>
          <w:cols w:space="0" w:num="1"/>
          <w:docGrid w:type="lines" w:linePitch="315" w:charSpace="0"/>
        </w:sectPr>
      </w:pPr>
    </w:p>
    <w:p w14:paraId="65C8826B">
      <w:pPr>
        <w:widowControl/>
        <w:textAlignment w:val="center"/>
        <w:rPr>
          <w:rFonts w:ascii="宋体" w:hAnsi="宋体" w:eastAsia="宋体" w:cs="宋体"/>
          <w:color w:val="auto"/>
          <w:kern w:val="0"/>
          <w:szCs w:val="21"/>
          <w:highlight w:val="none"/>
        </w:rPr>
      </w:pPr>
    </w:p>
    <w:p w14:paraId="25CC7443">
      <w:pPr>
        <w:widowControl/>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2.中小企业声明函格式</w:t>
      </w:r>
    </w:p>
    <w:p w14:paraId="647B46E6">
      <w:pPr>
        <w:widowControl/>
        <w:textAlignment w:val="center"/>
        <w:rPr>
          <w:rFonts w:ascii="宋体" w:hAnsi="宋体" w:eastAsia="宋体" w:cs="宋体"/>
          <w:b/>
          <w:color w:val="auto"/>
          <w:kern w:val="0"/>
          <w:sz w:val="28"/>
          <w:szCs w:val="28"/>
          <w:highlight w:val="none"/>
        </w:rPr>
      </w:pPr>
    </w:p>
    <w:p w14:paraId="093BE2ED">
      <w:pPr>
        <w:widowControl/>
        <w:jc w:val="center"/>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中小企业声明函（服务）</w:t>
      </w:r>
    </w:p>
    <w:p w14:paraId="52C01B1A">
      <w:pPr>
        <w:widowControl/>
        <w:textAlignment w:val="center"/>
        <w:rPr>
          <w:rFonts w:ascii="宋体" w:hAnsi="宋体" w:eastAsia="宋体" w:cs="宋体"/>
          <w:b/>
          <w:color w:val="auto"/>
          <w:kern w:val="0"/>
          <w:sz w:val="28"/>
          <w:szCs w:val="28"/>
          <w:highlight w:val="none"/>
        </w:rPr>
      </w:pPr>
    </w:p>
    <w:p w14:paraId="3D224788">
      <w:pPr>
        <w:widowControl/>
        <w:ind w:firstLine="424" w:firstLineChars="202"/>
        <w:textAlignment w:val="center"/>
        <w:rPr>
          <w:rFonts w:ascii="宋体" w:hAnsi="宋体" w:eastAsia="宋体" w:cs="宋体"/>
          <w:color w:val="auto"/>
          <w:kern w:val="24"/>
          <w:szCs w:val="21"/>
          <w:highlight w:val="none"/>
          <w:lang w:val="zh-CN"/>
        </w:rPr>
      </w:pPr>
      <w:r>
        <w:rPr>
          <w:rFonts w:hint="eastAsia" w:ascii="宋体" w:hAnsi="宋体" w:eastAsia="宋体" w:cs="宋体"/>
          <w:color w:val="auto"/>
          <w:kern w:val="24"/>
          <w:szCs w:val="21"/>
          <w:highlight w:val="none"/>
          <w:lang w:val="zh-CN"/>
        </w:rPr>
        <w:t>本公司（联合体）郑重声明，根据《政府采购促进中小企业发展管理办法》（财库﹝2020﹞46号）的规定，本公司（联合体）参加</w:t>
      </w:r>
      <w:r>
        <w:rPr>
          <w:rFonts w:hint="eastAsia" w:ascii="宋体" w:hAnsi="宋体" w:eastAsia="宋体" w:cs="宋体"/>
          <w:color w:val="auto"/>
          <w:kern w:val="24"/>
          <w:szCs w:val="21"/>
          <w:highlight w:val="none"/>
          <w:u w:val="single"/>
          <w:lang w:val="zh-CN"/>
        </w:rPr>
        <w:t xml:space="preserve"> （单位名称） </w:t>
      </w:r>
      <w:r>
        <w:rPr>
          <w:rFonts w:hint="eastAsia" w:ascii="宋体" w:hAnsi="宋体" w:eastAsia="宋体" w:cs="宋体"/>
          <w:color w:val="auto"/>
          <w:kern w:val="24"/>
          <w:szCs w:val="21"/>
          <w:highlight w:val="none"/>
          <w:lang w:val="zh-CN"/>
        </w:rPr>
        <w:t>的</w:t>
      </w:r>
      <w:r>
        <w:rPr>
          <w:rFonts w:hint="eastAsia" w:ascii="宋体" w:hAnsi="宋体" w:eastAsia="宋体" w:cs="宋体"/>
          <w:color w:val="auto"/>
          <w:kern w:val="24"/>
          <w:szCs w:val="21"/>
          <w:highlight w:val="none"/>
          <w:u w:val="single"/>
          <w:lang w:val="zh-CN"/>
        </w:rPr>
        <w:t xml:space="preserve"> （项目名称） </w:t>
      </w:r>
      <w:r>
        <w:rPr>
          <w:rFonts w:hint="eastAsia" w:ascii="宋体" w:hAnsi="宋体" w:eastAsia="宋体" w:cs="宋体"/>
          <w:color w:val="auto"/>
          <w:kern w:val="24"/>
          <w:szCs w:val="21"/>
          <w:highlight w:val="none"/>
          <w:lang w:val="zh-CN"/>
        </w:rPr>
        <w:t>采购活动，服务全部由符合政策要求的中小企业承接。相关企业（含联合体中的中小企业、签订分包意向协议的中小企业）的具体情况如下：</w:t>
      </w:r>
    </w:p>
    <w:p w14:paraId="415D2230">
      <w:pPr>
        <w:widowControl/>
        <w:ind w:firstLine="424" w:firstLineChars="202"/>
        <w:textAlignment w:val="center"/>
        <w:rPr>
          <w:rFonts w:ascii="宋体" w:hAnsi="宋体" w:eastAsia="宋体" w:cs="宋体"/>
          <w:color w:val="auto"/>
          <w:kern w:val="24"/>
          <w:szCs w:val="21"/>
          <w:highlight w:val="none"/>
        </w:rPr>
      </w:pPr>
      <w:r>
        <w:rPr>
          <w:rFonts w:hint="eastAsia" w:ascii="宋体" w:hAnsi="宋体" w:eastAsia="宋体" w:cs="宋体"/>
          <w:color w:val="auto"/>
          <w:kern w:val="24"/>
          <w:szCs w:val="21"/>
          <w:highlight w:val="none"/>
        </w:rPr>
        <w:t>1. （标的名称） ，属于 （采购文件中明确的所属行业） 行业；承接企业为（企业名称） ，从业人员</w:t>
      </w:r>
      <w:r>
        <w:rPr>
          <w:rFonts w:hint="eastAsia" w:ascii="宋体" w:hAnsi="宋体" w:eastAsia="宋体" w:cs="宋体"/>
          <w:color w:val="auto"/>
          <w:kern w:val="24"/>
          <w:szCs w:val="21"/>
          <w:highlight w:val="none"/>
          <w:u w:val="single"/>
        </w:rPr>
        <w:t xml:space="preserve">      </w:t>
      </w:r>
      <w:r>
        <w:rPr>
          <w:rFonts w:hint="eastAsia" w:ascii="宋体" w:hAnsi="宋体" w:eastAsia="宋体" w:cs="宋体"/>
          <w:color w:val="auto"/>
          <w:kern w:val="24"/>
          <w:szCs w:val="21"/>
          <w:highlight w:val="none"/>
        </w:rPr>
        <w:t>人，营业收入为</w:t>
      </w:r>
      <w:r>
        <w:rPr>
          <w:rFonts w:hint="eastAsia" w:ascii="宋体" w:hAnsi="宋体" w:eastAsia="宋体" w:cs="宋体"/>
          <w:color w:val="auto"/>
          <w:kern w:val="24"/>
          <w:szCs w:val="21"/>
          <w:highlight w:val="none"/>
          <w:u w:val="single"/>
        </w:rPr>
        <w:t xml:space="preserve">      </w:t>
      </w:r>
      <w:r>
        <w:rPr>
          <w:rFonts w:hint="eastAsia" w:ascii="宋体" w:hAnsi="宋体" w:eastAsia="宋体" w:cs="宋体"/>
          <w:color w:val="auto"/>
          <w:kern w:val="24"/>
          <w:szCs w:val="21"/>
          <w:highlight w:val="none"/>
        </w:rPr>
        <w:t>万元，资产总额为</w:t>
      </w:r>
      <w:r>
        <w:rPr>
          <w:rFonts w:hint="eastAsia" w:ascii="宋体" w:hAnsi="宋体" w:eastAsia="宋体" w:cs="宋体"/>
          <w:color w:val="auto"/>
          <w:kern w:val="24"/>
          <w:szCs w:val="21"/>
          <w:highlight w:val="none"/>
          <w:u w:val="single"/>
        </w:rPr>
        <w:t xml:space="preserve">      </w:t>
      </w:r>
      <w:r>
        <w:rPr>
          <w:rFonts w:hint="eastAsia" w:ascii="宋体" w:hAnsi="宋体" w:eastAsia="宋体" w:cs="宋体"/>
          <w:color w:val="auto"/>
          <w:kern w:val="24"/>
          <w:szCs w:val="21"/>
          <w:highlight w:val="none"/>
        </w:rPr>
        <w:t>万元，属于</w:t>
      </w:r>
      <w:r>
        <w:rPr>
          <w:rFonts w:hint="eastAsia" w:ascii="宋体" w:hAnsi="宋体" w:eastAsia="宋体" w:cs="宋体"/>
          <w:color w:val="auto"/>
          <w:kern w:val="24"/>
          <w:szCs w:val="21"/>
          <w:highlight w:val="none"/>
          <w:u w:val="single"/>
        </w:rPr>
        <w:t xml:space="preserve">      </w:t>
      </w:r>
      <w:r>
        <w:rPr>
          <w:rFonts w:hint="eastAsia" w:ascii="宋体" w:hAnsi="宋体" w:eastAsia="宋体" w:cs="宋体"/>
          <w:color w:val="auto"/>
          <w:kern w:val="24"/>
          <w:szCs w:val="21"/>
          <w:highlight w:val="none"/>
        </w:rPr>
        <w:t>（中型企业、小型企业、微型企业） ；</w:t>
      </w:r>
    </w:p>
    <w:p w14:paraId="2AC16BE1">
      <w:pPr>
        <w:widowControl/>
        <w:ind w:firstLine="424" w:firstLineChars="202"/>
        <w:textAlignment w:val="center"/>
        <w:rPr>
          <w:rFonts w:ascii="宋体" w:hAnsi="宋体" w:eastAsia="宋体" w:cs="宋体"/>
          <w:color w:val="auto"/>
          <w:kern w:val="24"/>
          <w:szCs w:val="21"/>
          <w:highlight w:val="none"/>
        </w:rPr>
      </w:pPr>
      <w:r>
        <w:rPr>
          <w:rFonts w:hint="eastAsia" w:ascii="宋体" w:hAnsi="宋体" w:eastAsia="宋体" w:cs="宋体"/>
          <w:color w:val="auto"/>
          <w:kern w:val="24"/>
          <w:szCs w:val="21"/>
          <w:highlight w:val="none"/>
        </w:rPr>
        <w:t>2. （标的名称） ，属于 （采购文件中明确的所属行业） 行业；承接企业为（企业名称） ，从业人员</w:t>
      </w:r>
      <w:r>
        <w:rPr>
          <w:rFonts w:hint="eastAsia" w:ascii="宋体" w:hAnsi="宋体" w:eastAsia="宋体" w:cs="宋体"/>
          <w:color w:val="auto"/>
          <w:kern w:val="24"/>
          <w:szCs w:val="21"/>
          <w:highlight w:val="none"/>
          <w:u w:val="single"/>
        </w:rPr>
        <w:t xml:space="preserve">      </w:t>
      </w:r>
      <w:r>
        <w:rPr>
          <w:rFonts w:hint="eastAsia" w:ascii="宋体" w:hAnsi="宋体" w:eastAsia="宋体" w:cs="宋体"/>
          <w:color w:val="auto"/>
          <w:kern w:val="24"/>
          <w:szCs w:val="21"/>
          <w:highlight w:val="none"/>
        </w:rPr>
        <w:t>人，营业收入为</w:t>
      </w:r>
      <w:r>
        <w:rPr>
          <w:rFonts w:hint="eastAsia" w:ascii="宋体" w:hAnsi="宋体" w:eastAsia="宋体" w:cs="宋体"/>
          <w:color w:val="auto"/>
          <w:kern w:val="24"/>
          <w:szCs w:val="21"/>
          <w:highlight w:val="none"/>
          <w:u w:val="single"/>
        </w:rPr>
        <w:t xml:space="preserve">      </w:t>
      </w:r>
      <w:r>
        <w:rPr>
          <w:rFonts w:hint="eastAsia" w:ascii="宋体" w:hAnsi="宋体" w:eastAsia="宋体" w:cs="宋体"/>
          <w:color w:val="auto"/>
          <w:kern w:val="24"/>
          <w:szCs w:val="21"/>
          <w:highlight w:val="none"/>
        </w:rPr>
        <w:t>万元，资产总额为</w:t>
      </w:r>
      <w:r>
        <w:rPr>
          <w:rFonts w:hint="eastAsia" w:ascii="宋体" w:hAnsi="宋体" w:eastAsia="宋体" w:cs="宋体"/>
          <w:color w:val="auto"/>
          <w:kern w:val="24"/>
          <w:szCs w:val="21"/>
          <w:highlight w:val="none"/>
          <w:u w:val="single"/>
        </w:rPr>
        <w:t xml:space="preserve">      </w:t>
      </w:r>
      <w:r>
        <w:rPr>
          <w:rFonts w:hint="eastAsia" w:ascii="宋体" w:hAnsi="宋体" w:eastAsia="宋体" w:cs="宋体"/>
          <w:color w:val="auto"/>
          <w:kern w:val="24"/>
          <w:szCs w:val="21"/>
          <w:highlight w:val="none"/>
        </w:rPr>
        <w:t>万元，属于</w:t>
      </w:r>
      <w:r>
        <w:rPr>
          <w:rFonts w:hint="eastAsia" w:ascii="宋体" w:hAnsi="宋体" w:eastAsia="宋体" w:cs="宋体"/>
          <w:color w:val="auto"/>
          <w:kern w:val="24"/>
          <w:szCs w:val="21"/>
          <w:highlight w:val="none"/>
          <w:u w:val="single"/>
        </w:rPr>
        <w:t xml:space="preserve">      </w:t>
      </w:r>
      <w:r>
        <w:rPr>
          <w:rFonts w:hint="eastAsia" w:ascii="宋体" w:hAnsi="宋体" w:eastAsia="宋体" w:cs="宋体"/>
          <w:color w:val="auto"/>
          <w:kern w:val="24"/>
          <w:szCs w:val="21"/>
          <w:highlight w:val="none"/>
        </w:rPr>
        <w:t>（中型企业、小型企业、微型企业） ；</w:t>
      </w:r>
    </w:p>
    <w:p w14:paraId="1144DF79">
      <w:pPr>
        <w:widowControl/>
        <w:ind w:firstLine="424" w:firstLineChars="202"/>
        <w:textAlignment w:val="center"/>
        <w:rPr>
          <w:rFonts w:ascii="宋体" w:hAnsi="宋体" w:eastAsia="宋体" w:cs="宋体"/>
          <w:color w:val="auto"/>
          <w:kern w:val="24"/>
          <w:szCs w:val="21"/>
          <w:highlight w:val="none"/>
          <w:lang w:val="zh-CN"/>
        </w:rPr>
      </w:pPr>
      <w:r>
        <w:rPr>
          <w:rFonts w:hint="eastAsia" w:ascii="宋体" w:hAnsi="宋体" w:eastAsia="宋体" w:cs="宋体"/>
          <w:color w:val="auto"/>
          <w:kern w:val="24"/>
          <w:szCs w:val="21"/>
          <w:highlight w:val="none"/>
          <w:lang w:val="zh-CN"/>
        </w:rPr>
        <w:t xml:space="preserve">…… </w:t>
      </w:r>
    </w:p>
    <w:p w14:paraId="1547CE76">
      <w:pPr>
        <w:widowControl/>
        <w:ind w:firstLine="424" w:firstLineChars="202"/>
        <w:textAlignment w:val="center"/>
        <w:rPr>
          <w:rFonts w:ascii="宋体" w:hAnsi="宋体" w:eastAsia="宋体" w:cs="宋体"/>
          <w:color w:val="auto"/>
          <w:kern w:val="24"/>
          <w:szCs w:val="21"/>
          <w:highlight w:val="none"/>
          <w:lang w:val="zh-CN"/>
        </w:rPr>
      </w:pPr>
      <w:r>
        <w:rPr>
          <w:rFonts w:hint="eastAsia" w:ascii="宋体" w:hAnsi="宋体" w:eastAsia="宋体" w:cs="宋体"/>
          <w:color w:val="auto"/>
          <w:kern w:val="24"/>
          <w:szCs w:val="21"/>
          <w:highlight w:val="none"/>
          <w:lang w:val="zh-CN"/>
        </w:rPr>
        <w:t>以上企业，不属于大企业的分支机构，不存在控股股东为大企业的情形，也不存在与大企业的负责人为同一人的情形。</w:t>
      </w:r>
    </w:p>
    <w:p w14:paraId="57FC2781">
      <w:pPr>
        <w:widowControl/>
        <w:ind w:firstLine="424" w:firstLineChars="202"/>
        <w:textAlignment w:val="center"/>
        <w:rPr>
          <w:rFonts w:ascii="宋体" w:hAnsi="宋体" w:eastAsia="宋体" w:cs="宋体"/>
          <w:color w:val="auto"/>
          <w:kern w:val="24"/>
          <w:szCs w:val="21"/>
          <w:highlight w:val="none"/>
          <w:lang w:val="zh-CN"/>
        </w:rPr>
      </w:pPr>
      <w:r>
        <w:rPr>
          <w:rFonts w:hint="eastAsia" w:ascii="宋体" w:hAnsi="宋体" w:eastAsia="宋体" w:cs="宋体"/>
          <w:color w:val="auto"/>
          <w:kern w:val="24"/>
          <w:szCs w:val="21"/>
          <w:highlight w:val="none"/>
          <w:lang w:val="zh-CN"/>
        </w:rPr>
        <w:t>本企业对上述声明内容的真实性负责。如有虚假，将依法承担相应责任。</w:t>
      </w:r>
    </w:p>
    <w:p w14:paraId="0DD34814">
      <w:pPr>
        <w:widowControl/>
        <w:textAlignment w:val="center"/>
        <w:rPr>
          <w:rFonts w:ascii="宋体" w:hAnsi="宋体" w:eastAsia="宋体" w:cs="宋体"/>
          <w:color w:val="auto"/>
          <w:kern w:val="24"/>
          <w:szCs w:val="21"/>
          <w:highlight w:val="none"/>
          <w:lang w:val="zh-CN"/>
        </w:rPr>
      </w:pPr>
    </w:p>
    <w:p w14:paraId="74359E34">
      <w:pPr>
        <w:widowControl/>
        <w:textAlignment w:val="center"/>
        <w:rPr>
          <w:rFonts w:ascii="宋体" w:hAnsi="宋体" w:eastAsia="宋体" w:cs="宋体"/>
          <w:color w:val="auto"/>
          <w:kern w:val="24"/>
          <w:szCs w:val="21"/>
          <w:highlight w:val="none"/>
          <w:lang w:val="zh-CN"/>
        </w:rPr>
      </w:pPr>
      <w:r>
        <w:rPr>
          <w:rFonts w:hint="eastAsia" w:ascii="宋体" w:hAnsi="宋体" w:eastAsia="宋体" w:cs="宋体"/>
          <w:color w:val="auto"/>
          <w:kern w:val="24"/>
          <w:szCs w:val="21"/>
          <w:highlight w:val="none"/>
          <w:lang w:val="zh-CN"/>
        </w:rPr>
        <w:t>企业名称（章）：</w:t>
      </w:r>
    </w:p>
    <w:p w14:paraId="1201A01C">
      <w:pPr>
        <w:widowControl/>
        <w:textAlignment w:val="center"/>
        <w:rPr>
          <w:rFonts w:ascii="宋体" w:hAnsi="宋体" w:eastAsia="宋体" w:cs="宋体"/>
          <w:color w:val="auto"/>
          <w:kern w:val="24"/>
          <w:szCs w:val="21"/>
          <w:highlight w:val="none"/>
          <w:lang w:val="zh-CN"/>
        </w:rPr>
      </w:pPr>
      <w:r>
        <w:rPr>
          <w:rFonts w:hint="eastAsia" w:ascii="宋体" w:hAnsi="宋体" w:eastAsia="宋体" w:cs="宋体"/>
          <w:color w:val="auto"/>
          <w:kern w:val="24"/>
          <w:szCs w:val="21"/>
          <w:highlight w:val="none"/>
          <w:lang w:val="zh-CN"/>
        </w:rPr>
        <w:t>日 期：</w:t>
      </w:r>
    </w:p>
    <w:p w14:paraId="633A3B75">
      <w:pPr>
        <w:widowControl/>
        <w:textAlignment w:val="center"/>
        <w:rPr>
          <w:rFonts w:ascii="宋体" w:hAnsi="宋体" w:eastAsia="宋体" w:cs="宋体"/>
          <w:color w:val="auto"/>
          <w:kern w:val="24"/>
          <w:szCs w:val="21"/>
          <w:highlight w:val="none"/>
          <w:lang w:val="zh-CN"/>
        </w:rPr>
      </w:pPr>
    </w:p>
    <w:p w14:paraId="7826B0B0">
      <w:pPr>
        <w:widowControl/>
        <w:textAlignment w:val="center"/>
        <w:rPr>
          <w:rFonts w:ascii="宋体" w:hAnsi="宋体" w:eastAsia="宋体" w:cs="宋体"/>
          <w:color w:val="auto"/>
          <w:kern w:val="24"/>
          <w:szCs w:val="21"/>
          <w:highlight w:val="none"/>
          <w:lang w:val="zh-CN"/>
        </w:rPr>
      </w:pPr>
      <w:r>
        <w:rPr>
          <w:rFonts w:hint="eastAsia" w:ascii="宋体" w:hAnsi="宋体" w:eastAsia="宋体" w:cs="宋体"/>
          <w:color w:val="auto"/>
          <w:kern w:val="24"/>
          <w:szCs w:val="21"/>
          <w:highlight w:val="none"/>
          <w:lang w:val="zh-CN"/>
        </w:rPr>
        <w:t>注：从业人员、营业收入、资产总额填报上一年度数据，无上一年度数据的新成立企业可不填报。</w:t>
      </w:r>
    </w:p>
    <w:p w14:paraId="5721AC7E">
      <w:pPr>
        <w:widowControl/>
        <w:textAlignment w:val="center"/>
        <w:rPr>
          <w:rFonts w:ascii="宋体" w:hAnsi="宋体" w:eastAsia="宋体" w:cs="宋体"/>
          <w:color w:val="auto"/>
          <w:kern w:val="0"/>
          <w:sz w:val="24"/>
          <w:szCs w:val="24"/>
          <w:highlight w:val="none"/>
          <w:lang w:val="zh-CN"/>
        </w:rPr>
      </w:pPr>
      <w:r>
        <w:rPr>
          <w:rFonts w:hint="eastAsia" w:ascii="宋体" w:hAnsi="宋体" w:eastAsia="宋体" w:cs="宋体"/>
          <w:color w:val="auto"/>
          <w:kern w:val="0"/>
          <w:szCs w:val="21"/>
          <w:highlight w:val="none"/>
        </w:rPr>
        <w:br w:type="page"/>
      </w:r>
    </w:p>
    <w:p w14:paraId="3C25EA60">
      <w:pPr>
        <w:widowControl/>
        <w:textAlignment w:val="center"/>
        <w:rPr>
          <w:rFonts w:ascii="宋体" w:hAnsi="宋体" w:eastAsia="宋体" w:cs="宋体"/>
          <w:color w:val="auto"/>
          <w:kern w:val="0"/>
          <w:szCs w:val="21"/>
          <w:highlight w:val="none"/>
        </w:rPr>
      </w:pPr>
    </w:p>
    <w:p w14:paraId="3E470AE8">
      <w:pPr>
        <w:widowControl/>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3.残疾人福利性单位声明函格式</w:t>
      </w:r>
    </w:p>
    <w:p w14:paraId="7DE20556">
      <w:pPr>
        <w:widowControl/>
        <w:textAlignment w:val="center"/>
        <w:rPr>
          <w:rFonts w:ascii="宋体" w:hAnsi="宋体" w:eastAsia="宋体" w:cs="宋体"/>
          <w:b/>
          <w:color w:val="auto"/>
          <w:kern w:val="0"/>
          <w:sz w:val="28"/>
          <w:szCs w:val="28"/>
          <w:highlight w:val="none"/>
        </w:rPr>
      </w:pPr>
    </w:p>
    <w:p w14:paraId="4AC6B5D0">
      <w:pPr>
        <w:widowControl/>
        <w:jc w:val="center"/>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残疾人福利性单位声明函</w:t>
      </w:r>
    </w:p>
    <w:p w14:paraId="0CBA97C7">
      <w:pPr>
        <w:widowControl/>
        <w:textAlignment w:val="center"/>
        <w:rPr>
          <w:rFonts w:ascii="宋体" w:hAnsi="宋体" w:eastAsia="宋体" w:cs="宋体"/>
          <w:color w:val="auto"/>
          <w:kern w:val="0"/>
          <w:szCs w:val="21"/>
          <w:highlight w:val="none"/>
        </w:rPr>
      </w:pPr>
    </w:p>
    <w:p w14:paraId="1443253D">
      <w:pPr>
        <w:widowControl/>
        <w:ind w:firstLine="420" w:firstLineChars="200"/>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单位的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项目采购活动提供本单位制造的货物（由本单位承担工程/提供服务），或者提供其他残</w:t>
      </w:r>
      <w:r>
        <w:rPr>
          <w:rFonts w:hint="eastAsia" w:ascii="宋体" w:hAnsi="宋体" w:eastAsia="宋体" w:cs="宋体"/>
          <w:color w:val="auto"/>
          <w:spacing w:val="-6"/>
          <w:kern w:val="0"/>
          <w:szCs w:val="21"/>
          <w:highlight w:val="none"/>
        </w:rPr>
        <w:t>疾人福利性单位制造的货物（不包括使用非残疾人福利性单位注册商标的货物）。</w:t>
      </w:r>
    </w:p>
    <w:p w14:paraId="0193A12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本单位对上述声明的真实性负责。如有虚假，将依法承担相应责任。</w:t>
      </w:r>
    </w:p>
    <w:p w14:paraId="4322826F">
      <w:pPr>
        <w:widowControl/>
        <w:textAlignment w:val="center"/>
        <w:rPr>
          <w:rFonts w:ascii="宋体" w:hAnsi="宋体" w:eastAsia="宋体" w:cs="宋体"/>
          <w:color w:val="auto"/>
          <w:kern w:val="0"/>
          <w:szCs w:val="21"/>
          <w:highlight w:val="none"/>
        </w:rPr>
      </w:pPr>
    </w:p>
    <w:p w14:paraId="38D876B1">
      <w:pPr>
        <w:widowControl/>
        <w:textAlignment w:val="center"/>
        <w:rPr>
          <w:rFonts w:ascii="宋体" w:hAnsi="宋体" w:eastAsia="宋体" w:cs="宋体"/>
          <w:color w:val="auto"/>
          <w:kern w:val="0"/>
          <w:szCs w:val="21"/>
          <w:highlight w:val="none"/>
        </w:rPr>
      </w:pPr>
    </w:p>
    <w:p w14:paraId="29385F9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单位名称（盖公章）：</w:t>
      </w:r>
    </w:p>
    <w:p w14:paraId="6B824E1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w:t>
      </w:r>
    </w:p>
    <w:p w14:paraId="65BF0B0C">
      <w:pPr>
        <w:widowControl/>
        <w:textAlignment w:val="center"/>
        <w:rPr>
          <w:rFonts w:ascii="宋体" w:hAnsi="宋体" w:eastAsia="宋体" w:cs="宋体"/>
          <w:color w:val="auto"/>
          <w:kern w:val="0"/>
          <w:szCs w:val="21"/>
          <w:highlight w:val="none"/>
        </w:rPr>
      </w:pPr>
    </w:p>
    <w:p w14:paraId="3F6E0ABD">
      <w:pPr>
        <w:widowControl/>
        <w:textAlignment w:val="center"/>
        <w:rPr>
          <w:rFonts w:ascii="宋体" w:hAnsi="宋体" w:eastAsia="宋体" w:cs="宋体"/>
          <w:color w:val="auto"/>
          <w:kern w:val="0"/>
          <w:szCs w:val="21"/>
          <w:highlight w:val="none"/>
        </w:rPr>
      </w:pPr>
    </w:p>
    <w:p w14:paraId="522EBF41">
      <w:pPr>
        <w:widowControl/>
        <w:textAlignment w:val="center"/>
        <w:rPr>
          <w:rFonts w:ascii="宋体" w:hAnsi="宋体" w:eastAsia="宋体" w:cs="宋体"/>
          <w:color w:val="auto"/>
          <w:kern w:val="0"/>
          <w:szCs w:val="21"/>
          <w:highlight w:val="none"/>
        </w:rPr>
      </w:pPr>
    </w:p>
    <w:p w14:paraId="1E9125E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0E86B86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40D1DF41">
      <w:pPr>
        <w:widowControl/>
        <w:textAlignment w:val="center"/>
        <w:rPr>
          <w:rFonts w:ascii="宋体" w:hAnsi="宋体" w:eastAsia="宋体" w:cs="宋体"/>
          <w:color w:val="auto"/>
          <w:kern w:val="0"/>
          <w:szCs w:val="21"/>
          <w:highlight w:val="none"/>
        </w:rPr>
      </w:pPr>
    </w:p>
    <w:p w14:paraId="68F8B391">
      <w:pPr>
        <w:widowControl/>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4.质疑函（格式）</w:t>
      </w:r>
    </w:p>
    <w:p w14:paraId="05612F58">
      <w:pPr>
        <w:widowControl/>
        <w:jc w:val="center"/>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质疑函（格式）</w:t>
      </w:r>
    </w:p>
    <w:p w14:paraId="3868E20F">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一、质疑供应商基本信息：</w:t>
      </w:r>
    </w:p>
    <w:p w14:paraId="3DECEAE3">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质疑供应商：                                                        </w:t>
      </w:r>
    </w:p>
    <w:p w14:paraId="0D2D62EE">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地址：                                          邮编：                    </w:t>
      </w:r>
    </w:p>
    <w:p w14:paraId="70F65C0F">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联系人：                     联系电话：                 </w:t>
      </w:r>
    </w:p>
    <w:p w14:paraId="5916EAC4">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授权代表：                      </w:t>
      </w:r>
    </w:p>
    <w:p w14:paraId="763E3963">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联系电话：                      </w:t>
      </w:r>
    </w:p>
    <w:p w14:paraId="3DAB6ABC">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地址：                 邮编：                       </w:t>
      </w:r>
    </w:p>
    <w:p w14:paraId="2BBD2739">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二、质疑项目基本情况：</w:t>
      </w:r>
    </w:p>
    <w:p w14:paraId="527E84E2">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质疑项目的名称：                                     </w:t>
      </w:r>
    </w:p>
    <w:p w14:paraId="01A1CEF6">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质疑项目的编号：                                     </w:t>
      </w:r>
    </w:p>
    <w:p w14:paraId="2CB002A8">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采购人名称：                                         </w:t>
      </w:r>
    </w:p>
    <w:p w14:paraId="3AADB467">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质疑事项：</w:t>
      </w:r>
    </w:p>
    <w:p w14:paraId="2F7C00D9">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□采购文件   采购文件获取日期：                                   </w:t>
      </w:r>
    </w:p>
    <w:p w14:paraId="56A7FAE7">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□采购过程   </w:t>
      </w:r>
    </w:p>
    <w:p w14:paraId="457BEDAC">
      <w:pPr>
        <w:widowControl/>
        <w:textAlignment w:val="center"/>
        <w:rPr>
          <w:rFonts w:ascii="宋体" w:hAnsi="宋体" w:eastAsia="宋体" w:cs="宋体"/>
          <w:bCs/>
          <w:color w:val="auto"/>
          <w:kern w:val="0"/>
          <w:szCs w:val="21"/>
          <w:highlight w:val="none"/>
          <w:u w:val="single"/>
          <w:lang w:val="zh-CN"/>
        </w:rPr>
      </w:pPr>
      <w:r>
        <w:rPr>
          <w:rFonts w:hint="eastAsia" w:ascii="宋体" w:hAnsi="宋体" w:eastAsia="宋体" w:cs="宋体"/>
          <w:color w:val="auto"/>
          <w:kern w:val="0"/>
          <w:szCs w:val="21"/>
          <w:highlight w:val="none"/>
          <w:lang w:val="zh-CN"/>
        </w:rPr>
        <w:t xml:space="preserve">□成交结果   </w:t>
      </w:r>
    </w:p>
    <w:p w14:paraId="74F028A8">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三、质疑事项具体内容</w:t>
      </w:r>
    </w:p>
    <w:p w14:paraId="1B8B6173">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质疑事项1：                                                                  </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zh-CN"/>
        </w:rPr>
        <w:t xml:space="preserve"> </w:t>
      </w:r>
    </w:p>
    <w:p w14:paraId="57B2BDD5">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事实依据：                                                              </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zh-CN"/>
        </w:rPr>
        <w:t xml:space="preserve">      </w:t>
      </w:r>
    </w:p>
    <w:p w14:paraId="74A463CF">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法律依据：                                                        </w:t>
      </w:r>
      <w:r>
        <w:rPr>
          <w:rFonts w:hint="eastAsia" w:ascii="宋体" w:hAnsi="宋体" w:eastAsia="宋体" w:cs="宋体"/>
          <w:bCs/>
          <w:color w:val="auto"/>
          <w:kern w:val="0"/>
          <w:szCs w:val="21"/>
          <w:highlight w:val="none"/>
          <w:lang w:val="zh-CN"/>
        </w:rPr>
        <w:t xml:space="preserve">    </w:t>
      </w:r>
      <w:r>
        <w:rPr>
          <w:rFonts w:hint="eastAsia" w:ascii="宋体" w:hAnsi="宋体" w:eastAsia="宋体" w:cs="宋体"/>
          <w:bCs/>
          <w:color w:val="auto"/>
          <w:kern w:val="0"/>
          <w:szCs w:val="21"/>
          <w:highlight w:val="none"/>
        </w:rPr>
        <w:t xml:space="preserve"> </w:t>
      </w:r>
      <w:r>
        <w:rPr>
          <w:rFonts w:hint="eastAsia" w:ascii="宋体" w:hAnsi="宋体" w:eastAsia="宋体" w:cs="宋体"/>
          <w:bCs/>
          <w:color w:val="auto"/>
          <w:kern w:val="0"/>
          <w:szCs w:val="21"/>
          <w:highlight w:val="none"/>
          <w:lang w:val="zh-CN"/>
        </w:rPr>
        <w:t xml:space="preserve">        </w:t>
      </w:r>
    </w:p>
    <w:p w14:paraId="1C889D16">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质疑事项2</w:t>
      </w:r>
    </w:p>
    <w:p w14:paraId="0B9EAC4C">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p>
    <w:p w14:paraId="03ECE437">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四、与质疑事项相关的质疑请求：</w:t>
      </w:r>
    </w:p>
    <w:p w14:paraId="1E4EF653">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请求：                                                                </w:t>
      </w:r>
    </w:p>
    <w:p w14:paraId="5A2ABA40">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签字（签章）：                                       公章：</w:t>
      </w:r>
    </w:p>
    <w:p w14:paraId="5CE662B6">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日期：</w:t>
      </w:r>
    </w:p>
    <w:p w14:paraId="47DB74F4">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说明：</w:t>
      </w:r>
    </w:p>
    <w:p w14:paraId="6A7008E8">
      <w:pPr>
        <w:widowControl/>
        <w:textAlignment w:val="center"/>
        <w:rPr>
          <w:rFonts w:ascii="宋体" w:hAnsi="宋体" w:eastAsia="宋体" w:cs="宋体"/>
          <w:bCs/>
          <w:color w:val="auto"/>
          <w:kern w:val="0"/>
          <w:szCs w:val="21"/>
          <w:highlight w:val="none"/>
          <w:lang w:val="zh-CN"/>
        </w:rPr>
      </w:pPr>
      <w:r>
        <w:rPr>
          <w:rFonts w:hint="eastAsia" w:ascii="宋体" w:hAnsi="宋体" w:eastAsia="宋体" w:cs="宋体"/>
          <w:color w:val="auto"/>
          <w:kern w:val="0"/>
          <w:szCs w:val="21"/>
          <w:highlight w:val="none"/>
          <w:lang w:val="zh-CN"/>
        </w:rPr>
        <w:t>1.供应商提出质疑时，应提交质疑函和必要的证明材料</w:t>
      </w:r>
      <w:r>
        <w:rPr>
          <w:rFonts w:hint="eastAsia" w:ascii="宋体" w:hAnsi="宋体" w:eastAsia="宋体" w:cs="宋体"/>
          <w:bCs/>
          <w:color w:val="auto"/>
          <w:kern w:val="0"/>
          <w:szCs w:val="21"/>
          <w:highlight w:val="none"/>
          <w:lang w:val="zh-CN"/>
        </w:rPr>
        <w:t>。</w:t>
      </w:r>
    </w:p>
    <w:p w14:paraId="0C9892C3">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68A6D17">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3.质疑函的质疑事项应具体、明确，并有必要的事实依据和法律依据。</w:t>
      </w:r>
    </w:p>
    <w:p w14:paraId="6F383E0B">
      <w:pPr>
        <w:widowControl/>
        <w:textAlignment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4.质疑函的质疑请求应与质疑事项相关。</w:t>
      </w:r>
    </w:p>
    <w:p w14:paraId="49310972">
      <w:pPr>
        <w:widowControl/>
        <w:textAlignment w:val="center"/>
        <w:rPr>
          <w:rFonts w:ascii="宋体" w:hAnsi="宋体" w:eastAsia="宋体" w:cs="宋体"/>
          <w:color w:val="auto"/>
          <w:kern w:val="0"/>
          <w:szCs w:val="21"/>
          <w:highlight w:val="none"/>
          <w:lang w:val="zh-CN"/>
        </w:rPr>
        <w:sectPr>
          <w:pgSz w:w="11906" w:h="16838"/>
          <w:pgMar w:top="1332" w:right="1434" w:bottom="1332" w:left="1434" w:header="850" w:footer="992" w:gutter="0"/>
          <w:cols w:space="0" w:num="1"/>
          <w:docGrid w:type="lines" w:linePitch="315" w:charSpace="0"/>
        </w:sectPr>
      </w:pPr>
      <w:r>
        <w:rPr>
          <w:rFonts w:hint="eastAsia" w:ascii="宋体" w:hAnsi="宋体" w:eastAsia="宋体" w:cs="宋体"/>
          <w:color w:val="auto"/>
          <w:kern w:val="0"/>
          <w:szCs w:val="21"/>
          <w:highlight w:val="none"/>
          <w:lang w:val="zh-CN"/>
        </w:rPr>
        <w:t>5.质疑供应商为法人或者其他组织的，质疑函应由法定代表人、主要负责人，或者其授权代表签字或者盖章，并加盖公章。</w:t>
      </w:r>
    </w:p>
    <w:p w14:paraId="0A2F956E">
      <w:pPr>
        <w:widowControl/>
        <w:textAlignment w:val="center"/>
        <w:rPr>
          <w:rFonts w:ascii="宋体" w:hAnsi="宋体" w:eastAsia="宋体" w:cs="宋体"/>
          <w:color w:val="auto"/>
          <w:kern w:val="44"/>
          <w:szCs w:val="21"/>
          <w:highlight w:val="none"/>
        </w:rPr>
      </w:pPr>
      <w:bookmarkStart w:id="126" w:name="_Toc108596907"/>
    </w:p>
    <w:p w14:paraId="1496C211">
      <w:pPr>
        <w:widowControl/>
        <w:textAlignment w:val="center"/>
        <w:rPr>
          <w:rFonts w:ascii="宋体" w:hAnsi="宋体" w:eastAsia="宋体" w:cs="宋体"/>
          <w:color w:val="auto"/>
          <w:kern w:val="44"/>
          <w:szCs w:val="21"/>
          <w:highlight w:val="none"/>
        </w:rPr>
      </w:pPr>
    </w:p>
    <w:p w14:paraId="3A7E092D">
      <w:pPr>
        <w:widowControl/>
        <w:textAlignment w:val="center"/>
        <w:rPr>
          <w:rFonts w:ascii="宋体" w:hAnsi="宋体" w:eastAsia="宋体" w:cs="宋体"/>
          <w:color w:val="auto"/>
          <w:kern w:val="44"/>
          <w:szCs w:val="21"/>
          <w:highlight w:val="none"/>
        </w:rPr>
      </w:pPr>
    </w:p>
    <w:p w14:paraId="3E3426A5">
      <w:pPr>
        <w:widowControl/>
        <w:textAlignment w:val="center"/>
        <w:rPr>
          <w:rFonts w:ascii="宋体" w:hAnsi="宋体" w:eastAsia="宋体" w:cs="宋体"/>
          <w:color w:val="auto"/>
          <w:kern w:val="44"/>
          <w:szCs w:val="21"/>
          <w:highlight w:val="none"/>
        </w:rPr>
      </w:pPr>
    </w:p>
    <w:p w14:paraId="2D711FCE">
      <w:pPr>
        <w:pStyle w:val="2"/>
        <w:rPr>
          <w:color w:val="auto"/>
          <w:highlight w:val="none"/>
        </w:rPr>
        <w:sectPr>
          <w:pgSz w:w="11906" w:h="16838"/>
          <w:pgMar w:top="1332" w:right="1434" w:bottom="1332" w:left="1434" w:header="850" w:footer="992" w:gutter="0"/>
          <w:cols w:space="0" w:num="1"/>
          <w:docGrid w:type="lines" w:linePitch="315" w:charSpace="0"/>
        </w:sectPr>
      </w:pPr>
      <w:r>
        <w:rPr>
          <w:rFonts w:hint="eastAsia"/>
          <w:color w:val="auto"/>
          <w:highlight w:val="none"/>
        </w:rPr>
        <w:t>第六章 合同文本</w:t>
      </w:r>
      <w:bookmarkEnd w:id="126"/>
    </w:p>
    <w:p w14:paraId="79DD6CB1">
      <w:pPr>
        <w:widowControl/>
        <w:jc w:val="center"/>
        <w:textAlignment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广西壮族自治区政府采购合同</w:t>
      </w:r>
    </w:p>
    <w:p w14:paraId="589E8C38">
      <w:pPr>
        <w:widowControl/>
        <w:textAlignment w:val="center"/>
        <w:rPr>
          <w:rFonts w:ascii="宋体" w:hAnsi="宋体" w:eastAsia="宋体" w:cs="宋体"/>
          <w:color w:val="auto"/>
          <w:kern w:val="0"/>
          <w:szCs w:val="21"/>
          <w:highlight w:val="none"/>
        </w:rPr>
      </w:pPr>
    </w:p>
    <w:p w14:paraId="3304D6FE">
      <w:pPr>
        <w:widowControl/>
        <w:textAlignment w:val="center"/>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rPr>
        <w:t xml:space="preserve">采购计划号： </w:t>
      </w:r>
      <w:r>
        <w:rPr>
          <w:rFonts w:ascii="宋体" w:hAnsi="宋体" w:eastAsia="宋体" w:cs="宋体"/>
          <w:color w:val="auto"/>
          <w:kern w:val="0"/>
          <w:szCs w:val="21"/>
          <w:highlight w:val="none"/>
        </w:rPr>
        <w:t xml:space="preserve">                           </w:t>
      </w:r>
      <w:r>
        <w:rPr>
          <w:rFonts w:hint="eastAsia" w:ascii="宋体" w:hAnsi="宋体" w:eastAsia="宋体" w:cs="宋体"/>
          <w:bCs/>
          <w:color w:val="auto"/>
          <w:kern w:val="0"/>
          <w:szCs w:val="21"/>
          <w:highlight w:val="none"/>
        </w:rPr>
        <w:t>合同编号：</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p>
    <w:p w14:paraId="19DE64B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采购人（甲方）：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供应商（乙方）：</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p>
    <w:p w14:paraId="16FAEDD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项目编号：</w:t>
      </w:r>
      <w:r>
        <w:rPr>
          <w:rFonts w:ascii="宋体" w:hAnsi="宋体" w:eastAsia="宋体" w:cs="宋体"/>
          <w:color w:val="auto"/>
          <w:kern w:val="0"/>
          <w:szCs w:val="21"/>
          <w:highlight w:val="none"/>
        </w:rPr>
        <w:t xml:space="preserve">                  </w:t>
      </w:r>
    </w:p>
    <w:p w14:paraId="76D892F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签订地点：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签订时间：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p>
    <w:p w14:paraId="75447F2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本合同为中小企业预留合同：</w:t>
      </w:r>
      <w:r>
        <w:rPr>
          <w:rFonts w:hint="eastAsia" w:ascii="宋体" w:hAnsi="宋体" w:eastAsia="宋体" w:cs="宋体"/>
          <w:color w:val="auto"/>
          <w:kern w:val="0"/>
          <w:szCs w:val="21"/>
          <w:highlight w:val="none"/>
          <w:u w:val="single"/>
        </w:rPr>
        <w:t>（是/否）</w:t>
      </w:r>
      <w:r>
        <w:rPr>
          <w:rFonts w:hint="eastAsia" w:ascii="宋体" w:hAnsi="宋体" w:eastAsia="宋体" w:cs="宋体"/>
          <w:color w:val="auto"/>
          <w:kern w:val="0"/>
          <w:szCs w:val="21"/>
          <w:highlight w:val="none"/>
        </w:rPr>
        <w:t>。</w:t>
      </w:r>
    </w:p>
    <w:p w14:paraId="20F4E513">
      <w:pPr>
        <w:widowControl/>
        <w:textAlignment w:val="center"/>
        <w:rPr>
          <w:rFonts w:hint="eastAsia" w:ascii="宋体" w:hAnsi="宋体" w:eastAsia="宋体" w:cs="宋体"/>
          <w:color w:val="auto"/>
          <w:kern w:val="0"/>
          <w:szCs w:val="21"/>
          <w:highlight w:val="none"/>
        </w:rPr>
      </w:pPr>
    </w:p>
    <w:p w14:paraId="132B09C1">
      <w:pPr>
        <w:widowControl/>
        <w:ind w:firstLine="420" w:firstLineChars="200"/>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根据《中华人民共和国政府采购法》、《中华人民共和国民法典》等法律、法规规定，按照（招标）采购文件规定条款和中标（成交）供应商承诺，甲乙双方签订本合同。</w:t>
      </w:r>
    </w:p>
    <w:p w14:paraId="686A40A7">
      <w:pPr>
        <w:widowControl/>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第一条　合同标的</w:t>
      </w:r>
    </w:p>
    <w:p w14:paraId="26F890BD">
      <w:pPr>
        <w:widowControl/>
        <w:ind w:firstLine="315" w:firstLineChars="150"/>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1、供货一览表</w:t>
      </w:r>
    </w:p>
    <w:tbl>
      <w:tblPr>
        <w:tblStyle w:val="43"/>
        <w:tblW w:w="86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1234"/>
        <w:gridCol w:w="1234"/>
        <w:gridCol w:w="1210"/>
        <w:gridCol w:w="898"/>
        <w:gridCol w:w="851"/>
        <w:gridCol w:w="1134"/>
        <w:gridCol w:w="1417"/>
      </w:tblGrid>
      <w:tr w14:paraId="5E87E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9B8141E">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233" w:type="dxa"/>
            <w:tcBorders>
              <w:top w:val="single" w:color="000000" w:sz="4" w:space="0"/>
              <w:left w:val="single" w:color="000000" w:sz="4" w:space="0"/>
              <w:bottom w:val="single" w:color="000000" w:sz="4" w:space="0"/>
              <w:right w:val="single" w:color="000000" w:sz="4" w:space="0"/>
            </w:tcBorders>
            <w:vAlign w:val="center"/>
          </w:tcPr>
          <w:p w14:paraId="2574A47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产品名称</w:t>
            </w:r>
          </w:p>
        </w:tc>
        <w:tc>
          <w:tcPr>
            <w:tcW w:w="1233" w:type="dxa"/>
            <w:tcBorders>
              <w:top w:val="single" w:color="000000" w:sz="4" w:space="0"/>
              <w:left w:val="single" w:color="000000" w:sz="4" w:space="0"/>
              <w:bottom w:val="single" w:color="000000" w:sz="4" w:space="0"/>
              <w:right w:val="single" w:color="000000" w:sz="4" w:space="0"/>
            </w:tcBorders>
            <w:vAlign w:val="center"/>
          </w:tcPr>
          <w:p w14:paraId="5C0E871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规格型号</w:t>
            </w:r>
          </w:p>
        </w:tc>
        <w:tc>
          <w:tcPr>
            <w:tcW w:w="1210" w:type="dxa"/>
            <w:tcBorders>
              <w:top w:val="single" w:color="000000" w:sz="4" w:space="0"/>
              <w:left w:val="single" w:color="000000" w:sz="4" w:space="0"/>
              <w:bottom w:val="single" w:color="000000" w:sz="4" w:space="0"/>
              <w:right w:val="single" w:color="000000" w:sz="4" w:space="0"/>
            </w:tcBorders>
            <w:vAlign w:val="center"/>
          </w:tcPr>
          <w:p w14:paraId="5CA3608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生产厂家</w:t>
            </w:r>
          </w:p>
        </w:tc>
        <w:tc>
          <w:tcPr>
            <w:tcW w:w="898" w:type="dxa"/>
            <w:tcBorders>
              <w:top w:val="single" w:color="000000" w:sz="4" w:space="0"/>
              <w:left w:val="single" w:color="000000" w:sz="4" w:space="0"/>
              <w:bottom w:val="single" w:color="000000" w:sz="4" w:space="0"/>
              <w:right w:val="single" w:color="000000" w:sz="4" w:space="0"/>
            </w:tcBorders>
            <w:vAlign w:val="center"/>
          </w:tcPr>
          <w:p w14:paraId="1C14E11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851" w:type="dxa"/>
            <w:tcBorders>
              <w:top w:val="single" w:color="000000" w:sz="4" w:space="0"/>
              <w:left w:val="single" w:color="000000" w:sz="4" w:space="0"/>
              <w:bottom w:val="single" w:color="000000" w:sz="4" w:space="0"/>
              <w:right w:val="single" w:color="000000" w:sz="4" w:space="0"/>
            </w:tcBorders>
            <w:vAlign w:val="center"/>
          </w:tcPr>
          <w:p w14:paraId="2F9481C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067E1E3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单价（元）</w:t>
            </w:r>
          </w:p>
        </w:tc>
        <w:tc>
          <w:tcPr>
            <w:tcW w:w="1417" w:type="dxa"/>
            <w:tcBorders>
              <w:top w:val="single" w:color="000000" w:sz="4" w:space="0"/>
              <w:left w:val="single" w:color="000000" w:sz="4" w:space="0"/>
              <w:bottom w:val="single" w:color="000000" w:sz="4" w:space="0"/>
              <w:right w:val="single" w:color="000000" w:sz="4" w:space="0"/>
            </w:tcBorders>
            <w:vAlign w:val="center"/>
          </w:tcPr>
          <w:p w14:paraId="0A64331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合价（元）</w:t>
            </w:r>
          </w:p>
        </w:tc>
      </w:tr>
      <w:tr w14:paraId="36E6E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5"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199F717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233" w:type="dxa"/>
            <w:tcBorders>
              <w:top w:val="single" w:color="000000" w:sz="4" w:space="0"/>
              <w:left w:val="single" w:color="000000" w:sz="4" w:space="0"/>
              <w:bottom w:val="single" w:color="000000" w:sz="4" w:space="0"/>
              <w:right w:val="single" w:color="000000" w:sz="4" w:space="0"/>
            </w:tcBorders>
            <w:vAlign w:val="center"/>
          </w:tcPr>
          <w:p w14:paraId="576A2690">
            <w:pPr>
              <w:widowControl/>
              <w:textAlignment w:val="center"/>
              <w:rPr>
                <w:rFonts w:ascii="宋体" w:hAnsi="宋体" w:eastAsia="宋体" w:cs="宋体"/>
                <w:color w:val="auto"/>
                <w:kern w:val="0"/>
                <w:szCs w:val="21"/>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65C3E011">
            <w:pPr>
              <w:widowControl/>
              <w:textAlignment w:val="center"/>
              <w:rPr>
                <w:rFonts w:ascii="宋体" w:hAnsi="宋体" w:eastAsia="宋体" w:cs="宋体"/>
                <w:color w:val="auto"/>
                <w:kern w:val="0"/>
                <w:szCs w:val="21"/>
                <w:highlight w:val="none"/>
              </w:rPr>
            </w:pPr>
          </w:p>
        </w:tc>
        <w:tc>
          <w:tcPr>
            <w:tcW w:w="1210" w:type="dxa"/>
            <w:tcBorders>
              <w:top w:val="single" w:color="000000" w:sz="4" w:space="0"/>
              <w:left w:val="single" w:color="000000" w:sz="4" w:space="0"/>
              <w:bottom w:val="single" w:color="000000" w:sz="4" w:space="0"/>
              <w:right w:val="single" w:color="000000" w:sz="4" w:space="0"/>
            </w:tcBorders>
          </w:tcPr>
          <w:p w14:paraId="199558F9">
            <w:pPr>
              <w:widowControl/>
              <w:textAlignment w:val="center"/>
              <w:rPr>
                <w:rFonts w:ascii="宋体" w:hAnsi="宋体" w:eastAsia="宋体" w:cs="宋体"/>
                <w:color w:val="auto"/>
                <w:kern w:val="0"/>
                <w:szCs w:val="21"/>
                <w:highlight w:val="none"/>
              </w:rPr>
            </w:pPr>
          </w:p>
        </w:tc>
        <w:tc>
          <w:tcPr>
            <w:tcW w:w="898" w:type="dxa"/>
            <w:tcBorders>
              <w:top w:val="single" w:color="000000" w:sz="4" w:space="0"/>
              <w:left w:val="single" w:color="000000" w:sz="4" w:space="0"/>
              <w:bottom w:val="single" w:color="000000" w:sz="4" w:space="0"/>
              <w:right w:val="single" w:color="000000" w:sz="4" w:space="0"/>
            </w:tcBorders>
          </w:tcPr>
          <w:p w14:paraId="63FB2035">
            <w:pPr>
              <w:widowControl/>
              <w:textAlignment w:val="center"/>
              <w:rPr>
                <w:rFonts w:ascii="宋体" w:hAnsi="宋体" w:eastAsia="宋体" w:cs="宋体"/>
                <w:color w:val="auto"/>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53F3A728">
            <w:pPr>
              <w:widowControl/>
              <w:textAlignment w:val="center"/>
              <w:rPr>
                <w:rFonts w:ascii="宋体" w:hAnsi="宋体" w:eastAsia="宋体" w:cs="宋体"/>
                <w:color w:val="auto"/>
                <w:kern w:val="0"/>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46717FF">
            <w:pPr>
              <w:widowControl/>
              <w:textAlignment w:val="center"/>
              <w:rPr>
                <w:rFonts w:ascii="宋体" w:hAnsi="宋体" w:eastAsia="宋体" w:cs="宋体"/>
                <w:color w:val="auto"/>
                <w:kern w:val="0"/>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CE2F953">
            <w:pPr>
              <w:widowControl/>
              <w:textAlignment w:val="center"/>
              <w:rPr>
                <w:rFonts w:ascii="宋体" w:hAnsi="宋体" w:eastAsia="宋体" w:cs="宋体"/>
                <w:color w:val="auto"/>
                <w:kern w:val="0"/>
                <w:szCs w:val="21"/>
                <w:highlight w:val="none"/>
              </w:rPr>
            </w:pPr>
          </w:p>
        </w:tc>
      </w:tr>
      <w:tr w14:paraId="0D866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5"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11DA6D5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233" w:type="dxa"/>
            <w:tcBorders>
              <w:top w:val="single" w:color="000000" w:sz="4" w:space="0"/>
              <w:left w:val="single" w:color="000000" w:sz="4" w:space="0"/>
              <w:bottom w:val="single" w:color="000000" w:sz="4" w:space="0"/>
              <w:right w:val="single" w:color="000000" w:sz="4" w:space="0"/>
            </w:tcBorders>
            <w:vAlign w:val="center"/>
          </w:tcPr>
          <w:p w14:paraId="6E4459CD">
            <w:pPr>
              <w:widowControl/>
              <w:textAlignment w:val="center"/>
              <w:rPr>
                <w:rFonts w:ascii="宋体" w:hAnsi="宋体" w:eastAsia="宋体" w:cs="宋体"/>
                <w:color w:val="auto"/>
                <w:kern w:val="0"/>
                <w:szCs w:val="21"/>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0714E9C5">
            <w:pPr>
              <w:widowControl/>
              <w:textAlignment w:val="center"/>
              <w:rPr>
                <w:rFonts w:ascii="宋体" w:hAnsi="宋体" w:eastAsia="宋体" w:cs="宋体"/>
                <w:color w:val="auto"/>
                <w:kern w:val="0"/>
                <w:szCs w:val="21"/>
                <w:highlight w:val="none"/>
              </w:rPr>
            </w:pPr>
          </w:p>
        </w:tc>
        <w:tc>
          <w:tcPr>
            <w:tcW w:w="1210" w:type="dxa"/>
            <w:tcBorders>
              <w:top w:val="single" w:color="000000" w:sz="4" w:space="0"/>
              <w:left w:val="single" w:color="000000" w:sz="4" w:space="0"/>
              <w:bottom w:val="single" w:color="000000" w:sz="4" w:space="0"/>
              <w:right w:val="single" w:color="000000" w:sz="4" w:space="0"/>
            </w:tcBorders>
          </w:tcPr>
          <w:p w14:paraId="73BC5090">
            <w:pPr>
              <w:widowControl/>
              <w:textAlignment w:val="center"/>
              <w:rPr>
                <w:rFonts w:ascii="宋体" w:hAnsi="宋体" w:eastAsia="宋体" w:cs="宋体"/>
                <w:color w:val="auto"/>
                <w:kern w:val="0"/>
                <w:szCs w:val="21"/>
                <w:highlight w:val="none"/>
              </w:rPr>
            </w:pPr>
          </w:p>
        </w:tc>
        <w:tc>
          <w:tcPr>
            <w:tcW w:w="898" w:type="dxa"/>
            <w:tcBorders>
              <w:top w:val="single" w:color="000000" w:sz="4" w:space="0"/>
              <w:left w:val="single" w:color="000000" w:sz="4" w:space="0"/>
              <w:bottom w:val="single" w:color="000000" w:sz="4" w:space="0"/>
              <w:right w:val="single" w:color="000000" w:sz="4" w:space="0"/>
            </w:tcBorders>
          </w:tcPr>
          <w:p w14:paraId="55374082">
            <w:pPr>
              <w:widowControl/>
              <w:textAlignment w:val="center"/>
              <w:rPr>
                <w:rFonts w:ascii="宋体" w:hAnsi="宋体" w:eastAsia="宋体" w:cs="宋体"/>
                <w:color w:val="auto"/>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60910BE9">
            <w:pPr>
              <w:widowControl/>
              <w:textAlignment w:val="center"/>
              <w:rPr>
                <w:rFonts w:ascii="宋体" w:hAnsi="宋体" w:eastAsia="宋体" w:cs="宋体"/>
                <w:color w:val="auto"/>
                <w:kern w:val="0"/>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2E6CAE8">
            <w:pPr>
              <w:widowControl/>
              <w:textAlignment w:val="center"/>
              <w:rPr>
                <w:rFonts w:ascii="宋体" w:hAnsi="宋体" w:eastAsia="宋体" w:cs="宋体"/>
                <w:color w:val="auto"/>
                <w:kern w:val="0"/>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62CC32B">
            <w:pPr>
              <w:widowControl/>
              <w:textAlignment w:val="center"/>
              <w:rPr>
                <w:rFonts w:ascii="宋体" w:hAnsi="宋体" w:eastAsia="宋体" w:cs="宋体"/>
                <w:color w:val="auto"/>
                <w:kern w:val="0"/>
                <w:szCs w:val="21"/>
                <w:highlight w:val="none"/>
              </w:rPr>
            </w:pPr>
          </w:p>
        </w:tc>
      </w:tr>
      <w:tr w14:paraId="3D2E7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5"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61DD265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233" w:type="dxa"/>
            <w:tcBorders>
              <w:top w:val="single" w:color="000000" w:sz="4" w:space="0"/>
              <w:left w:val="single" w:color="000000" w:sz="4" w:space="0"/>
              <w:bottom w:val="single" w:color="000000" w:sz="4" w:space="0"/>
              <w:right w:val="single" w:color="000000" w:sz="4" w:space="0"/>
            </w:tcBorders>
            <w:vAlign w:val="center"/>
          </w:tcPr>
          <w:p w14:paraId="41BAFFE4">
            <w:pPr>
              <w:widowControl/>
              <w:textAlignment w:val="center"/>
              <w:rPr>
                <w:rFonts w:ascii="宋体" w:hAnsi="宋体" w:eastAsia="宋体" w:cs="宋体"/>
                <w:color w:val="auto"/>
                <w:kern w:val="0"/>
                <w:szCs w:val="21"/>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6F51EE75">
            <w:pPr>
              <w:widowControl/>
              <w:textAlignment w:val="center"/>
              <w:rPr>
                <w:rFonts w:ascii="宋体" w:hAnsi="宋体" w:eastAsia="宋体" w:cs="宋体"/>
                <w:color w:val="auto"/>
                <w:kern w:val="0"/>
                <w:szCs w:val="21"/>
                <w:highlight w:val="none"/>
              </w:rPr>
            </w:pPr>
          </w:p>
        </w:tc>
        <w:tc>
          <w:tcPr>
            <w:tcW w:w="1210" w:type="dxa"/>
            <w:tcBorders>
              <w:top w:val="single" w:color="000000" w:sz="4" w:space="0"/>
              <w:left w:val="single" w:color="000000" w:sz="4" w:space="0"/>
              <w:bottom w:val="single" w:color="000000" w:sz="4" w:space="0"/>
              <w:right w:val="single" w:color="000000" w:sz="4" w:space="0"/>
            </w:tcBorders>
          </w:tcPr>
          <w:p w14:paraId="1A455F1D">
            <w:pPr>
              <w:widowControl/>
              <w:textAlignment w:val="center"/>
              <w:rPr>
                <w:rFonts w:ascii="宋体" w:hAnsi="宋体" w:eastAsia="宋体" w:cs="宋体"/>
                <w:color w:val="auto"/>
                <w:kern w:val="0"/>
                <w:szCs w:val="21"/>
                <w:highlight w:val="none"/>
              </w:rPr>
            </w:pPr>
          </w:p>
        </w:tc>
        <w:tc>
          <w:tcPr>
            <w:tcW w:w="898" w:type="dxa"/>
            <w:tcBorders>
              <w:top w:val="single" w:color="000000" w:sz="4" w:space="0"/>
              <w:left w:val="single" w:color="000000" w:sz="4" w:space="0"/>
              <w:bottom w:val="single" w:color="000000" w:sz="4" w:space="0"/>
              <w:right w:val="single" w:color="000000" w:sz="4" w:space="0"/>
            </w:tcBorders>
          </w:tcPr>
          <w:p w14:paraId="023799EC">
            <w:pPr>
              <w:widowControl/>
              <w:textAlignment w:val="center"/>
              <w:rPr>
                <w:rFonts w:ascii="宋体" w:hAnsi="宋体" w:eastAsia="宋体" w:cs="宋体"/>
                <w:color w:val="auto"/>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72BDBBAD">
            <w:pPr>
              <w:widowControl/>
              <w:textAlignment w:val="center"/>
              <w:rPr>
                <w:rFonts w:ascii="宋体" w:hAnsi="宋体" w:eastAsia="宋体" w:cs="宋体"/>
                <w:color w:val="auto"/>
                <w:kern w:val="0"/>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9C3D9DF">
            <w:pPr>
              <w:widowControl/>
              <w:textAlignment w:val="center"/>
              <w:rPr>
                <w:rFonts w:ascii="宋体" w:hAnsi="宋体" w:eastAsia="宋体" w:cs="宋体"/>
                <w:color w:val="auto"/>
                <w:kern w:val="0"/>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3B735993">
            <w:pPr>
              <w:widowControl/>
              <w:textAlignment w:val="center"/>
              <w:rPr>
                <w:rFonts w:ascii="宋体" w:hAnsi="宋体" w:eastAsia="宋体" w:cs="宋体"/>
                <w:color w:val="auto"/>
                <w:kern w:val="0"/>
                <w:szCs w:val="21"/>
                <w:highlight w:val="none"/>
              </w:rPr>
            </w:pPr>
          </w:p>
        </w:tc>
      </w:tr>
      <w:tr w14:paraId="1DE48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5" w:hRule="atLeast"/>
          <w:jc w:val="center"/>
        </w:trPr>
        <w:tc>
          <w:tcPr>
            <w:tcW w:w="8685" w:type="dxa"/>
            <w:gridSpan w:val="8"/>
            <w:tcBorders>
              <w:top w:val="single" w:color="000000" w:sz="4" w:space="0"/>
              <w:left w:val="single" w:color="000000" w:sz="4" w:space="0"/>
              <w:bottom w:val="single" w:color="000000" w:sz="4" w:space="0"/>
              <w:right w:val="single" w:color="000000" w:sz="4" w:space="0"/>
            </w:tcBorders>
            <w:vAlign w:val="center"/>
          </w:tcPr>
          <w:p w14:paraId="3D94536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                                 （小写）</w:t>
            </w:r>
          </w:p>
        </w:tc>
      </w:tr>
    </w:tbl>
    <w:p w14:paraId="2B03DF16">
      <w:pPr>
        <w:widowControl/>
        <w:ind w:firstLine="424" w:firstLineChars="202"/>
        <w:textAlignment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2、合同合计金额包括货物价款，备件、专用工具、运输、装卸、检验、技术培训及技术资料和包装等全部费用。如（招标）采购文件对其另有规定的，从其规定。</w:t>
      </w:r>
    </w:p>
    <w:p w14:paraId="4D2D5BB9">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第二条　质量保证</w:t>
      </w:r>
    </w:p>
    <w:p w14:paraId="6D3E42EE">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1、乙方所提供的货物型号、技术规格、技术参数等质量必须与采购文件和承诺相一致。</w:t>
      </w:r>
    </w:p>
    <w:p w14:paraId="4165E6F5">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2、乙方所提供的货物必须是全新、未使用的原装产品，且在正常使用和保养条件下，其使用寿命期内各项指标均达到质量要求。</w:t>
      </w:r>
    </w:p>
    <w:p w14:paraId="6082241A">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第三条　权利保证</w:t>
      </w:r>
    </w:p>
    <w:p w14:paraId="398F44DD">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乙方应保证所提供货物在使用时不会侵犯任何第三方的专利权、商标权、工业设计权或其他权利。</w:t>
      </w:r>
    </w:p>
    <w:p w14:paraId="785265E6">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乙方应按采购文件规定的时间向甲方提供使用货物的有关技术资料。</w:t>
      </w:r>
    </w:p>
    <w:p w14:paraId="1747991B">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3D7021B">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乙方保证所交付的货物的所有权完全属于乙方且无任何抵押、质押、查封等产权瑕疵。</w:t>
      </w:r>
    </w:p>
    <w:p w14:paraId="32C17744">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第四条　包装和运输</w:t>
      </w:r>
    </w:p>
    <w:p w14:paraId="4D2048D3">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1、乙方提供的货物均应按（招标）采购文件要求的包装材料、包装标准、包装方式进行包装，每一包装单元内应附详细的装箱单和质量合格证。</w:t>
      </w:r>
    </w:p>
    <w:p w14:paraId="7BE26350">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2、货物的运输方式：</w:t>
      </w:r>
      <w:r>
        <w:rPr>
          <w:rFonts w:hint="eastAsia" w:ascii="宋体" w:hAnsi="宋体" w:eastAsia="宋体" w:cs="宋体"/>
          <w:color w:val="auto"/>
          <w:kern w:val="0"/>
          <w:szCs w:val="21"/>
          <w:highlight w:val="none"/>
          <w:u w:val="single"/>
        </w:rPr>
        <w:t xml:space="preserve">  不限   </w:t>
      </w:r>
      <w:r>
        <w:rPr>
          <w:rFonts w:hint="eastAsia" w:ascii="宋体" w:hAnsi="宋体" w:eastAsia="宋体" w:cs="宋体"/>
          <w:color w:val="auto"/>
          <w:kern w:val="0"/>
          <w:szCs w:val="21"/>
          <w:highlight w:val="none"/>
        </w:rPr>
        <w:t>。</w:t>
      </w:r>
    </w:p>
    <w:p w14:paraId="70DC213D">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3、乙方负责货物运输，货物运输合理损耗及计算方法：</w:t>
      </w:r>
      <w:r>
        <w:rPr>
          <w:rFonts w:hint="eastAsia" w:ascii="宋体" w:hAnsi="宋体" w:eastAsia="宋体" w:cs="宋体"/>
          <w:color w:val="auto"/>
          <w:kern w:val="0"/>
          <w:szCs w:val="21"/>
          <w:highlight w:val="none"/>
          <w:u w:val="single"/>
        </w:rPr>
        <w:t xml:space="preserve">  本项目合同不接受损耗 </w:t>
      </w:r>
      <w:r>
        <w:rPr>
          <w:rFonts w:hint="eastAsia" w:ascii="宋体" w:hAnsi="宋体" w:eastAsia="宋体" w:cs="宋体"/>
          <w:color w:val="auto"/>
          <w:kern w:val="0"/>
          <w:szCs w:val="21"/>
          <w:highlight w:val="none"/>
        </w:rPr>
        <w:t>。</w:t>
      </w:r>
    </w:p>
    <w:p w14:paraId="1BCD7E69">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第五条　交付和验收  </w:t>
      </w:r>
    </w:p>
    <w:p w14:paraId="6BEB44A6">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1、交货时间：                               </w:t>
      </w:r>
    </w:p>
    <w:p w14:paraId="7FF5779D">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交货地点：                            </w:t>
      </w:r>
    </w:p>
    <w:p w14:paraId="32698458">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2、乙方提供不符合（招标）采购文件和本合同规定的货物，甲方有权拒绝接受。</w:t>
      </w:r>
    </w:p>
    <w:p w14:paraId="090ECED7">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3、乙方应将所提供货物的装箱清单、用户手册、原厂保修卡、随机资料、工具和备品、备件等交付给甲方，如有缺失应及时补齐，否则视为逾期交货。</w:t>
      </w:r>
    </w:p>
    <w:p w14:paraId="2A8606C5">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4、甲方应当在到货后七个工作日内进行货物验收，逾期不验收的，乙方可视同验收合格。验收合格后由甲乙双方签署货物验收单并加盖采购单位公章，甲乙双方各执一份。</w:t>
      </w:r>
    </w:p>
    <w:p w14:paraId="7C2169B5">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7DDDE1D4">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6、甲方对验收有异议的，在验收后十个工作日内以书面形式向乙方提出，乙方应自收到甲方书面异议后</w:t>
      </w:r>
      <w:r>
        <w:rPr>
          <w:rFonts w:hint="eastAsia" w:ascii="宋体" w:hAnsi="宋体" w:eastAsia="宋体" w:cs="宋体"/>
          <w:color w:val="auto"/>
          <w:kern w:val="0"/>
          <w:szCs w:val="21"/>
          <w:highlight w:val="none"/>
          <w:u w:val="single"/>
        </w:rPr>
        <w:t xml:space="preserve"> 10个工作 </w:t>
      </w:r>
      <w:r>
        <w:rPr>
          <w:rFonts w:hint="eastAsia" w:ascii="宋体" w:hAnsi="宋体" w:eastAsia="宋体" w:cs="宋体"/>
          <w:color w:val="auto"/>
          <w:kern w:val="0"/>
          <w:szCs w:val="21"/>
          <w:highlight w:val="none"/>
        </w:rPr>
        <w:t>日内及时予以解决。</w:t>
      </w:r>
    </w:p>
    <w:p w14:paraId="28EC9C70">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第六条　培训</w:t>
      </w:r>
    </w:p>
    <w:p w14:paraId="056306EC">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1、乙方负责甲方有关人员的培训。培训时间、地点：</w:t>
      </w:r>
      <w:r>
        <w:rPr>
          <w:rFonts w:hint="eastAsia" w:ascii="宋体" w:hAnsi="宋体" w:eastAsia="宋体" w:cs="宋体"/>
          <w:color w:val="auto"/>
          <w:kern w:val="0"/>
          <w:szCs w:val="21"/>
          <w:highlight w:val="none"/>
          <w:u w:val="single"/>
        </w:rPr>
        <w:t>见《售后服务承诺书》。</w:t>
      </w:r>
    </w:p>
    <w:p w14:paraId="27F018BE">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第七条  售后服务、质保期</w:t>
      </w:r>
    </w:p>
    <w:p w14:paraId="2CC0080F">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1、乙方应按照国家有关法律法规和“三包”规定以及（招标）采购文件和本合同所附的《售后服务承诺书》，为甲方提供售后服务。</w:t>
      </w:r>
    </w:p>
    <w:p w14:paraId="70744CB7">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2、货物质保期：</w:t>
      </w:r>
      <w:r>
        <w:rPr>
          <w:rFonts w:hint="eastAsia" w:ascii="宋体" w:hAnsi="宋体" w:eastAsia="宋体" w:cs="宋体"/>
          <w:color w:val="auto"/>
          <w:kern w:val="0"/>
          <w:szCs w:val="21"/>
          <w:highlight w:val="none"/>
          <w:u w:val="single"/>
        </w:rPr>
        <w:t>见《商务响应表》。</w:t>
      </w:r>
    </w:p>
    <w:p w14:paraId="03C32600">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3、乙方提供的服务承诺和售后服务及保修期责任等其它具体约定事项。（见合同附件）</w:t>
      </w:r>
    </w:p>
    <w:p w14:paraId="2E0AE50D">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第七条　付款方式及要求</w:t>
      </w:r>
    </w:p>
    <w:p w14:paraId="7A727170">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1、付款方式：合同签订生效后，成交人向采购人提出书面申请，采购人在 7 个工作日内向成交人支付合同价款的50%预付款；成交人在要求的交货期内供货，通过验收并完成验收手续后开具发票给采购人，采购人在收到发票和付款申请后10个工作日内按合同约定支付合同总金额的30%,项目通过验收，后续无质量问题且成交人按承诺进行售后服务，则验收通过一个月后，成交人向采购人提出书面申请，采购人在收到发票和付款申请后10个工作日内按合同约定支付合同总金额的20%。若货物中包含软件产品，则需采购人自软件安装调试完成之日起，先行试用合格后方可进行验收。每次付款前，成交人应开具等额发票给采购人，如成交人未按国家要求开具发票，或未按合同履约的，视为违约，采购人有权扣除履约保证金，或单方面解除合同，并追究成交人法律责任。 </w:t>
      </w:r>
    </w:p>
    <w:p w14:paraId="212FD604">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rPr>
        <w:t>2、</w:t>
      </w:r>
      <w:r>
        <w:rPr>
          <w:rFonts w:hint="eastAsia" w:ascii="宋体" w:hAnsi="宋体" w:eastAsia="宋体" w:cs="宋体"/>
          <w:color w:val="auto"/>
          <w:kern w:val="0"/>
          <w:szCs w:val="21"/>
          <w:highlight w:val="none"/>
        </w:rPr>
        <w:t>履约保证金金额：合同总价的5%。</w:t>
      </w:r>
    </w:p>
    <w:p w14:paraId="713E9160">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履约保证金缴纳形式：乙方可以选择电汇、转账、支票、汇票、本票、保函等形式缴纳或提交；采用保函形式缴纳的，甲方在保证期限届满后及时对收取的保证金进行核实和结算。</w:t>
      </w:r>
    </w:p>
    <w:p w14:paraId="287A56D7">
      <w:pPr>
        <w:widowControl/>
        <w:ind w:firstLine="424" w:firstLineChars="202"/>
        <w:textAlignment w:val="center"/>
        <w:rPr>
          <w:rFonts w:ascii="宋体" w:hAnsi="宋体" w:eastAsia="宋体" w:cs="Times New Roman"/>
          <w:b/>
          <w:color w:val="auto"/>
          <w:kern w:val="0"/>
          <w:szCs w:val="21"/>
          <w:highlight w:val="none"/>
        </w:rPr>
      </w:pPr>
      <w:r>
        <w:rPr>
          <w:rFonts w:hint="eastAsia" w:ascii="宋体" w:hAnsi="宋体" w:eastAsia="宋体" w:cs="宋体"/>
          <w:color w:val="auto"/>
          <w:kern w:val="0"/>
          <w:szCs w:val="21"/>
          <w:highlight w:val="none"/>
        </w:rPr>
        <w:t>乙方在签订合同之前，把履约保证金足额交到甲方指定账户，否则不予签订合同。履约保证金自项目验收合格后，待乙方履行完质保义务后无息退还。</w:t>
      </w:r>
    </w:p>
    <w:p w14:paraId="1CB843EA">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由成交供应商向履约保证金收取单位提供《政府采购项目合同验收书》、《政府采购项目履约保证金退付意见书》，保证金收取单位在收到合格材料后10个工作日内办理退还手续（不计利息）。</w:t>
      </w:r>
    </w:p>
    <w:p w14:paraId="77814F65">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指定履约金账户：</w:t>
      </w:r>
    </w:p>
    <w:p w14:paraId="1B135C2C">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开户名：广西农业工程职业技术学院</w:t>
      </w:r>
    </w:p>
    <w:p w14:paraId="017994E5">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开户行：广西北部湾银行南宁市七星中支行</w:t>
      </w:r>
    </w:p>
    <w:p w14:paraId="3214CB1C">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账</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号：</w:t>
      </w:r>
      <w:r>
        <w:rPr>
          <w:rFonts w:ascii="宋体" w:hAnsi="宋体" w:eastAsia="宋体" w:cs="宋体"/>
          <w:color w:val="auto"/>
          <w:kern w:val="0"/>
          <w:szCs w:val="21"/>
          <w:highlight w:val="none"/>
        </w:rPr>
        <w:t>805031167700001</w:t>
      </w:r>
    </w:p>
    <w:p w14:paraId="509232A7">
      <w:pPr>
        <w:widowControl/>
        <w:ind w:firstLine="424" w:firstLineChars="202"/>
        <w:textAlignment w:val="center"/>
        <w:rPr>
          <w:rFonts w:ascii="宋体" w:hAnsi="宋体" w:eastAsia="宋体" w:cs="宋体"/>
          <w:b/>
          <w:color w:val="auto"/>
          <w:kern w:val="0"/>
          <w:szCs w:val="21"/>
          <w:highlight w:val="none"/>
        </w:rPr>
      </w:pPr>
      <w:r>
        <w:rPr>
          <w:rFonts w:hint="eastAsia" w:ascii="宋体" w:hAnsi="宋体" w:eastAsia="宋体" w:cs="宋体"/>
          <w:color w:val="auto"/>
          <w:kern w:val="0"/>
          <w:szCs w:val="21"/>
          <w:highlight w:val="none"/>
        </w:rPr>
        <w:t>电</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话：</w:t>
      </w:r>
      <w:r>
        <w:rPr>
          <w:rFonts w:ascii="宋体" w:hAnsi="宋体" w:eastAsia="宋体" w:cs="宋体"/>
          <w:color w:val="auto"/>
          <w:kern w:val="0"/>
          <w:szCs w:val="21"/>
          <w:highlight w:val="none"/>
        </w:rPr>
        <w:t>0771-6600629</w:t>
      </w:r>
    </w:p>
    <w:p w14:paraId="1B5AC64B">
      <w:pPr>
        <w:widowControl/>
        <w:ind w:firstLine="426" w:firstLineChars="202"/>
        <w:textAlignment w:val="center"/>
        <w:rPr>
          <w:rFonts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rPr>
        <w:t>第八条  税费</w:t>
      </w:r>
    </w:p>
    <w:p w14:paraId="3F052CF5">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本合同执行中相关的一切税费均由乙方负担。</w:t>
      </w:r>
    </w:p>
    <w:p w14:paraId="46AFE4BB">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第九条  质量保证及售后服务</w:t>
      </w:r>
    </w:p>
    <w:p w14:paraId="3E2D8345">
      <w:pPr>
        <w:widowControl/>
        <w:ind w:firstLine="404" w:firstLineChars="202"/>
        <w:textAlignment w:val="center"/>
        <w:rPr>
          <w:rFonts w:ascii="宋体" w:hAnsi="Courier New" w:eastAsia="宋体" w:cs="Times New Roman"/>
          <w:color w:val="auto"/>
          <w:kern w:val="0"/>
          <w:sz w:val="20"/>
          <w:szCs w:val="21"/>
          <w:highlight w:val="none"/>
          <w:lang w:eastAsia="en-US"/>
        </w:rPr>
      </w:pPr>
      <w:r>
        <w:rPr>
          <w:rFonts w:hint="eastAsia" w:ascii="宋体" w:hAnsi="Courier New" w:eastAsia="宋体" w:cs="Times New Roman"/>
          <w:color w:val="auto"/>
          <w:kern w:val="0"/>
          <w:sz w:val="20"/>
          <w:szCs w:val="21"/>
          <w:highlight w:val="none"/>
          <w:lang w:eastAsia="en-US"/>
        </w:rPr>
        <w:t>1、乙方应按采购文件规定的货物性能、技术要求、质量标准向甲方提供未经使用的全新产品。不符合要求的，根据实际情况，经双方协商，可按以下办法处理：</w:t>
      </w:r>
    </w:p>
    <w:p w14:paraId="23D699FA">
      <w:pPr>
        <w:widowControl/>
        <w:ind w:firstLine="404" w:firstLineChars="202"/>
        <w:textAlignment w:val="center"/>
        <w:rPr>
          <w:rFonts w:ascii="宋体" w:hAnsi="Courier New" w:eastAsia="宋体" w:cs="Times New Roman"/>
          <w:color w:val="auto"/>
          <w:kern w:val="0"/>
          <w:sz w:val="20"/>
          <w:szCs w:val="21"/>
          <w:highlight w:val="none"/>
          <w:lang w:eastAsia="en-US"/>
        </w:rPr>
      </w:pPr>
      <w:r>
        <w:rPr>
          <w:rFonts w:hint="eastAsia" w:ascii="宋体" w:hAnsi="Courier New" w:eastAsia="宋体" w:cs="Times New Roman"/>
          <w:color w:val="auto"/>
          <w:kern w:val="0"/>
          <w:sz w:val="20"/>
          <w:szCs w:val="21"/>
          <w:highlight w:val="none"/>
          <w:lang w:eastAsia="en-US"/>
        </w:rPr>
        <w:t>（1）更换：由乙方承担所发生的全部费用。</w:t>
      </w:r>
    </w:p>
    <w:p w14:paraId="2795252F">
      <w:pPr>
        <w:widowControl/>
        <w:ind w:firstLine="404" w:firstLineChars="202"/>
        <w:textAlignment w:val="center"/>
        <w:rPr>
          <w:rFonts w:ascii="宋体" w:hAnsi="Courier New" w:eastAsia="宋体" w:cs="Times New Roman"/>
          <w:color w:val="auto"/>
          <w:kern w:val="0"/>
          <w:sz w:val="20"/>
          <w:szCs w:val="21"/>
          <w:highlight w:val="none"/>
          <w:lang w:eastAsia="en-US"/>
        </w:rPr>
      </w:pPr>
      <w:r>
        <w:rPr>
          <w:rFonts w:hint="eastAsia" w:ascii="宋体" w:hAnsi="Courier New" w:eastAsia="宋体" w:cs="Times New Roman"/>
          <w:color w:val="auto"/>
          <w:kern w:val="0"/>
          <w:sz w:val="20"/>
          <w:szCs w:val="21"/>
          <w:highlight w:val="none"/>
          <w:lang w:eastAsia="en-US"/>
        </w:rPr>
        <w:t>（2）贬值处理：由甲乙双方合议定价。</w:t>
      </w:r>
    </w:p>
    <w:p w14:paraId="21C420A7">
      <w:pPr>
        <w:widowControl/>
        <w:ind w:firstLine="404" w:firstLineChars="202"/>
        <w:textAlignment w:val="center"/>
        <w:rPr>
          <w:rFonts w:ascii="宋体" w:hAnsi="Courier New" w:eastAsia="宋体" w:cs="Times New Roman"/>
          <w:color w:val="auto"/>
          <w:kern w:val="0"/>
          <w:sz w:val="20"/>
          <w:szCs w:val="21"/>
          <w:highlight w:val="none"/>
          <w:lang w:eastAsia="en-US"/>
        </w:rPr>
      </w:pPr>
      <w:r>
        <w:rPr>
          <w:rFonts w:hint="eastAsia" w:ascii="宋体" w:hAnsi="Courier New" w:eastAsia="宋体" w:cs="Times New Roman"/>
          <w:color w:val="auto"/>
          <w:kern w:val="0"/>
          <w:sz w:val="20"/>
          <w:szCs w:val="21"/>
          <w:highlight w:val="none"/>
          <w:lang w:eastAsia="en-US"/>
        </w:rPr>
        <w:t>（3）退货处理：乙方应退还甲方支付的合同款，同时应承担该货物的直接费用（运输、保险、检验、货款利息及银行手续费等）。</w:t>
      </w:r>
    </w:p>
    <w:p w14:paraId="3226CF61">
      <w:pPr>
        <w:widowControl/>
        <w:ind w:firstLine="404" w:firstLineChars="202"/>
        <w:textAlignment w:val="center"/>
        <w:rPr>
          <w:rFonts w:ascii="宋体" w:hAnsi="Courier New" w:eastAsia="宋体" w:cs="Times New Roman"/>
          <w:color w:val="auto"/>
          <w:kern w:val="0"/>
          <w:sz w:val="20"/>
          <w:szCs w:val="21"/>
          <w:highlight w:val="none"/>
          <w:lang w:eastAsia="en-US"/>
        </w:rPr>
      </w:pPr>
      <w:r>
        <w:rPr>
          <w:rFonts w:hint="eastAsia" w:ascii="宋体" w:hAnsi="Courier New" w:eastAsia="宋体" w:cs="Times New Roman"/>
          <w:color w:val="auto"/>
          <w:kern w:val="0"/>
          <w:sz w:val="20"/>
          <w:szCs w:val="21"/>
          <w:highlight w:val="none"/>
          <w:lang w:eastAsia="en-US"/>
        </w:rPr>
        <w:t>2、如在使用过程中发生质量问题，乙方在接到甲方通知后在</w:t>
      </w:r>
      <w:r>
        <w:rPr>
          <w:rFonts w:hint="eastAsia" w:ascii="宋体" w:hAnsi="Courier New" w:eastAsia="宋体" w:cs="Times New Roman"/>
          <w:color w:val="auto"/>
          <w:kern w:val="0"/>
          <w:sz w:val="20"/>
          <w:szCs w:val="21"/>
          <w:highlight w:val="none"/>
          <w:u w:val="single"/>
          <w:lang w:eastAsia="en-US"/>
        </w:rPr>
        <w:t xml:space="preserve"> 乙方售后服务承诺的时间</w:t>
      </w:r>
      <w:r>
        <w:rPr>
          <w:rFonts w:hint="eastAsia" w:ascii="宋体" w:hAnsi="Courier New" w:eastAsia="宋体" w:cs="Times New Roman"/>
          <w:color w:val="auto"/>
          <w:kern w:val="0"/>
          <w:sz w:val="20"/>
          <w:szCs w:val="21"/>
          <w:highlight w:val="none"/>
          <w:lang w:eastAsia="en-US"/>
        </w:rPr>
        <w:t>内到达甲方现场处理。</w:t>
      </w:r>
    </w:p>
    <w:p w14:paraId="1CBF9891">
      <w:pPr>
        <w:widowControl/>
        <w:ind w:firstLine="404" w:firstLineChars="202"/>
        <w:textAlignment w:val="center"/>
        <w:rPr>
          <w:rFonts w:ascii="宋体" w:hAnsi="Courier New" w:eastAsia="宋体" w:cs="Times New Roman"/>
          <w:color w:val="auto"/>
          <w:kern w:val="0"/>
          <w:sz w:val="20"/>
          <w:szCs w:val="21"/>
          <w:highlight w:val="none"/>
          <w:lang w:eastAsia="en-US"/>
        </w:rPr>
      </w:pPr>
      <w:r>
        <w:rPr>
          <w:rFonts w:hint="eastAsia" w:ascii="宋体" w:hAnsi="Courier New" w:eastAsia="宋体" w:cs="Times New Roman"/>
          <w:color w:val="auto"/>
          <w:kern w:val="0"/>
          <w:sz w:val="20"/>
          <w:szCs w:val="21"/>
          <w:highlight w:val="none"/>
          <w:lang w:eastAsia="en-US"/>
        </w:rPr>
        <w:t>3、在质保期内，乙方应对货物出现的质量及安全问题负责处理解决并承担一切费用。</w:t>
      </w:r>
    </w:p>
    <w:p w14:paraId="6EC98089">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第十条  验收</w:t>
      </w:r>
    </w:p>
    <w:p w14:paraId="13775519">
      <w:pPr>
        <w:widowControl/>
        <w:ind w:firstLine="404" w:firstLineChars="202"/>
        <w:textAlignment w:val="center"/>
        <w:rPr>
          <w:rFonts w:ascii="宋体" w:hAnsi="Courier New" w:eastAsia="宋体" w:cs="Times New Roman"/>
          <w:color w:val="auto"/>
          <w:kern w:val="0"/>
          <w:sz w:val="20"/>
          <w:szCs w:val="21"/>
          <w:highlight w:val="none"/>
          <w:lang w:eastAsia="en-US"/>
        </w:rPr>
      </w:pPr>
      <w:r>
        <w:rPr>
          <w:rFonts w:hint="eastAsia" w:ascii="宋体" w:hAnsi="Courier New" w:eastAsia="宋体" w:cs="Times New Roman"/>
          <w:color w:val="auto"/>
          <w:kern w:val="0"/>
          <w:sz w:val="20"/>
          <w:szCs w:val="21"/>
          <w:highlight w:val="none"/>
          <w:lang w:eastAsia="en-US"/>
        </w:rPr>
        <w:t>1、甲方对乙方提交的货物依据采购文件上的技术规格要求和国家有关质量标准进行现场初步验收，外观、说明书符合采购文件技术要求的，给予签收，初步验收不合格的不予签收。货到后，甲方应当在到货后七个工作日内进行货物验收。</w:t>
      </w:r>
    </w:p>
    <w:p w14:paraId="271600B8">
      <w:pPr>
        <w:widowControl/>
        <w:ind w:firstLine="404" w:firstLineChars="202"/>
        <w:textAlignment w:val="center"/>
        <w:rPr>
          <w:rFonts w:ascii="宋体" w:hAnsi="Courier New" w:eastAsia="宋体" w:cs="Times New Roman"/>
          <w:color w:val="auto"/>
          <w:kern w:val="0"/>
          <w:sz w:val="20"/>
          <w:szCs w:val="21"/>
          <w:highlight w:val="none"/>
          <w:lang w:eastAsia="en-US"/>
        </w:rPr>
      </w:pPr>
      <w:r>
        <w:rPr>
          <w:rFonts w:hint="eastAsia" w:ascii="宋体" w:hAnsi="Courier New" w:eastAsia="宋体" w:cs="Times New Roman"/>
          <w:color w:val="auto"/>
          <w:kern w:val="0"/>
          <w:sz w:val="20"/>
          <w:szCs w:val="21"/>
          <w:highlight w:val="none"/>
          <w:lang w:eastAsia="en-US"/>
        </w:rPr>
        <w:t>2、乙方交货前应对产品作出全面检查和对验收文件进行整理，并列出清单，作为甲方收货验收和使用的技术条件依据，检验的结果应随货物交甲方。</w:t>
      </w:r>
    </w:p>
    <w:p w14:paraId="6B1327EB">
      <w:pPr>
        <w:widowControl/>
        <w:ind w:firstLine="404" w:firstLineChars="202"/>
        <w:textAlignment w:val="center"/>
        <w:rPr>
          <w:rFonts w:ascii="宋体" w:hAnsi="Courier New" w:eastAsia="宋体" w:cs="Times New Roman"/>
          <w:color w:val="auto"/>
          <w:kern w:val="0"/>
          <w:sz w:val="20"/>
          <w:szCs w:val="21"/>
          <w:highlight w:val="none"/>
          <w:lang w:eastAsia="en-US"/>
        </w:rPr>
      </w:pPr>
      <w:r>
        <w:rPr>
          <w:rFonts w:hint="eastAsia" w:ascii="宋体" w:hAnsi="Courier New" w:eastAsia="宋体" w:cs="Times New Roman"/>
          <w:color w:val="auto"/>
          <w:kern w:val="0"/>
          <w:sz w:val="20"/>
          <w:szCs w:val="21"/>
          <w:highlight w:val="none"/>
          <w:lang w:eastAsia="en-US"/>
        </w:rPr>
        <w:t>3、乙方需负责培训甲方的使用操作人员，并协助甲方一起测试，直到符合技术要求，甲方才做最终验收。</w:t>
      </w:r>
    </w:p>
    <w:p w14:paraId="1BAAC80C">
      <w:pPr>
        <w:widowControl/>
        <w:ind w:firstLine="404" w:firstLineChars="202"/>
        <w:textAlignment w:val="center"/>
        <w:rPr>
          <w:rFonts w:ascii="宋体" w:hAnsi="Courier New" w:eastAsia="宋体" w:cs="Times New Roman"/>
          <w:color w:val="auto"/>
          <w:kern w:val="0"/>
          <w:sz w:val="20"/>
          <w:szCs w:val="21"/>
          <w:highlight w:val="none"/>
          <w:lang w:eastAsia="en-US"/>
        </w:rPr>
      </w:pPr>
      <w:r>
        <w:rPr>
          <w:rFonts w:hint="eastAsia" w:ascii="宋体" w:hAnsi="Courier New" w:eastAsia="宋体" w:cs="Times New Roman"/>
          <w:color w:val="auto"/>
          <w:kern w:val="0"/>
          <w:sz w:val="20"/>
          <w:szCs w:val="21"/>
          <w:highlight w:val="none"/>
          <w:lang w:eastAsia="en-US"/>
        </w:rPr>
        <w:t>4. 对技术复杂的货物，甲方应请国家认可的专业检测机构参与初步验收及最终验收，并由其出具质量检测报告。</w:t>
      </w:r>
    </w:p>
    <w:p w14:paraId="51762C7E">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 验收时乙方必须在现场，验收完毕后作出验收结果报告；验收费用由乙方负责。</w:t>
      </w:r>
    </w:p>
    <w:p w14:paraId="33F8EE52">
      <w:pPr>
        <w:widowControl/>
        <w:ind w:firstLine="406" w:firstLineChars="202"/>
        <w:textAlignment w:val="center"/>
        <w:rPr>
          <w:rFonts w:ascii="宋体" w:hAnsi="Courier New" w:eastAsia="宋体" w:cs="Times New Roman"/>
          <w:b/>
          <w:color w:val="auto"/>
          <w:kern w:val="0"/>
          <w:sz w:val="20"/>
          <w:szCs w:val="21"/>
          <w:highlight w:val="none"/>
          <w:lang w:eastAsia="en-US"/>
        </w:rPr>
      </w:pPr>
      <w:r>
        <w:rPr>
          <w:rFonts w:hint="eastAsia" w:ascii="宋体" w:hAnsi="Courier New" w:eastAsia="宋体" w:cs="Times New Roman"/>
          <w:b/>
          <w:color w:val="auto"/>
          <w:kern w:val="0"/>
          <w:sz w:val="20"/>
          <w:szCs w:val="21"/>
          <w:highlight w:val="none"/>
          <w:lang w:eastAsia="en-US"/>
        </w:rPr>
        <w:t>第十</w:t>
      </w:r>
      <w:r>
        <w:rPr>
          <w:rFonts w:hint="eastAsia" w:ascii="宋体" w:hAnsi="Courier New" w:eastAsia="宋体" w:cs="Times New Roman"/>
          <w:b/>
          <w:color w:val="auto"/>
          <w:kern w:val="0"/>
          <w:sz w:val="20"/>
          <w:szCs w:val="21"/>
          <w:highlight w:val="none"/>
        </w:rPr>
        <w:t>一</w:t>
      </w:r>
      <w:r>
        <w:rPr>
          <w:rFonts w:hint="eastAsia" w:ascii="宋体" w:hAnsi="Courier New" w:eastAsia="宋体" w:cs="Times New Roman"/>
          <w:b/>
          <w:color w:val="auto"/>
          <w:kern w:val="0"/>
          <w:sz w:val="20"/>
          <w:szCs w:val="21"/>
          <w:highlight w:val="none"/>
          <w:lang w:eastAsia="en-US"/>
        </w:rPr>
        <w:t>条  货物包装、发运及运输</w:t>
      </w:r>
    </w:p>
    <w:p w14:paraId="71E74388">
      <w:pPr>
        <w:widowControl/>
        <w:ind w:firstLine="404" w:firstLineChars="202"/>
        <w:textAlignment w:val="center"/>
        <w:rPr>
          <w:rFonts w:ascii="宋体" w:hAnsi="Courier New" w:eastAsia="宋体" w:cs="Times New Roman"/>
          <w:color w:val="auto"/>
          <w:kern w:val="0"/>
          <w:sz w:val="20"/>
          <w:szCs w:val="21"/>
          <w:highlight w:val="none"/>
          <w:lang w:eastAsia="en-US"/>
        </w:rPr>
      </w:pPr>
      <w:r>
        <w:rPr>
          <w:rFonts w:hint="eastAsia" w:ascii="宋体" w:hAnsi="Courier New" w:eastAsia="宋体" w:cs="Times New Roman"/>
          <w:color w:val="auto"/>
          <w:kern w:val="0"/>
          <w:sz w:val="20"/>
          <w:szCs w:val="21"/>
          <w:highlight w:val="none"/>
          <w:lang w:eastAsia="en-US"/>
        </w:rPr>
        <w:t>1. 乙方应在货物发运前对其进行满足运输距离、防潮、防震、防锈和防破损装卸等要求包装，以保证货物安全运达甲方指定地点。</w:t>
      </w:r>
    </w:p>
    <w:p w14:paraId="30B719D6">
      <w:pPr>
        <w:widowControl/>
        <w:ind w:firstLine="404" w:firstLineChars="202"/>
        <w:textAlignment w:val="center"/>
        <w:rPr>
          <w:rFonts w:ascii="宋体" w:hAnsi="Courier New" w:eastAsia="宋体" w:cs="Times New Roman"/>
          <w:color w:val="auto"/>
          <w:kern w:val="0"/>
          <w:sz w:val="20"/>
          <w:szCs w:val="21"/>
          <w:highlight w:val="none"/>
          <w:lang w:eastAsia="en-US"/>
        </w:rPr>
      </w:pPr>
      <w:r>
        <w:rPr>
          <w:rFonts w:hint="eastAsia" w:ascii="宋体" w:hAnsi="Courier New" w:eastAsia="宋体" w:cs="Times New Roman"/>
          <w:color w:val="auto"/>
          <w:kern w:val="0"/>
          <w:sz w:val="20"/>
          <w:szCs w:val="21"/>
          <w:highlight w:val="none"/>
          <w:lang w:eastAsia="en-US"/>
        </w:rPr>
        <w:t>2. 使用说明书、质量检验证明书、随配附件和工具以及清单一并附于货物内。</w:t>
      </w:r>
    </w:p>
    <w:p w14:paraId="41876DE3">
      <w:pPr>
        <w:widowControl/>
        <w:ind w:firstLine="404" w:firstLineChars="202"/>
        <w:textAlignment w:val="center"/>
        <w:rPr>
          <w:rFonts w:ascii="宋体" w:hAnsi="Courier New" w:eastAsia="宋体" w:cs="Times New Roman"/>
          <w:color w:val="auto"/>
          <w:kern w:val="0"/>
          <w:sz w:val="20"/>
          <w:szCs w:val="21"/>
          <w:highlight w:val="none"/>
          <w:lang w:eastAsia="en-US"/>
        </w:rPr>
      </w:pPr>
      <w:r>
        <w:rPr>
          <w:rFonts w:hint="eastAsia" w:ascii="宋体" w:hAnsi="Courier New" w:eastAsia="宋体" w:cs="Times New Roman"/>
          <w:color w:val="auto"/>
          <w:kern w:val="0"/>
          <w:sz w:val="20"/>
          <w:szCs w:val="21"/>
          <w:highlight w:val="none"/>
          <w:lang w:eastAsia="en-US"/>
        </w:rPr>
        <w:t>3. 乙方在货物发运手续办理完毕后二十四小时内或货到甲方四十八小时前通知甲方，以准备接货。</w:t>
      </w:r>
    </w:p>
    <w:p w14:paraId="1576DE5A">
      <w:pPr>
        <w:widowControl/>
        <w:ind w:firstLine="404" w:firstLineChars="202"/>
        <w:textAlignment w:val="center"/>
        <w:rPr>
          <w:rFonts w:ascii="宋体" w:hAnsi="Courier New" w:eastAsia="宋体" w:cs="Times New Roman"/>
          <w:color w:val="auto"/>
          <w:kern w:val="0"/>
          <w:sz w:val="20"/>
          <w:szCs w:val="21"/>
          <w:highlight w:val="none"/>
          <w:lang w:eastAsia="en-US"/>
        </w:rPr>
      </w:pPr>
      <w:r>
        <w:rPr>
          <w:rFonts w:hint="eastAsia" w:ascii="宋体" w:hAnsi="Courier New" w:eastAsia="宋体" w:cs="Times New Roman"/>
          <w:color w:val="auto"/>
          <w:kern w:val="0"/>
          <w:sz w:val="20"/>
          <w:szCs w:val="21"/>
          <w:highlight w:val="none"/>
          <w:lang w:eastAsia="en-US"/>
        </w:rPr>
        <w:t>4. 货物在交付甲方前发生的风险均由乙方负责。</w:t>
      </w:r>
    </w:p>
    <w:p w14:paraId="2BEA9251">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 货物在规定的交付期限内由乙方送达甲方指定的地点视为交付，乙方同时需通知甲方货物已送达。</w:t>
      </w:r>
    </w:p>
    <w:p w14:paraId="392ECCAF">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第十二条　违约责任</w:t>
      </w:r>
    </w:p>
    <w:p w14:paraId="43B8A5F0">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655593D4">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2、乙方提供的货物如侵犯了第三方合法权益而引发的任何纠纷或诉讼，均由乙方负责交涉并承担全部责任。</w:t>
      </w:r>
    </w:p>
    <w:p w14:paraId="55C990B6">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3、因包装、运输引起的货物损坏，按质量不合格处罚。</w:t>
      </w:r>
    </w:p>
    <w:p w14:paraId="0EFC3F8F">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4、甲方无故延期接收货物、乙方逾期交货的，每天向对方偿付违约货款额</w:t>
      </w:r>
      <w:r>
        <w:rPr>
          <w:rFonts w:hint="eastAsia" w:ascii="宋体" w:hAnsi="宋体" w:eastAsia="宋体" w:cs="宋体"/>
          <w:color w:val="auto"/>
          <w:kern w:val="0"/>
          <w:szCs w:val="21"/>
          <w:highlight w:val="none"/>
          <w:u w:val="single"/>
        </w:rPr>
        <w:t>0.4‰</w:t>
      </w:r>
      <w:r>
        <w:rPr>
          <w:rFonts w:hint="eastAsia" w:ascii="宋体" w:hAnsi="宋体" w:eastAsia="宋体" w:cs="宋体"/>
          <w:color w:val="auto"/>
          <w:kern w:val="0"/>
          <w:szCs w:val="21"/>
          <w:highlight w:val="none"/>
        </w:rPr>
        <w:t>违约金，但违约金累计不得超过违约货款额</w:t>
      </w:r>
      <w:r>
        <w:rPr>
          <w:rFonts w:hint="eastAsia" w:ascii="宋体" w:hAnsi="宋体" w:eastAsia="宋体" w:cs="宋体"/>
          <w:color w:val="auto"/>
          <w:kern w:val="0"/>
          <w:szCs w:val="21"/>
          <w:highlight w:val="none"/>
          <w:u w:val="single"/>
        </w:rPr>
        <w:t>5%</w:t>
      </w:r>
      <w:r>
        <w:rPr>
          <w:rFonts w:hint="eastAsia" w:ascii="宋体" w:hAnsi="宋体" w:eastAsia="宋体" w:cs="宋体"/>
          <w:color w:val="auto"/>
          <w:kern w:val="0"/>
          <w:szCs w:val="21"/>
          <w:highlight w:val="none"/>
        </w:rPr>
        <w:t>，超过</w:t>
      </w:r>
      <w:r>
        <w:rPr>
          <w:rFonts w:hint="eastAsia" w:ascii="宋体" w:hAnsi="宋体" w:eastAsia="宋体" w:cs="宋体"/>
          <w:color w:val="auto"/>
          <w:kern w:val="0"/>
          <w:szCs w:val="21"/>
          <w:highlight w:val="none"/>
          <w:u w:val="single"/>
        </w:rPr>
        <w:t xml:space="preserve"> 15 </w:t>
      </w:r>
      <w:r>
        <w:rPr>
          <w:rFonts w:hint="eastAsia" w:ascii="宋体" w:hAnsi="宋体" w:eastAsia="宋体" w:cs="宋体"/>
          <w:color w:val="auto"/>
          <w:kern w:val="0"/>
          <w:szCs w:val="21"/>
          <w:highlight w:val="none"/>
        </w:rPr>
        <w:t>天对方有权解除合同，违约方承担因此给对方造成经济损失；甲方延期付货款的，每天向乙方偿付延期货款额</w:t>
      </w:r>
      <w:r>
        <w:rPr>
          <w:rFonts w:hint="eastAsia" w:ascii="宋体" w:hAnsi="宋体" w:eastAsia="宋体" w:cs="宋体"/>
          <w:color w:val="auto"/>
          <w:kern w:val="0"/>
          <w:szCs w:val="21"/>
          <w:highlight w:val="none"/>
          <w:u w:val="single"/>
        </w:rPr>
        <w:t>0.4‰</w:t>
      </w:r>
      <w:r>
        <w:rPr>
          <w:rFonts w:hint="eastAsia" w:ascii="宋体" w:hAnsi="宋体" w:eastAsia="宋体" w:cs="宋体"/>
          <w:color w:val="auto"/>
          <w:kern w:val="0"/>
          <w:szCs w:val="21"/>
          <w:highlight w:val="none"/>
        </w:rPr>
        <w:t>滞纳金，但滞纳金累计不得超过延期货款额</w:t>
      </w:r>
      <w:r>
        <w:rPr>
          <w:rFonts w:hint="eastAsia" w:ascii="宋体" w:hAnsi="宋体" w:eastAsia="宋体" w:cs="宋体"/>
          <w:color w:val="auto"/>
          <w:kern w:val="0"/>
          <w:szCs w:val="21"/>
          <w:highlight w:val="none"/>
          <w:u w:val="single"/>
        </w:rPr>
        <w:t>5%</w:t>
      </w:r>
      <w:r>
        <w:rPr>
          <w:rFonts w:hint="eastAsia" w:ascii="宋体" w:hAnsi="宋体" w:eastAsia="宋体" w:cs="宋体"/>
          <w:color w:val="auto"/>
          <w:kern w:val="0"/>
          <w:szCs w:val="21"/>
          <w:highlight w:val="none"/>
        </w:rPr>
        <w:t>。</w:t>
      </w:r>
    </w:p>
    <w:p w14:paraId="2D6894B2">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5、乙方未按本合同和投标（响应）文件中规定的服务承诺提供售后服务的，乙方应按本合同合计金额</w:t>
      </w:r>
      <w:r>
        <w:rPr>
          <w:rFonts w:hint="eastAsia" w:ascii="宋体" w:hAnsi="宋体" w:eastAsia="宋体" w:cs="宋体"/>
          <w:color w:val="auto"/>
          <w:kern w:val="0"/>
          <w:szCs w:val="21"/>
          <w:highlight w:val="none"/>
          <w:u w:val="single"/>
        </w:rPr>
        <w:t xml:space="preserve"> 5%</w:t>
      </w:r>
      <w:r>
        <w:rPr>
          <w:rFonts w:hint="eastAsia" w:ascii="宋体" w:hAnsi="宋体" w:eastAsia="宋体" w:cs="宋体"/>
          <w:color w:val="auto"/>
          <w:kern w:val="0"/>
          <w:szCs w:val="21"/>
          <w:highlight w:val="none"/>
        </w:rPr>
        <w:t>向甲方支付违约金。</w:t>
      </w:r>
    </w:p>
    <w:p w14:paraId="4E36C11D">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6、乙方提供的货物在质保期内，因设计、工艺或材料的缺陷和其它质量原因造成的问题，由乙方负责，费用从质量保证金中扣除，不足另补。</w:t>
      </w:r>
    </w:p>
    <w:p w14:paraId="70760B07">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7、其它违约行为按违约货款额5%收取违约金并赔偿经济损失。</w:t>
      </w:r>
    </w:p>
    <w:p w14:paraId="48058BEE">
      <w:pPr>
        <w:widowControl/>
        <w:ind w:firstLine="406" w:firstLineChars="202"/>
        <w:textAlignment w:val="center"/>
        <w:rPr>
          <w:rFonts w:ascii="宋体" w:hAnsi="Courier New" w:eastAsia="宋体" w:cs="Times New Roman"/>
          <w:b/>
          <w:color w:val="auto"/>
          <w:kern w:val="0"/>
          <w:sz w:val="20"/>
          <w:szCs w:val="21"/>
          <w:highlight w:val="none"/>
          <w:lang w:eastAsia="en-US"/>
        </w:rPr>
      </w:pPr>
      <w:r>
        <w:rPr>
          <w:rFonts w:hint="eastAsia" w:ascii="宋体" w:hAnsi="Courier New" w:eastAsia="宋体" w:cs="Times New Roman"/>
          <w:b/>
          <w:color w:val="auto"/>
          <w:kern w:val="0"/>
          <w:sz w:val="20"/>
          <w:szCs w:val="21"/>
          <w:highlight w:val="none"/>
          <w:lang w:eastAsia="en-US"/>
        </w:rPr>
        <w:t>第十</w:t>
      </w:r>
      <w:r>
        <w:rPr>
          <w:rFonts w:hint="eastAsia" w:ascii="宋体" w:hAnsi="Courier New" w:eastAsia="宋体" w:cs="Times New Roman"/>
          <w:b/>
          <w:color w:val="auto"/>
          <w:kern w:val="0"/>
          <w:sz w:val="20"/>
          <w:szCs w:val="21"/>
          <w:highlight w:val="none"/>
        </w:rPr>
        <w:t>三</w:t>
      </w:r>
      <w:r>
        <w:rPr>
          <w:rFonts w:hint="eastAsia" w:ascii="宋体" w:hAnsi="Courier New" w:eastAsia="宋体" w:cs="Times New Roman"/>
          <w:b/>
          <w:color w:val="auto"/>
          <w:kern w:val="0"/>
          <w:sz w:val="20"/>
          <w:szCs w:val="21"/>
          <w:highlight w:val="none"/>
          <w:lang w:eastAsia="en-US"/>
        </w:rPr>
        <w:t>条  不可抗力事件处理</w:t>
      </w:r>
    </w:p>
    <w:p w14:paraId="775C19E9">
      <w:pPr>
        <w:widowControl/>
        <w:ind w:firstLine="404" w:firstLineChars="202"/>
        <w:textAlignment w:val="center"/>
        <w:rPr>
          <w:rFonts w:ascii="宋体" w:hAnsi="Courier New" w:eastAsia="宋体" w:cs="Times New Roman"/>
          <w:color w:val="auto"/>
          <w:kern w:val="0"/>
          <w:sz w:val="20"/>
          <w:szCs w:val="21"/>
          <w:highlight w:val="none"/>
          <w:lang w:eastAsia="en-US"/>
        </w:rPr>
      </w:pPr>
      <w:r>
        <w:rPr>
          <w:rFonts w:hint="eastAsia" w:ascii="宋体" w:hAnsi="Courier New" w:eastAsia="宋体" w:cs="Times New Roman"/>
          <w:color w:val="auto"/>
          <w:kern w:val="0"/>
          <w:sz w:val="20"/>
          <w:szCs w:val="21"/>
          <w:highlight w:val="none"/>
          <w:lang w:eastAsia="en-US"/>
        </w:rPr>
        <w:t>1. 在合同有效期内，任何一方因不可抗力事件</w:t>
      </w:r>
      <w:r>
        <w:rPr>
          <w:rFonts w:hint="eastAsia" w:ascii="宋体" w:hAnsi="Courier New" w:eastAsia="宋体" w:cs="Times New Roman"/>
          <w:b/>
          <w:color w:val="auto"/>
          <w:kern w:val="0"/>
          <w:sz w:val="20"/>
          <w:szCs w:val="21"/>
          <w:highlight w:val="none"/>
          <w:lang w:eastAsia="en-US"/>
        </w:rPr>
        <w:t>（含政府行为，下同）</w:t>
      </w:r>
      <w:r>
        <w:rPr>
          <w:rFonts w:hint="eastAsia" w:ascii="宋体" w:hAnsi="Courier New" w:eastAsia="宋体" w:cs="Times New Roman"/>
          <w:color w:val="auto"/>
          <w:kern w:val="0"/>
          <w:sz w:val="20"/>
          <w:szCs w:val="21"/>
          <w:highlight w:val="none"/>
          <w:lang w:eastAsia="en-US"/>
        </w:rPr>
        <w:t>导致不能履行合同，则合同履行期可延长，其延长期与不可抗力影响期相同。</w:t>
      </w:r>
    </w:p>
    <w:p w14:paraId="61890C84">
      <w:pPr>
        <w:widowControl/>
        <w:ind w:firstLine="404" w:firstLineChars="202"/>
        <w:textAlignment w:val="center"/>
        <w:rPr>
          <w:rFonts w:ascii="宋体" w:hAnsi="Courier New" w:eastAsia="宋体" w:cs="Times New Roman"/>
          <w:color w:val="auto"/>
          <w:kern w:val="0"/>
          <w:sz w:val="20"/>
          <w:szCs w:val="21"/>
          <w:highlight w:val="none"/>
          <w:lang w:eastAsia="en-US"/>
        </w:rPr>
      </w:pPr>
      <w:r>
        <w:rPr>
          <w:rFonts w:hint="eastAsia" w:ascii="宋体" w:hAnsi="Courier New" w:eastAsia="宋体" w:cs="Times New Roman"/>
          <w:color w:val="auto"/>
          <w:kern w:val="0"/>
          <w:sz w:val="20"/>
          <w:szCs w:val="21"/>
          <w:highlight w:val="none"/>
          <w:lang w:eastAsia="en-US"/>
        </w:rPr>
        <w:t>2. 不可抗力事件发生后，应立即通知对方，并寄送有关权威机构出具的证明。</w:t>
      </w:r>
    </w:p>
    <w:p w14:paraId="7561F57B">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 不可抗力事件延续一百二十天以上，双方应通过友好协商，确定是否继续履行合同。</w:t>
      </w:r>
    </w:p>
    <w:p w14:paraId="075AF30C">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第十四条  合同争议解决</w:t>
      </w:r>
    </w:p>
    <w:p w14:paraId="0C9A235E">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1、因货物质量问题发生争议的，应邀请国家认可的质量检测机构对货物质量进行鉴定。货物符合标准的，鉴定费由甲方承担；货物不符合标准的，鉴定费由乙方承担。</w:t>
      </w:r>
    </w:p>
    <w:p w14:paraId="781363C5">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2、因履行本合同引起的或与本合同有关的争议，甲乙双方应首先通过友好协商解决，如果协商不能解决，</w:t>
      </w:r>
      <w:r>
        <w:rPr>
          <w:rFonts w:hint="eastAsia" w:ascii="宋体" w:hAnsi="宋体" w:eastAsia="宋体" w:cs="宋体"/>
          <w:b/>
          <w:color w:val="auto"/>
          <w:kern w:val="0"/>
          <w:szCs w:val="21"/>
          <w:highlight w:val="none"/>
          <w:u w:val="single"/>
        </w:rPr>
        <w:t>应由甲方所在地人民法院管辖。</w:t>
      </w:r>
    </w:p>
    <w:p w14:paraId="290CF043">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3、诉讼期间，本合同继续履行。</w:t>
      </w:r>
    </w:p>
    <w:p w14:paraId="4FAD760F">
      <w:pPr>
        <w:widowControl/>
        <w:ind w:firstLine="406" w:firstLineChars="202"/>
        <w:textAlignment w:val="center"/>
        <w:rPr>
          <w:rFonts w:ascii="宋体" w:hAnsi="Courier New" w:eastAsia="宋体" w:cs="Times New Roman"/>
          <w:b/>
          <w:color w:val="auto"/>
          <w:kern w:val="0"/>
          <w:sz w:val="20"/>
          <w:szCs w:val="21"/>
          <w:highlight w:val="none"/>
          <w:lang w:eastAsia="en-US"/>
        </w:rPr>
      </w:pPr>
      <w:r>
        <w:rPr>
          <w:rFonts w:hint="eastAsia" w:ascii="宋体" w:hAnsi="Courier New" w:eastAsia="宋体" w:cs="Times New Roman"/>
          <w:b/>
          <w:color w:val="auto"/>
          <w:kern w:val="0"/>
          <w:sz w:val="20"/>
          <w:szCs w:val="21"/>
          <w:highlight w:val="none"/>
          <w:lang w:eastAsia="en-US"/>
        </w:rPr>
        <w:t>第十</w:t>
      </w:r>
      <w:r>
        <w:rPr>
          <w:rFonts w:hint="eastAsia" w:ascii="宋体" w:hAnsi="Courier New" w:eastAsia="宋体" w:cs="Times New Roman"/>
          <w:b/>
          <w:color w:val="auto"/>
          <w:kern w:val="0"/>
          <w:sz w:val="20"/>
          <w:szCs w:val="21"/>
          <w:highlight w:val="none"/>
        </w:rPr>
        <w:t>五</w:t>
      </w:r>
      <w:r>
        <w:rPr>
          <w:rFonts w:hint="eastAsia" w:ascii="宋体" w:hAnsi="Courier New" w:eastAsia="宋体" w:cs="Times New Roman"/>
          <w:b/>
          <w:color w:val="auto"/>
          <w:kern w:val="0"/>
          <w:sz w:val="20"/>
          <w:szCs w:val="21"/>
          <w:highlight w:val="none"/>
          <w:lang w:eastAsia="en-US"/>
        </w:rPr>
        <w:t>条  合同生效及其它</w:t>
      </w:r>
    </w:p>
    <w:p w14:paraId="07E7D6D2">
      <w:pPr>
        <w:widowControl/>
        <w:ind w:firstLine="404" w:firstLineChars="202"/>
        <w:textAlignment w:val="center"/>
        <w:rPr>
          <w:rFonts w:ascii="宋体" w:hAnsi="Courier New" w:eastAsia="宋体" w:cs="Times New Roman"/>
          <w:color w:val="auto"/>
          <w:kern w:val="0"/>
          <w:sz w:val="20"/>
          <w:szCs w:val="21"/>
          <w:highlight w:val="none"/>
          <w:lang w:eastAsia="en-US"/>
        </w:rPr>
      </w:pPr>
      <w:r>
        <w:rPr>
          <w:rFonts w:hint="eastAsia" w:ascii="宋体" w:hAnsi="Courier New" w:eastAsia="宋体" w:cs="Times New Roman"/>
          <w:color w:val="auto"/>
          <w:kern w:val="0"/>
          <w:sz w:val="20"/>
          <w:szCs w:val="21"/>
          <w:highlight w:val="none"/>
          <w:lang w:eastAsia="en-US"/>
        </w:rPr>
        <w:t>1.合同经双方法定代表人或被授权代表签字并加盖单位公章后生效。</w:t>
      </w:r>
    </w:p>
    <w:p w14:paraId="6A587F5E">
      <w:pPr>
        <w:widowControl/>
        <w:ind w:firstLine="404" w:firstLineChars="202"/>
        <w:textAlignment w:val="center"/>
        <w:rPr>
          <w:rFonts w:ascii="宋体" w:hAnsi="Courier New" w:eastAsia="宋体" w:cs="Times New Roman"/>
          <w:color w:val="auto"/>
          <w:kern w:val="0"/>
          <w:sz w:val="20"/>
          <w:szCs w:val="21"/>
          <w:highlight w:val="none"/>
          <w:lang w:eastAsia="en-US"/>
        </w:rPr>
      </w:pPr>
      <w:r>
        <w:rPr>
          <w:rFonts w:hint="eastAsia" w:ascii="宋体" w:hAnsi="Courier New" w:eastAsia="宋体" w:cs="Times New Roman"/>
          <w:color w:val="auto"/>
          <w:kern w:val="0"/>
          <w:sz w:val="20"/>
          <w:szCs w:val="21"/>
          <w:highlight w:val="none"/>
          <w:lang w:eastAsia="en-US"/>
        </w:rPr>
        <w:t>2.合同执行中涉及采购资金和采购内容修改或补充的，在法规范围内，须签书面补充协议方可作为主合同不可分割的一部分。</w:t>
      </w:r>
    </w:p>
    <w:p w14:paraId="14F1DB94">
      <w:pPr>
        <w:widowControl/>
        <w:ind w:firstLine="404" w:firstLineChars="202"/>
        <w:textAlignment w:val="center"/>
        <w:rPr>
          <w:rFonts w:ascii="宋体" w:hAnsi="Courier New" w:eastAsia="宋体" w:cs="Times New Roman"/>
          <w:color w:val="auto"/>
          <w:kern w:val="0"/>
          <w:sz w:val="20"/>
          <w:szCs w:val="21"/>
          <w:highlight w:val="none"/>
          <w:lang w:eastAsia="en-US"/>
        </w:rPr>
      </w:pPr>
      <w:r>
        <w:rPr>
          <w:rFonts w:hint="eastAsia" w:ascii="宋体" w:hAnsi="Courier New" w:eastAsia="宋体" w:cs="Times New Roman"/>
          <w:color w:val="auto"/>
          <w:kern w:val="0"/>
          <w:sz w:val="20"/>
          <w:szCs w:val="21"/>
          <w:highlight w:val="none"/>
          <w:lang w:eastAsia="en-US"/>
        </w:rPr>
        <w:t>3.本合同未尽事宜，遵照《中华人民共和国民法典》有关条文执行。</w:t>
      </w:r>
    </w:p>
    <w:p w14:paraId="2E213BF8">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第十六条　合同的变更、终止与转让</w:t>
      </w:r>
    </w:p>
    <w:p w14:paraId="5CFA8C54">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1、除《中华人民共和国政府采购法》第五十条规定的情形外，本合同一经签订，甲乙双方不得擅自变更、中止或终止。</w:t>
      </w:r>
    </w:p>
    <w:p w14:paraId="528FFB5C">
      <w:pPr>
        <w:widowControl/>
        <w:ind w:firstLine="424" w:firstLineChars="202"/>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2、乙方不得擅自转让（无进口资格的供应商委托进口货物除外）其应履行的合同义务。</w:t>
      </w:r>
    </w:p>
    <w:p w14:paraId="63D687FE">
      <w:pPr>
        <w:widowControl/>
        <w:ind w:firstLine="426" w:firstLineChars="202"/>
        <w:textAlignment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第十七条　签订本合同依据</w:t>
      </w:r>
    </w:p>
    <w:p w14:paraId="18D1A529">
      <w:pPr>
        <w:widowControl/>
        <w:ind w:firstLine="404" w:firstLineChars="202"/>
        <w:textAlignment w:val="center"/>
        <w:rPr>
          <w:rFonts w:ascii="宋体" w:hAnsi="Courier New" w:eastAsia="宋体" w:cs="Times New Roman"/>
          <w:color w:val="auto"/>
          <w:kern w:val="0"/>
          <w:sz w:val="20"/>
          <w:szCs w:val="21"/>
          <w:highlight w:val="none"/>
          <w:lang w:eastAsia="en-US"/>
        </w:rPr>
      </w:pPr>
      <w:r>
        <w:rPr>
          <w:rFonts w:hint="eastAsia" w:ascii="宋体" w:hAnsi="Courier New" w:eastAsia="宋体" w:cs="Times New Roman"/>
          <w:color w:val="auto"/>
          <w:kern w:val="0"/>
          <w:sz w:val="20"/>
          <w:szCs w:val="21"/>
          <w:highlight w:val="none"/>
          <w:lang w:eastAsia="en-US"/>
        </w:rPr>
        <w:t>1、采购文件；</w:t>
      </w:r>
    </w:p>
    <w:p w14:paraId="1997053B">
      <w:pPr>
        <w:widowControl/>
        <w:ind w:firstLine="404" w:firstLineChars="202"/>
        <w:textAlignment w:val="center"/>
        <w:rPr>
          <w:rFonts w:ascii="宋体" w:hAnsi="Courier New" w:eastAsia="宋体" w:cs="Times New Roman"/>
          <w:color w:val="auto"/>
          <w:kern w:val="0"/>
          <w:sz w:val="20"/>
          <w:szCs w:val="21"/>
          <w:highlight w:val="none"/>
          <w:lang w:eastAsia="en-US"/>
        </w:rPr>
      </w:pPr>
      <w:r>
        <w:rPr>
          <w:rFonts w:hint="eastAsia" w:ascii="宋体" w:hAnsi="Courier New" w:eastAsia="宋体" w:cs="Times New Roman"/>
          <w:color w:val="auto"/>
          <w:kern w:val="0"/>
          <w:sz w:val="20"/>
          <w:szCs w:val="21"/>
          <w:highlight w:val="none"/>
          <w:lang w:eastAsia="en-US"/>
        </w:rPr>
        <w:t>2、乙方提供的响应（或应答）文件；</w:t>
      </w:r>
    </w:p>
    <w:p w14:paraId="7F1BD8EB">
      <w:pPr>
        <w:widowControl/>
        <w:ind w:firstLine="404" w:firstLineChars="202"/>
        <w:textAlignment w:val="center"/>
        <w:rPr>
          <w:rFonts w:ascii="宋体" w:hAnsi="Courier New" w:eastAsia="宋体" w:cs="Times New Roman"/>
          <w:color w:val="auto"/>
          <w:kern w:val="0"/>
          <w:sz w:val="20"/>
          <w:szCs w:val="21"/>
          <w:highlight w:val="none"/>
          <w:lang w:eastAsia="en-US"/>
        </w:rPr>
      </w:pPr>
      <w:r>
        <w:rPr>
          <w:rFonts w:hint="eastAsia" w:ascii="宋体" w:hAnsi="Courier New" w:eastAsia="宋体" w:cs="Times New Roman"/>
          <w:color w:val="auto"/>
          <w:kern w:val="0"/>
          <w:sz w:val="20"/>
          <w:szCs w:val="21"/>
          <w:highlight w:val="none"/>
          <w:lang w:eastAsia="en-US"/>
        </w:rPr>
        <w:t>3、售后服务承诺书；</w:t>
      </w:r>
    </w:p>
    <w:p w14:paraId="57C2094A">
      <w:pPr>
        <w:widowControl/>
        <w:ind w:firstLine="404" w:firstLineChars="202"/>
        <w:textAlignment w:val="center"/>
        <w:rPr>
          <w:rFonts w:ascii="宋体" w:hAnsi="Courier New" w:eastAsia="宋体" w:cs="Times New Roman"/>
          <w:color w:val="auto"/>
          <w:kern w:val="0"/>
          <w:sz w:val="20"/>
          <w:szCs w:val="21"/>
          <w:highlight w:val="none"/>
          <w:lang w:eastAsia="en-US"/>
        </w:rPr>
      </w:pPr>
      <w:r>
        <w:rPr>
          <w:rFonts w:hint="eastAsia" w:ascii="宋体" w:hAnsi="Courier New" w:eastAsia="宋体" w:cs="Times New Roman"/>
          <w:color w:val="auto"/>
          <w:kern w:val="0"/>
          <w:sz w:val="20"/>
          <w:szCs w:val="21"/>
          <w:highlight w:val="none"/>
          <w:lang w:eastAsia="en-US"/>
        </w:rPr>
        <w:t>4、成交通知书。</w:t>
      </w:r>
    </w:p>
    <w:p w14:paraId="508FC256">
      <w:pPr>
        <w:widowControl/>
        <w:ind w:firstLine="426" w:firstLineChars="202"/>
        <w:textAlignment w:val="center"/>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rPr>
        <w:t>第十八条　</w:t>
      </w:r>
      <w:r>
        <w:rPr>
          <w:rFonts w:hint="eastAsia" w:ascii="宋体" w:hAnsi="宋体" w:eastAsia="宋体" w:cs="宋体"/>
          <w:color w:val="auto"/>
          <w:kern w:val="0"/>
          <w:szCs w:val="21"/>
          <w:highlight w:val="none"/>
        </w:rPr>
        <w:t>本合同一式五份，具有同等法律效力，甲、乙双方各二份，采购代理机构一份。本合同甲乙双方签字盖章后生效。</w:t>
      </w:r>
    </w:p>
    <w:p w14:paraId="5E28A4EE">
      <w:pPr>
        <w:widowControl/>
        <w:textAlignment w:val="center"/>
        <w:rPr>
          <w:rFonts w:ascii="宋体" w:hAnsi="宋体" w:eastAsia="宋体" w:cs="宋体"/>
          <w:color w:val="auto"/>
          <w:kern w:val="0"/>
          <w:szCs w:val="21"/>
          <w:highlight w:val="none"/>
        </w:rPr>
      </w:pPr>
    </w:p>
    <w:tbl>
      <w:tblPr>
        <w:tblStyle w:val="43"/>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0"/>
        <w:gridCol w:w="4289"/>
      </w:tblGrid>
      <w:tr w14:paraId="4E17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4" w:hRule="atLeast"/>
          <w:jc w:val="center"/>
        </w:trPr>
        <w:tc>
          <w:tcPr>
            <w:tcW w:w="4510" w:type="dxa"/>
            <w:tcBorders>
              <w:top w:val="single" w:color="auto" w:sz="4" w:space="0"/>
              <w:left w:val="single" w:color="auto" w:sz="4" w:space="0"/>
              <w:bottom w:val="single" w:color="auto" w:sz="4" w:space="0"/>
              <w:right w:val="single" w:color="auto" w:sz="4" w:space="0"/>
            </w:tcBorders>
            <w:vAlign w:val="center"/>
          </w:tcPr>
          <w:p w14:paraId="4FDA52F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甲方：（章）</w:t>
            </w:r>
          </w:p>
          <w:p w14:paraId="6DCB489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c>
          <w:tcPr>
            <w:tcW w:w="4289" w:type="dxa"/>
            <w:tcBorders>
              <w:top w:val="single" w:color="auto" w:sz="4" w:space="0"/>
              <w:left w:val="single" w:color="auto" w:sz="4" w:space="0"/>
              <w:bottom w:val="single" w:color="auto" w:sz="4" w:space="0"/>
              <w:right w:val="single" w:color="auto" w:sz="4" w:space="0"/>
            </w:tcBorders>
            <w:vAlign w:val="center"/>
          </w:tcPr>
          <w:p w14:paraId="6504A133">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乙方：（章）       </w:t>
            </w:r>
          </w:p>
          <w:p w14:paraId="71132540">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年   月   日</w:t>
            </w:r>
          </w:p>
        </w:tc>
      </w:tr>
      <w:tr w14:paraId="61F0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4510" w:type="dxa"/>
            <w:tcBorders>
              <w:top w:val="single" w:color="auto" w:sz="4" w:space="0"/>
              <w:left w:val="single" w:color="auto" w:sz="4" w:space="0"/>
              <w:bottom w:val="single" w:color="auto" w:sz="4" w:space="0"/>
              <w:right w:val="single" w:color="auto" w:sz="4" w:space="0"/>
            </w:tcBorders>
            <w:vAlign w:val="center"/>
          </w:tcPr>
          <w:p w14:paraId="1F35349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单位地址：</w:t>
            </w:r>
            <w:r>
              <w:rPr>
                <w:rFonts w:ascii="宋体" w:hAnsi="宋体" w:eastAsia="宋体" w:cs="宋体"/>
                <w:color w:val="auto"/>
                <w:kern w:val="0"/>
                <w:szCs w:val="21"/>
                <w:highlight w:val="none"/>
              </w:rPr>
              <w:t xml:space="preserve"> </w:t>
            </w:r>
          </w:p>
        </w:tc>
        <w:tc>
          <w:tcPr>
            <w:tcW w:w="4289" w:type="dxa"/>
            <w:tcBorders>
              <w:top w:val="single" w:color="auto" w:sz="4" w:space="0"/>
              <w:left w:val="single" w:color="auto" w:sz="4" w:space="0"/>
              <w:bottom w:val="single" w:color="auto" w:sz="4" w:space="0"/>
              <w:right w:val="single" w:color="auto" w:sz="4" w:space="0"/>
            </w:tcBorders>
            <w:vAlign w:val="center"/>
          </w:tcPr>
          <w:p w14:paraId="2E9F11B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单位地址： </w:t>
            </w:r>
          </w:p>
        </w:tc>
      </w:tr>
      <w:tr w14:paraId="1873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4510" w:type="dxa"/>
            <w:tcBorders>
              <w:top w:val="single" w:color="auto" w:sz="4" w:space="0"/>
              <w:left w:val="single" w:color="auto" w:sz="4" w:space="0"/>
              <w:bottom w:val="single" w:color="auto" w:sz="4" w:space="0"/>
              <w:right w:val="single" w:color="auto" w:sz="4" w:space="0"/>
            </w:tcBorders>
            <w:vAlign w:val="center"/>
          </w:tcPr>
          <w:p w14:paraId="231EB88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法定代表人或委托人：</w:t>
            </w:r>
          </w:p>
          <w:p w14:paraId="7906A8A9">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（盖章或签字）</w:t>
            </w:r>
          </w:p>
        </w:tc>
        <w:tc>
          <w:tcPr>
            <w:tcW w:w="4289" w:type="dxa"/>
            <w:tcBorders>
              <w:top w:val="single" w:color="auto" w:sz="4" w:space="0"/>
              <w:left w:val="single" w:color="auto" w:sz="4" w:space="0"/>
              <w:bottom w:val="single" w:color="auto" w:sz="4" w:space="0"/>
              <w:right w:val="single" w:color="auto" w:sz="4" w:space="0"/>
            </w:tcBorders>
            <w:vAlign w:val="center"/>
          </w:tcPr>
          <w:p w14:paraId="7E4885E7">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法定代表人或委托人：</w:t>
            </w:r>
          </w:p>
          <w:p w14:paraId="12753F54">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（盖章或签字）</w:t>
            </w:r>
          </w:p>
        </w:tc>
      </w:tr>
      <w:tr w14:paraId="27CE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4510" w:type="dxa"/>
            <w:tcBorders>
              <w:top w:val="single" w:color="auto" w:sz="4" w:space="0"/>
              <w:left w:val="single" w:color="auto" w:sz="4" w:space="0"/>
              <w:bottom w:val="single" w:color="auto" w:sz="4" w:space="0"/>
              <w:right w:val="single" w:color="auto" w:sz="4" w:space="0"/>
            </w:tcBorders>
            <w:vAlign w:val="center"/>
          </w:tcPr>
          <w:p w14:paraId="3F7BCB3D">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c>
          <w:tcPr>
            <w:tcW w:w="4289" w:type="dxa"/>
            <w:tcBorders>
              <w:top w:val="single" w:color="auto" w:sz="4" w:space="0"/>
              <w:left w:val="single" w:color="auto" w:sz="4" w:space="0"/>
              <w:bottom w:val="single" w:color="auto" w:sz="4" w:space="0"/>
              <w:right w:val="single" w:color="auto" w:sz="4" w:space="0"/>
            </w:tcBorders>
            <w:vAlign w:val="center"/>
          </w:tcPr>
          <w:p w14:paraId="7CDB722F">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r>
      <w:tr w14:paraId="7E6D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4510" w:type="dxa"/>
            <w:tcBorders>
              <w:top w:val="single" w:color="auto" w:sz="4" w:space="0"/>
              <w:left w:val="single" w:color="auto" w:sz="4" w:space="0"/>
              <w:bottom w:val="single" w:color="auto" w:sz="4" w:space="0"/>
              <w:right w:val="single" w:color="auto" w:sz="4" w:space="0"/>
            </w:tcBorders>
            <w:vAlign w:val="center"/>
          </w:tcPr>
          <w:p w14:paraId="6F4DD3B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开户银行： </w:t>
            </w:r>
          </w:p>
        </w:tc>
        <w:tc>
          <w:tcPr>
            <w:tcW w:w="4289" w:type="dxa"/>
            <w:tcBorders>
              <w:top w:val="single" w:color="auto" w:sz="4" w:space="0"/>
              <w:left w:val="single" w:color="auto" w:sz="4" w:space="0"/>
              <w:bottom w:val="single" w:color="auto" w:sz="4" w:space="0"/>
              <w:right w:val="single" w:color="auto" w:sz="4" w:space="0"/>
            </w:tcBorders>
            <w:vAlign w:val="center"/>
          </w:tcPr>
          <w:p w14:paraId="617ACBBA">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开户银行： </w:t>
            </w:r>
          </w:p>
        </w:tc>
      </w:tr>
      <w:tr w14:paraId="2474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4510" w:type="dxa"/>
            <w:tcBorders>
              <w:top w:val="single" w:color="auto" w:sz="4" w:space="0"/>
              <w:left w:val="single" w:color="auto" w:sz="4" w:space="0"/>
              <w:bottom w:val="single" w:color="auto" w:sz="4" w:space="0"/>
              <w:right w:val="single" w:color="auto" w:sz="4" w:space="0"/>
            </w:tcBorders>
            <w:vAlign w:val="center"/>
          </w:tcPr>
          <w:p w14:paraId="3958580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账号：</w:t>
            </w:r>
          </w:p>
        </w:tc>
        <w:tc>
          <w:tcPr>
            <w:tcW w:w="4289" w:type="dxa"/>
            <w:tcBorders>
              <w:top w:val="single" w:color="auto" w:sz="4" w:space="0"/>
              <w:left w:val="single" w:color="auto" w:sz="4" w:space="0"/>
              <w:bottom w:val="single" w:color="auto" w:sz="4" w:space="0"/>
              <w:right w:val="single" w:color="auto" w:sz="4" w:space="0"/>
            </w:tcBorders>
            <w:vAlign w:val="center"/>
          </w:tcPr>
          <w:p w14:paraId="268AC722">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账号：</w:t>
            </w:r>
          </w:p>
        </w:tc>
      </w:tr>
      <w:tr w14:paraId="44DE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4510" w:type="dxa"/>
            <w:tcBorders>
              <w:top w:val="single" w:color="auto" w:sz="4" w:space="0"/>
              <w:left w:val="single" w:color="auto" w:sz="4" w:space="0"/>
              <w:bottom w:val="single" w:color="auto" w:sz="4" w:space="0"/>
              <w:right w:val="single" w:color="auto" w:sz="4" w:space="0"/>
            </w:tcBorders>
            <w:vAlign w:val="center"/>
          </w:tcPr>
          <w:p w14:paraId="03A07CB1">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邮政编码：</w:t>
            </w:r>
          </w:p>
        </w:tc>
        <w:tc>
          <w:tcPr>
            <w:tcW w:w="4289" w:type="dxa"/>
            <w:tcBorders>
              <w:top w:val="single" w:color="auto" w:sz="4" w:space="0"/>
              <w:left w:val="single" w:color="auto" w:sz="4" w:space="0"/>
              <w:bottom w:val="single" w:color="auto" w:sz="4" w:space="0"/>
              <w:right w:val="single" w:color="auto" w:sz="4" w:space="0"/>
            </w:tcBorders>
            <w:vAlign w:val="center"/>
          </w:tcPr>
          <w:p w14:paraId="6DC3D538">
            <w:pPr>
              <w:widowControl/>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邮政编码：</w:t>
            </w:r>
          </w:p>
        </w:tc>
      </w:tr>
    </w:tbl>
    <w:p w14:paraId="297DA2F6">
      <w:pPr>
        <w:widowControl/>
        <w:textAlignment w:val="center"/>
        <w:rPr>
          <w:rFonts w:ascii="宋体" w:hAnsi="宋体" w:eastAsia="宋体" w:cs="宋体"/>
          <w:color w:val="auto"/>
          <w:kern w:val="0"/>
          <w:szCs w:val="21"/>
          <w:highlight w:val="none"/>
        </w:rPr>
      </w:pPr>
    </w:p>
    <w:p w14:paraId="3B8DC7A4">
      <w:pPr>
        <w:rPr>
          <w:color w:val="auto"/>
          <w:highlight w:val="none"/>
        </w:rPr>
      </w:pPr>
    </w:p>
    <w:bookmarkEnd w:id="127"/>
    <w:sectPr>
      <w:pgSz w:w="11906" w:h="16838"/>
      <w:pgMar w:top="1332" w:right="1434" w:bottom="1332" w:left="1434" w:header="850"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等线 Light">
    <w:altName w:val="微软雅黑"/>
    <w:panose1 w:val="00000000000000000000"/>
    <w:charset w:val="86"/>
    <w:family w:val="auto"/>
    <w:pitch w:val="default"/>
    <w:sig w:usb0="00000000" w:usb1="00000000" w:usb2="00000016" w:usb3="00000000" w:csb0="0004000F" w:csb1="00000000"/>
  </w:font>
  <w:font w:name="Calibri Light">
    <w:altName w:val="Times New Roman"/>
    <w:panose1 w:val="00000000000000000000"/>
    <w:charset w:val="00"/>
    <w:family w:val="roma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imSun,Bold">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_x000B__x000C_">
    <w:altName w:val="宋体"/>
    <w:panose1 w:val="00000000000000000000"/>
    <w:charset w:val="00"/>
    <w:family w:val="roman"/>
    <w:pitch w:val="default"/>
    <w:sig w:usb0="00000000" w:usb1="00000000" w:usb2="00000000" w:usb3="00000000" w:csb0="00040001"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98393">
    <w:pPr>
      <w:pStyle w:val="29"/>
    </w:pPr>
  </w:p>
  <w:p w14:paraId="1B1A0995">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6F886">
    <w:pPr>
      <w:pStyle w:val="76"/>
      <w:ind w:firstLine="360"/>
    </w:pPr>
  </w:p>
  <w:p w14:paraId="504FD71A">
    <w:pPr>
      <w:pStyle w:val="7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EF8BA">
    <w:pPr>
      <w:pStyle w:val="76"/>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47475396"/>
                          </w:sdtPr>
                          <w:sdtContent>
                            <w:p w14:paraId="1E541A7E">
                              <w:pPr>
                                <w:pStyle w:val="76"/>
                                <w:ind w:firstLine="360"/>
                              </w:pPr>
                              <w:r>
                                <w:fldChar w:fldCharType="begin"/>
                              </w:r>
                              <w:r>
                                <w:instrText xml:space="preserve">PAGE   \* MERGEFORMAT</w:instrText>
                              </w:r>
                              <w:r>
                                <w:fldChar w:fldCharType="separate"/>
                              </w:r>
                              <w:r>
                                <w:rPr>
                                  <w:lang w:val="zh-CN"/>
                                </w:rPr>
                                <w:t>16</w:t>
                              </w:r>
                              <w:r>
                                <w:rPr>
                                  <w:lang w:val="zh-CN"/>
                                </w:rPr>
                                <w:fldChar w:fldCharType="end"/>
                              </w:r>
                            </w:p>
                          </w:sdtContent>
                        </w:sdt>
                        <w:p w14:paraId="2D1068A0"/>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AzqkHTmAQAAxwMA&#10;AA4AAAAAAAAAAQAgAAAAHgEAAGRycy9lMm9Eb2MueG1sUEsFBgAAAAAGAAYAWQEAAHYFAAAAAA==&#10;">
              <v:fill on="f" focussize="0,0"/>
              <v:stroke on="f"/>
              <v:imagedata o:title=""/>
              <o:lock v:ext="edit" aspectratio="f"/>
              <v:textbox inset="0mm,0mm,0mm,0mm" style="mso-fit-shape-to-text:t;">
                <w:txbxContent>
                  <w:sdt>
                    <w:sdtPr>
                      <w:id w:val="147475396"/>
                    </w:sdtPr>
                    <w:sdtContent>
                      <w:p w14:paraId="1E541A7E">
                        <w:pPr>
                          <w:pStyle w:val="76"/>
                          <w:ind w:firstLine="360"/>
                        </w:pPr>
                        <w:r>
                          <w:fldChar w:fldCharType="begin"/>
                        </w:r>
                        <w:r>
                          <w:instrText xml:space="preserve">PAGE   \* MERGEFORMAT</w:instrText>
                        </w:r>
                        <w:r>
                          <w:fldChar w:fldCharType="separate"/>
                        </w:r>
                        <w:r>
                          <w:rPr>
                            <w:lang w:val="zh-CN"/>
                          </w:rPr>
                          <w:t>16</w:t>
                        </w:r>
                        <w:r>
                          <w:rPr>
                            <w:lang w:val="zh-CN"/>
                          </w:rPr>
                          <w:fldChar w:fldCharType="end"/>
                        </w:r>
                      </w:p>
                    </w:sdtContent>
                  </w:sdt>
                  <w:p w14:paraId="2D1068A0"/>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D4027">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442C751">
                          <w:pPr>
                            <w:pStyle w:val="29"/>
                          </w:pPr>
                          <w:r>
                            <w:fldChar w:fldCharType="begin"/>
                          </w:r>
                          <w:r>
                            <w:instrText xml:space="preserve">PAGE   \* MERGEFORMAT</w:instrText>
                          </w:r>
                          <w:r>
                            <w:fldChar w:fldCharType="separate"/>
                          </w:r>
                          <w:r>
                            <w:rPr>
                              <w:lang w:val="zh-CN"/>
                            </w:rPr>
                            <w:t>78</w:t>
                          </w:r>
                          <w:r>
                            <w:rPr>
                              <w:lang w:val="zh-CN"/>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GRn5xOgBAADH&#10;AwAADgAAAAAAAAABACAAAAAeAQAAZHJzL2Uyb0RvYy54bWxQSwUGAAAAAAYABgBZAQAAeAUAAAAA&#10;">
              <v:fill on="f" focussize="0,0"/>
              <v:stroke on="f"/>
              <v:imagedata o:title=""/>
              <o:lock v:ext="edit" aspectratio="f"/>
              <v:textbox inset="0mm,0mm,0mm,0mm" style="mso-fit-shape-to-text:t;">
                <w:txbxContent>
                  <w:p w14:paraId="5442C751">
                    <w:pPr>
                      <w:pStyle w:val="29"/>
                    </w:pPr>
                    <w:r>
                      <w:fldChar w:fldCharType="begin"/>
                    </w:r>
                    <w:r>
                      <w:instrText xml:space="preserve">PAGE   \* MERGEFORMAT</w:instrText>
                    </w:r>
                    <w:r>
                      <w:fldChar w:fldCharType="separate"/>
                    </w:r>
                    <w:r>
                      <w:rPr>
                        <w:lang w:val="zh-CN"/>
                      </w:rPr>
                      <w:t>78</w:t>
                    </w:r>
                    <w:r>
                      <w:rPr>
                        <w:lang w:val="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8A6"/>
    <w:rsid w:val="002E7F0C"/>
    <w:rsid w:val="003418A6"/>
    <w:rsid w:val="007D693D"/>
    <w:rsid w:val="00B67668"/>
    <w:rsid w:val="00F725CA"/>
    <w:rsid w:val="17A63FB7"/>
    <w:rsid w:val="1C674FE7"/>
    <w:rsid w:val="27117D71"/>
    <w:rsid w:val="61EB5333"/>
    <w:rsid w:val="66372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nhideWhenUsed="0"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nhideWhenUsed="0" w:uiPriority="0"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uiPriority="99"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99"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qFormat="1" w:uiPriority="8"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autoRedefine/>
    <w:qFormat/>
    <w:uiPriority w:val="0"/>
    <w:pPr>
      <w:keepNext/>
      <w:keepLines/>
      <w:widowControl/>
      <w:spacing w:before="340" w:after="330" w:line="578" w:lineRule="auto"/>
      <w:jc w:val="center"/>
      <w:textAlignment w:val="center"/>
      <w:outlineLvl w:val="0"/>
    </w:pPr>
    <w:rPr>
      <w:rFonts w:ascii="宋体" w:hAnsi="Calibri" w:eastAsia="宋体" w:cs="Times New Roman"/>
      <w:b/>
      <w:bCs/>
      <w:color w:val="000000"/>
      <w:kern w:val="44"/>
      <w:sz w:val="44"/>
      <w:szCs w:val="44"/>
    </w:rPr>
  </w:style>
  <w:style w:type="paragraph" w:styleId="3">
    <w:name w:val="heading 2"/>
    <w:basedOn w:val="1"/>
    <w:next w:val="1"/>
    <w:link w:val="54"/>
    <w:autoRedefine/>
    <w:unhideWhenUsed/>
    <w:qFormat/>
    <w:uiPriority w:val="9"/>
    <w:pPr>
      <w:keepNext/>
      <w:keepLines/>
      <w:widowControl/>
      <w:spacing w:before="260" w:after="260" w:line="416" w:lineRule="auto"/>
      <w:textAlignment w:val="center"/>
      <w:outlineLvl w:val="1"/>
    </w:pPr>
    <w:rPr>
      <w:rFonts w:ascii="Cambria" w:hAnsi="Cambria" w:eastAsia="宋体" w:cs="Times New Roman"/>
      <w:b/>
      <w:bCs/>
      <w:color w:val="000000"/>
      <w:kern w:val="0"/>
      <w:sz w:val="44"/>
      <w:szCs w:val="32"/>
    </w:rPr>
  </w:style>
  <w:style w:type="paragraph" w:styleId="4">
    <w:name w:val="heading 3"/>
    <w:basedOn w:val="1"/>
    <w:next w:val="1"/>
    <w:link w:val="55"/>
    <w:autoRedefine/>
    <w:unhideWhenUsed/>
    <w:qFormat/>
    <w:uiPriority w:val="0"/>
    <w:pPr>
      <w:keepNext/>
      <w:keepLines/>
      <w:widowControl/>
      <w:spacing w:before="260" w:after="260" w:line="416" w:lineRule="auto"/>
      <w:textAlignment w:val="center"/>
      <w:outlineLvl w:val="2"/>
    </w:pPr>
    <w:rPr>
      <w:rFonts w:ascii="宋体" w:hAnsi="Calibri" w:eastAsia="宋体" w:cs="Times New Roman"/>
      <w:b/>
      <w:bCs/>
      <w:color w:val="000000"/>
      <w:kern w:val="0"/>
      <w:sz w:val="32"/>
      <w:szCs w:val="32"/>
    </w:rPr>
  </w:style>
  <w:style w:type="paragraph" w:styleId="5">
    <w:name w:val="heading 4"/>
    <w:basedOn w:val="1"/>
    <w:next w:val="1"/>
    <w:link w:val="56"/>
    <w:autoRedefine/>
    <w:qFormat/>
    <w:uiPriority w:val="9"/>
    <w:pPr>
      <w:widowControl/>
      <w:tabs>
        <w:tab w:val="left" w:pos="2155"/>
      </w:tabs>
      <w:spacing w:before="120" w:line="360" w:lineRule="auto"/>
      <w:ind w:left="2155" w:hanging="1078" w:firstLineChars="200"/>
      <w:textAlignment w:val="baseline"/>
      <w:outlineLvl w:val="3"/>
    </w:pPr>
    <w:rPr>
      <w:rFonts w:ascii="Arial" w:hAnsi="Times New Roman" w:eastAsia="黑体" w:cs="Times New Roman"/>
      <w:color w:val="000000"/>
      <w:kern w:val="0"/>
      <w:sz w:val="28"/>
      <w:szCs w:val="20"/>
    </w:rPr>
  </w:style>
  <w:style w:type="paragraph" w:styleId="6">
    <w:name w:val="heading 5"/>
    <w:basedOn w:val="1"/>
    <w:next w:val="1"/>
    <w:link w:val="57"/>
    <w:autoRedefine/>
    <w:unhideWhenUsed/>
    <w:qFormat/>
    <w:uiPriority w:val="9"/>
    <w:pPr>
      <w:keepNext/>
      <w:keepLines/>
      <w:widowControl/>
      <w:spacing w:before="280" w:after="290" w:line="376" w:lineRule="auto"/>
      <w:textAlignment w:val="center"/>
      <w:outlineLvl w:val="4"/>
    </w:pPr>
    <w:rPr>
      <w:rFonts w:ascii="宋体" w:hAnsi="Calibri" w:eastAsia="宋体" w:cs="Times New Roman"/>
      <w:b/>
      <w:bCs/>
      <w:color w:val="000000"/>
      <w:kern w:val="0"/>
      <w:sz w:val="28"/>
      <w:szCs w:val="28"/>
    </w:rPr>
  </w:style>
  <w:style w:type="paragraph" w:styleId="7">
    <w:name w:val="heading 6"/>
    <w:basedOn w:val="1"/>
    <w:next w:val="1"/>
    <w:link w:val="58"/>
    <w:unhideWhenUsed/>
    <w:qFormat/>
    <w:uiPriority w:val="0"/>
    <w:pPr>
      <w:keepNext/>
      <w:keepLines/>
      <w:widowControl/>
      <w:textAlignment w:val="center"/>
      <w:outlineLvl w:val="5"/>
    </w:pPr>
    <w:rPr>
      <w:rFonts w:ascii="Arial" w:hAnsi="Arial" w:eastAsia="微软雅黑" w:cs="Times New Roman"/>
      <w:b/>
      <w:color w:val="000000"/>
      <w:kern w:val="0"/>
      <w:sz w:val="24"/>
      <w:szCs w:val="24"/>
    </w:rPr>
  </w:style>
  <w:style w:type="paragraph" w:styleId="8">
    <w:name w:val="heading 7"/>
    <w:basedOn w:val="1"/>
    <w:next w:val="1"/>
    <w:link w:val="59"/>
    <w:unhideWhenUsed/>
    <w:qFormat/>
    <w:uiPriority w:val="0"/>
    <w:pPr>
      <w:keepNext/>
      <w:keepLines/>
      <w:widowControl/>
      <w:textAlignment w:val="center"/>
      <w:outlineLvl w:val="6"/>
    </w:pPr>
    <w:rPr>
      <w:rFonts w:ascii="Arial" w:hAnsi="Arial" w:eastAsia="微软雅黑" w:cs="Times New Roman"/>
      <w:b/>
      <w:color w:val="000000"/>
      <w:kern w:val="0"/>
      <w:sz w:val="24"/>
      <w:szCs w:val="24"/>
    </w:rPr>
  </w:style>
  <w:style w:type="paragraph" w:styleId="9">
    <w:name w:val="heading 8"/>
    <w:basedOn w:val="1"/>
    <w:next w:val="1"/>
    <w:link w:val="60"/>
    <w:autoRedefine/>
    <w:unhideWhenUsed/>
    <w:qFormat/>
    <w:uiPriority w:val="0"/>
    <w:pPr>
      <w:keepNext/>
      <w:keepLines/>
      <w:widowControl/>
      <w:spacing w:before="240" w:after="64" w:line="320" w:lineRule="auto"/>
      <w:textAlignment w:val="center"/>
      <w:outlineLvl w:val="7"/>
    </w:pPr>
    <w:rPr>
      <w:rFonts w:ascii="等线 Light" w:hAnsi="等线 Light" w:eastAsia="宋体" w:cs="Times New Roman"/>
      <w:b/>
      <w:color w:val="000000"/>
      <w:kern w:val="0"/>
      <w:sz w:val="32"/>
      <w:szCs w:val="21"/>
    </w:rPr>
  </w:style>
  <w:style w:type="paragraph" w:styleId="10">
    <w:name w:val="heading 9"/>
    <w:basedOn w:val="1"/>
    <w:next w:val="1"/>
    <w:link w:val="61"/>
    <w:autoRedefine/>
    <w:unhideWhenUsed/>
    <w:qFormat/>
    <w:uiPriority w:val="0"/>
    <w:pPr>
      <w:keepNext/>
      <w:keepLines/>
      <w:widowControl/>
      <w:spacing w:before="240" w:after="64" w:line="320" w:lineRule="auto"/>
      <w:textAlignment w:val="center"/>
      <w:outlineLvl w:val="8"/>
    </w:pPr>
    <w:rPr>
      <w:rFonts w:ascii="Calibri Light" w:hAnsi="Calibri Light" w:eastAsia="宋体" w:cs="Times New Roman"/>
      <w:color w:val="000000"/>
      <w:kern w:val="0"/>
      <w:szCs w:val="21"/>
    </w:rPr>
  </w:style>
  <w:style w:type="character" w:default="1" w:styleId="45">
    <w:name w:val="Default Paragraph Font"/>
    <w:semiHidden/>
    <w:unhideWhenUsed/>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index 8"/>
    <w:basedOn w:val="1"/>
    <w:next w:val="1"/>
    <w:qFormat/>
    <w:uiPriority w:val="0"/>
    <w:pPr>
      <w:widowControl/>
      <w:ind w:left="2940"/>
      <w:textAlignment w:val="center"/>
    </w:pPr>
    <w:rPr>
      <w:rFonts w:ascii="宋体" w:hAnsi="宋体" w:eastAsia="宋体" w:cs="宋体"/>
      <w:color w:val="000000"/>
      <w:kern w:val="0"/>
      <w:szCs w:val="21"/>
    </w:rPr>
  </w:style>
  <w:style w:type="paragraph" w:styleId="12">
    <w:name w:val="List Number"/>
    <w:basedOn w:val="1"/>
    <w:qFormat/>
    <w:uiPriority w:val="99"/>
    <w:pPr>
      <w:widowControl/>
      <w:tabs>
        <w:tab w:val="left" w:pos="454"/>
        <w:tab w:val="left" w:pos="720"/>
        <w:tab w:val="left" w:pos="840"/>
      </w:tabs>
      <w:spacing w:afterLines="50"/>
      <w:ind w:left="454" w:hanging="284"/>
      <w:jc w:val="left"/>
      <w:textAlignment w:val="center"/>
    </w:pPr>
    <w:rPr>
      <w:rFonts w:ascii="Times New Roman" w:hAnsi="Times New Roman" w:eastAsia="宋体" w:cs="Times New Roman"/>
      <w:color w:val="000000"/>
      <w:kern w:val="0"/>
      <w:sz w:val="24"/>
      <w:szCs w:val="20"/>
    </w:rPr>
  </w:style>
  <w:style w:type="paragraph" w:styleId="13">
    <w:name w:val="Normal Indent"/>
    <w:basedOn w:val="1"/>
    <w:autoRedefine/>
    <w:unhideWhenUsed/>
    <w:qFormat/>
    <w:uiPriority w:val="99"/>
    <w:pPr>
      <w:widowControl/>
      <w:ind w:firstLine="420" w:firstLineChars="200"/>
      <w:textAlignment w:val="center"/>
    </w:pPr>
    <w:rPr>
      <w:rFonts w:ascii="宋体" w:hAnsi="宋体" w:eastAsia="宋体" w:cs="宋体"/>
      <w:color w:val="000000"/>
      <w:kern w:val="0"/>
      <w:szCs w:val="21"/>
    </w:rPr>
  </w:style>
  <w:style w:type="paragraph" w:styleId="14">
    <w:name w:val="caption"/>
    <w:basedOn w:val="1"/>
    <w:next w:val="1"/>
    <w:qFormat/>
    <w:uiPriority w:val="0"/>
    <w:pPr>
      <w:widowControl/>
      <w:spacing w:before="152" w:after="160"/>
      <w:textAlignment w:val="center"/>
    </w:pPr>
    <w:rPr>
      <w:rFonts w:ascii="Arial" w:hAnsi="Arial" w:eastAsia="黑体" w:cs="Arial"/>
      <w:color w:val="000000"/>
      <w:kern w:val="0"/>
      <w:sz w:val="20"/>
      <w:szCs w:val="20"/>
    </w:rPr>
  </w:style>
  <w:style w:type="paragraph" w:styleId="15">
    <w:name w:val="Document Map"/>
    <w:basedOn w:val="1"/>
    <w:link w:val="62"/>
    <w:qFormat/>
    <w:uiPriority w:val="0"/>
    <w:pPr>
      <w:widowControl/>
      <w:shd w:val="clear" w:color="auto" w:fill="000080"/>
      <w:textAlignment w:val="center"/>
    </w:pPr>
    <w:rPr>
      <w:rFonts w:ascii="Arial" w:hAnsi="Arial" w:eastAsia="微软雅黑" w:cs="Times New Roman"/>
      <w:color w:val="000000"/>
      <w:kern w:val="0"/>
      <w:szCs w:val="24"/>
    </w:rPr>
  </w:style>
  <w:style w:type="paragraph" w:styleId="16">
    <w:name w:val="annotation text"/>
    <w:basedOn w:val="1"/>
    <w:link w:val="63"/>
    <w:autoRedefine/>
    <w:unhideWhenUsed/>
    <w:qFormat/>
    <w:uiPriority w:val="0"/>
    <w:pPr>
      <w:widowControl/>
      <w:jc w:val="left"/>
      <w:textAlignment w:val="center"/>
    </w:pPr>
    <w:rPr>
      <w:rFonts w:ascii="Times New Roman" w:hAnsi="Times New Roman" w:eastAsia="宋体" w:cs="Times New Roman"/>
      <w:color w:val="000000"/>
      <w:kern w:val="0"/>
      <w:szCs w:val="24"/>
    </w:rPr>
  </w:style>
  <w:style w:type="paragraph" w:styleId="17">
    <w:name w:val="Body Text 3"/>
    <w:basedOn w:val="1"/>
    <w:link w:val="140"/>
    <w:autoRedefine/>
    <w:unhideWhenUsed/>
    <w:qFormat/>
    <w:uiPriority w:val="99"/>
    <w:pPr>
      <w:widowControl/>
      <w:spacing w:after="120"/>
      <w:textAlignment w:val="center"/>
    </w:pPr>
    <w:rPr>
      <w:rFonts w:ascii="宋体" w:hAnsi="宋体" w:eastAsia="宋体" w:cs="宋体"/>
      <w:color w:val="000000"/>
      <w:kern w:val="0"/>
      <w:sz w:val="16"/>
      <w:szCs w:val="16"/>
    </w:rPr>
  </w:style>
  <w:style w:type="paragraph" w:styleId="18">
    <w:name w:val="Body Text"/>
    <w:basedOn w:val="1"/>
    <w:link w:val="66"/>
    <w:autoRedefine/>
    <w:qFormat/>
    <w:uiPriority w:val="99"/>
    <w:pPr>
      <w:widowControl/>
      <w:spacing w:line="380" w:lineRule="exact"/>
      <w:ind w:firstLine="200" w:firstLineChars="200"/>
      <w:textAlignment w:val="center"/>
    </w:pPr>
    <w:rPr>
      <w:rFonts w:ascii="Times New Roman" w:hAnsi="Times New Roman" w:eastAsia="宋体" w:cs="Times New Roman"/>
      <w:color w:val="000000"/>
      <w:kern w:val="0"/>
      <w:sz w:val="24"/>
      <w:szCs w:val="24"/>
      <w:lang w:val="zh-CN"/>
    </w:rPr>
  </w:style>
  <w:style w:type="paragraph" w:styleId="19">
    <w:name w:val="Body Text Indent"/>
    <w:basedOn w:val="1"/>
    <w:link w:val="141"/>
    <w:autoRedefine/>
    <w:unhideWhenUsed/>
    <w:qFormat/>
    <w:uiPriority w:val="99"/>
    <w:pPr>
      <w:widowControl/>
      <w:spacing w:after="120"/>
      <w:ind w:left="420" w:leftChars="200"/>
      <w:textAlignment w:val="center"/>
    </w:pPr>
    <w:rPr>
      <w:rFonts w:ascii="宋体" w:hAnsi="宋体" w:eastAsia="宋体" w:cs="宋体"/>
      <w:color w:val="000000"/>
      <w:kern w:val="0"/>
      <w:szCs w:val="21"/>
    </w:rPr>
  </w:style>
  <w:style w:type="paragraph" w:styleId="20">
    <w:name w:val="List 2"/>
    <w:basedOn w:val="1"/>
    <w:autoRedefine/>
    <w:unhideWhenUsed/>
    <w:qFormat/>
    <w:uiPriority w:val="99"/>
    <w:pPr>
      <w:widowControl/>
      <w:ind w:left="100" w:leftChars="200" w:hanging="200" w:hangingChars="200"/>
      <w:contextualSpacing/>
      <w:textAlignment w:val="center"/>
    </w:pPr>
    <w:rPr>
      <w:rFonts w:ascii="Times New Roman" w:hAnsi="Times New Roman" w:eastAsia="宋体" w:cs="Times New Roman"/>
      <w:color w:val="000000"/>
      <w:kern w:val="0"/>
      <w:szCs w:val="24"/>
    </w:rPr>
  </w:style>
  <w:style w:type="paragraph" w:styleId="21">
    <w:name w:val="Block Text"/>
    <w:basedOn w:val="1"/>
    <w:autoRedefine/>
    <w:qFormat/>
    <w:uiPriority w:val="0"/>
    <w:pPr>
      <w:widowControl/>
      <w:adjustRightInd w:val="0"/>
      <w:ind w:left="420" w:right="33"/>
      <w:jc w:val="left"/>
      <w:textAlignment w:val="baseline"/>
    </w:pPr>
    <w:rPr>
      <w:rFonts w:ascii="Times New Roman" w:hAnsi="Times New Roman" w:eastAsia="宋体" w:cs="宋体"/>
      <w:color w:val="000000"/>
      <w:kern w:val="0"/>
      <w:sz w:val="24"/>
      <w:szCs w:val="21"/>
    </w:rPr>
  </w:style>
  <w:style w:type="paragraph" w:styleId="22">
    <w:name w:val="toc 5"/>
    <w:basedOn w:val="1"/>
    <w:next w:val="1"/>
    <w:qFormat/>
    <w:uiPriority w:val="0"/>
    <w:pPr>
      <w:widowControl/>
      <w:ind w:left="1680" w:leftChars="800"/>
      <w:textAlignment w:val="center"/>
    </w:pPr>
    <w:rPr>
      <w:rFonts w:ascii="Arial" w:hAnsi="Arial" w:eastAsia="微软雅黑" w:cs="Times New Roman"/>
      <w:color w:val="000000"/>
      <w:kern w:val="0"/>
      <w:szCs w:val="24"/>
    </w:rPr>
  </w:style>
  <w:style w:type="paragraph" w:styleId="23">
    <w:name w:val="toc 3"/>
    <w:basedOn w:val="1"/>
    <w:next w:val="1"/>
    <w:qFormat/>
    <w:uiPriority w:val="0"/>
    <w:pPr>
      <w:widowControl/>
      <w:ind w:left="840" w:leftChars="400"/>
      <w:textAlignment w:val="center"/>
    </w:pPr>
    <w:rPr>
      <w:rFonts w:ascii="Arial" w:hAnsi="Arial" w:eastAsia="微软雅黑" w:cs="Times New Roman"/>
      <w:color w:val="000000"/>
      <w:kern w:val="0"/>
      <w:szCs w:val="24"/>
    </w:rPr>
  </w:style>
  <w:style w:type="paragraph" w:styleId="24">
    <w:name w:val="Plain Text"/>
    <w:basedOn w:val="1"/>
    <w:next w:val="11"/>
    <w:link w:val="69"/>
    <w:autoRedefine/>
    <w:qFormat/>
    <w:uiPriority w:val="99"/>
    <w:pPr>
      <w:widowControl/>
      <w:ind w:firstLine="200" w:firstLineChars="200"/>
      <w:textAlignment w:val="center"/>
    </w:pPr>
    <w:rPr>
      <w:rFonts w:ascii="宋体" w:hAnsi="Courier New" w:eastAsia="宋体" w:cs="Times New Roman"/>
      <w:color w:val="000000"/>
      <w:kern w:val="0"/>
      <w:sz w:val="20"/>
      <w:szCs w:val="21"/>
      <w:lang w:val="zh-CN"/>
    </w:rPr>
  </w:style>
  <w:style w:type="paragraph" w:styleId="25">
    <w:name w:val="Date"/>
    <w:basedOn w:val="1"/>
    <w:next w:val="1"/>
    <w:link w:val="70"/>
    <w:unhideWhenUsed/>
    <w:qFormat/>
    <w:uiPriority w:val="99"/>
    <w:pPr>
      <w:widowControl/>
      <w:ind w:left="100" w:leftChars="2500"/>
      <w:textAlignment w:val="center"/>
    </w:pPr>
    <w:rPr>
      <w:rFonts w:ascii="Times New Roman" w:hAnsi="Times New Roman" w:eastAsia="宋体" w:cs="Times New Roman"/>
      <w:color w:val="000000"/>
      <w:kern w:val="0"/>
      <w:szCs w:val="24"/>
    </w:rPr>
  </w:style>
  <w:style w:type="paragraph" w:styleId="26">
    <w:name w:val="Body Text Indent 2"/>
    <w:basedOn w:val="1"/>
    <w:link w:val="71"/>
    <w:qFormat/>
    <w:uiPriority w:val="0"/>
    <w:pPr>
      <w:widowControl/>
      <w:spacing w:line="480" w:lineRule="auto"/>
      <w:ind w:left="420" w:leftChars="200"/>
      <w:textAlignment w:val="center"/>
    </w:pPr>
    <w:rPr>
      <w:rFonts w:ascii="Arial" w:hAnsi="Arial" w:eastAsia="微软雅黑" w:cs="Times New Roman"/>
      <w:color w:val="000000"/>
      <w:kern w:val="0"/>
      <w:szCs w:val="24"/>
    </w:rPr>
  </w:style>
  <w:style w:type="paragraph" w:styleId="27">
    <w:name w:val="endnote text"/>
    <w:basedOn w:val="1"/>
    <w:link w:val="72"/>
    <w:qFormat/>
    <w:uiPriority w:val="0"/>
    <w:pPr>
      <w:widowControl/>
      <w:snapToGrid w:val="0"/>
      <w:jc w:val="left"/>
      <w:textAlignment w:val="center"/>
    </w:pPr>
    <w:rPr>
      <w:rFonts w:ascii="Arial" w:hAnsi="Arial" w:eastAsia="微软雅黑" w:cs="Times New Roman"/>
      <w:color w:val="000000"/>
      <w:kern w:val="0"/>
      <w:szCs w:val="24"/>
    </w:rPr>
  </w:style>
  <w:style w:type="paragraph" w:styleId="28">
    <w:name w:val="Balloon Text"/>
    <w:basedOn w:val="1"/>
    <w:link w:val="142"/>
    <w:autoRedefine/>
    <w:unhideWhenUsed/>
    <w:qFormat/>
    <w:uiPriority w:val="99"/>
    <w:pPr>
      <w:widowControl/>
      <w:textAlignment w:val="center"/>
    </w:pPr>
    <w:rPr>
      <w:rFonts w:ascii="宋体" w:hAnsi="宋体" w:eastAsia="宋体" w:cs="宋体"/>
      <w:color w:val="000000"/>
      <w:kern w:val="0"/>
      <w:sz w:val="18"/>
      <w:szCs w:val="18"/>
    </w:rPr>
  </w:style>
  <w:style w:type="paragraph" w:styleId="29">
    <w:name w:val="footer"/>
    <w:basedOn w:val="1"/>
    <w:link w:val="143"/>
    <w:autoRedefine/>
    <w:unhideWhenUsed/>
    <w:qFormat/>
    <w:uiPriority w:val="99"/>
    <w:pPr>
      <w:widowControl/>
      <w:tabs>
        <w:tab w:val="center" w:pos="4153"/>
        <w:tab w:val="right" w:pos="8306"/>
      </w:tabs>
      <w:snapToGrid w:val="0"/>
      <w:jc w:val="left"/>
      <w:textAlignment w:val="center"/>
    </w:pPr>
    <w:rPr>
      <w:rFonts w:ascii="宋体" w:hAnsi="宋体" w:eastAsia="宋体" w:cs="宋体"/>
      <w:color w:val="000000"/>
      <w:kern w:val="0"/>
      <w:sz w:val="18"/>
      <w:szCs w:val="18"/>
    </w:rPr>
  </w:style>
  <w:style w:type="paragraph" w:styleId="30">
    <w:name w:val="header"/>
    <w:basedOn w:val="1"/>
    <w:link w:val="144"/>
    <w:autoRedefine/>
    <w:unhideWhenUsed/>
    <w:qFormat/>
    <w:uiPriority w:val="99"/>
    <w:pPr>
      <w:widowControl/>
      <w:pBdr>
        <w:bottom w:val="single" w:color="auto" w:sz="6" w:space="1"/>
      </w:pBdr>
      <w:tabs>
        <w:tab w:val="center" w:pos="4153"/>
        <w:tab w:val="right" w:pos="8306"/>
      </w:tabs>
      <w:snapToGrid w:val="0"/>
      <w:jc w:val="center"/>
      <w:textAlignment w:val="center"/>
    </w:pPr>
    <w:rPr>
      <w:rFonts w:ascii="宋体" w:hAnsi="宋体" w:eastAsia="宋体" w:cs="宋体"/>
      <w:color w:val="000000"/>
      <w:kern w:val="0"/>
      <w:sz w:val="18"/>
      <w:szCs w:val="18"/>
    </w:rPr>
  </w:style>
  <w:style w:type="paragraph" w:styleId="31">
    <w:name w:val="toc 1"/>
    <w:basedOn w:val="1"/>
    <w:next w:val="1"/>
    <w:autoRedefine/>
    <w:unhideWhenUsed/>
    <w:qFormat/>
    <w:uiPriority w:val="39"/>
    <w:pPr>
      <w:widowControl/>
      <w:tabs>
        <w:tab w:val="right" w:leader="dot" w:pos="8494"/>
      </w:tabs>
      <w:spacing w:line="360" w:lineRule="auto"/>
      <w:textAlignment w:val="center"/>
    </w:pPr>
    <w:rPr>
      <w:rFonts w:ascii="宋体" w:hAnsi="宋体" w:eastAsia="宋体" w:cs="宋体"/>
      <w:color w:val="000000"/>
      <w:kern w:val="0"/>
      <w:szCs w:val="21"/>
    </w:rPr>
  </w:style>
  <w:style w:type="paragraph" w:styleId="32">
    <w:name w:val="List"/>
    <w:basedOn w:val="1"/>
    <w:qFormat/>
    <w:uiPriority w:val="0"/>
    <w:pPr>
      <w:widowControl/>
      <w:ind w:left="200" w:hanging="200" w:hangingChars="200"/>
      <w:textAlignment w:val="center"/>
    </w:pPr>
    <w:rPr>
      <w:rFonts w:ascii="Times New Roman" w:hAnsi="Times New Roman" w:eastAsia="宋体" w:cs="Times New Roman"/>
      <w:color w:val="000000"/>
      <w:kern w:val="0"/>
      <w:sz w:val="28"/>
      <w:szCs w:val="24"/>
    </w:rPr>
  </w:style>
  <w:style w:type="paragraph" w:styleId="33">
    <w:name w:val="footnote text"/>
    <w:basedOn w:val="1"/>
    <w:link w:val="79"/>
    <w:qFormat/>
    <w:uiPriority w:val="0"/>
    <w:pPr>
      <w:widowControl/>
      <w:snapToGrid w:val="0"/>
      <w:jc w:val="left"/>
      <w:textAlignment w:val="center"/>
    </w:pPr>
    <w:rPr>
      <w:rFonts w:ascii="Arial" w:hAnsi="Arial" w:eastAsia="微软雅黑" w:cs="Times New Roman"/>
      <w:color w:val="000000"/>
      <w:kern w:val="0"/>
      <w:sz w:val="18"/>
      <w:szCs w:val="24"/>
    </w:rPr>
  </w:style>
  <w:style w:type="paragraph" w:styleId="34">
    <w:name w:val="Body Text Indent 3"/>
    <w:basedOn w:val="1"/>
    <w:link w:val="80"/>
    <w:qFormat/>
    <w:uiPriority w:val="0"/>
    <w:pPr>
      <w:widowControl/>
      <w:ind w:left="420" w:leftChars="200"/>
      <w:textAlignment w:val="center"/>
    </w:pPr>
    <w:rPr>
      <w:rFonts w:ascii="Arial" w:hAnsi="Arial" w:eastAsia="微软雅黑" w:cs="Times New Roman"/>
      <w:color w:val="000000"/>
      <w:kern w:val="0"/>
      <w:sz w:val="16"/>
      <w:szCs w:val="24"/>
    </w:rPr>
  </w:style>
  <w:style w:type="paragraph" w:styleId="35">
    <w:name w:val="toc 2"/>
    <w:basedOn w:val="1"/>
    <w:next w:val="1"/>
    <w:unhideWhenUsed/>
    <w:qFormat/>
    <w:uiPriority w:val="39"/>
    <w:pPr>
      <w:widowControl/>
      <w:tabs>
        <w:tab w:val="right" w:leader="dot" w:pos="8296"/>
      </w:tabs>
      <w:ind w:left="420" w:leftChars="200"/>
      <w:textAlignment w:val="center"/>
    </w:pPr>
    <w:rPr>
      <w:rFonts w:ascii="Times New Roman" w:hAnsi="Times New Roman" w:eastAsia="宋体" w:cs="Times New Roman"/>
      <w:color w:val="000000"/>
      <w:kern w:val="0"/>
      <w:szCs w:val="24"/>
    </w:rPr>
  </w:style>
  <w:style w:type="paragraph" w:styleId="36">
    <w:name w:val="Body Text 2"/>
    <w:basedOn w:val="1"/>
    <w:link w:val="81"/>
    <w:unhideWhenUsed/>
    <w:qFormat/>
    <w:uiPriority w:val="8"/>
    <w:pPr>
      <w:widowControl/>
      <w:jc w:val="center"/>
      <w:textAlignment w:val="center"/>
    </w:pPr>
    <w:rPr>
      <w:rFonts w:ascii="Times New Roman" w:hAnsi="Times New Roman" w:eastAsia="宋体" w:cs="Times New Roman"/>
      <w:color w:val="000000"/>
      <w:kern w:val="0"/>
      <w:sz w:val="18"/>
      <w:szCs w:val="24"/>
    </w:rPr>
  </w:style>
  <w:style w:type="paragraph" w:styleId="37">
    <w:name w:val="HTML Preformatted"/>
    <w:basedOn w:val="1"/>
    <w:link w:val="8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center"/>
    </w:pPr>
    <w:rPr>
      <w:rFonts w:hint="eastAsia" w:ascii="宋体" w:hAnsi="宋体" w:eastAsia="宋体" w:cs="宋体"/>
      <w:color w:val="000000"/>
      <w:kern w:val="0"/>
      <w:sz w:val="24"/>
      <w:szCs w:val="24"/>
    </w:rPr>
  </w:style>
  <w:style w:type="paragraph" w:styleId="38">
    <w:name w:val="Normal (Web)"/>
    <w:basedOn w:val="1"/>
    <w:autoRedefine/>
    <w:unhideWhenUsed/>
    <w:qFormat/>
    <w:uiPriority w:val="99"/>
    <w:pPr>
      <w:widowControl/>
      <w:textAlignment w:val="center"/>
    </w:pPr>
    <w:rPr>
      <w:rFonts w:ascii="Times New Roman" w:hAnsi="Times New Roman" w:eastAsia="宋体" w:cs="Times New Roman"/>
      <w:color w:val="000000"/>
      <w:kern w:val="0"/>
      <w:sz w:val="24"/>
      <w:szCs w:val="24"/>
    </w:rPr>
  </w:style>
  <w:style w:type="paragraph" w:styleId="39">
    <w:name w:val="index 1"/>
    <w:basedOn w:val="1"/>
    <w:next w:val="1"/>
    <w:qFormat/>
    <w:uiPriority w:val="99"/>
    <w:pPr>
      <w:widowControl/>
      <w:spacing w:line="400" w:lineRule="exact"/>
      <w:ind w:firstLine="420" w:firstLineChars="200"/>
      <w:textAlignment w:val="center"/>
    </w:pPr>
    <w:rPr>
      <w:rFonts w:ascii="宋体" w:hAnsi="Courier New" w:eastAsia="宋体" w:cs="Times New Roman"/>
      <w:b/>
      <w:color w:val="000000"/>
      <w:kern w:val="0"/>
      <w:szCs w:val="20"/>
    </w:rPr>
  </w:style>
  <w:style w:type="paragraph" w:styleId="40">
    <w:name w:val="Title"/>
    <w:basedOn w:val="1"/>
    <w:link w:val="83"/>
    <w:qFormat/>
    <w:uiPriority w:val="0"/>
    <w:pPr>
      <w:widowControl/>
      <w:jc w:val="center"/>
      <w:textAlignment w:val="center"/>
      <w:outlineLvl w:val="0"/>
    </w:pPr>
    <w:rPr>
      <w:rFonts w:ascii="Arial" w:hAnsi="Arial" w:eastAsia="微软雅黑" w:cs="Times New Roman"/>
      <w:b/>
      <w:color w:val="000000"/>
      <w:kern w:val="0"/>
      <w:sz w:val="32"/>
      <w:szCs w:val="24"/>
    </w:rPr>
  </w:style>
  <w:style w:type="paragraph" w:styleId="41">
    <w:name w:val="annotation subject"/>
    <w:basedOn w:val="16"/>
    <w:next w:val="16"/>
    <w:link w:val="84"/>
    <w:autoRedefine/>
    <w:unhideWhenUsed/>
    <w:qFormat/>
    <w:uiPriority w:val="99"/>
    <w:rPr>
      <w:rFonts w:ascii="宋体" w:hAnsi="Calibri"/>
      <w:b/>
      <w:bCs/>
      <w:szCs w:val="21"/>
    </w:rPr>
  </w:style>
  <w:style w:type="paragraph" w:styleId="42">
    <w:name w:val="Body Text First Indent"/>
    <w:basedOn w:val="18"/>
    <w:next w:val="1"/>
    <w:link w:val="85"/>
    <w:autoRedefine/>
    <w:qFormat/>
    <w:uiPriority w:val="0"/>
    <w:pPr>
      <w:ind w:firstLine="420" w:firstLineChars="100"/>
    </w:pPr>
    <w:rPr>
      <w:rFonts w:ascii="微软雅黑" w:hAnsi="微软雅黑" w:eastAsia="微软雅黑" w:cs="微软雅黑"/>
      <w:szCs w:val="21"/>
    </w:rPr>
  </w:style>
  <w:style w:type="table" w:styleId="44">
    <w:name w:val="Table Grid"/>
    <w:basedOn w:val="43"/>
    <w:autoRedefine/>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basedOn w:val="45"/>
    <w:autoRedefine/>
    <w:qFormat/>
    <w:uiPriority w:val="0"/>
    <w:rPr>
      <w:b/>
      <w:bCs/>
    </w:rPr>
  </w:style>
  <w:style w:type="character" w:styleId="47">
    <w:name w:val="endnote reference"/>
    <w:basedOn w:val="45"/>
    <w:qFormat/>
    <w:uiPriority w:val="0"/>
    <w:rPr>
      <w:vertAlign w:val="superscript"/>
    </w:rPr>
  </w:style>
  <w:style w:type="character" w:styleId="48">
    <w:name w:val="FollowedHyperlink"/>
    <w:basedOn w:val="45"/>
    <w:autoRedefine/>
    <w:unhideWhenUsed/>
    <w:qFormat/>
    <w:uiPriority w:val="99"/>
    <w:rPr>
      <w:color w:val="800080" w:themeColor="followedHyperlink"/>
      <w:u w:val="single"/>
    </w:rPr>
  </w:style>
  <w:style w:type="character" w:styleId="49">
    <w:name w:val="Emphasis"/>
    <w:basedOn w:val="45"/>
    <w:qFormat/>
    <w:uiPriority w:val="0"/>
    <w:rPr>
      <w:i/>
    </w:rPr>
  </w:style>
  <w:style w:type="character" w:styleId="50">
    <w:name w:val="Hyperlink"/>
    <w:basedOn w:val="45"/>
    <w:autoRedefine/>
    <w:unhideWhenUsed/>
    <w:qFormat/>
    <w:uiPriority w:val="99"/>
    <w:rPr>
      <w:color w:val="0000FF" w:themeColor="hyperlink"/>
      <w:u w:val="single"/>
    </w:rPr>
  </w:style>
  <w:style w:type="character" w:styleId="51">
    <w:name w:val="annotation reference"/>
    <w:basedOn w:val="45"/>
    <w:autoRedefine/>
    <w:unhideWhenUsed/>
    <w:qFormat/>
    <w:uiPriority w:val="0"/>
    <w:rPr>
      <w:sz w:val="21"/>
      <w:szCs w:val="21"/>
    </w:rPr>
  </w:style>
  <w:style w:type="character" w:styleId="52">
    <w:name w:val="footnote reference"/>
    <w:basedOn w:val="45"/>
    <w:qFormat/>
    <w:uiPriority w:val="0"/>
    <w:rPr>
      <w:vertAlign w:val="superscript"/>
    </w:rPr>
  </w:style>
  <w:style w:type="character" w:customStyle="1" w:styleId="53">
    <w:name w:val="标题 1 Char"/>
    <w:basedOn w:val="45"/>
    <w:link w:val="2"/>
    <w:qFormat/>
    <w:uiPriority w:val="0"/>
    <w:rPr>
      <w:rFonts w:ascii="宋体" w:hAnsi="Calibri" w:eastAsia="宋体" w:cs="Times New Roman"/>
      <w:b/>
      <w:bCs/>
      <w:color w:val="000000"/>
      <w:kern w:val="44"/>
      <w:sz w:val="44"/>
      <w:szCs w:val="44"/>
    </w:rPr>
  </w:style>
  <w:style w:type="character" w:customStyle="1" w:styleId="54">
    <w:name w:val="标题 2 Char"/>
    <w:basedOn w:val="45"/>
    <w:link w:val="3"/>
    <w:qFormat/>
    <w:uiPriority w:val="9"/>
    <w:rPr>
      <w:rFonts w:ascii="Cambria" w:hAnsi="Cambria" w:eastAsia="宋体" w:cs="Times New Roman"/>
      <w:b/>
      <w:bCs/>
      <w:color w:val="000000"/>
      <w:kern w:val="0"/>
      <w:sz w:val="44"/>
      <w:szCs w:val="32"/>
    </w:rPr>
  </w:style>
  <w:style w:type="character" w:customStyle="1" w:styleId="55">
    <w:name w:val="标题 3 Char"/>
    <w:basedOn w:val="45"/>
    <w:link w:val="4"/>
    <w:qFormat/>
    <w:uiPriority w:val="0"/>
    <w:rPr>
      <w:rFonts w:ascii="宋体" w:hAnsi="Calibri" w:eastAsia="宋体" w:cs="Times New Roman"/>
      <w:b/>
      <w:bCs/>
      <w:color w:val="000000"/>
      <w:kern w:val="0"/>
      <w:sz w:val="32"/>
      <w:szCs w:val="32"/>
    </w:rPr>
  </w:style>
  <w:style w:type="character" w:customStyle="1" w:styleId="56">
    <w:name w:val="标题 4 Char"/>
    <w:basedOn w:val="45"/>
    <w:link w:val="5"/>
    <w:qFormat/>
    <w:uiPriority w:val="9"/>
    <w:rPr>
      <w:rFonts w:ascii="Arial" w:hAnsi="Times New Roman" w:eastAsia="黑体" w:cs="Times New Roman"/>
      <w:color w:val="000000"/>
      <w:kern w:val="0"/>
      <w:sz w:val="28"/>
      <w:szCs w:val="20"/>
    </w:rPr>
  </w:style>
  <w:style w:type="character" w:customStyle="1" w:styleId="57">
    <w:name w:val="标题 5 Char"/>
    <w:basedOn w:val="45"/>
    <w:link w:val="6"/>
    <w:qFormat/>
    <w:uiPriority w:val="9"/>
    <w:rPr>
      <w:rFonts w:ascii="宋体" w:hAnsi="Calibri" w:eastAsia="宋体" w:cs="Times New Roman"/>
      <w:b/>
      <w:bCs/>
      <w:color w:val="000000"/>
      <w:kern w:val="0"/>
      <w:sz w:val="28"/>
      <w:szCs w:val="28"/>
    </w:rPr>
  </w:style>
  <w:style w:type="character" w:customStyle="1" w:styleId="58">
    <w:name w:val="标题 6 Char"/>
    <w:basedOn w:val="45"/>
    <w:link w:val="7"/>
    <w:qFormat/>
    <w:uiPriority w:val="0"/>
    <w:rPr>
      <w:rFonts w:ascii="Arial" w:hAnsi="Arial" w:eastAsia="微软雅黑" w:cs="Times New Roman"/>
      <w:b/>
      <w:color w:val="000000"/>
      <w:kern w:val="0"/>
      <w:sz w:val="24"/>
      <w:szCs w:val="24"/>
    </w:rPr>
  </w:style>
  <w:style w:type="character" w:customStyle="1" w:styleId="59">
    <w:name w:val="标题 7 Char"/>
    <w:basedOn w:val="45"/>
    <w:link w:val="8"/>
    <w:qFormat/>
    <w:uiPriority w:val="0"/>
    <w:rPr>
      <w:rFonts w:ascii="Arial" w:hAnsi="Arial" w:eastAsia="微软雅黑" w:cs="Times New Roman"/>
      <w:b/>
      <w:color w:val="000000"/>
      <w:kern w:val="0"/>
      <w:sz w:val="24"/>
      <w:szCs w:val="24"/>
    </w:rPr>
  </w:style>
  <w:style w:type="character" w:customStyle="1" w:styleId="60">
    <w:name w:val="标题 8 Char"/>
    <w:basedOn w:val="45"/>
    <w:link w:val="9"/>
    <w:qFormat/>
    <w:uiPriority w:val="0"/>
    <w:rPr>
      <w:rFonts w:ascii="等线 Light" w:hAnsi="等线 Light" w:eastAsia="宋体" w:cs="Times New Roman"/>
      <w:b/>
      <w:color w:val="000000"/>
      <w:kern w:val="0"/>
      <w:sz w:val="32"/>
      <w:szCs w:val="21"/>
    </w:rPr>
  </w:style>
  <w:style w:type="character" w:customStyle="1" w:styleId="61">
    <w:name w:val="标题 9 Char"/>
    <w:basedOn w:val="45"/>
    <w:link w:val="10"/>
    <w:qFormat/>
    <w:uiPriority w:val="0"/>
    <w:rPr>
      <w:rFonts w:ascii="Calibri Light" w:hAnsi="Calibri Light" w:eastAsia="宋体" w:cs="Times New Roman"/>
      <w:color w:val="000000"/>
      <w:kern w:val="0"/>
      <w:szCs w:val="21"/>
    </w:rPr>
  </w:style>
  <w:style w:type="character" w:customStyle="1" w:styleId="62">
    <w:name w:val="文档结构图 Char"/>
    <w:basedOn w:val="45"/>
    <w:link w:val="15"/>
    <w:qFormat/>
    <w:uiPriority w:val="0"/>
    <w:rPr>
      <w:rFonts w:ascii="Arial" w:hAnsi="Arial" w:eastAsia="微软雅黑" w:cs="Times New Roman"/>
      <w:color w:val="000000"/>
      <w:kern w:val="0"/>
      <w:szCs w:val="24"/>
      <w:shd w:val="clear" w:color="auto" w:fill="000080"/>
    </w:rPr>
  </w:style>
  <w:style w:type="character" w:customStyle="1" w:styleId="63">
    <w:name w:val="批注文字 Char"/>
    <w:basedOn w:val="45"/>
    <w:link w:val="16"/>
    <w:qFormat/>
    <w:uiPriority w:val="0"/>
    <w:rPr>
      <w:rFonts w:ascii="Times New Roman" w:hAnsi="Times New Roman" w:eastAsia="宋体" w:cs="Times New Roman"/>
      <w:color w:val="000000"/>
      <w:kern w:val="0"/>
      <w:szCs w:val="24"/>
    </w:rPr>
  </w:style>
  <w:style w:type="character" w:customStyle="1" w:styleId="64">
    <w:name w:val="正文文本 3 Char"/>
    <w:basedOn w:val="45"/>
    <w:link w:val="65"/>
    <w:qFormat/>
    <w:uiPriority w:val="99"/>
    <w:rPr>
      <w:sz w:val="16"/>
      <w:szCs w:val="16"/>
    </w:rPr>
  </w:style>
  <w:style w:type="paragraph" w:customStyle="1" w:styleId="65">
    <w:name w:val="正文文本 31"/>
    <w:basedOn w:val="1"/>
    <w:next w:val="17"/>
    <w:link w:val="64"/>
    <w:autoRedefine/>
    <w:semiHidden/>
    <w:unhideWhenUsed/>
    <w:qFormat/>
    <w:uiPriority w:val="99"/>
    <w:pPr>
      <w:widowControl/>
      <w:spacing w:after="120" w:line="360" w:lineRule="auto"/>
      <w:ind w:firstLine="200" w:firstLineChars="200"/>
      <w:jc w:val="left"/>
      <w:textAlignment w:val="center"/>
    </w:pPr>
    <w:rPr>
      <w:sz w:val="16"/>
      <w:szCs w:val="16"/>
    </w:rPr>
  </w:style>
  <w:style w:type="character" w:customStyle="1" w:styleId="66">
    <w:name w:val="正文文本 Char"/>
    <w:basedOn w:val="45"/>
    <w:link w:val="18"/>
    <w:qFormat/>
    <w:uiPriority w:val="99"/>
    <w:rPr>
      <w:rFonts w:ascii="Times New Roman" w:hAnsi="Times New Roman" w:eastAsia="宋体" w:cs="Times New Roman"/>
      <w:color w:val="000000"/>
      <w:kern w:val="0"/>
      <w:sz w:val="24"/>
      <w:szCs w:val="24"/>
      <w:lang w:val="zh-CN"/>
    </w:rPr>
  </w:style>
  <w:style w:type="character" w:customStyle="1" w:styleId="67">
    <w:name w:val="正文文本缩进 Char"/>
    <w:basedOn w:val="45"/>
    <w:link w:val="68"/>
    <w:qFormat/>
    <w:uiPriority w:val="99"/>
  </w:style>
  <w:style w:type="paragraph" w:customStyle="1" w:styleId="68">
    <w:name w:val="正文文本缩进1"/>
    <w:basedOn w:val="1"/>
    <w:next w:val="19"/>
    <w:link w:val="67"/>
    <w:autoRedefine/>
    <w:semiHidden/>
    <w:unhideWhenUsed/>
    <w:qFormat/>
    <w:uiPriority w:val="99"/>
    <w:pPr>
      <w:widowControl/>
      <w:spacing w:after="120" w:line="360" w:lineRule="auto"/>
      <w:ind w:left="420" w:leftChars="200" w:firstLine="200" w:firstLineChars="200"/>
      <w:jc w:val="left"/>
      <w:textAlignment w:val="center"/>
    </w:pPr>
    <w:rPr>
      <w:rFonts w:ascii="宋体" w:hAnsi="Calibri" w:eastAsia="宋体" w:cs="Times New Roman"/>
      <w:color w:val="000000"/>
      <w:kern w:val="0"/>
      <w:szCs w:val="21"/>
    </w:rPr>
  </w:style>
  <w:style w:type="character" w:customStyle="1" w:styleId="69">
    <w:name w:val="纯文本 Char"/>
    <w:basedOn w:val="45"/>
    <w:link w:val="24"/>
    <w:qFormat/>
    <w:uiPriority w:val="99"/>
    <w:rPr>
      <w:rFonts w:ascii="宋体" w:hAnsi="Courier New" w:eastAsia="宋体" w:cs="Times New Roman"/>
      <w:color w:val="000000"/>
      <w:kern w:val="0"/>
      <w:sz w:val="20"/>
      <w:szCs w:val="21"/>
      <w:lang w:val="zh-CN"/>
    </w:rPr>
  </w:style>
  <w:style w:type="character" w:customStyle="1" w:styleId="70">
    <w:name w:val="日期 Char"/>
    <w:basedOn w:val="45"/>
    <w:link w:val="25"/>
    <w:qFormat/>
    <w:uiPriority w:val="99"/>
    <w:rPr>
      <w:rFonts w:ascii="Times New Roman" w:hAnsi="Times New Roman" w:eastAsia="宋体" w:cs="Times New Roman"/>
      <w:color w:val="000000"/>
      <w:kern w:val="0"/>
      <w:szCs w:val="24"/>
    </w:rPr>
  </w:style>
  <w:style w:type="character" w:customStyle="1" w:styleId="71">
    <w:name w:val="正文文本缩进 2 Char"/>
    <w:basedOn w:val="45"/>
    <w:link w:val="26"/>
    <w:qFormat/>
    <w:uiPriority w:val="0"/>
    <w:rPr>
      <w:rFonts w:ascii="Arial" w:hAnsi="Arial" w:eastAsia="微软雅黑" w:cs="Times New Roman"/>
      <w:color w:val="000000"/>
      <w:kern w:val="0"/>
      <w:szCs w:val="24"/>
    </w:rPr>
  </w:style>
  <w:style w:type="character" w:customStyle="1" w:styleId="72">
    <w:name w:val="尾注文本 Char"/>
    <w:basedOn w:val="45"/>
    <w:link w:val="27"/>
    <w:qFormat/>
    <w:uiPriority w:val="0"/>
    <w:rPr>
      <w:rFonts w:ascii="Arial" w:hAnsi="Arial" w:eastAsia="微软雅黑" w:cs="Times New Roman"/>
      <w:color w:val="000000"/>
      <w:kern w:val="0"/>
      <w:szCs w:val="24"/>
    </w:rPr>
  </w:style>
  <w:style w:type="character" w:customStyle="1" w:styleId="73">
    <w:name w:val="批注框文本 Char"/>
    <w:basedOn w:val="45"/>
    <w:link w:val="74"/>
    <w:qFormat/>
    <w:uiPriority w:val="99"/>
    <w:rPr>
      <w:sz w:val="18"/>
      <w:szCs w:val="18"/>
    </w:rPr>
  </w:style>
  <w:style w:type="paragraph" w:customStyle="1" w:styleId="74">
    <w:name w:val="批注框文本1"/>
    <w:basedOn w:val="1"/>
    <w:next w:val="28"/>
    <w:link w:val="73"/>
    <w:autoRedefine/>
    <w:semiHidden/>
    <w:unhideWhenUsed/>
    <w:qFormat/>
    <w:uiPriority w:val="99"/>
    <w:pPr>
      <w:widowControl/>
      <w:ind w:firstLine="200" w:firstLineChars="200"/>
      <w:jc w:val="left"/>
      <w:textAlignment w:val="center"/>
    </w:pPr>
    <w:rPr>
      <w:sz w:val="18"/>
      <w:szCs w:val="18"/>
    </w:rPr>
  </w:style>
  <w:style w:type="character" w:customStyle="1" w:styleId="75">
    <w:name w:val="页脚 Char"/>
    <w:basedOn w:val="45"/>
    <w:link w:val="76"/>
    <w:qFormat/>
    <w:uiPriority w:val="99"/>
    <w:rPr>
      <w:sz w:val="18"/>
      <w:szCs w:val="18"/>
    </w:rPr>
  </w:style>
  <w:style w:type="paragraph" w:customStyle="1" w:styleId="76">
    <w:name w:val="页脚1"/>
    <w:basedOn w:val="1"/>
    <w:next w:val="29"/>
    <w:link w:val="75"/>
    <w:autoRedefine/>
    <w:unhideWhenUsed/>
    <w:qFormat/>
    <w:uiPriority w:val="99"/>
    <w:pPr>
      <w:widowControl/>
      <w:tabs>
        <w:tab w:val="center" w:pos="4153"/>
        <w:tab w:val="right" w:pos="8306"/>
      </w:tabs>
      <w:snapToGrid w:val="0"/>
      <w:ind w:firstLine="200" w:firstLineChars="200"/>
      <w:jc w:val="left"/>
      <w:textAlignment w:val="center"/>
    </w:pPr>
    <w:rPr>
      <w:sz w:val="18"/>
      <w:szCs w:val="18"/>
    </w:rPr>
  </w:style>
  <w:style w:type="character" w:customStyle="1" w:styleId="77">
    <w:name w:val="页眉 Char"/>
    <w:basedOn w:val="45"/>
    <w:link w:val="78"/>
    <w:qFormat/>
    <w:uiPriority w:val="99"/>
    <w:rPr>
      <w:sz w:val="18"/>
      <w:szCs w:val="18"/>
    </w:rPr>
  </w:style>
  <w:style w:type="paragraph" w:customStyle="1" w:styleId="78">
    <w:name w:val="页眉1"/>
    <w:basedOn w:val="1"/>
    <w:next w:val="30"/>
    <w:link w:val="77"/>
    <w:autoRedefine/>
    <w:unhideWhenUsed/>
    <w:qFormat/>
    <w:uiPriority w:val="99"/>
    <w:pPr>
      <w:widowControl/>
      <w:pBdr>
        <w:bottom w:val="single" w:color="auto" w:sz="6" w:space="1"/>
      </w:pBdr>
      <w:tabs>
        <w:tab w:val="center" w:pos="4153"/>
        <w:tab w:val="right" w:pos="8306"/>
      </w:tabs>
      <w:snapToGrid w:val="0"/>
      <w:ind w:firstLine="200" w:firstLineChars="200"/>
      <w:jc w:val="left"/>
      <w:textAlignment w:val="center"/>
    </w:pPr>
    <w:rPr>
      <w:sz w:val="18"/>
      <w:szCs w:val="18"/>
    </w:rPr>
  </w:style>
  <w:style w:type="character" w:customStyle="1" w:styleId="79">
    <w:name w:val="脚注文本 Char"/>
    <w:basedOn w:val="45"/>
    <w:link w:val="33"/>
    <w:qFormat/>
    <w:uiPriority w:val="0"/>
    <w:rPr>
      <w:rFonts w:ascii="Arial" w:hAnsi="Arial" w:eastAsia="微软雅黑" w:cs="Times New Roman"/>
      <w:color w:val="000000"/>
      <w:kern w:val="0"/>
      <w:sz w:val="18"/>
      <w:szCs w:val="24"/>
    </w:rPr>
  </w:style>
  <w:style w:type="character" w:customStyle="1" w:styleId="80">
    <w:name w:val="正文文本缩进 3 Char"/>
    <w:basedOn w:val="45"/>
    <w:link w:val="34"/>
    <w:qFormat/>
    <w:uiPriority w:val="0"/>
    <w:rPr>
      <w:rFonts w:ascii="Arial" w:hAnsi="Arial" w:eastAsia="微软雅黑" w:cs="Times New Roman"/>
      <w:color w:val="000000"/>
      <w:kern w:val="0"/>
      <w:sz w:val="16"/>
      <w:szCs w:val="24"/>
    </w:rPr>
  </w:style>
  <w:style w:type="character" w:customStyle="1" w:styleId="81">
    <w:name w:val="正文文本 2 Char"/>
    <w:basedOn w:val="45"/>
    <w:link w:val="36"/>
    <w:qFormat/>
    <w:uiPriority w:val="8"/>
    <w:rPr>
      <w:rFonts w:ascii="Times New Roman" w:hAnsi="Times New Roman" w:eastAsia="宋体" w:cs="Times New Roman"/>
      <w:color w:val="000000"/>
      <w:kern w:val="0"/>
      <w:sz w:val="18"/>
      <w:szCs w:val="24"/>
    </w:rPr>
  </w:style>
  <w:style w:type="character" w:customStyle="1" w:styleId="82">
    <w:name w:val="HTML 预设格式 Char"/>
    <w:basedOn w:val="45"/>
    <w:link w:val="37"/>
    <w:uiPriority w:val="0"/>
    <w:rPr>
      <w:rFonts w:ascii="宋体" w:hAnsi="宋体" w:eastAsia="宋体" w:cs="宋体"/>
      <w:color w:val="000000"/>
      <w:kern w:val="0"/>
      <w:sz w:val="24"/>
      <w:szCs w:val="24"/>
    </w:rPr>
  </w:style>
  <w:style w:type="character" w:customStyle="1" w:styleId="83">
    <w:name w:val="标题 Char"/>
    <w:basedOn w:val="45"/>
    <w:link w:val="40"/>
    <w:qFormat/>
    <w:uiPriority w:val="0"/>
    <w:rPr>
      <w:rFonts w:ascii="Arial" w:hAnsi="Arial" w:eastAsia="微软雅黑" w:cs="Times New Roman"/>
      <w:b/>
      <w:color w:val="000000"/>
      <w:kern w:val="0"/>
      <w:sz w:val="32"/>
      <w:szCs w:val="24"/>
    </w:rPr>
  </w:style>
  <w:style w:type="character" w:customStyle="1" w:styleId="84">
    <w:name w:val="批注主题 Char"/>
    <w:basedOn w:val="63"/>
    <w:link w:val="41"/>
    <w:qFormat/>
    <w:uiPriority w:val="99"/>
    <w:rPr>
      <w:rFonts w:ascii="宋体" w:hAnsi="Calibri"/>
      <w:b/>
      <w:bCs/>
      <w:szCs w:val="21"/>
    </w:rPr>
  </w:style>
  <w:style w:type="character" w:customStyle="1" w:styleId="85">
    <w:name w:val="正文首行缩进 Char"/>
    <w:basedOn w:val="66"/>
    <w:link w:val="42"/>
    <w:qFormat/>
    <w:uiPriority w:val="0"/>
    <w:rPr>
      <w:rFonts w:ascii="微软雅黑" w:hAnsi="微软雅黑" w:eastAsia="微软雅黑" w:cs="微软雅黑"/>
      <w:szCs w:val="21"/>
    </w:rPr>
  </w:style>
  <w:style w:type="paragraph" w:customStyle="1" w:styleId="86">
    <w:name w:val="Default"/>
    <w:next w:val="1"/>
    <w:autoRedefine/>
    <w:qFormat/>
    <w:uiPriority w:val="99"/>
    <w:pPr>
      <w:widowControl w:val="0"/>
      <w:autoSpaceDE w:val="0"/>
      <w:autoSpaceDN w:val="0"/>
      <w:adjustRightInd w:val="0"/>
    </w:pPr>
    <w:rPr>
      <w:rFonts w:ascii="Times New Roman" w:hAnsi="Times New Roman" w:eastAsia="微软雅黑" w:cs="宋体"/>
      <w:color w:val="000000"/>
      <w:kern w:val="0"/>
      <w:sz w:val="24"/>
      <w:szCs w:val="24"/>
      <w:lang w:val="en-US" w:eastAsia="zh-CN" w:bidi="ar-SA"/>
    </w:rPr>
  </w:style>
  <w:style w:type="paragraph" w:customStyle="1" w:styleId="87">
    <w:name w:val="表格文字"/>
    <w:basedOn w:val="1"/>
    <w:autoRedefine/>
    <w:qFormat/>
    <w:uiPriority w:val="0"/>
    <w:pPr>
      <w:widowControl/>
      <w:adjustRightInd w:val="0"/>
      <w:spacing w:afterLines="50" w:line="360" w:lineRule="auto"/>
      <w:ind w:firstLine="200" w:firstLineChars="200"/>
      <w:jc w:val="left"/>
      <w:textAlignment w:val="baseline"/>
    </w:pPr>
    <w:rPr>
      <w:rFonts w:ascii="Arial" w:hAnsi="Arial" w:eastAsia="宋体" w:cs="宋体"/>
      <w:color w:val="000000"/>
      <w:kern w:val="0"/>
      <w:sz w:val="24"/>
      <w:szCs w:val="20"/>
    </w:rPr>
  </w:style>
  <w:style w:type="paragraph" w:customStyle="1" w:styleId="88">
    <w:name w:val="目录 81"/>
    <w:basedOn w:val="1"/>
    <w:next w:val="1"/>
    <w:autoRedefine/>
    <w:qFormat/>
    <w:uiPriority w:val="0"/>
    <w:pPr>
      <w:widowControl/>
      <w:ind w:left="1470" w:firstLine="200" w:firstLineChars="200"/>
      <w:jc w:val="left"/>
      <w:textAlignment w:val="center"/>
    </w:pPr>
    <w:rPr>
      <w:rFonts w:ascii="Times New Roman" w:hAnsi="宋体" w:eastAsia="宋体" w:cs="宋体"/>
      <w:color w:val="000000"/>
      <w:kern w:val="0"/>
      <w:sz w:val="18"/>
      <w:szCs w:val="21"/>
    </w:rPr>
  </w:style>
  <w:style w:type="paragraph" w:customStyle="1" w:styleId="89">
    <w:name w:val="文章正文"/>
    <w:basedOn w:val="1"/>
    <w:autoRedefine/>
    <w:qFormat/>
    <w:uiPriority w:val="0"/>
    <w:pPr>
      <w:widowControl/>
      <w:spacing w:line="360" w:lineRule="auto"/>
      <w:ind w:firstLine="560" w:firstLineChars="200"/>
      <w:textAlignment w:val="center"/>
    </w:pPr>
    <w:rPr>
      <w:rFonts w:ascii="宋体" w:hAnsi="宋体" w:eastAsia="仿宋_GB2312" w:cs="Times New Roman"/>
      <w:color w:val="000000"/>
      <w:kern w:val="0"/>
      <w:sz w:val="28"/>
      <w:szCs w:val="21"/>
    </w:rPr>
  </w:style>
  <w:style w:type="paragraph" w:customStyle="1" w:styleId="90">
    <w:name w:val="标题 11"/>
    <w:basedOn w:val="1"/>
    <w:next w:val="1"/>
    <w:autoRedefine/>
    <w:qFormat/>
    <w:uiPriority w:val="9"/>
    <w:pPr>
      <w:widowControl/>
      <w:tabs>
        <w:tab w:val="left" w:pos="0"/>
        <w:tab w:val="left" w:pos="3165"/>
        <w:tab w:val="center" w:pos="4153"/>
      </w:tabs>
      <w:autoSpaceDE w:val="0"/>
      <w:autoSpaceDN w:val="0"/>
      <w:adjustRightInd w:val="0"/>
      <w:spacing w:line="360" w:lineRule="auto"/>
      <w:jc w:val="left"/>
      <w:textAlignment w:val="center"/>
      <w:outlineLvl w:val="0"/>
    </w:pPr>
    <w:rPr>
      <w:rFonts w:ascii="宋体" w:hAnsi="宋体" w:eastAsia="宋体" w:cs="宋体"/>
      <w:b/>
      <w:bCs/>
      <w:color w:val="000000"/>
      <w:kern w:val="44"/>
      <w:sz w:val="44"/>
      <w:szCs w:val="44"/>
    </w:rPr>
  </w:style>
  <w:style w:type="paragraph" w:customStyle="1" w:styleId="91">
    <w:name w:val="标题 21"/>
    <w:basedOn w:val="1"/>
    <w:next w:val="1"/>
    <w:autoRedefine/>
    <w:qFormat/>
    <w:uiPriority w:val="9"/>
    <w:pPr>
      <w:keepNext/>
      <w:keepLines/>
      <w:widowControl/>
      <w:spacing w:line="360" w:lineRule="auto"/>
      <w:ind w:firstLine="200" w:firstLineChars="200"/>
      <w:jc w:val="left"/>
      <w:textAlignment w:val="center"/>
      <w:outlineLvl w:val="1"/>
    </w:pPr>
    <w:rPr>
      <w:rFonts w:ascii="Cambria" w:hAnsi="Cambria" w:eastAsia="宋体" w:cs="宋体"/>
      <w:b/>
      <w:bCs/>
      <w:color w:val="000000"/>
      <w:kern w:val="0"/>
      <w:sz w:val="44"/>
      <w:szCs w:val="32"/>
    </w:rPr>
  </w:style>
  <w:style w:type="paragraph" w:customStyle="1" w:styleId="92">
    <w:name w:val="标题 31"/>
    <w:basedOn w:val="1"/>
    <w:next w:val="1"/>
    <w:autoRedefine/>
    <w:semiHidden/>
    <w:unhideWhenUsed/>
    <w:qFormat/>
    <w:uiPriority w:val="9"/>
    <w:pPr>
      <w:keepNext/>
      <w:keepLines/>
      <w:widowControl/>
      <w:spacing w:before="260" w:after="260" w:line="416" w:lineRule="auto"/>
      <w:ind w:firstLine="200" w:firstLineChars="200"/>
      <w:jc w:val="left"/>
      <w:textAlignment w:val="center"/>
      <w:outlineLvl w:val="2"/>
    </w:pPr>
    <w:rPr>
      <w:rFonts w:ascii="宋体" w:hAnsi="宋体" w:eastAsia="宋体" w:cs="宋体"/>
      <w:b/>
      <w:bCs/>
      <w:color w:val="000000"/>
      <w:kern w:val="0"/>
      <w:sz w:val="32"/>
      <w:szCs w:val="32"/>
    </w:rPr>
  </w:style>
  <w:style w:type="paragraph" w:customStyle="1" w:styleId="93">
    <w:name w:val="标题 51"/>
    <w:basedOn w:val="1"/>
    <w:next w:val="1"/>
    <w:autoRedefine/>
    <w:semiHidden/>
    <w:unhideWhenUsed/>
    <w:qFormat/>
    <w:uiPriority w:val="9"/>
    <w:pPr>
      <w:keepNext/>
      <w:keepLines/>
      <w:widowControl/>
      <w:spacing w:before="280" w:after="290" w:line="376" w:lineRule="auto"/>
      <w:ind w:firstLine="200" w:firstLineChars="200"/>
      <w:jc w:val="left"/>
      <w:textAlignment w:val="center"/>
      <w:outlineLvl w:val="4"/>
    </w:pPr>
    <w:rPr>
      <w:rFonts w:ascii="宋体" w:hAnsi="宋体" w:eastAsia="宋体" w:cs="宋体"/>
      <w:b/>
      <w:bCs/>
      <w:color w:val="000000"/>
      <w:kern w:val="0"/>
      <w:sz w:val="28"/>
      <w:szCs w:val="28"/>
    </w:rPr>
  </w:style>
  <w:style w:type="paragraph" w:customStyle="1" w:styleId="94">
    <w:name w:val="标题 81"/>
    <w:basedOn w:val="1"/>
    <w:next w:val="1"/>
    <w:autoRedefine/>
    <w:qFormat/>
    <w:uiPriority w:val="9"/>
    <w:pPr>
      <w:keepNext/>
      <w:keepLines/>
      <w:widowControl/>
      <w:spacing w:line="360" w:lineRule="auto"/>
      <w:ind w:firstLine="200" w:firstLineChars="200"/>
      <w:jc w:val="left"/>
      <w:textAlignment w:val="center"/>
      <w:outlineLvl w:val="7"/>
    </w:pPr>
    <w:rPr>
      <w:rFonts w:ascii="等线 Light" w:hAnsi="等线 Light" w:eastAsia="宋体" w:cs="宋体"/>
      <w:b/>
      <w:color w:val="000000"/>
      <w:kern w:val="0"/>
      <w:sz w:val="32"/>
      <w:szCs w:val="21"/>
    </w:rPr>
  </w:style>
  <w:style w:type="paragraph" w:customStyle="1" w:styleId="95">
    <w:name w:val="标题 91"/>
    <w:basedOn w:val="1"/>
    <w:next w:val="1"/>
    <w:autoRedefine/>
    <w:unhideWhenUsed/>
    <w:qFormat/>
    <w:uiPriority w:val="9"/>
    <w:pPr>
      <w:keepNext/>
      <w:keepLines/>
      <w:widowControl/>
      <w:spacing w:before="240" w:after="64" w:line="320" w:lineRule="auto"/>
      <w:ind w:firstLine="200" w:firstLineChars="200"/>
      <w:jc w:val="left"/>
      <w:textAlignment w:val="center"/>
      <w:outlineLvl w:val="8"/>
    </w:pPr>
    <w:rPr>
      <w:rFonts w:ascii="Calibri Light" w:hAnsi="Calibri Light" w:eastAsia="宋体" w:cs="Times New Roman"/>
      <w:color w:val="000000"/>
      <w:kern w:val="0"/>
      <w:szCs w:val="21"/>
    </w:rPr>
  </w:style>
  <w:style w:type="paragraph" w:customStyle="1" w:styleId="96">
    <w:name w:val="索引 81"/>
    <w:basedOn w:val="1"/>
    <w:next w:val="1"/>
    <w:autoRedefine/>
    <w:qFormat/>
    <w:uiPriority w:val="0"/>
    <w:pPr>
      <w:widowControl/>
      <w:spacing w:line="360" w:lineRule="auto"/>
      <w:ind w:left="2940" w:firstLine="200" w:firstLineChars="200"/>
      <w:jc w:val="left"/>
      <w:textAlignment w:val="center"/>
    </w:pPr>
    <w:rPr>
      <w:rFonts w:ascii="宋体" w:hAnsi="宋体" w:eastAsia="宋体" w:cs="宋体"/>
      <w:color w:val="000000"/>
      <w:kern w:val="0"/>
      <w:szCs w:val="21"/>
    </w:rPr>
  </w:style>
  <w:style w:type="paragraph" w:customStyle="1" w:styleId="97">
    <w:name w:val="正文缩进1"/>
    <w:basedOn w:val="1"/>
    <w:next w:val="13"/>
    <w:autoRedefine/>
    <w:qFormat/>
    <w:uiPriority w:val="0"/>
    <w:pPr>
      <w:widowControl/>
      <w:spacing w:line="360" w:lineRule="auto"/>
      <w:ind w:firstLine="420" w:firstLineChars="200"/>
      <w:jc w:val="left"/>
      <w:textAlignment w:val="center"/>
    </w:pPr>
    <w:rPr>
      <w:rFonts w:ascii="宋体" w:hAnsi="宋体" w:eastAsia="宋体" w:cs="宋体"/>
      <w:color w:val="000000"/>
      <w:kern w:val="0"/>
      <w:szCs w:val="20"/>
    </w:rPr>
  </w:style>
  <w:style w:type="paragraph" w:customStyle="1" w:styleId="98">
    <w:name w:val="目录 31"/>
    <w:basedOn w:val="1"/>
    <w:next w:val="1"/>
    <w:autoRedefine/>
    <w:unhideWhenUsed/>
    <w:qFormat/>
    <w:uiPriority w:val="39"/>
    <w:pPr>
      <w:widowControl/>
      <w:spacing w:line="360" w:lineRule="auto"/>
      <w:ind w:left="840" w:leftChars="400" w:firstLine="200" w:firstLineChars="200"/>
      <w:jc w:val="left"/>
      <w:textAlignment w:val="center"/>
    </w:pPr>
    <w:rPr>
      <w:rFonts w:ascii="宋体" w:hAnsi="宋体" w:eastAsia="宋体" w:cs="宋体"/>
      <w:color w:val="000000"/>
      <w:kern w:val="0"/>
      <w:szCs w:val="21"/>
    </w:rPr>
  </w:style>
  <w:style w:type="paragraph" w:customStyle="1" w:styleId="99">
    <w:name w:val="目录 11"/>
    <w:basedOn w:val="1"/>
    <w:next w:val="1"/>
    <w:autoRedefine/>
    <w:unhideWhenUsed/>
    <w:qFormat/>
    <w:uiPriority w:val="39"/>
    <w:pPr>
      <w:widowControl/>
      <w:tabs>
        <w:tab w:val="right" w:leader="dot" w:pos="8494"/>
      </w:tabs>
      <w:spacing w:line="360" w:lineRule="auto"/>
      <w:ind w:firstLine="424" w:firstLineChars="176"/>
      <w:jc w:val="left"/>
      <w:textAlignment w:val="center"/>
    </w:pPr>
    <w:rPr>
      <w:rFonts w:ascii="宋体" w:hAnsi="宋体" w:eastAsia="宋体" w:cs="宋体"/>
      <w:color w:val="000000"/>
      <w:kern w:val="0"/>
      <w:szCs w:val="21"/>
    </w:rPr>
  </w:style>
  <w:style w:type="paragraph" w:customStyle="1" w:styleId="100">
    <w:name w:val="目录 21"/>
    <w:basedOn w:val="1"/>
    <w:next w:val="1"/>
    <w:autoRedefine/>
    <w:unhideWhenUsed/>
    <w:qFormat/>
    <w:uiPriority w:val="39"/>
    <w:pPr>
      <w:widowControl/>
      <w:spacing w:line="360" w:lineRule="auto"/>
      <w:ind w:left="420" w:leftChars="200" w:firstLine="200" w:firstLineChars="200"/>
      <w:jc w:val="left"/>
      <w:textAlignment w:val="center"/>
    </w:pPr>
    <w:rPr>
      <w:rFonts w:ascii="宋体" w:hAnsi="宋体" w:eastAsia="宋体" w:cs="宋体"/>
      <w:color w:val="000000"/>
      <w:kern w:val="0"/>
      <w:szCs w:val="21"/>
    </w:rPr>
  </w:style>
  <w:style w:type="paragraph" w:customStyle="1" w:styleId="101">
    <w:name w:val="普通(网站)1"/>
    <w:basedOn w:val="1"/>
    <w:next w:val="38"/>
    <w:autoRedefine/>
    <w:semiHidden/>
    <w:unhideWhenUsed/>
    <w:qFormat/>
    <w:uiPriority w:val="99"/>
    <w:pPr>
      <w:widowControl/>
      <w:spacing w:beforeAutospacing="1" w:afterAutospacing="1" w:line="360" w:lineRule="auto"/>
      <w:ind w:firstLine="200" w:firstLineChars="200"/>
      <w:jc w:val="left"/>
      <w:textAlignment w:val="center"/>
    </w:pPr>
    <w:rPr>
      <w:rFonts w:ascii="宋体" w:hAnsi="宋体" w:eastAsia="宋体" w:cs="Times New Roman"/>
      <w:color w:val="000000"/>
      <w:kern w:val="0"/>
      <w:sz w:val="24"/>
      <w:szCs w:val="21"/>
    </w:rPr>
  </w:style>
  <w:style w:type="paragraph" w:customStyle="1" w:styleId="102">
    <w:name w:val="批注主题1"/>
    <w:basedOn w:val="16"/>
    <w:next w:val="16"/>
    <w:autoRedefine/>
    <w:semiHidden/>
    <w:unhideWhenUsed/>
    <w:qFormat/>
    <w:uiPriority w:val="99"/>
    <w:pPr>
      <w:spacing w:line="360" w:lineRule="auto"/>
      <w:ind w:firstLine="200" w:firstLineChars="200"/>
    </w:pPr>
    <w:rPr>
      <w:rFonts w:ascii="宋体" w:hAnsi="Calibri"/>
      <w:b/>
      <w:bCs/>
      <w:szCs w:val="21"/>
    </w:rPr>
  </w:style>
  <w:style w:type="character" w:customStyle="1" w:styleId="103">
    <w:name w:val="超链接1"/>
    <w:basedOn w:val="45"/>
    <w:autoRedefine/>
    <w:unhideWhenUsed/>
    <w:qFormat/>
    <w:uiPriority w:val="99"/>
    <w:rPr>
      <w:color w:val="0563C1"/>
      <w:u w:val="single"/>
    </w:rPr>
  </w:style>
  <w:style w:type="character" w:customStyle="1" w:styleId="104">
    <w:name w:val="正文文本 字符"/>
    <w:basedOn w:val="45"/>
    <w:autoRedefine/>
    <w:semiHidden/>
    <w:qFormat/>
    <w:uiPriority w:val="99"/>
  </w:style>
  <w:style w:type="character" w:customStyle="1" w:styleId="105">
    <w:name w:val="纯文本 字符"/>
    <w:basedOn w:val="45"/>
    <w:autoRedefine/>
    <w:qFormat/>
    <w:uiPriority w:val="0"/>
    <w:rPr>
      <w:rFonts w:ascii="宋体" w:hAnsi="Courier New" w:cs="Courier New"/>
    </w:rPr>
  </w:style>
  <w:style w:type="paragraph" w:customStyle="1" w:styleId="106">
    <w:name w:val="标题1"/>
    <w:basedOn w:val="2"/>
    <w:next w:val="1"/>
    <w:link w:val="107"/>
    <w:autoRedefine/>
    <w:qFormat/>
    <w:uiPriority w:val="0"/>
  </w:style>
  <w:style w:type="character" w:customStyle="1" w:styleId="107">
    <w:name w:val="标题1 字符"/>
    <w:basedOn w:val="45"/>
    <w:link w:val="106"/>
    <w:autoRedefine/>
    <w:qFormat/>
    <w:uiPriority w:val="0"/>
    <w:rPr>
      <w:rFonts w:ascii="宋体" w:hAnsi="Calibri" w:eastAsia="宋体" w:cs="Times New Roman"/>
      <w:b/>
      <w:bCs/>
      <w:color w:val="000000"/>
      <w:kern w:val="44"/>
      <w:sz w:val="44"/>
      <w:szCs w:val="44"/>
    </w:rPr>
  </w:style>
  <w:style w:type="paragraph" w:customStyle="1" w:styleId="108">
    <w:name w:val="标题3"/>
    <w:basedOn w:val="4"/>
    <w:next w:val="1"/>
    <w:link w:val="109"/>
    <w:autoRedefine/>
    <w:qFormat/>
    <w:uiPriority w:val="0"/>
  </w:style>
  <w:style w:type="character" w:customStyle="1" w:styleId="109">
    <w:name w:val="标题3 字符"/>
    <w:basedOn w:val="45"/>
    <w:link w:val="108"/>
    <w:autoRedefine/>
    <w:qFormat/>
    <w:uiPriority w:val="0"/>
    <w:rPr>
      <w:rFonts w:ascii="宋体" w:hAnsi="Calibri" w:eastAsia="宋体" w:cs="Times New Roman"/>
      <w:b/>
      <w:bCs/>
      <w:color w:val="000000"/>
      <w:kern w:val="0"/>
      <w:sz w:val="32"/>
      <w:szCs w:val="32"/>
    </w:rPr>
  </w:style>
  <w:style w:type="character" w:customStyle="1" w:styleId="110">
    <w:name w:val="批注文字 字符"/>
    <w:basedOn w:val="45"/>
    <w:autoRedefine/>
    <w:qFormat/>
    <w:uiPriority w:val="0"/>
    <w:rPr>
      <w:rFonts w:ascii="宋体"/>
    </w:rPr>
  </w:style>
  <w:style w:type="paragraph" w:customStyle="1" w:styleId="111">
    <w:name w:val="TOC 标题1"/>
    <w:basedOn w:val="2"/>
    <w:next w:val="1"/>
    <w:autoRedefine/>
    <w:unhideWhenUsed/>
    <w:qFormat/>
    <w:uiPriority w:val="39"/>
  </w:style>
  <w:style w:type="paragraph" w:customStyle="1" w:styleId="112">
    <w:name w:val="标题3（采购需求）"/>
    <w:basedOn w:val="108"/>
    <w:next w:val="1"/>
    <w:link w:val="115"/>
    <w:autoRedefine/>
    <w:qFormat/>
    <w:uiPriority w:val="0"/>
    <w:pPr>
      <w:spacing w:before="0" w:after="0" w:line="360" w:lineRule="auto"/>
      <w:jc w:val="left"/>
    </w:pPr>
    <w:rPr>
      <w:rFonts w:hAnsi="宋体"/>
      <w:bCs w:val="0"/>
      <w:sz w:val="24"/>
      <w:szCs w:val="24"/>
    </w:rPr>
  </w:style>
  <w:style w:type="paragraph" w:customStyle="1" w:styleId="113">
    <w:name w:val="列出段落1"/>
    <w:basedOn w:val="1"/>
    <w:next w:val="114"/>
    <w:autoRedefine/>
    <w:qFormat/>
    <w:uiPriority w:val="34"/>
    <w:pPr>
      <w:widowControl/>
      <w:spacing w:line="360" w:lineRule="auto"/>
      <w:ind w:firstLine="420" w:firstLineChars="200"/>
      <w:jc w:val="left"/>
      <w:textAlignment w:val="center"/>
    </w:pPr>
    <w:rPr>
      <w:rFonts w:ascii="宋体" w:hAnsi="宋体" w:eastAsia="宋体" w:cs="宋体"/>
      <w:color w:val="000000"/>
      <w:kern w:val="0"/>
      <w:szCs w:val="21"/>
    </w:rPr>
  </w:style>
  <w:style w:type="paragraph" w:styleId="114">
    <w:name w:val="List Paragraph"/>
    <w:basedOn w:val="1"/>
    <w:autoRedefine/>
    <w:qFormat/>
    <w:uiPriority w:val="34"/>
    <w:pPr>
      <w:widowControl/>
      <w:ind w:firstLine="420" w:firstLineChars="200"/>
      <w:textAlignment w:val="center"/>
    </w:pPr>
    <w:rPr>
      <w:rFonts w:ascii="宋体" w:hAnsi="宋体" w:eastAsia="宋体" w:cs="宋体"/>
      <w:color w:val="000000"/>
      <w:kern w:val="0"/>
      <w:szCs w:val="21"/>
    </w:rPr>
  </w:style>
  <w:style w:type="character" w:customStyle="1" w:styleId="115">
    <w:name w:val="标题3（采购需求） 字符"/>
    <w:basedOn w:val="45"/>
    <w:link w:val="112"/>
    <w:autoRedefine/>
    <w:qFormat/>
    <w:uiPriority w:val="0"/>
    <w:rPr>
      <w:rFonts w:ascii="宋体" w:hAnsi="宋体" w:eastAsia="宋体" w:cs="Times New Roman"/>
      <w:b/>
      <w:color w:val="000000"/>
      <w:kern w:val="0"/>
      <w:sz w:val="24"/>
      <w:szCs w:val="24"/>
    </w:rPr>
  </w:style>
  <w:style w:type="paragraph" w:customStyle="1" w:styleId="116">
    <w:name w:val="标题2"/>
    <w:basedOn w:val="3"/>
    <w:next w:val="1"/>
    <w:link w:val="117"/>
    <w:autoRedefine/>
    <w:qFormat/>
    <w:uiPriority w:val="0"/>
  </w:style>
  <w:style w:type="character" w:customStyle="1" w:styleId="117">
    <w:name w:val="标题2 字符"/>
    <w:basedOn w:val="109"/>
    <w:link w:val="116"/>
    <w:autoRedefine/>
    <w:qFormat/>
    <w:uiPriority w:val="0"/>
    <w:rPr>
      <w:rFonts w:ascii="Cambria" w:hAnsi="Cambria"/>
      <w:sz w:val="44"/>
    </w:rPr>
  </w:style>
  <w:style w:type="character" w:customStyle="1" w:styleId="118">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119">
    <w:name w:val="标题3（投标须知）"/>
    <w:basedOn w:val="108"/>
    <w:next w:val="120"/>
    <w:link w:val="121"/>
    <w:autoRedefine/>
    <w:qFormat/>
    <w:uiPriority w:val="0"/>
    <w:pPr>
      <w:spacing w:before="200" w:after="200" w:line="240" w:lineRule="auto"/>
      <w:jc w:val="center"/>
    </w:pPr>
    <w:rPr>
      <w:rFonts w:ascii="黑体" w:hAnsi="黑体" w:eastAsia="黑体"/>
      <w:sz w:val="30"/>
      <w:szCs w:val="24"/>
    </w:rPr>
  </w:style>
  <w:style w:type="paragraph" w:customStyle="1" w:styleId="120">
    <w:name w:val="标题4"/>
    <w:basedOn w:val="1"/>
    <w:next w:val="1"/>
    <w:link w:val="122"/>
    <w:autoRedefine/>
    <w:qFormat/>
    <w:uiPriority w:val="0"/>
    <w:pPr>
      <w:widowControl/>
      <w:spacing w:line="360" w:lineRule="auto"/>
      <w:ind w:firstLine="176" w:firstLineChars="176"/>
      <w:jc w:val="left"/>
      <w:textAlignment w:val="center"/>
      <w:outlineLvl w:val="3"/>
    </w:pPr>
    <w:rPr>
      <w:rFonts w:ascii="黑体" w:hAnsi="黑体" w:eastAsia="黑体" w:cs="宋体"/>
      <w:b/>
      <w:bCs/>
      <w:color w:val="000000"/>
      <w:kern w:val="0"/>
      <w:sz w:val="24"/>
      <w:szCs w:val="24"/>
    </w:rPr>
  </w:style>
  <w:style w:type="character" w:customStyle="1" w:styleId="121">
    <w:name w:val="标题3（投标须知） 字符"/>
    <w:basedOn w:val="45"/>
    <w:link w:val="119"/>
    <w:autoRedefine/>
    <w:qFormat/>
    <w:uiPriority w:val="0"/>
    <w:rPr>
      <w:rFonts w:ascii="黑体" w:hAnsi="黑体" w:eastAsia="黑体" w:cs="Times New Roman"/>
      <w:b/>
      <w:bCs/>
      <w:color w:val="000000"/>
      <w:kern w:val="0"/>
      <w:sz w:val="30"/>
      <w:szCs w:val="24"/>
    </w:rPr>
  </w:style>
  <w:style w:type="character" w:customStyle="1" w:styleId="122">
    <w:name w:val="标题4 字符"/>
    <w:basedOn w:val="45"/>
    <w:link w:val="120"/>
    <w:autoRedefine/>
    <w:qFormat/>
    <w:uiPriority w:val="0"/>
    <w:rPr>
      <w:rFonts w:ascii="黑体" w:hAnsi="黑体" w:eastAsia="黑体" w:cs="宋体"/>
      <w:b/>
      <w:bCs/>
      <w:color w:val="000000"/>
      <w:kern w:val="0"/>
      <w:sz w:val="24"/>
      <w:szCs w:val="24"/>
    </w:rPr>
  </w:style>
  <w:style w:type="paragraph" w:customStyle="1" w:styleId="123">
    <w:name w:val="标题2（文件格式）"/>
    <w:basedOn w:val="116"/>
    <w:next w:val="1"/>
    <w:link w:val="125"/>
    <w:autoRedefine/>
    <w:qFormat/>
    <w:uiPriority w:val="0"/>
  </w:style>
  <w:style w:type="character" w:customStyle="1" w:styleId="124">
    <w:name w:val="纯文本 Char1"/>
    <w:autoRedefine/>
    <w:qFormat/>
    <w:uiPriority w:val="99"/>
    <w:rPr>
      <w:rFonts w:ascii="宋体" w:hAnsi="Courier New" w:eastAsia="宋体" w:cs="Courier New"/>
      <w:szCs w:val="21"/>
    </w:rPr>
  </w:style>
  <w:style w:type="character" w:customStyle="1" w:styleId="125">
    <w:name w:val="标题2（文件格式） 字符"/>
    <w:basedOn w:val="45"/>
    <w:link w:val="123"/>
    <w:autoRedefine/>
    <w:qFormat/>
    <w:uiPriority w:val="0"/>
    <w:rPr>
      <w:rFonts w:ascii="Cambria" w:hAnsi="Cambria" w:eastAsia="宋体" w:cs="Times New Roman"/>
      <w:b/>
      <w:bCs/>
      <w:color w:val="000000"/>
      <w:kern w:val="0"/>
      <w:sz w:val="44"/>
      <w:szCs w:val="32"/>
    </w:rPr>
  </w:style>
  <w:style w:type="character" w:customStyle="1" w:styleId="126">
    <w:name w:val="纯文本 Char4"/>
    <w:autoRedefine/>
    <w:qFormat/>
    <w:uiPriority w:val="99"/>
    <w:rPr>
      <w:rFonts w:ascii="宋体" w:eastAsia="宋体"/>
      <w:szCs w:val="21"/>
    </w:rPr>
  </w:style>
  <w:style w:type="paragraph" w:customStyle="1" w:styleId="127">
    <w:name w:val="p15"/>
    <w:basedOn w:val="1"/>
    <w:autoRedefine/>
    <w:qFormat/>
    <w:uiPriority w:val="0"/>
    <w:pPr>
      <w:widowControl/>
      <w:spacing w:line="360" w:lineRule="auto"/>
      <w:ind w:firstLine="200" w:firstLineChars="200"/>
      <w:jc w:val="left"/>
      <w:textAlignment w:val="center"/>
    </w:pPr>
    <w:rPr>
      <w:rFonts w:ascii="宋体" w:hAnsi="宋体" w:eastAsia="宋体" w:cs="宋体"/>
      <w:color w:val="000000"/>
      <w:kern w:val="0"/>
      <w:szCs w:val="21"/>
    </w:rPr>
  </w:style>
  <w:style w:type="paragraph" w:customStyle="1" w:styleId="128">
    <w:name w:val="正文首行缩进 21"/>
    <w:basedOn w:val="129"/>
    <w:autoRedefine/>
    <w:qFormat/>
    <w:uiPriority w:val="99"/>
    <w:pPr>
      <w:ind w:firstLine="420"/>
    </w:pPr>
    <w:rPr>
      <w:rFonts w:ascii="Calibri" w:hAnsi="Calibri"/>
      <w:szCs w:val="22"/>
    </w:rPr>
  </w:style>
  <w:style w:type="paragraph" w:customStyle="1" w:styleId="129">
    <w:name w:val="Body Text Indent1"/>
    <w:basedOn w:val="1"/>
    <w:autoRedefine/>
    <w:qFormat/>
    <w:uiPriority w:val="99"/>
    <w:pPr>
      <w:widowControl/>
      <w:spacing w:after="120" w:line="360" w:lineRule="auto"/>
      <w:ind w:left="420" w:leftChars="200" w:firstLine="200" w:firstLineChars="200"/>
      <w:jc w:val="left"/>
      <w:textAlignment w:val="center"/>
    </w:pPr>
    <w:rPr>
      <w:rFonts w:ascii="宋体" w:hAnsi="宋体" w:eastAsia="宋体" w:cs="宋体"/>
      <w:color w:val="000000"/>
      <w:kern w:val="0"/>
      <w:szCs w:val="21"/>
    </w:rPr>
  </w:style>
  <w:style w:type="character" w:customStyle="1" w:styleId="130">
    <w:name w:val="NormalCharacter"/>
    <w:autoRedefine/>
    <w:semiHidden/>
    <w:qFormat/>
    <w:uiPriority w:val="0"/>
  </w:style>
  <w:style w:type="paragraph" w:customStyle="1" w:styleId="131">
    <w:name w:val="样式 (符号) 宋体 四号"/>
    <w:basedOn w:val="1"/>
    <w:autoRedefine/>
    <w:qFormat/>
    <w:uiPriority w:val="0"/>
    <w:pPr>
      <w:widowControl/>
      <w:spacing w:line="360" w:lineRule="auto"/>
      <w:ind w:firstLine="200" w:firstLineChars="200"/>
      <w:jc w:val="left"/>
      <w:textAlignment w:val="center"/>
    </w:pPr>
    <w:rPr>
      <w:rFonts w:ascii="宋体" w:hAnsi="宋体" w:eastAsia="宋体" w:cs="宋体"/>
      <w:color w:val="000000"/>
      <w:kern w:val="0"/>
      <w:szCs w:val="20"/>
    </w:rPr>
  </w:style>
  <w:style w:type="paragraph" w:customStyle="1" w:styleId="132">
    <w:name w:val="表格文字115"/>
    <w:basedOn w:val="1"/>
    <w:autoRedefine/>
    <w:qFormat/>
    <w:uiPriority w:val="99"/>
    <w:pPr>
      <w:widowControl/>
      <w:spacing w:before="25" w:after="25" w:line="360" w:lineRule="auto"/>
      <w:ind w:firstLine="200" w:firstLineChars="200"/>
      <w:jc w:val="left"/>
      <w:textAlignment w:val="center"/>
    </w:pPr>
    <w:rPr>
      <w:rFonts w:ascii="宋体" w:hAnsi="宋体" w:eastAsia="宋体" w:cs="宋体"/>
      <w:bCs/>
      <w:color w:val="000000"/>
      <w:spacing w:val="10"/>
      <w:kern w:val="0"/>
      <w:sz w:val="24"/>
      <w:szCs w:val="21"/>
    </w:rPr>
  </w:style>
  <w:style w:type="character" w:customStyle="1" w:styleId="133">
    <w:name w:val="已访问的超链接1"/>
    <w:basedOn w:val="45"/>
    <w:autoRedefine/>
    <w:semiHidden/>
    <w:unhideWhenUsed/>
    <w:qFormat/>
    <w:uiPriority w:val="99"/>
    <w:rPr>
      <w:color w:val="954F72"/>
      <w:u w:val="single"/>
    </w:rPr>
  </w:style>
  <w:style w:type="character" w:customStyle="1" w:styleId="134">
    <w:name w:val="标题 1 Char1"/>
    <w:basedOn w:val="45"/>
    <w:autoRedefine/>
    <w:qFormat/>
    <w:uiPriority w:val="9"/>
    <w:rPr>
      <w:b/>
      <w:bCs/>
      <w:kern w:val="44"/>
      <w:sz w:val="44"/>
      <w:szCs w:val="44"/>
    </w:rPr>
  </w:style>
  <w:style w:type="character" w:customStyle="1" w:styleId="135">
    <w:name w:val="标题 2 Char1"/>
    <w:basedOn w:val="45"/>
    <w:autoRedefine/>
    <w:semiHidden/>
    <w:qFormat/>
    <w:uiPriority w:val="9"/>
    <w:rPr>
      <w:rFonts w:asciiTheme="majorHAnsi" w:hAnsiTheme="majorHAnsi" w:eastAsiaTheme="majorEastAsia" w:cstheme="majorBidi"/>
      <w:b/>
      <w:bCs/>
      <w:sz w:val="32"/>
      <w:szCs w:val="32"/>
    </w:rPr>
  </w:style>
  <w:style w:type="character" w:customStyle="1" w:styleId="136">
    <w:name w:val="标题 3 Char1"/>
    <w:basedOn w:val="45"/>
    <w:autoRedefine/>
    <w:semiHidden/>
    <w:qFormat/>
    <w:uiPriority w:val="9"/>
    <w:rPr>
      <w:b/>
      <w:bCs/>
      <w:sz w:val="32"/>
      <w:szCs w:val="32"/>
    </w:rPr>
  </w:style>
  <w:style w:type="character" w:customStyle="1" w:styleId="137">
    <w:name w:val="标题 5 Char1"/>
    <w:basedOn w:val="45"/>
    <w:autoRedefine/>
    <w:qFormat/>
    <w:uiPriority w:val="9"/>
    <w:rPr>
      <w:b/>
      <w:bCs/>
      <w:sz w:val="28"/>
      <w:szCs w:val="28"/>
    </w:rPr>
  </w:style>
  <w:style w:type="character" w:customStyle="1" w:styleId="138">
    <w:name w:val="标题 8 Char1"/>
    <w:basedOn w:val="45"/>
    <w:autoRedefine/>
    <w:semiHidden/>
    <w:qFormat/>
    <w:uiPriority w:val="9"/>
    <w:rPr>
      <w:rFonts w:asciiTheme="majorHAnsi" w:hAnsiTheme="majorHAnsi" w:eastAsiaTheme="majorEastAsia" w:cstheme="majorBidi"/>
      <w:sz w:val="24"/>
      <w:szCs w:val="24"/>
    </w:rPr>
  </w:style>
  <w:style w:type="character" w:customStyle="1" w:styleId="139">
    <w:name w:val="标题 9 Char1"/>
    <w:basedOn w:val="45"/>
    <w:autoRedefine/>
    <w:semiHidden/>
    <w:qFormat/>
    <w:uiPriority w:val="9"/>
    <w:rPr>
      <w:rFonts w:asciiTheme="majorHAnsi" w:hAnsiTheme="majorHAnsi" w:eastAsiaTheme="majorEastAsia" w:cstheme="majorBidi"/>
      <w:szCs w:val="21"/>
    </w:rPr>
  </w:style>
  <w:style w:type="character" w:customStyle="1" w:styleId="140">
    <w:name w:val="正文文本 3 Char1"/>
    <w:basedOn w:val="45"/>
    <w:link w:val="17"/>
    <w:autoRedefine/>
    <w:qFormat/>
    <w:uiPriority w:val="99"/>
    <w:rPr>
      <w:rFonts w:ascii="宋体" w:hAnsi="宋体" w:eastAsia="宋体" w:cs="宋体"/>
      <w:color w:val="000000"/>
      <w:kern w:val="0"/>
      <w:sz w:val="16"/>
      <w:szCs w:val="16"/>
    </w:rPr>
  </w:style>
  <w:style w:type="character" w:customStyle="1" w:styleId="141">
    <w:name w:val="正文文本缩进 Char1"/>
    <w:basedOn w:val="45"/>
    <w:link w:val="19"/>
    <w:autoRedefine/>
    <w:qFormat/>
    <w:uiPriority w:val="99"/>
    <w:rPr>
      <w:rFonts w:ascii="宋体" w:hAnsi="宋体" w:eastAsia="宋体" w:cs="宋体"/>
      <w:color w:val="000000"/>
      <w:kern w:val="0"/>
      <w:szCs w:val="21"/>
    </w:rPr>
  </w:style>
  <w:style w:type="character" w:customStyle="1" w:styleId="142">
    <w:name w:val="批注框文本 Char1"/>
    <w:basedOn w:val="45"/>
    <w:link w:val="28"/>
    <w:autoRedefine/>
    <w:qFormat/>
    <w:uiPriority w:val="99"/>
    <w:rPr>
      <w:rFonts w:ascii="宋体" w:hAnsi="宋体" w:eastAsia="宋体" w:cs="宋体"/>
      <w:color w:val="000000"/>
      <w:kern w:val="0"/>
      <w:sz w:val="18"/>
      <w:szCs w:val="18"/>
    </w:rPr>
  </w:style>
  <w:style w:type="character" w:customStyle="1" w:styleId="143">
    <w:name w:val="页脚 Char1"/>
    <w:basedOn w:val="45"/>
    <w:link w:val="29"/>
    <w:autoRedefine/>
    <w:qFormat/>
    <w:uiPriority w:val="99"/>
    <w:rPr>
      <w:rFonts w:ascii="宋体" w:hAnsi="宋体" w:eastAsia="宋体" w:cs="宋体"/>
      <w:color w:val="000000"/>
      <w:kern w:val="0"/>
      <w:sz w:val="18"/>
      <w:szCs w:val="18"/>
    </w:rPr>
  </w:style>
  <w:style w:type="character" w:customStyle="1" w:styleId="144">
    <w:name w:val="页眉 Char1"/>
    <w:basedOn w:val="45"/>
    <w:link w:val="30"/>
    <w:autoRedefine/>
    <w:qFormat/>
    <w:uiPriority w:val="99"/>
    <w:rPr>
      <w:rFonts w:ascii="宋体" w:hAnsi="宋体" w:eastAsia="宋体" w:cs="宋体"/>
      <w:color w:val="000000"/>
      <w:kern w:val="0"/>
      <w:sz w:val="18"/>
      <w:szCs w:val="18"/>
    </w:rPr>
  </w:style>
  <w:style w:type="character" w:customStyle="1" w:styleId="145">
    <w:name w:val="批注主题 Char1"/>
    <w:basedOn w:val="63"/>
    <w:autoRedefine/>
    <w:semiHidden/>
    <w:qFormat/>
    <w:uiPriority w:val="99"/>
    <w:rPr>
      <w:rFonts w:ascii="Times New Roman" w:hAnsi="Times New Roman" w:eastAsia="宋体" w:cs="Times New Roman"/>
      <w:b/>
      <w:bCs/>
      <w:szCs w:val="24"/>
    </w:rPr>
  </w:style>
  <w:style w:type="paragraph" w:customStyle="1" w:styleId="146">
    <w:name w:val="修订1"/>
    <w:autoRedefine/>
    <w:hidden/>
    <w:qFormat/>
    <w:uiPriority w:val="99"/>
    <w:rPr>
      <w:rFonts w:asciiTheme="minorHAnsi" w:hAnsiTheme="minorHAnsi" w:eastAsiaTheme="minorEastAsia" w:cstheme="minorBidi"/>
      <w:kern w:val="2"/>
      <w:sz w:val="21"/>
      <w:szCs w:val="22"/>
      <w:lang w:val="en-US" w:eastAsia="zh-CN" w:bidi="ar-SA"/>
    </w:rPr>
  </w:style>
  <w:style w:type="paragraph" w:customStyle="1" w:styleId="147">
    <w:name w:val="列出段落2"/>
    <w:basedOn w:val="1"/>
    <w:autoRedefine/>
    <w:qFormat/>
    <w:uiPriority w:val="99"/>
    <w:pPr>
      <w:widowControl/>
      <w:ind w:firstLine="420" w:firstLineChars="200"/>
      <w:textAlignment w:val="center"/>
    </w:pPr>
    <w:rPr>
      <w:rFonts w:ascii="Calibri" w:hAnsi="Calibri" w:eastAsia="宋体" w:cs="Times New Roman"/>
      <w:color w:val="000000"/>
      <w:kern w:val="0"/>
      <w:szCs w:val="21"/>
    </w:rPr>
  </w:style>
  <w:style w:type="paragraph" w:customStyle="1" w:styleId="148">
    <w:name w:val="样式2"/>
    <w:basedOn w:val="1"/>
    <w:autoRedefine/>
    <w:qFormat/>
    <w:uiPriority w:val="0"/>
    <w:pPr>
      <w:widowControl/>
      <w:spacing w:before="100" w:beforeAutospacing="1" w:after="100" w:afterAutospacing="1" w:line="360" w:lineRule="auto"/>
      <w:ind w:firstLine="480"/>
      <w:textAlignment w:val="center"/>
    </w:pPr>
    <w:rPr>
      <w:rFonts w:ascii="宋体" w:hAnsi="宋体" w:eastAsia="宋体" w:cs="Times New Roman"/>
      <w:color w:val="000000"/>
      <w:kern w:val="0"/>
      <w:sz w:val="24"/>
      <w:szCs w:val="20"/>
    </w:rPr>
  </w:style>
  <w:style w:type="paragraph" w:customStyle="1" w:styleId="149">
    <w:name w:val="投标文件格式"/>
    <w:basedOn w:val="1"/>
    <w:autoRedefine/>
    <w:qFormat/>
    <w:uiPriority w:val="0"/>
    <w:pPr>
      <w:widowControl/>
      <w:autoSpaceDE w:val="0"/>
      <w:autoSpaceDN w:val="0"/>
      <w:adjustRightInd w:val="0"/>
      <w:snapToGrid w:val="0"/>
      <w:spacing w:line="360" w:lineRule="auto"/>
      <w:ind w:firstLine="200" w:firstLineChars="200"/>
      <w:jc w:val="left"/>
      <w:textAlignment w:val="center"/>
    </w:pPr>
    <w:rPr>
      <w:rFonts w:ascii="仿宋_GB2312" w:hAnsi="宋体" w:eastAsia="仿宋_GB2312" w:cs="SimSun,Bold"/>
      <w:color w:val="000000"/>
      <w:kern w:val="0"/>
      <w:sz w:val="28"/>
      <w:szCs w:val="28"/>
    </w:rPr>
  </w:style>
  <w:style w:type="paragraph" w:customStyle="1" w:styleId="150">
    <w:name w:val="佛山投标文件格式"/>
    <w:basedOn w:val="1"/>
    <w:autoRedefine/>
    <w:qFormat/>
    <w:uiPriority w:val="0"/>
    <w:pPr>
      <w:widowControl/>
      <w:autoSpaceDE w:val="0"/>
      <w:autoSpaceDN w:val="0"/>
      <w:adjustRightInd w:val="0"/>
      <w:snapToGrid w:val="0"/>
      <w:spacing w:line="360" w:lineRule="auto"/>
      <w:ind w:firstLine="480" w:firstLineChars="200"/>
      <w:jc w:val="left"/>
      <w:textAlignment w:val="center"/>
    </w:pPr>
    <w:rPr>
      <w:rFonts w:ascii="宋体" w:hAnsi="宋体" w:eastAsia="宋体" w:cs="SimSun,Bold"/>
      <w:bCs/>
      <w:color w:val="000000"/>
      <w:kern w:val="0"/>
      <w:sz w:val="24"/>
      <w:szCs w:val="24"/>
    </w:rPr>
  </w:style>
  <w:style w:type="paragraph" w:customStyle="1" w:styleId="151">
    <w:name w:val="01 正文-首行缩进2字符"/>
    <w:basedOn w:val="1"/>
    <w:autoRedefine/>
    <w:qFormat/>
    <w:uiPriority w:val="0"/>
    <w:pPr>
      <w:widowControl/>
      <w:spacing w:beforeLines="50" w:afterLines="50"/>
      <w:ind w:firstLine="200" w:firstLineChars="200"/>
      <w:textAlignment w:val="center"/>
    </w:pPr>
    <w:rPr>
      <w:rFonts w:ascii="Arial" w:hAnsi="Arial" w:eastAsia="宋体" w:cs="宋体"/>
      <w:color w:val="000000"/>
      <w:kern w:val="0"/>
      <w:sz w:val="28"/>
      <w:szCs w:val="21"/>
    </w:rPr>
  </w:style>
  <w:style w:type="table" w:customStyle="1" w:styleId="152">
    <w:name w:val="Table Normal"/>
    <w:semiHidden/>
    <w:qFormat/>
    <w:uiPriority w:val="0"/>
    <w:pPr>
      <w:widowControl w:val="0"/>
    </w:pPr>
    <w:rPr>
      <w:rFonts w:ascii="Calibri" w:hAnsi="Calibri" w:eastAsia="Times New Roman" w:cs="Times New Roman"/>
      <w:kern w:val="0"/>
      <w:sz w:val="22"/>
      <w:lang w:eastAsia="en-US"/>
    </w:rPr>
    <w:tblPr>
      <w:tblCellMar>
        <w:top w:w="0" w:type="dxa"/>
        <w:left w:w="0" w:type="dxa"/>
        <w:bottom w:w="0" w:type="dxa"/>
        <w:right w:w="0" w:type="dxa"/>
      </w:tblCellMar>
    </w:tblPr>
  </w:style>
  <w:style w:type="table" w:customStyle="1" w:styleId="153">
    <w:name w:val="网格型1"/>
    <w:basedOn w:val="43"/>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54">
    <w:name w:val="正文文本缩进 字符1"/>
    <w:qFormat/>
    <w:uiPriority w:val="0"/>
    <w:rPr>
      <w:rFonts w:ascii="仿宋_GB2312" w:hAnsi="Times New Roman" w:eastAsia="仿宋_GB2312" w:cs="Times New Roman"/>
      <w:sz w:val="32"/>
      <w:szCs w:val="20"/>
    </w:rPr>
  </w:style>
  <w:style w:type="character" w:customStyle="1" w:styleId="155">
    <w:name w:val="apple-style-span"/>
    <w:qFormat/>
    <w:uiPriority w:val="0"/>
  </w:style>
  <w:style w:type="character" w:customStyle="1" w:styleId="156">
    <w:name w:val="标题 1 字符"/>
    <w:qFormat/>
    <w:uiPriority w:val="9"/>
    <w:rPr>
      <w:b/>
      <w:bCs/>
      <w:kern w:val="44"/>
      <w:sz w:val="44"/>
      <w:szCs w:val="44"/>
    </w:rPr>
  </w:style>
  <w:style w:type="character" w:customStyle="1" w:styleId="157">
    <w:name w:val="textcontents"/>
    <w:qFormat/>
    <w:uiPriority w:val="0"/>
  </w:style>
  <w:style w:type="character" w:customStyle="1" w:styleId="158">
    <w:name w:val="纯文本 字符1"/>
    <w:qFormat/>
    <w:uiPriority w:val="0"/>
    <w:rPr>
      <w:rFonts w:ascii="宋体" w:hAnsi="Courier New"/>
    </w:rPr>
  </w:style>
  <w:style w:type="character" w:customStyle="1" w:styleId="159">
    <w:name w:val="批注文字 字符1"/>
    <w:qFormat/>
    <w:uiPriority w:val="0"/>
    <w:rPr>
      <w:kern w:val="2"/>
      <w:sz w:val="21"/>
      <w:szCs w:val="24"/>
    </w:rPr>
  </w:style>
  <w:style w:type="character" w:customStyle="1" w:styleId="160">
    <w:name w:val="纯文本 字符2"/>
    <w:qFormat/>
    <w:uiPriority w:val="0"/>
    <w:rPr>
      <w:rFonts w:ascii="宋体" w:hAnsi="Courier New" w:eastAsia="宋体" w:cs="Courier New"/>
      <w:szCs w:val="21"/>
    </w:rPr>
  </w:style>
  <w:style w:type="paragraph" w:customStyle="1" w:styleId="161">
    <w:name w:val="默认段落字体 Para Char Char Char Char Char Char Char Char Char1 Char Char Char Char"/>
    <w:basedOn w:val="1"/>
    <w:qFormat/>
    <w:uiPriority w:val="99"/>
    <w:pPr>
      <w:widowControl/>
      <w:textAlignment w:val="center"/>
    </w:pPr>
    <w:rPr>
      <w:rFonts w:ascii="Tahoma" w:hAnsi="Tahoma" w:eastAsia="宋体" w:cs="Times New Roman"/>
      <w:color w:val="000000"/>
      <w:kern w:val="0"/>
      <w:sz w:val="24"/>
      <w:szCs w:val="20"/>
    </w:rPr>
  </w:style>
  <w:style w:type="paragraph" w:customStyle="1" w:styleId="162">
    <w:name w:val="表内文字"/>
    <w:basedOn w:val="1"/>
    <w:qFormat/>
    <w:uiPriority w:val="99"/>
    <w:pPr>
      <w:widowControl/>
      <w:snapToGrid w:val="0"/>
      <w:spacing w:before="50" w:after="50"/>
      <w:jc w:val="center"/>
      <w:textAlignment w:val="center"/>
    </w:pPr>
    <w:rPr>
      <w:rFonts w:ascii="仿宋_GB2312" w:hAnsi="宋体" w:eastAsia="仿宋_GB2312" w:cs="Times New Roman"/>
      <w:b/>
      <w:color w:val="000000"/>
      <w:kern w:val="0"/>
      <w:sz w:val="32"/>
      <w:szCs w:val="32"/>
    </w:rPr>
  </w:style>
  <w:style w:type="paragraph" w:customStyle="1" w:styleId="163">
    <w:name w:val="Table Paragraph"/>
    <w:basedOn w:val="1"/>
    <w:qFormat/>
    <w:uiPriority w:val="1"/>
    <w:pPr>
      <w:widowControl/>
      <w:jc w:val="left"/>
      <w:textAlignment w:val="center"/>
    </w:pPr>
    <w:rPr>
      <w:rFonts w:ascii="Calibri" w:hAnsi="Calibri" w:eastAsia="宋体" w:cs="Times New Roman"/>
      <w:color w:val="000000"/>
      <w:kern w:val="0"/>
      <w:sz w:val="22"/>
      <w:szCs w:val="21"/>
      <w:lang w:eastAsia="en-US"/>
    </w:rPr>
  </w:style>
  <w:style w:type="character" w:customStyle="1" w:styleId="164">
    <w:name w:val="批注文字 Char1"/>
    <w:qFormat/>
    <w:uiPriority w:val="0"/>
    <w:rPr>
      <w:rFonts w:ascii="Times New Roman" w:hAnsi="Times New Roman"/>
      <w:kern w:val="2"/>
      <w:sz w:val="21"/>
      <w:szCs w:val="24"/>
    </w:rPr>
  </w:style>
  <w:style w:type="character" w:customStyle="1" w:styleId="165">
    <w:name w:val="批注文字 字符2"/>
    <w:qFormat/>
    <w:uiPriority w:val="0"/>
    <w:rPr>
      <w:rFonts w:ascii="Times New Roman" w:hAnsi="Times New Roman"/>
      <w:kern w:val="2"/>
      <w:sz w:val="21"/>
      <w:szCs w:val="24"/>
    </w:rPr>
  </w:style>
  <w:style w:type="character" w:customStyle="1" w:styleId="166">
    <w:name w:val="批注文字 Char2"/>
    <w:qFormat/>
    <w:uiPriority w:val="99"/>
    <w:rPr>
      <w:rFonts w:ascii="Times New Roman" w:hAnsi="Times New Roman"/>
      <w:kern w:val="2"/>
      <w:sz w:val="21"/>
      <w:szCs w:val="24"/>
    </w:rPr>
  </w:style>
  <w:style w:type="character" w:customStyle="1" w:styleId="167">
    <w:name w:val="正文2 Char Char"/>
    <w:link w:val="168"/>
    <w:qFormat/>
    <w:uiPriority w:val="0"/>
    <w:rPr>
      <w:sz w:val="24"/>
    </w:rPr>
  </w:style>
  <w:style w:type="paragraph" w:customStyle="1" w:styleId="168">
    <w:name w:val="正文2"/>
    <w:basedOn w:val="1"/>
    <w:link w:val="167"/>
    <w:qFormat/>
    <w:uiPriority w:val="0"/>
    <w:pPr>
      <w:widowControl/>
      <w:adjustRightInd w:val="0"/>
      <w:spacing w:before="156" w:line="360" w:lineRule="auto"/>
      <w:ind w:firstLine="510" w:firstLineChars="200"/>
      <w:textAlignment w:val="center"/>
    </w:pPr>
    <w:rPr>
      <w:sz w:val="24"/>
    </w:rPr>
  </w:style>
  <w:style w:type="paragraph" w:styleId="169">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70">
    <w:name w:val="font51"/>
    <w:basedOn w:val="45"/>
    <w:qFormat/>
    <w:uiPriority w:val="0"/>
    <w:rPr>
      <w:rFonts w:hint="eastAsia" w:ascii="宋体" w:hAnsi="宋体" w:eastAsia="宋体" w:cs="宋体"/>
      <w:color w:val="000000"/>
      <w:sz w:val="20"/>
      <w:szCs w:val="20"/>
      <w:u w:val="none"/>
    </w:rPr>
  </w:style>
  <w:style w:type="character" w:customStyle="1" w:styleId="171">
    <w:name w:val="font21"/>
    <w:basedOn w:val="45"/>
    <w:qFormat/>
    <w:uiPriority w:val="0"/>
    <w:rPr>
      <w:rFonts w:hint="eastAsia" w:ascii="宋体" w:hAnsi="宋体" w:eastAsia="宋体" w:cs="宋体"/>
      <w:color w:val="000000"/>
      <w:sz w:val="20"/>
      <w:szCs w:val="20"/>
      <w:u w:val="none"/>
    </w:rPr>
  </w:style>
  <w:style w:type="character" w:customStyle="1" w:styleId="172">
    <w:name w:val="font41"/>
    <w:basedOn w:val="45"/>
    <w:qFormat/>
    <w:uiPriority w:val="0"/>
    <w:rPr>
      <w:rFonts w:hint="default" w:ascii="Arial" w:hAnsi="Arial" w:cs="Arial"/>
      <w:color w:val="000000"/>
      <w:sz w:val="20"/>
      <w:szCs w:val="20"/>
      <w:u w:val="none"/>
    </w:rPr>
  </w:style>
  <w:style w:type="character" w:customStyle="1" w:styleId="173">
    <w:name w:val="font01"/>
    <w:basedOn w:val="45"/>
    <w:qFormat/>
    <w:uiPriority w:val="0"/>
    <w:rPr>
      <w:rFonts w:hint="eastAsia" w:ascii="宋体" w:hAnsi="宋体" w:eastAsia="宋体" w:cs="宋体"/>
      <w:color w:val="000000"/>
      <w:sz w:val="22"/>
      <w:szCs w:val="22"/>
      <w:u w:val="none"/>
    </w:rPr>
  </w:style>
  <w:style w:type="character" w:customStyle="1" w:styleId="174">
    <w:name w:val="font11"/>
    <w:basedOn w:val="45"/>
    <w:qFormat/>
    <w:uiPriority w:val="0"/>
    <w:rPr>
      <w:rFonts w:hint="eastAsia" w:ascii="宋体" w:hAnsi="宋体" w:eastAsia="宋体" w:cs="宋体"/>
      <w:color w:val="FF0000"/>
      <w:sz w:val="22"/>
      <w:szCs w:val="22"/>
      <w:u w:val="none"/>
    </w:rPr>
  </w:style>
  <w:style w:type="character" w:customStyle="1" w:styleId="175">
    <w:name w:val="font31"/>
    <w:basedOn w:val="45"/>
    <w:qFormat/>
    <w:uiPriority w:val="0"/>
    <w:rPr>
      <w:rFonts w:hint="default" w:ascii="Calibri" w:hAnsi="Calibri" w:cs="Calibri"/>
      <w:color w:val="000000"/>
      <w:sz w:val="22"/>
      <w:szCs w:val="22"/>
      <w:u w:val="none"/>
    </w:rPr>
  </w:style>
  <w:style w:type="table" w:customStyle="1" w:styleId="176">
    <w:name w:val="网格型11"/>
    <w:basedOn w:val="4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7">
    <w:name w:val="正文文本首行缩进 2 字符"/>
    <w:basedOn w:val="67"/>
    <w:qFormat/>
    <w:uiPriority w:val="0"/>
    <w:rPr>
      <w:rFonts w:hint="eastAsia" w:ascii="仿宋_GB2312" w:hAnsi="Times New Roman" w:eastAsia="仿宋_GB2312" w:cs="仿宋_GB2312"/>
      <w:kern w:val="2"/>
      <w:sz w:val="32"/>
      <w:szCs w:val="21"/>
    </w:rPr>
  </w:style>
  <w:style w:type="character" w:customStyle="1" w:styleId="178">
    <w:name w:val="font61"/>
    <w:basedOn w:val="45"/>
    <w:qFormat/>
    <w:uiPriority w:val="0"/>
    <w:rPr>
      <w:rFonts w:hint="default" w:ascii="Arial" w:hAnsi="Arial" w:cs="Arial"/>
      <w:color w:val="000000"/>
      <w:sz w:val="20"/>
      <w:szCs w:val="20"/>
      <w:u w:val="none"/>
    </w:rPr>
  </w:style>
  <w:style w:type="paragraph" w:customStyle="1" w:styleId="179">
    <w:name w:val="样式 10 磅31114"/>
    <w:basedOn w:val="1"/>
    <w:qFormat/>
    <w:uiPriority w:val="0"/>
    <w:pPr>
      <w:widowControl/>
      <w:textAlignment w:val="center"/>
    </w:pPr>
    <w:rPr>
      <w:rFonts w:ascii="Times New Roman" w:hAnsi="Times New Roman" w:eastAsia="宋体" w:cs="Times New Roman"/>
      <w:color w:val="000000"/>
      <w:kern w:val="0"/>
      <w:szCs w:val="24"/>
    </w:rPr>
  </w:style>
  <w:style w:type="character" w:customStyle="1" w:styleId="180">
    <w:name w:val="font71"/>
    <w:basedOn w:val="45"/>
    <w:qFormat/>
    <w:uiPriority w:val="0"/>
    <w:rPr>
      <w:rFonts w:hint="eastAsia" w:ascii="宋体" w:hAnsi="宋体" w:eastAsia="宋体" w:cs="宋体"/>
      <w:b/>
      <w:color w:val="000000"/>
      <w:sz w:val="20"/>
      <w:szCs w:val="20"/>
      <w:u w:val="none"/>
    </w:rPr>
  </w:style>
  <w:style w:type="character" w:customStyle="1" w:styleId="181">
    <w:name w:val="页脚 字符"/>
    <w:basedOn w:val="45"/>
    <w:qFormat/>
    <w:uiPriority w:val="0"/>
    <w:rPr>
      <w:kern w:val="2"/>
      <w:sz w:val="18"/>
      <w:szCs w:val="18"/>
    </w:rPr>
  </w:style>
  <w:style w:type="character" w:customStyle="1" w:styleId="182">
    <w:name w:val="正文文本 Char1"/>
    <w:basedOn w:val="45"/>
    <w:qFormat/>
    <w:uiPriority w:val="0"/>
    <w:rPr>
      <w:sz w:val="24"/>
      <w:szCs w:val="24"/>
    </w:rPr>
  </w:style>
  <w:style w:type="character" w:customStyle="1" w:styleId="183">
    <w:name w:val="纯文本 Char3"/>
    <w:basedOn w:val="45"/>
    <w:qFormat/>
    <w:uiPriority w:val="0"/>
    <w:rPr>
      <w:rFonts w:hint="eastAsia" w:ascii="宋体" w:hAnsi="Courier New" w:eastAsia="宋体" w:cs="Courier New"/>
      <w:szCs w:val="21"/>
    </w:rPr>
  </w:style>
  <w:style w:type="character" w:customStyle="1" w:styleId="184">
    <w:name w:val="未处理的提及2"/>
    <w:basedOn w:val="45"/>
    <w:qFormat/>
    <w:uiPriority w:val="0"/>
    <w:rPr>
      <w:color w:val="605E5C"/>
      <w:shd w:val="clear" w:color="auto" w:fill="E1DFDD"/>
    </w:rPr>
  </w:style>
  <w:style w:type="character" w:customStyle="1" w:styleId="185">
    <w:name w:val="font101"/>
    <w:basedOn w:val="45"/>
    <w:qFormat/>
    <w:uiPriority w:val="0"/>
    <w:rPr>
      <w:rFonts w:hint="eastAsia" w:ascii="宋体" w:hAnsi="宋体" w:eastAsia="宋体" w:cs="宋体"/>
      <w:color w:val="000000"/>
      <w:sz w:val="18"/>
      <w:szCs w:val="18"/>
      <w:u w:val="none"/>
    </w:rPr>
  </w:style>
  <w:style w:type="character" w:customStyle="1" w:styleId="186">
    <w:name w:val="普通文字 Char Char2"/>
    <w:basedOn w:val="45"/>
    <w:qFormat/>
    <w:uiPriority w:val="0"/>
    <w:rPr>
      <w:rFonts w:hint="eastAsia" w:ascii="宋体" w:hAnsi="Courier New" w:eastAsia="宋体" w:cs="宋体"/>
      <w:kern w:val="2"/>
      <w:sz w:val="21"/>
      <w:lang w:val="en-US" w:eastAsia="zh-CN"/>
    </w:rPr>
  </w:style>
  <w:style w:type="character" w:customStyle="1" w:styleId="187">
    <w:name w:val="未处理的提及1"/>
    <w:basedOn w:val="45"/>
    <w:qFormat/>
    <w:uiPriority w:val="0"/>
    <w:rPr>
      <w:color w:val="605E5C"/>
      <w:shd w:val="clear" w:color="auto" w:fill="E1DFDD"/>
    </w:rPr>
  </w:style>
  <w:style w:type="character" w:customStyle="1" w:styleId="188">
    <w:name w:val="headline-content4"/>
    <w:basedOn w:val="45"/>
    <w:qFormat/>
    <w:uiPriority w:val="0"/>
  </w:style>
  <w:style w:type="character" w:customStyle="1" w:styleId="189">
    <w:name w:val="case31"/>
    <w:basedOn w:val="45"/>
    <w:qFormat/>
    <w:uiPriority w:val="0"/>
    <w:rPr>
      <w:rFonts w:hint="default" w:ascii="_x000B__x000C_" w:hAnsi="_x000B__x000C_" w:eastAsia="_x000B__x000C_" w:cs="_x000B__x000C_"/>
      <w:sz w:val="21"/>
      <w:szCs w:val="21"/>
    </w:rPr>
  </w:style>
  <w:style w:type="table" w:customStyle="1" w:styleId="190">
    <w:name w:val="网格型111"/>
    <w:basedOn w:val="43"/>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91">
    <w:name w:val="Char Char4"/>
    <w:link w:val="192"/>
    <w:qFormat/>
    <w:locked/>
    <w:uiPriority w:val="0"/>
    <w:rPr>
      <w:rFonts w:ascii="宋体" w:hAnsi="Courier New"/>
      <w:szCs w:val="21"/>
      <w:lang w:eastAsia="en-US"/>
    </w:rPr>
  </w:style>
  <w:style w:type="paragraph" w:customStyle="1" w:styleId="192">
    <w:name w:val="纯文本1"/>
    <w:basedOn w:val="1"/>
    <w:link w:val="191"/>
    <w:qFormat/>
    <w:uiPriority w:val="0"/>
    <w:pPr>
      <w:widowControl/>
      <w:textAlignment w:val="center"/>
    </w:pPr>
    <w:rPr>
      <w:rFonts w:ascii="宋体" w:hAnsi="Courier New"/>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68343</Words>
  <Characters>72958</Characters>
  <Lines>573</Lines>
  <Paragraphs>161</Paragraphs>
  <TotalTime>20</TotalTime>
  <ScaleCrop>false</ScaleCrop>
  <LinksUpToDate>false</LinksUpToDate>
  <CharactersWithSpaces>77789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2025-12-01T08:33:00Z</dcterms:created>
  <dc:creator>Administrator</dc:creator>
  <cp:lastModifiedBy>WPS_1669946848</cp:lastModifiedBy>
  <dcterms:modified xsi:type="dcterms:W3CDTF">2025-12-01T09:21:18Z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eyJoZGlkIjoiMTc5YjgzZTk4M2VlMGI1NmYxODY0NDIzNGQ3YTQ3NTkiLCJ1c2VySWQiOiIxNDQ3MDMxMzk2In0=</vt:lpwstr>
  </property>
  <property fmtid="{D5CDD505-2E9C-101B-9397-08002B2CF9AE}" pid="3" name="KSOProductBuildVer">
    <vt:lpwstr>2052-12.1.0.23542</vt:lpwstr>
  </property>
  <property fmtid="{D5CDD505-2E9C-101B-9397-08002B2CF9AE}" pid="4" name="ICV">
    <vt:lpwstr>DA057EC8F01D4807B0D38E58D2C558E0_13</vt:lpwstr>
  </property>
</Properties>
</file>