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09FB">
      <w:pPr>
        <w:spacing w:beforeLines="50" w:line="360" w:lineRule="auto"/>
        <w:jc w:val="center"/>
        <w:rPr>
          <w:rFonts w:ascii="宋体" w:hAnsi="宋体" w:cs="宋体"/>
          <w:sz w:val="56"/>
          <w:szCs w:val="56"/>
        </w:rPr>
      </w:pPr>
      <w:r>
        <w:rPr>
          <w:rFonts w:hint="eastAsia" w:ascii="宋体" w:hAnsi="宋体" w:cs="宋体"/>
          <w:sz w:val="56"/>
          <w:szCs w:val="56"/>
        </w:rPr>
        <w:t>南宁市政府采购</w:t>
      </w:r>
    </w:p>
    <w:p w14:paraId="4CA90EFD">
      <w:pPr>
        <w:spacing w:beforeLines="50" w:line="360" w:lineRule="auto"/>
        <w:jc w:val="center"/>
        <w:rPr>
          <w:rFonts w:hint="eastAsia" w:ascii="宋体" w:hAnsi="宋体" w:eastAsia="宋体" w:cs="宋体"/>
          <w:sz w:val="56"/>
          <w:szCs w:val="56"/>
          <w:lang w:eastAsia="zh-CN"/>
        </w:rPr>
      </w:pPr>
      <w:r>
        <w:rPr>
          <w:rFonts w:hint="eastAsia" w:ascii="宋体" w:hAnsi="宋体" w:cs="宋体"/>
          <w:sz w:val="56"/>
          <w:szCs w:val="56"/>
        </w:rPr>
        <w:t xml:space="preserve">竞争性谈判文件 </w:t>
      </w:r>
    </w:p>
    <w:p w14:paraId="353E67A9">
      <w:pPr>
        <w:spacing w:beforeLines="50" w:line="360" w:lineRule="auto"/>
        <w:jc w:val="center"/>
        <w:rPr>
          <w:rFonts w:ascii="宋体" w:hAnsi="宋体" w:cs="宋体"/>
          <w:sz w:val="36"/>
          <w:szCs w:val="36"/>
        </w:rPr>
      </w:pPr>
    </w:p>
    <w:p w14:paraId="730A3061">
      <w:pPr>
        <w:snapToGrid w:val="0"/>
        <w:spacing w:beforeLines="50" w:line="360" w:lineRule="auto"/>
        <w:jc w:val="center"/>
        <w:rPr>
          <w:rFonts w:ascii="方正小标宋简体" w:hAnsi="方正小标宋简体" w:eastAsia="方正小标宋简体" w:cs="方正小标宋简体"/>
          <w:sz w:val="72"/>
          <w:szCs w:val="72"/>
        </w:rPr>
      </w:pPr>
      <w:r>
        <w:rPr>
          <w:rFonts w:hint="eastAsia" w:ascii="华文新魏" w:hAnsi="宋体" w:eastAsia="华文新魏" w:cs="华文新魏"/>
          <w:sz w:val="72"/>
          <w:szCs w:val="72"/>
        </w:rPr>
        <w:t>竞争性谈判文件</w:t>
      </w:r>
    </w:p>
    <w:p w14:paraId="757343FF">
      <w:pPr>
        <w:spacing w:beforeLines="100" w:afterLines="50" w:line="360" w:lineRule="auto"/>
        <w:jc w:val="center"/>
        <w:rPr>
          <w:rFonts w:ascii="宋体" w:hAnsi="宋体" w:cs="宋体"/>
          <w:sz w:val="24"/>
        </w:rPr>
      </w:pPr>
      <w:r>
        <w:rPr>
          <w:rFonts w:hint="eastAsia" w:ascii="宋体" w:hAnsi="宋体" w:cs="宋体"/>
          <w:sz w:val="24"/>
        </w:rPr>
        <w:t>（全流程电子化评标）</w:t>
      </w:r>
    </w:p>
    <w:p w14:paraId="42E21E33">
      <w:pPr>
        <w:pStyle w:val="22"/>
      </w:pPr>
    </w:p>
    <w:p w14:paraId="065F976A">
      <w:pPr>
        <w:spacing w:line="360" w:lineRule="auto"/>
        <w:ind w:left="2883" w:leftChars="608" w:hanging="1606" w:hangingChars="500"/>
        <w:jc w:val="left"/>
        <w:rPr>
          <w:rFonts w:hint="eastAsia" w:ascii="仿宋" w:hAnsi="仿宋" w:eastAsia="仿宋" w:cs="仿宋"/>
          <w:b/>
          <w:sz w:val="32"/>
          <w:szCs w:val="32"/>
          <w:lang w:eastAsia="zh-CN"/>
        </w:rPr>
      </w:pPr>
      <w:r>
        <w:rPr>
          <w:rFonts w:hint="eastAsia" w:ascii="仿宋" w:hAnsi="仿宋" w:eastAsia="仿宋" w:cs="仿宋"/>
          <w:b/>
          <w:sz w:val="32"/>
          <w:szCs w:val="32"/>
        </w:rPr>
        <w:t>项目名称：</w:t>
      </w:r>
      <w:r>
        <w:rPr>
          <w:rFonts w:hint="eastAsia" w:ascii="仿宋" w:hAnsi="仿宋" w:eastAsia="仿宋" w:cs="仿宋"/>
          <w:b/>
          <w:sz w:val="32"/>
          <w:szCs w:val="32"/>
          <w:lang w:eastAsia="zh-CN"/>
        </w:rPr>
        <w:t>2025年中央财政林木良种繁育补助项目-南宁市林科所国家马尾松良种基地林木抚育</w:t>
      </w:r>
    </w:p>
    <w:p w14:paraId="74CA7194">
      <w:pPr>
        <w:pStyle w:val="22"/>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项目编号：</w:t>
      </w:r>
      <w:r>
        <w:rPr>
          <w:rFonts w:hint="eastAsia" w:ascii="仿宋" w:hAnsi="仿宋" w:eastAsia="仿宋" w:cs="仿宋"/>
          <w:b/>
          <w:color w:val="auto"/>
          <w:kern w:val="2"/>
          <w:sz w:val="32"/>
          <w:szCs w:val="32"/>
          <w:lang w:val="en-US" w:eastAsia="zh-CN" w:bidi="ar-SA"/>
        </w:rPr>
        <w:t xml:space="preserve">NNZC2025-J3-990397-GXYD </w:t>
      </w:r>
    </w:p>
    <w:p w14:paraId="7D33B561">
      <w:pPr>
        <w:pStyle w:val="22"/>
        <w:ind w:firstLine="1285" w:firstLineChars="400"/>
        <w:rPr>
          <w:rFonts w:ascii="仿宋" w:hAnsi="仿宋" w:eastAsia="仿宋" w:cs="仿宋"/>
          <w:b/>
          <w:color w:val="auto"/>
          <w:sz w:val="32"/>
          <w:szCs w:val="32"/>
          <w:u w:val="single"/>
        </w:rPr>
      </w:pPr>
      <w:r>
        <w:rPr>
          <w:rFonts w:hint="eastAsia" w:ascii="仿宋" w:hAnsi="仿宋" w:eastAsia="仿宋" w:cs="仿宋"/>
          <w:b/>
          <w:color w:val="auto"/>
          <w:sz w:val="32"/>
          <w:szCs w:val="32"/>
        </w:rPr>
        <w:t>项目所属区划：</w:t>
      </w:r>
      <w:r>
        <w:rPr>
          <w:rFonts w:hint="eastAsia" w:ascii="仿宋" w:hAnsi="仿宋" w:eastAsia="仿宋" w:cs="仿宋"/>
          <w:b/>
          <w:color w:val="auto"/>
          <w:sz w:val="32"/>
          <w:szCs w:val="32"/>
          <w:u w:val="single"/>
        </w:rPr>
        <w:t>南宁市本级</w:t>
      </w:r>
    </w:p>
    <w:p w14:paraId="68C03400">
      <w:pPr>
        <w:pStyle w:val="22"/>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采购人：南宁市林业科学研究所</w:t>
      </w:r>
    </w:p>
    <w:p w14:paraId="6794C918">
      <w:pPr>
        <w:pStyle w:val="22"/>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采购代理机构：广西永兑工程管理有限公司</w:t>
      </w:r>
    </w:p>
    <w:p w14:paraId="048AE610">
      <w:pPr>
        <w:pStyle w:val="22"/>
        <w:rPr>
          <w:rFonts w:hint="eastAsia" w:ascii="仿宋" w:hAnsi="仿宋" w:eastAsia="仿宋" w:cs="仿宋"/>
          <w:b/>
          <w:color w:val="auto"/>
          <w:sz w:val="32"/>
          <w:szCs w:val="32"/>
        </w:rPr>
      </w:pPr>
    </w:p>
    <w:p w14:paraId="5682199B">
      <w:pPr>
        <w:pStyle w:val="22"/>
        <w:jc w:val="center"/>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 xml:space="preserve"> 年</w:t>
      </w:r>
      <w:r>
        <w:rPr>
          <w:rFonts w:hint="eastAsia" w:ascii="仿宋" w:hAnsi="仿宋" w:eastAsia="仿宋" w:cs="仿宋"/>
          <w:b/>
          <w:color w:val="auto"/>
          <w:sz w:val="32"/>
          <w:szCs w:val="32"/>
          <w:lang w:val="en-US" w:eastAsia="zh-CN"/>
        </w:rPr>
        <w:t xml:space="preserve"> 5</w:t>
      </w:r>
      <w:r>
        <w:rPr>
          <w:rFonts w:hint="eastAsia" w:ascii="仿宋" w:hAnsi="仿宋" w:eastAsia="仿宋" w:cs="仿宋"/>
          <w:b/>
          <w:color w:val="auto"/>
          <w:sz w:val="32"/>
          <w:szCs w:val="32"/>
        </w:rPr>
        <w:t xml:space="preserve"> 月</w:t>
      </w:r>
      <w:r>
        <w:rPr>
          <w:rFonts w:hint="eastAsia" w:ascii="仿宋" w:hAnsi="仿宋" w:eastAsia="仿宋" w:cs="仿宋"/>
          <w:b/>
          <w:color w:val="auto"/>
          <w:sz w:val="32"/>
          <w:szCs w:val="32"/>
          <w:lang w:val="en-US" w:eastAsia="zh-CN"/>
        </w:rPr>
        <w:t xml:space="preserve"> </w:t>
      </w:r>
    </w:p>
    <w:p w14:paraId="27BADD53">
      <w:pPr>
        <w:spacing w:line="360" w:lineRule="auto"/>
        <w:jc w:val="center"/>
      </w:pPr>
    </w:p>
    <w:p w14:paraId="3B86E11C">
      <w:pPr>
        <w:spacing w:line="360" w:lineRule="auto"/>
        <w:jc w:val="center"/>
        <w:rPr>
          <w:rFonts w:ascii="宋体" w:hAnsi="宋体" w:cs="宋体"/>
          <w:b/>
          <w:sz w:val="32"/>
          <w:szCs w:val="32"/>
        </w:rPr>
      </w:pPr>
      <w:r>
        <w:br w:type="page"/>
      </w:r>
    </w:p>
    <w:p w14:paraId="11907F14">
      <w:pPr>
        <w:spacing w:line="400" w:lineRule="exact"/>
        <w:jc w:val="center"/>
        <w:rPr>
          <w:rFonts w:ascii="宋体" w:hAnsi="宋体" w:cs="宋体"/>
          <w:b/>
          <w:sz w:val="44"/>
          <w:szCs w:val="44"/>
        </w:rPr>
      </w:pPr>
    </w:p>
    <w:p w14:paraId="64BD003E">
      <w:pPr>
        <w:jc w:val="center"/>
        <w:rPr>
          <w:rFonts w:ascii="宋体" w:hAnsi="宋体" w:cs="宋体"/>
          <w:b/>
          <w:bCs/>
          <w:sz w:val="48"/>
          <w:szCs w:val="48"/>
        </w:rPr>
      </w:pPr>
      <w:r>
        <w:rPr>
          <w:rFonts w:hint="eastAsia" w:ascii="宋体" w:hAnsi="宋体" w:cs="宋体"/>
          <w:b/>
          <w:bCs/>
          <w:sz w:val="48"/>
          <w:szCs w:val="48"/>
        </w:rPr>
        <w:t>目录</w:t>
      </w:r>
    </w:p>
    <w:p w14:paraId="28C7E0E0">
      <w:pPr>
        <w:pStyle w:val="14"/>
        <w:tabs>
          <w:tab w:val="right" w:leader="dot" w:pos="8879"/>
        </w:tabs>
      </w:pPr>
      <w:r>
        <w:rPr>
          <w:rFonts w:hint="eastAsia" w:ascii="宋体" w:hAnsi="宋体" w:cs="宋体"/>
          <w:b/>
          <w:sz w:val="24"/>
          <w:szCs w:val="24"/>
        </w:rPr>
        <w:fldChar w:fldCharType="begin"/>
      </w:r>
      <w:r>
        <w:rPr>
          <w:rFonts w:hint="eastAsia" w:ascii="宋体" w:hAnsi="宋体" w:cs="宋体"/>
          <w:b/>
          <w:sz w:val="24"/>
          <w:szCs w:val="24"/>
        </w:rPr>
        <w:instrText xml:space="preserve">TOC \o "1-2" \h \u </w:instrText>
      </w:r>
      <w:r>
        <w:rPr>
          <w:rFonts w:hint="eastAsia" w:ascii="宋体" w:hAnsi="宋体" w:cs="宋体"/>
          <w:b/>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_Toc13681 </w:instrText>
      </w:r>
      <w:r>
        <w:rPr>
          <w:rFonts w:hint="eastAsia" w:ascii="宋体" w:hAnsi="宋体" w:cs="宋体"/>
          <w:szCs w:val="24"/>
        </w:rPr>
        <w:fldChar w:fldCharType="separate"/>
      </w:r>
      <w:r>
        <w:rPr>
          <w:rFonts w:hint="eastAsia" w:cs="宋体"/>
        </w:rPr>
        <w:t>第一章</w:t>
      </w:r>
      <w:r>
        <w:t xml:space="preserve"> </w:t>
      </w:r>
      <w:r>
        <w:rPr>
          <w:rFonts w:hint="eastAsia" w:cs="宋体"/>
        </w:rPr>
        <w:t>竞争性谈判公告</w:t>
      </w:r>
      <w:r>
        <w:tab/>
      </w:r>
      <w:r>
        <w:fldChar w:fldCharType="begin"/>
      </w:r>
      <w:r>
        <w:instrText xml:space="preserve"> PAGEREF _Toc13681 \h </w:instrText>
      </w:r>
      <w:r>
        <w:fldChar w:fldCharType="separate"/>
      </w:r>
      <w:r>
        <w:t>1</w:t>
      </w:r>
      <w:r>
        <w:fldChar w:fldCharType="end"/>
      </w:r>
      <w:r>
        <w:rPr>
          <w:rFonts w:hint="eastAsia" w:ascii="宋体" w:hAnsi="宋体" w:cs="宋体"/>
          <w:szCs w:val="24"/>
        </w:rPr>
        <w:fldChar w:fldCharType="end"/>
      </w:r>
    </w:p>
    <w:p w14:paraId="5171340F">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_Toc27429 </w:instrText>
      </w:r>
      <w:r>
        <w:rPr>
          <w:rFonts w:hint="eastAsia" w:ascii="宋体" w:hAnsi="宋体" w:cs="宋体"/>
        </w:rPr>
        <w:fldChar w:fldCharType="separate"/>
      </w:r>
      <w:r>
        <w:rPr>
          <w:rFonts w:hint="eastAsia" w:ascii="Cambria" w:hAnsi="Cambria" w:cs="宋体"/>
          <w:bCs w:val="0"/>
          <w:szCs w:val="32"/>
        </w:rPr>
        <w:t>第二章</w:t>
      </w:r>
      <w:r>
        <w:rPr>
          <w:rFonts w:ascii="Cambria" w:hAnsi="Cambria" w:eastAsia="Cambria" w:cs="Cambria"/>
          <w:bCs w:val="0"/>
          <w:szCs w:val="32"/>
        </w:rPr>
        <w:t xml:space="preserve"> </w:t>
      </w:r>
      <w:r>
        <w:rPr>
          <w:rFonts w:hint="eastAsia" w:ascii="Cambria" w:hAnsi="Cambria" w:cs="宋体"/>
          <w:bCs w:val="0"/>
          <w:szCs w:val="32"/>
        </w:rPr>
        <w:t>采购需求</w:t>
      </w:r>
      <w:r>
        <w:tab/>
      </w:r>
      <w:r>
        <w:fldChar w:fldCharType="begin"/>
      </w:r>
      <w:r>
        <w:instrText xml:space="preserve"> PAGEREF _Toc27429 \h </w:instrText>
      </w:r>
      <w:r>
        <w:fldChar w:fldCharType="separate"/>
      </w:r>
      <w:r>
        <w:t>6</w:t>
      </w:r>
      <w:r>
        <w:fldChar w:fldCharType="end"/>
      </w:r>
      <w:r>
        <w:rPr>
          <w:rFonts w:hint="eastAsia" w:ascii="宋体" w:hAnsi="宋体" w:cs="宋体"/>
        </w:rPr>
        <w:fldChar w:fldCharType="end"/>
      </w:r>
    </w:p>
    <w:p w14:paraId="658FCD58">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_Toc10879 </w:instrText>
      </w:r>
      <w:r>
        <w:rPr>
          <w:rFonts w:hint="eastAsia" w:ascii="宋体" w:hAnsi="宋体" w:cs="宋体"/>
        </w:rPr>
        <w:fldChar w:fldCharType="separate"/>
      </w:r>
      <w:r>
        <w:rPr>
          <w:rFonts w:hint="eastAsia" w:ascii="宋体" w:hAnsi="宋体" w:cs="宋体"/>
          <w:bCs/>
          <w:szCs w:val="28"/>
        </w:rPr>
        <w:t>分标</w:t>
      </w:r>
      <w:r>
        <w:rPr>
          <w:rFonts w:hint="eastAsia" w:ascii="宋体" w:hAnsi="宋体" w:cs="宋体"/>
          <w:bCs/>
          <w:szCs w:val="28"/>
          <w:lang w:val="en-US" w:eastAsia="zh-CN"/>
        </w:rPr>
        <w:t>1</w:t>
      </w:r>
      <w:r>
        <w:rPr>
          <w:rFonts w:hint="eastAsia" w:ascii="宋体" w:hAnsi="宋体" w:cs="宋体"/>
          <w:bCs/>
          <w:szCs w:val="28"/>
        </w:rPr>
        <w:t>：</w:t>
      </w:r>
      <w:r>
        <w:tab/>
      </w:r>
      <w:r>
        <w:fldChar w:fldCharType="begin"/>
      </w:r>
      <w:r>
        <w:instrText xml:space="preserve"> PAGEREF _Toc10879 \h </w:instrText>
      </w:r>
      <w:r>
        <w:fldChar w:fldCharType="separate"/>
      </w:r>
      <w:r>
        <w:t>7</w:t>
      </w:r>
      <w:r>
        <w:fldChar w:fldCharType="end"/>
      </w:r>
      <w:r>
        <w:rPr>
          <w:rFonts w:hint="eastAsia" w:ascii="宋体" w:hAnsi="宋体" w:cs="宋体"/>
        </w:rPr>
        <w:fldChar w:fldCharType="end"/>
      </w:r>
    </w:p>
    <w:p w14:paraId="2CDEDCDC">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_Toc14335 </w:instrText>
      </w:r>
      <w:r>
        <w:rPr>
          <w:rFonts w:hint="eastAsia" w:ascii="宋体" w:hAnsi="宋体" w:cs="宋体"/>
        </w:rPr>
        <w:fldChar w:fldCharType="separate"/>
      </w:r>
      <w:r>
        <w:rPr>
          <w:rFonts w:hint="eastAsia" w:ascii="宋体" w:hAnsi="宋体" w:cs="宋体"/>
          <w:bCs/>
          <w:szCs w:val="28"/>
        </w:rPr>
        <w:t>分标</w:t>
      </w:r>
      <w:r>
        <w:rPr>
          <w:rFonts w:hint="eastAsia" w:ascii="宋体" w:hAnsi="宋体" w:cs="宋体"/>
          <w:bCs/>
          <w:szCs w:val="28"/>
          <w:lang w:val="en-US" w:eastAsia="zh-CN"/>
        </w:rPr>
        <w:t>2</w:t>
      </w:r>
      <w:r>
        <w:rPr>
          <w:rFonts w:hint="eastAsia" w:ascii="宋体" w:hAnsi="宋体" w:cs="宋体"/>
          <w:bCs/>
          <w:szCs w:val="28"/>
        </w:rPr>
        <w:t>：</w:t>
      </w:r>
      <w:r>
        <w:tab/>
      </w:r>
      <w:r>
        <w:fldChar w:fldCharType="begin"/>
      </w:r>
      <w:r>
        <w:instrText xml:space="preserve"> PAGEREF _Toc14335 \h </w:instrText>
      </w:r>
      <w:r>
        <w:fldChar w:fldCharType="separate"/>
      </w:r>
      <w:r>
        <w:t>7</w:t>
      </w:r>
      <w:r>
        <w:fldChar w:fldCharType="end"/>
      </w:r>
      <w:r>
        <w:rPr>
          <w:rFonts w:hint="eastAsia" w:ascii="宋体" w:hAnsi="宋体" w:cs="宋体"/>
        </w:rPr>
        <w:fldChar w:fldCharType="end"/>
      </w:r>
    </w:p>
    <w:p w14:paraId="5817D861">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_Toc9737 </w:instrText>
      </w:r>
      <w:r>
        <w:rPr>
          <w:rFonts w:hint="eastAsia" w:ascii="宋体" w:hAnsi="宋体" w:cs="宋体"/>
        </w:rPr>
        <w:fldChar w:fldCharType="separate"/>
      </w:r>
      <w:r>
        <w:rPr>
          <w:rFonts w:hint="eastAsia" w:ascii="Cambria" w:hAnsi="Cambria" w:cs="宋体"/>
          <w:bCs w:val="0"/>
          <w:szCs w:val="32"/>
        </w:rPr>
        <w:t>第三章</w:t>
      </w:r>
      <w:r>
        <w:rPr>
          <w:rFonts w:ascii="Cambria" w:hAnsi="Cambria" w:eastAsia="Cambria" w:cs="Cambria"/>
          <w:bCs w:val="0"/>
          <w:szCs w:val="32"/>
        </w:rPr>
        <w:t xml:space="preserve"> </w:t>
      </w:r>
      <w:r>
        <w:rPr>
          <w:rFonts w:hint="eastAsia" w:ascii="Cambria" w:hAnsi="Cambria" w:cs="宋体"/>
          <w:bCs w:val="0"/>
          <w:szCs w:val="32"/>
        </w:rPr>
        <w:t>供应商须知</w:t>
      </w:r>
      <w:r>
        <w:tab/>
      </w:r>
      <w:r>
        <w:fldChar w:fldCharType="begin"/>
      </w:r>
      <w:r>
        <w:instrText xml:space="preserve"> PAGEREF _Toc9737 \h </w:instrText>
      </w:r>
      <w:r>
        <w:fldChar w:fldCharType="separate"/>
      </w:r>
      <w:r>
        <w:t>22</w:t>
      </w:r>
      <w:r>
        <w:fldChar w:fldCharType="end"/>
      </w:r>
      <w:r>
        <w:rPr>
          <w:rFonts w:hint="eastAsia" w:ascii="宋体" w:hAnsi="宋体" w:cs="宋体"/>
        </w:rPr>
        <w:fldChar w:fldCharType="end"/>
      </w:r>
    </w:p>
    <w:p w14:paraId="3CA160C6">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_Toc27835 </w:instrText>
      </w:r>
      <w:r>
        <w:rPr>
          <w:rFonts w:hint="eastAsia" w:ascii="宋体" w:hAnsi="宋体" w:cs="宋体"/>
        </w:rPr>
        <w:fldChar w:fldCharType="separate"/>
      </w:r>
      <w:r>
        <w:rPr>
          <w:rFonts w:hint="eastAsia" w:ascii="宋体" w:hAnsi="宋体" w:eastAsia="宋体" w:cs="宋体"/>
        </w:rPr>
        <w:t>第一节 供应商须知前附表</w:t>
      </w:r>
      <w:r>
        <w:tab/>
      </w:r>
      <w:r>
        <w:fldChar w:fldCharType="begin"/>
      </w:r>
      <w:r>
        <w:instrText xml:space="preserve"> PAGEREF _Toc27835 \h </w:instrText>
      </w:r>
      <w:r>
        <w:fldChar w:fldCharType="separate"/>
      </w:r>
      <w:r>
        <w:t>22</w:t>
      </w:r>
      <w:r>
        <w:fldChar w:fldCharType="end"/>
      </w:r>
      <w:r>
        <w:rPr>
          <w:rFonts w:hint="eastAsia" w:ascii="宋体" w:hAnsi="宋体" w:cs="宋体"/>
        </w:rPr>
        <w:fldChar w:fldCharType="end"/>
      </w:r>
    </w:p>
    <w:p w14:paraId="0A69F7FC">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_Toc10466 </w:instrText>
      </w:r>
      <w:r>
        <w:rPr>
          <w:rFonts w:hint="eastAsia" w:ascii="宋体" w:hAnsi="宋体" w:cs="宋体"/>
        </w:rPr>
        <w:fldChar w:fldCharType="separate"/>
      </w:r>
      <w:r>
        <w:rPr>
          <w:rFonts w:hint="eastAsia" w:ascii="宋体" w:hAnsi="宋体" w:eastAsia="宋体" w:cs="宋体"/>
        </w:rPr>
        <w:t>第二节 供应商须知正文</w:t>
      </w:r>
      <w:r>
        <w:tab/>
      </w:r>
      <w:r>
        <w:fldChar w:fldCharType="begin"/>
      </w:r>
      <w:r>
        <w:instrText xml:space="preserve"> PAGEREF _Toc10466 \h </w:instrText>
      </w:r>
      <w:r>
        <w:fldChar w:fldCharType="separate"/>
      </w:r>
      <w:r>
        <w:t>27</w:t>
      </w:r>
      <w:r>
        <w:fldChar w:fldCharType="end"/>
      </w:r>
      <w:r>
        <w:rPr>
          <w:rFonts w:hint="eastAsia" w:ascii="宋体" w:hAnsi="宋体" w:cs="宋体"/>
        </w:rPr>
        <w:fldChar w:fldCharType="end"/>
      </w:r>
    </w:p>
    <w:p w14:paraId="61F2427D">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_Toc15270 </w:instrText>
      </w:r>
      <w:r>
        <w:rPr>
          <w:rFonts w:hint="eastAsia" w:ascii="宋体" w:hAnsi="宋体" w:cs="宋体"/>
        </w:rPr>
        <w:fldChar w:fldCharType="separate"/>
      </w:r>
      <w:r>
        <w:rPr>
          <w:rFonts w:hint="eastAsia" w:cs="宋体"/>
        </w:rPr>
        <w:t>第四章</w:t>
      </w:r>
      <w:r>
        <w:t xml:space="preserve">  </w:t>
      </w:r>
      <w:r>
        <w:rPr>
          <w:rFonts w:hint="eastAsia" w:cs="宋体"/>
        </w:rPr>
        <w:t>评审程序、评审方法和成交标准</w:t>
      </w:r>
      <w:r>
        <w:tab/>
      </w:r>
      <w:r>
        <w:fldChar w:fldCharType="begin"/>
      </w:r>
      <w:r>
        <w:instrText xml:space="preserve"> PAGEREF _Toc15270 \h </w:instrText>
      </w:r>
      <w:r>
        <w:fldChar w:fldCharType="separate"/>
      </w:r>
      <w:r>
        <w:t>39</w:t>
      </w:r>
      <w:r>
        <w:fldChar w:fldCharType="end"/>
      </w:r>
      <w:r>
        <w:rPr>
          <w:rFonts w:hint="eastAsia" w:ascii="宋体" w:hAnsi="宋体" w:cs="宋体"/>
        </w:rPr>
        <w:fldChar w:fldCharType="end"/>
      </w:r>
    </w:p>
    <w:p w14:paraId="1F34D816">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_Toc1507 </w:instrText>
      </w:r>
      <w:r>
        <w:rPr>
          <w:rFonts w:hint="eastAsia" w:ascii="宋体" w:hAnsi="宋体" w:cs="宋体"/>
        </w:rPr>
        <w:fldChar w:fldCharType="separate"/>
      </w:r>
      <w:r>
        <w:rPr>
          <w:rFonts w:hint="eastAsia" w:ascii="宋体" w:hAnsi="宋体" w:eastAsia="宋体" w:cs="宋体"/>
        </w:rPr>
        <w:t>第一节 评审程序和评审方法</w:t>
      </w:r>
      <w:r>
        <w:tab/>
      </w:r>
      <w:r>
        <w:fldChar w:fldCharType="begin"/>
      </w:r>
      <w:r>
        <w:instrText xml:space="preserve"> PAGEREF _Toc1507 \h </w:instrText>
      </w:r>
      <w:r>
        <w:fldChar w:fldCharType="separate"/>
      </w:r>
      <w:r>
        <w:t>39</w:t>
      </w:r>
      <w:r>
        <w:fldChar w:fldCharType="end"/>
      </w:r>
      <w:r>
        <w:rPr>
          <w:rFonts w:hint="eastAsia" w:ascii="宋体" w:hAnsi="宋体" w:cs="宋体"/>
        </w:rPr>
        <w:fldChar w:fldCharType="end"/>
      </w:r>
    </w:p>
    <w:p w14:paraId="06DFC6C9">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_Toc22278 </w:instrText>
      </w:r>
      <w:r>
        <w:rPr>
          <w:rFonts w:hint="eastAsia" w:ascii="宋体" w:hAnsi="宋体" w:cs="宋体"/>
        </w:rPr>
        <w:fldChar w:fldCharType="separate"/>
      </w:r>
      <w:r>
        <w:rPr>
          <w:rFonts w:hint="eastAsia" w:ascii="宋体" w:hAnsi="宋体" w:eastAsia="宋体" w:cs="宋体"/>
        </w:rPr>
        <w:t>第二节 评审原则</w:t>
      </w:r>
      <w:r>
        <w:tab/>
      </w:r>
      <w:r>
        <w:fldChar w:fldCharType="begin"/>
      </w:r>
      <w:r>
        <w:instrText xml:space="preserve"> PAGEREF _Toc22278 \h </w:instrText>
      </w:r>
      <w:r>
        <w:fldChar w:fldCharType="separate"/>
      </w:r>
      <w:r>
        <w:t>44</w:t>
      </w:r>
      <w:r>
        <w:fldChar w:fldCharType="end"/>
      </w:r>
      <w:r>
        <w:rPr>
          <w:rFonts w:hint="eastAsia" w:ascii="宋体" w:hAnsi="宋体" w:cs="宋体"/>
        </w:rPr>
        <w:fldChar w:fldCharType="end"/>
      </w:r>
    </w:p>
    <w:p w14:paraId="6CB13DF6">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_Toc28091 </w:instrText>
      </w:r>
      <w:r>
        <w:rPr>
          <w:rFonts w:hint="eastAsia" w:ascii="宋体" w:hAnsi="宋体" w:cs="宋体"/>
        </w:rPr>
        <w:fldChar w:fldCharType="separate"/>
      </w:r>
      <w:r>
        <w:rPr>
          <w:rFonts w:hint="eastAsia" w:ascii="宋体" w:hAnsi="宋体" w:eastAsia="宋体" w:cs="宋体"/>
        </w:rPr>
        <w:t>第三节 评标报告</w:t>
      </w:r>
      <w:r>
        <w:tab/>
      </w:r>
      <w:r>
        <w:fldChar w:fldCharType="begin"/>
      </w:r>
      <w:r>
        <w:instrText xml:space="preserve"> PAGEREF _Toc28091 \h </w:instrText>
      </w:r>
      <w:r>
        <w:fldChar w:fldCharType="separate"/>
      </w:r>
      <w:r>
        <w:t>45</w:t>
      </w:r>
      <w:r>
        <w:fldChar w:fldCharType="end"/>
      </w:r>
      <w:r>
        <w:rPr>
          <w:rFonts w:hint="eastAsia" w:ascii="宋体" w:hAnsi="宋体" w:cs="宋体"/>
        </w:rPr>
        <w:fldChar w:fldCharType="end"/>
      </w:r>
    </w:p>
    <w:p w14:paraId="51324226">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_Toc32300 </w:instrText>
      </w:r>
      <w:r>
        <w:rPr>
          <w:rFonts w:hint="eastAsia" w:ascii="宋体" w:hAnsi="宋体" w:cs="宋体"/>
        </w:rPr>
        <w:fldChar w:fldCharType="separate"/>
      </w:r>
      <w:r>
        <w:rPr>
          <w:rFonts w:hint="eastAsia" w:ascii="宋体" w:hAnsi="宋体" w:eastAsia="宋体" w:cs="宋体"/>
        </w:rPr>
        <w:t>第四节 评审过程的保密与录像</w:t>
      </w:r>
      <w:r>
        <w:tab/>
      </w:r>
      <w:r>
        <w:fldChar w:fldCharType="begin"/>
      </w:r>
      <w:r>
        <w:instrText xml:space="preserve"> PAGEREF _Toc32300 \h </w:instrText>
      </w:r>
      <w:r>
        <w:fldChar w:fldCharType="separate"/>
      </w:r>
      <w:r>
        <w:t>45</w:t>
      </w:r>
      <w:r>
        <w:fldChar w:fldCharType="end"/>
      </w:r>
      <w:r>
        <w:rPr>
          <w:rFonts w:hint="eastAsia" w:ascii="宋体" w:hAnsi="宋体" w:cs="宋体"/>
        </w:rPr>
        <w:fldChar w:fldCharType="end"/>
      </w:r>
    </w:p>
    <w:p w14:paraId="5A6D1B7E">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_Toc13912 </w:instrText>
      </w:r>
      <w:r>
        <w:rPr>
          <w:rFonts w:hint="eastAsia" w:ascii="宋体" w:hAnsi="宋体" w:cs="宋体"/>
        </w:rPr>
        <w:fldChar w:fldCharType="separate"/>
      </w:r>
      <w:r>
        <w:rPr>
          <w:rFonts w:hint="eastAsia" w:cs="宋体"/>
        </w:rPr>
        <w:t>第五章</w:t>
      </w:r>
      <w:r>
        <w:t xml:space="preserve"> </w:t>
      </w:r>
      <w:r>
        <w:rPr>
          <w:rFonts w:hint="eastAsia" w:cs="宋体"/>
        </w:rPr>
        <w:t>响应文件格式</w:t>
      </w:r>
      <w:r>
        <w:tab/>
      </w:r>
      <w:r>
        <w:fldChar w:fldCharType="begin"/>
      </w:r>
      <w:r>
        <w:instrText xml:space="preserve"> PAGEREF _Toc13912 \h </w:instrText>
      </w:r>
      <w:r>
        <w:fldChar w:fldCharType="separate"/>
      </w:r>
      <w:r>
        <w:t>46</w:t>
      </w:r>
      <w:r>
        <w:fldChar w:fldCharType="end"/>
      </w:r>
      <w:r>
        <w:rPr>
          <w:rFonts w:hint="eastAsia" w:ascii="宋体" w:hAnsi="宋体" w:cs="宋体"/>
        </w:rPr>
        <w:fldChar w:fldCharType="end"/>
      </w:r>
    </w:p>
    <w:p w14:paraId="0D5C6271">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_Toc23493 </w:instrText>
      </w:r>
      <w:r>
        <w:rPr>
          <w:rFonts w:hint="eastAsia" w:ascii="宋体" w:hAnsi="宋体" w:cs="宋体"/>
        </w:rPr>
        <w:fldChar w:fldCharType="separate"/>
      </w:r>
      <w:r>
        <w:rPr>
          <w:rFonts w:hint="eastAsia" w:ascii="宋体" w:hAnsi="宋体" w:eastAsia="宋体" w:cs="宋体"/>
        </w:rPr>
        <w:t>第一节 封面格式</w:t>
      </w:r>
      <w:r>
        <w:tab/>
      </w:r>
      <w:r>
        <w:fldChar w:fldCharType="begin"/>
      </w:r>
      <w:r>
        <w:instrText xml:space="preserve"> PAGEREF _Toc23493 \h </w:instrText>
      </w:r>
      <w:r>
        <w:fldChar w:fldCharType="separate"/>
      </w:r>
      <w:r>
        <w:t>47</w:t>
      </w:r>
      <w:r>
        <w:fldChar w:fldCharType="end"/>
      </w:r>
      <w:r>
        <w:rPr>
          <w:rFonts w:hint="eastAsia" w:ascii="宋体" w:hAnsi="宋体" w:cs="宋体"/>
        </w:rPr>
        <w:fldChar w:fldCharType="end"/>
      </w:r>
    </w:p>
    <w:p w14:paraId="52ECA842">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_Toc8799 </w:instrText>
      </w:r>
      <w:r>
        <w:rPr>
          <w:rFonts w:hint="eastAsia" w:ascii="宋体" w:hAnsi="宋体" w:cs="宋体"/>
        </w:rPr>
        <w:fldChar w:fldCharType="separate"/>
      </w:r>
      <w:r>
        <w:rPr>
          <w:rFonts w:hint="eastAsia" w:ascii="宋体" w:hAnsi="宋体" w:cs="宋体"/>
          <w:bCs/>
          <w:szCs w:val="32"/>
        </w:rPr>
        <w:t>第二节 资格证明文件格式</w:t>
      </w:r>
      <w:r>
        <w:tab/>
      </w:r>
      <w:r>
        <w:fldChar w:fldCharType="begin"/>
      </w:r>
      <w:r>
        <w:instrText xml:space="preserve"> PAGEREF _Toc8799 \h </w:instrText>
      </w:r>
      <w:r>
        <w:fldChar w:fldCharType="separate"/>
      </w:r>
      <w:r>
        <w:t>48</w:t>
      </w:r>
      <w:r>
        <w:fldChar w:fldCharType="end"/>
      </w:r>
      <w:r>
        <w:rPr>
          <w:rFonts w:hint="eastAsia" w:ascii="宋体" w:hAnsi="宋体" w:cs="宋体"/>
        </w:rPr>
        <w:fldChar w:fldCharType="end"/>
      </w:r>
    </w:p>
    <w:p w14:paraId="0485AAFC">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_Toc2021 </w:instrText>
      </w:r>
      <w:r>
        <w:rPr>
          <w:rFonts w:hint="eastAsia" w:ascii="宋体" w:hAnsi="宋体" w:cs="宋体"/>
        </w:rPr>
        <w:fldChar w:fldCharType="separate"/>
      </w:r>
      <w:r>
        <w:rPr>
          <w:rFonts w:hint="eastAsia" w:ascii="宋体" w:hAnsi="宋体" w:eastAsia="宋体" w:cs="宋体"/>
          <w:bCs w:val="0"/>
        </w:rPr>
        <w:t xml:space="preserve">第三节 </w:t>
      </w:r>
      <w:r>
        <w:rPr>
          <w:rFonts w:hint="eastAsia" w:ascii="宋体" w:hAnsi="宋体" w:eastAsia="宋体" w:cs="宋体"/>
        </w:rPr>
        <w:t>商务技术文件格式</w:t>
      </w:r>
      <w:r>
        <w:tab/>
      </w:r>
      <w:r>
        <w:fldChar w:fldCharType="begin"/>
      </w:r>
      <w:r>
        <w:instrText xml:space="preserve"> PAGEREF _Toc2021 \h </w:instrText>
      </w:r>
      <w:r>
        <w:fldChar w:fldCharType="separate"/>
      </w:r>
      <w:r>
        <w:t>59</w:t>
      </w:r>
      <w:r>
        <w:fldChar w:fldCharType="end"/>
      </w:r>
      <w:r>
        <w:rPr>
          <w:rFonts w:hint="eastAsia" w:ascii="宋体" w:hAnsi="宋体" w:cs="宋体"/>
        </w:rPr>
        <w:fldChar w:fldCharType="end"/>
      </w:r>
    </w:p>
    <w:p w14:paraId="5347A330">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_Toc20870 </w:instrText>
      </w:r>
      <w:r>
        <w:rPr>
          <w:rFonts w:hint="eastAsia" w:ascii="宋体" w:hAnsi="宋体" w:cs="宋体"/>
        </w:rPr>
        <w:fldChar w:fldCharType="separate"/>
      </w:r>
      <w:r>
        <w:rPr>
          <w:rFonts w:hint="eastAsia" w:ascii="宋体" w:hAnsi="宋体" w:eastAsia="宋体" w:cs="宋体"/>
        </w:rPr>
        <w:t>第四节 报价文件格式</w:t>
      </w:r>
      <w:r>
        <w:tab/>
      </w:r>
      <w:r>
        <w:fldChar w:fldCharType="begin"/>
      </w:r>
      <w:r>
        <w:instrText xml:space="preserve"> PAGEREF _Toc20870 \h </w:instrText>
      </w:r>
      <w:r>
        <w:fldChar w:fldCharType="separate"/>
      </w:r>
      <w:r>
        <w:t>73</w:t>
      </w:r>
      <w:r>
        <w:fldChar w:fldCharType="end"/>
      </w:r>
      <w:r>
        <w:rPr>
          <w:rFonts w:hint="eastAsia" w:ascii="宋体" w:hAnsi="宋体" w:cs="宋体"/>
        </w:rPr>
        <w:fldChar w:fldCharType="end"/>
      </w:r>
    </w:p>
    <w:p w14:paraId="01818A09">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_Toc21364 </w:instrText>
      </w:r>
      <w:r>
        <w:rPr>
          <w:rFonts w:hint="eastAsia" w:ascii="宋体" w:hAnsi="宋体" w:cs="宋体"/>
        </w:rPr>
        <w:fldChar w:fldCharType="separate"/>
      </w:r>
      <w:r>
        <w:rPr>
          <w:rFonts w:hint="eastAsia" w:ascii="宋体" w:hAnsi="宋体" w:eastAsia="宋体" w:cs="宋体"/>
        </w:rPr>
        <w:t>第五节 其他文书、文件格式</w:t>
      </w:r>
      <w:r>
        <w:tab/>
      </w:r>
      <w:r>
        <w:fldChar w:fldCharType="begin"/>
      </w:r>
      <w:r>
        <w:instrText xml:space="preserve"> PAGEREF _Toc21364 \h </w:instrText>
      </w:r>
      <w:r>
        <w:fldChar w:fldCharType="separate"/>
      </w:r>
      <w:r>
        <w:t>78</w:t>
      </w:r>
      <w:r>
        <w:fldChar w:fldCharType="end"/>
      </w:r>
      <w:r>
        <w:rPr>
          <w:rFonts w:hint="eastAsia" w:ascii="宋体" w:hAnsi="宋体" w:cs="宋体"/>
        </w:rPr>
        <w:fldChar w:fldCharType="end"/>
      </w:r>
    </w:p>
    <w:p w14:paraId="4E47C1F4">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_Toc2275 </w:instrText>
      </w:r>
      <w:r>
        <w:rPr>
          <w:rFonts w:hint="eastAsia" w:ascii="宋体" w:hAnsi="宋体" w:cs="宋体"/>
        </w:rPr>
        <w:fldChar w:fldCharType="separate"/>
      </w:r>
      <w:r>
        <w:rPr>
          <w:rFonts w:hint="eastAsia" w:ascii="宋体" w:hAnsi="宋体" w:cs="宋体"/>
          <w:bCs w:val="0"/>
        </w:rPr>
        <w:t>第六章  合同文本</w:t>
      </w:r>
      <w:r>
        <w:tab/>
      </w:r>
      <w:r>
        <w:fldChar w:fldCharType="begin"/>
      </w:r>
      <w:r>
        <w:instrText xml:space="preserve"> PAGEREF _Toc2275 \h </w:instrText>
      </w:r>
      <w:r>
        <w:fldChar w:fldCharType="separate"/>
      </w:r>
      <w:r>
        <w:t>79</w:t>
      </w:r>
      <w:r>
        <w:fldChar w:fldCharType="end"/>
      </w:r>
      <w:r>
        <w:rPr>
          <w:rFonts w:hint="eastAsia" w:ascii="宋体" w:hAnsi="宋体" w:cs="宋体"/>
        </w:rPr>
        <w:fldChar w:fldCharType="end"/>
      </w:r>
    </w:p>
    <w:p w14:paraId="22222CF1">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_Toc28634 </w:instrText>
      </w:r>
      <w:r>
        <w:rPr>
          <w:rFonts w:hint="eastAsia" w:ascii="宋体" w:hAnsi="宋体" w:cs="宋体"/>
        </w:rPr>
        <w:fldChar w:fldCharType="separate"/>
      </w:r>
      <w:r>
        <w:rPr>
          <w:rFonts w:hint="eastAsia" w:ascii="宋体" w:hAnsi="宋体" w:cs="宋体"/>
          <w:szCs w:val="24"/>
        </w:rPr>
        <w:t>第一部分 合同书</w:t>
      </w:r>
      <w:r>
        <w:tab/>
      </w:r>
      <w:r>
        <w:fldChar w:fldCharType="begin"/>
      </w:r>
      <w:r>
        <w:instrText xml:space="preserve"> PAGEREF _Toc28634 \h </w:instrText>
      </w:r>
      <w:r>
        <w:fldChar w:fldCharType="separate"/>
      </w:r>
      <w:r>
        <w:t>80</w:t>
      </w:r>
      <w:r>
        <w:fldChar w:fldCharType="end"/>
      </w:r>
      <w:r>
        <w:rPr>
          <w:rFonts w:hint="eastAsia" w:ascii="宋体" w:hAnsi="宋体" w:cs="宋体"/>
        </w:rPr>
        <w:fldChar w:fldCharType="end"/>
      </w:r>
    </w:p>
    <w:p w14:paraId="766A8AEC">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_Toc14940 </w:instrText>
      </w:r>
      <w:r>
        <w:rPr>
          <w:rFonts w:hint="eastAsia" w:ascii="宋体" w:hAnsi="宋体" w:cs="宋体"/>
        </w:rPr>
        <w:fldChar w:fldCharType="separate"/>
      </w:r>
      <w:r>
        <w:rPr>
          <w:rFonts w:hint="eastAsia" w:ascii="宋体" w:hAnsi="宋体" w:cs="宋体"/>
          <w:szCs w:val="24"/>
        </w:rPr>
        <w:t>第二部分 合同一般条款</w:t>
      </w:r>
      <w:r>
        <w:tab/>
      </w:r>
      <w:r>
        <w:fldChar w:fldCharType="begin"/>
      </w:r>
      <w:r>
        <w:instrText xml:space="preserve"> PAGEREF _Toc14940 \h </w:instrText>
      </w:r>
      <w:r>
        <w:fldChar w:fldCharType="separate"/>
      </w:r>
      <w:r>
        <w:t>80</w:t>
      </w:r>
      <w:r>
        <w:fldChar w:fldCharType="end"/>
      </w:r>
      <w:r>
        <w:rPr>
          <w:rFonts w:hint="eastAsia" w:ascii="宋体" w:hAnsi="宋体" w:cs="宋体"/>
        </w:rPr>
        <w:fldChar w:fldCharType="end"/>
      </w:r>
    </w:p>
    <w:p w14:paraId="628B2014">
      <w:pPr>
        <w:pStyle w:val="16"/>
        <w:tabs>
          <w:tab w:val="right" w:leader="dot" w:pos="8879"/>
        </w:tabs>
      </w:pPr>
      <w:r>
        <w:rPr>
          <w:rFonts w:hint="eastAsia" w:ascii="宋体" w:hAnsi="宋体" w:cs="宋体"/>
        </w:rPr>
        <w:fldChar w:fldCharType="begin"/>
      </w:r>
      <w:r>
        <w:rPr>
          <w:rFonts w:hint="eastAsia" w:ascii="宋体" w:hAnsi="宋体" w:cs="宋体"/>
        </w:rPr>
        <w:instrText xml:space="preserve"> HYPERLINK \l _Toc23830 </w:instrText>
      </w:r>
      <w:r>
        <w:rPr>
          <w:rFonts w:hint="eastAsia" w:ascii="宋体" w:hAnsi="宋体" w:cs="宋体"/>
        </w:rPr>
        <w:fldChar w:fldCharType="separate"/>
      </w:r>
      <w:r>
        <w:rPr>
          <w:rFonts w:hint="eastAsia" w:ascii="宋体" w:hAnsi="宋体" w:cs="宋体"/>
          <w:szCs w:val="24"/>
        </w:rPr>
        <w:t>第三部分  合同专用条款</w:t>
      </w:r>
      <w:r>
        <w:tab/>
      </w:r>
      <w:r>
        <w:fldChar w:fldCharType="begin"/>
      </w:r>
      <w:r>
        <w:instrText xml:space="preserve"> PAGEREF _Toc23830 \h </w:instrText>
      </w:r>
      <w:r>
        <w:fldChar w:fldCharType="separate"/>
      </w:r>
      <w:r>
        <w:t>89</w:t>
      </w:r>
      <w:r>
        <w:fldChar w:fldCharType="end"/>
      </w:r>
      <w:r>
        <w:rPr>
          <w:rFonts w:hint="eastAsia" w:ascii="宋体" w:hAnsi="宋体" w:cs="宋体"/>
        </w:rPr>
        <w:fldChar w:fldCharType="end"/>
      </w:r>
    </w:p>
    <w:p w14:paraId="27582B36">
      <w:pPr>
        <w:pStyle w:val="14"/>
        <w:tabs>
          <w:tab w:val="right" w:leader="dot" w:pos="8879"/>
        </w:tabs>
      </w:pPr>
      <w:r>
        <w:rPr>
          <w:rFonts w:hint="eastAsia" w:ascii="宋体" w:hAnsi="宋体" w:cs="宋体"/>
        </w:rPr>
        <w:fldChar w:fldCharType="begin"/>
      </w:r>
      <w:r>
        <w:rPr>
          <w:rFonts w:hint="eastAsia" w:ascii="宋体" w:hAnsi="宋体" w:cs="宋体"/>
        </w:rPr>
        <w:instrText xml:space="preserve"> HYPERLINK \l _Toc11479 </w:instrText>
      </w:r>
      <w:r>
        <w:rPr>
          <w:rFonts w:hint="eastAsia" w:ascii="宋体" w:hAnsi="宋体" w:cs="宋体"/>
        </w:rPr>
        <w:fldChar w:fldCharType="separate"/>
      </w:r>
      <w:r>
        <w:rPr>
          <w:rFonts w:hint="eastAsia" w:ascii="宋体" w:hAnsi="宋体" w:cs="宋体"/>
          <w:bCs w:val="0"/>
        </w:rPr>
        <w:t>第七章 质疑、投诉材料格式</w:t>
      </w:r>
      <w:r>
        <w:tab/>
      </w:r>
      <w:r>
        <w:fldChar w:fldCharType="begin"/>
      </w:r>
      <w:r>
        <w:instrText xml:space="preserve"> PAGEREF _Toc11479 \h </w:instrText>
      </w:r>
      <w:r>
        <w:fldChar w:fldCharType="separate"/>
      </w:r>
      <w:r>
        <w:t>92</w:t>
      </w:r>
      <w:r>
        <w:fldChar w:fldCharType="end"/>
      </w:r>
      <w:r>
        <w:rPr>
          <w:rFonts w:hint="eastAsia" w:ascii="宋体" w:hAnsi="宋体" w:cs="宋体"/>
        </w:rPr>
        <w:fldChar w:fldCharType="end"/>
      </w:r>
    </w:p>
    <w:p w14:paraId="49FF1A2B">
      <w:pPr>
        <w:spacing w:line="460" w:lineRule="exact"/>
        <w:jc w:val="left"/>
        <w:rPr>
          <w:rFonts w:ascii="宋体" w:hAnsi="宋体" w:cs="宋体"/>
          <w:b/>
          <w:sz w:val="24"/>
        </w:rPr>
      </w:pPr>
      <w:r>
        <w:rPr>
          <w:rFonts w:hint="eastAsia" w:ascii="宋体" w:hAnsi="宋体" w:cs="宋体"/>
        </w:rPr>
        <w:fldChar w:fldCharType="end"/>
      </w:r>
    </w:p>
    <w:p w14:paraId="5C43AB7D">
      <w:pPr>
        <w:tabs>
          <w:tab w:val="left" w:pos="7935"/>
        </w:tabs>
        <w:spacing w:line="460" w:lineRule="exact"/>
        <w:jc w:val="left"/>
        <w:rPr>
          <w:rFonts w:ascii="宋体" w:hAnsi="宋体" w:cs="宋体"/>
          <w:b/>
          <w:sz w:val="32"/>
          <w:szCs w:val="32"/>
        </w:rPr>
      </w:pPr>
    </w:p>
    <w:p w14:paraId="5649764A">
      <w:pPr>
        <w:spacing w:line="400" w:lineRule="exact"/>
        <w:jc w:val="center"/>
        <w:rPr>
          <w:rFonts w:ascii="宋体" w:hAnsi="宋体" w:cs="宋体"/>
          <w:b/>
          <w:sz w:val="32"/>
          <w:szCs w:val="32"/>
        </w:rPr>
      </w:pPr>
    </w:p>
    <w:p w14:paraId="464CE0A9">
      <w:pPr>
        <w:spacing w:line="400" w:lineRule="exact"/>
        <w:jc w:val="center"/>
        <w:rPr>
          <w:rFonts w:ascii="宋体" w:hAnsi="宋体" w:cs="宋体"/>
          <w:b/>
          <w:sz w:val="32"/>
          <w:szCs w:val="32"/>
        </w:rPr>
      </w:pPr>
    </w:p>
    <w:p w14:paraId="6645FC50">
      <w:pPr>
        <w:rPr>
          <w:rFonts w:ascii="宋体" w:hAnsi="宋体"/>
          <w:b/>
          <w:sz w:val="32"/>
          <w:szCs w:val="32"/>
        </w:rPr>
        <w:sectPr>
          <w:pgSz w:w="11906" w:h="16838"/>
          <w:pgMar w:top="1440" w:right="1440" w:bottom="1440" w:left="1587" w:header="851" w:footer="992" w:gutter="0"/>
          <w:pgNumType w:start="0"/>
          <w:cols w:space="720" w:num="1"/>
          <w:docGrid w:type="lines" w:linePitch="312" w:charSpace="0"/>
        </w:sectPr>
      </w:pPr>
    </w:p>
    <w:p w14:paraId="1665FC21">
      <w:pPr>
        <w:pStyle w:val="2"/>
        <w:widowControl/>
        <w:spacing w:before="0" w:after="0" w:line="500" w:lineRule="exact"/>
        <w:jc w:val="center"/>
      </w:pPr>
      <w:bookmarkStart w:id="0" w:name="_Toc13681"/>
      <w: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467360</wp:posOffset>
                </wp:positionV>
                <wp:extent cx="5972175" cy="1492885"/>
                <wp:effectExtent l="0" t="0" r="9525" b="12065"/>
                <wp:wrapNone/>
                <wp:docPr id="6" name="文本框 101"/>
                <wp:cNvGraphicFramePr/>
                <a:graphic xmlns:a="http://schemas.openxmlformats.org/drawingml/2006/main">
                  <a:graphicData uri="http://schemas.microsoft.com/office/word/2010/wordprocessingShape">
                    <wps:wsp>
                      <wps:cNvSpPr txBox="1"/>
                      <wps:spPr>
                        <a:xfrm>
                          <a:off x="0" y="0"/>
                          <a:ext cx="5972175" cy="1492885"/>
                        </a:xfrm>
                        <a:prstGeom prst="rect">
                          <a:avLst/>
                        </a:prstGeom>
                        <a:noFill/>
                        <a:ln>
                          <a:noFill/>
                        </a:ln>
                        <a:effectLst/>
                      </wps:spPr>
                      <wps:txbx>
                        <w:txbxContent>
                          <w:p w14:paraId="43B3D1E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rPr>
                              <w:t>项目概况</w:t>
                            </w:r>
                          </w:p>
                          <w:p w14:paraId="568AA07C">
                            <w:pPr>
                              <w:pBdr>
                                <w:top w:val="single" w:color="auto" w:sz="4" w:space="1"/>
                                <w:left w:val="single" w:color="auto" w:sz="4" w:space="4"/>
                                <w:bottom w:val="single" w:color="auto" w:sz="4" w:space="1"/>
                                <w:right w:val="single" w:color="auto" w:sz="4" w:space="4"/>
                              </w:pBdr>
                              <w:spacing w:line="360" w:lineRule="auto"/>
                              <w:ind w:firstLine="210" w:firstLineChars="1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b/>
                                <w:bCs/>
                                <w:color w:val="000000"/>
                                <w:szCs w:val="21"/>
                                <w:u w:val="single"/>
                                <w:lang w:eastAsia="zh-CN"/>
                              </w:rPr>
                              <w:t xml:space="preserve"> 2025年中央财政林木良种繁育补助项目-南宁市林科所国家马尾松良种基地林木抚育</w:t>
                            </w:r>
                            <w:r>
                              <w:rPr>
                                <w:rFonts w:hint="eastAsia" w:ascii="宋体" w:hAnsi="宋体" w:eastAsia="宋体" w:cs="宋体"/>
                                <w:b/>
                                <w:bCs/>
                                <w:color w:val="000000"/>
                                <w:szCs w:val="21"/>
                                <w:u w:val="single"/>
                                <w:lang w:val="en-US" w:eastAsia="zh-CN"/>
                              </w:rPr>
                              <w:t xml:space="preserve"> </w:t>
                            </w:r>
                            <w:r>
                              <w:rPr>
                                <w:rFonts w:hint="eastAsia" w:ascii="宋体" w:hAnsi="宋体" w:cs="宋体"/>
                                <w:color w:val="000000"/>
                                <w:szCs w:val="21"/>
                              </w:rPr>
                              <w:t>采购项目的潜在供应商应在</w:t>
                            </w:r>
                            <w:r>
                              <w:rPr>
                                <w:rFonts w:hint="eastAsia" w:ascii="仿宋_GB2312" w:hAnsi="仿宋" w:eastAsia="仿宋_GB2312" w:cs="仿宋_GB2312"/>
                                <w:sz w:val="24"/>
                              </w:rPr>
                              <w:t>政采云平台（</w:t>
                            </w:r>
                            <w:r>
                              <w:rPr>
                                <w:rFonts w:hint="eastAsia" w:ascii="仿宋_GB2312" w:hAnsi="仿宋" w:eastAsia="仿宋_GB2312" w:cs="仿宋_GB2312"/>
                                <w:snapToGrid w:val="0"/>
                              </w:rPr>
                              <w:t>https://www.zcygov.cn/）获取（下载）</w:t>
                            </w:r>
                            <w:r>
                              <w:rPr>
                                <w:rFonts w:hint="eastAsia" w:ascii="宋体" w:hAnsi="宋体" w:cs="宋体"/>
                                <w:color w:val="000000"/>
                                <w:szCs w:val="21"/>
                              </w:rPr>
                              <w:t>获取竞争性谈判文件，并于</w:t>
                            </w:r>
                            <w:r>
                              <w:rPr>
                                <w:rFonts w:hint="eastAsia" w:ascii="宋体" w:hAnsi="宋体"/>
                                <w:color w:val="000000"/>
                                <w:szCs w:val="21"/>
                                <w:u w:val="single"/>
                                <w:lang w:eastAsia="zh-CN"/>
                              </w:rPr>
                              <w:t>202</w:t>
                            </w:r>
                            <w:r>
                              <w:rPr>
                                <w:rFonts w:hint="eastAsia" w:ascii="宋体" w:hAnsi="宋体"/>
                                <w:color w:val="000000"/>
                                <w:szCs w:val="21"/>
                                <w:u w:val="single"/>
                                <w:lang w:val="en-US" w:eastAsia="zh-CN"/>
                              </w:rPr>
                              <w:t>5</w:t>
                            </w:r>
                            <w:r>
                              <w:rPr>
                                <w:rFonts w:hint="eastAsia" w:ascii="宋体" w:hAnsi="宋体" w:cs="宋体"/>
                                <w:bCs/>
                                <w:color w:val="000000"/>
                                <w:szCs w:val="21"/>
                                <w:u w:val="single"/>
                                <w:lang w:val="en-US" w:eastAsia="zh-CN"/>
                              </w:rPr>
                              <w:t>年6月9日13</w:t>
                            </w:r>
                            <w:r>
                              <w:rPr>
                                <w:rFonts w:hint="eastAsia" w:ascii="宋体" w:hAnsi="宋体" w:cs="宋体"/>
                                <w:bCs/>
                                <w:color w:val="000000"/>
                                <w:szCs w:val="21"/>
                                <w:u w:val="single"/>
                              </w:rPr>
                              <w:t>时</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分00秒</w:t>
                            </w:r>
                            <w:r>
                              <w:rPr>
                                <w:rFonts w:hint="eastAsia" w:ascii="宋体" w:hAnsi="宋体" w:cs="宋体"/>
                                <w:bCs/>
                                <w:color w:val="000000"/>
                                <w:szCs w:val="21"/>
                              </w:rPr>
                              <w:t>（北京时间）前提交响应文件</w:t>
                            </w:r>
                            <w:r>
                              <w:rPr>
                                <w:rFonts w:hint="eastAsia" w:ascii="宋体" w:hAnsi="宋体" w:cs="宋体"/>
                                <w:color w:val="000000"/>
                                <w:szCs w:val="21"/>
                              </w:rPr>
                              <w:t>。</w:t>
                            </w:r>
                          </w:p>
                          <w:p w14:paraId="3E9C0DF3">
                            <w:pPr>
                              <w:spacing w:line="400" w:lineRule="exact"/>
                            </w:pPr>
                          </w:p>
                        </w:txbxContent>
                      </wps:txbx>
                      <wps:bodyPr wrap="square" upright="1"/>
                    </wps:wsp>
                  </a:graphicData>
                </a:graphic>
              </wp:anchor>
            </w:drawing>
          </mc:Choice>
          <mc:Fallback>
            <w:pict>
              <v:shape id="文本框 101" o:spid="_x0000_s1026" o:spt="202" type="#_x0000_t202" style="position:absolute;left:0pt;margin-left:-21.45pt;margin-top:36.8pt;height:117.55pt;width:470.25pt;z-index:251660288;mso-width-relative:page;mso-height-relative:page;" filled="f" stroked="f" coordsize="21600,21600" o:gfxdata="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ImpSdgAAAAKAQAADwAAAAAAAAABACAAAAAiAAAAZHJzL2Rvd25yZXYueG1s&#10;UEsBAhQAFAAAAAgAh07iQN1orA6/AQAAbQMAAA4AAAAAAAAAAQAgAAAAJwEAAGRycy9lMm9Eb2Mu&#10;eG1sUEsFBgAAAAAGAAYAWQEAAFgFAAAAAA==&#10;">
                <v:fill on="f" focussize="0,0"/>
                <v:stroke on="f"/>
                <v:imagedata o:title=""/>
                <o:lock v:ext="edit" aspectratio="f"/>
                <v:textbox>
                  <w:txbxContent>
                    <w:p w14:paraId="43B3D1E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rPr>
                        <w:t>项目概况</w:t>
                      </w:r>
                    </w:p>
                    <w:p w14:paraId="568AA07C">
                      <w:pPr>
                        <w:pBdr>
                          <w:top w:val="single" w:color="auto" w:sz="4" w:space="1"/>
                          <w:left w:val="single" w:color="auto" w:sz="4" w:space="4"/>
                          <w:bottom w:val="single" w:color="auto" w:sz="4" w:space="1"/>
                          <w:right w:val="single" w:color="auto" w:sz="4" w:space="4"/>
                        </w:pBdr>
                        <w:spacing w:line="360" w:lineRule="auto"/>
                        <w:ind w:firstLine="210" w:firstLineChars="1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b/>
                          <w:bCs/>
                          <w:color w:val="000000"/>
                          <w:szCs w:val="21"/>
                          <w:u w:val="single"/>
                          <w:lang w:eastAsia="zh-CN"/>
                        </w:rPr>
                        <w:t xml:space="preserve"> 2025年中央财政林木良种繁育补助项目-南宁市林科所国家马尾松良种基地林木抚育</w:t>
                      </w:r>
                      <w:r>
                        <w:rPr>
                          <w:rFonts w:hint="eastAsia" w:ascii="宋体" w:hAnsi="宋体" w:eastAsia="宋体" w:cs="宋体"/>
                          <w:b/>
                          <w:bCs/>
                          <w:color w:val="000000"/>
                          <w:szCs w:val="21"/>
                          <w:u w:val="single"/>
                          <w:lang w:val="en-US" w:eastAsia="zh-CN"/>
                        </w:rPr>
                        <w:t xml:space="preserve"> </w:t>
                      </w:r>
                      <w:r>
                        <w:rPr>
                          <w:rFonts w:hint="eastAsia" w:ascii="宋体" w:hAnsi="宋体" w:cs="宋体"/>
                          <w:color w:val="000000"/>
                          <w:szCs w:val="21"/>
                        </w:rPr>
                        <w:t>采购项目的潜在供应商应在</w:t>
                      </w:r>
                      <w:r>
                        <w:rPr>
                          <w:rFonts w:hint="eastAsia" w:ascii="仿宋_GB2312" w:hAnsi="仿宋" w:eastAsia="仿宋_GB2312" w:cs="仿宋_GB2312"/>
                          <w:sz w:val="24"/>
                        </w:rPr>
                        <w:t>政采云平台（</w:t>
                      </w:r>
                      <w:r>
                        <w:rPr>
                          <w:rFonts w:hint="eastAsia" w:ascii="仿宋_GB2312" w:hAnsi="仿宋" w:eastAsia="仿宋_GB2312" w:cs="仿宋_GB2312"/>
                          <w:snapToGrid w:val="0"/>
                        </w:rPr>
                        <w:t>https://www.zcygov.cn/）获取（下载）</w:t>
                      </w:r>
                      <w:r>
                        <w:rPr>
                          <w:rFonts w:hint="eastAsia" w:ascii="宋体" w:hAnsi="宋体" w:cs="宋体"/>
                          <w:color w:val="000000"/>
                          <w:szCs w:val="21"/>
                        </w:rPr>
                        <w:t>获取竞争性谈判文件，并于</w:t>
                      </w:r>
                      <w:r>
                        <w:rPr>
                          <w:rFonts w:hint="eastAsia" w:ascii="宋体" w:hAnsi="宋体"/>
                          <w:color w:val="000000"/>
                          <w:szCs w:val="21"/>
                          <w:u w:val="single"/>
                          <w:lang w:eastAsia="zh-CN"/>
                        </w:rPr>
                        <w:t>202</w:t>
                      </w:r>
                      <w:r>
                        <w:rPr>
                          <w:rFonts w:hint="eastAsia" w:ascii="宋体" w:hAnsi="宋体"/>
                          <w:color w:val="000000"/>
                          <w:szCs w:val="21"/>
                          <w:u w:val="single"/>
                          <w:lang w:val="en-US" w:eastAsia="zh-CN"/>
                        </w:rPr>
                        <w:t>5</w:t>
                      </w:r>
                      <w:r>
                        <w:rPr>
                          <w:rFonts w:hint="eastAsia" w:ascii="宋体" w:hAnsi="宋体" w:cs="宋体"/>
                          <w:bCs/>
                          <w:color w:val="000000"/>
                          <w:szCs w:val="21"/>
                          <w:u w:val="single"/>
                          <w:lang w:val="en-US" w:eastAsia="zh-CN"/>
                        </w:rPr>
                        <w:t>年6月9日13</w:t>
                      </w:r>
                      <w:r>
                        <w:rPr>
                          <w:rFonts w:hint="eastAsia" w:ascii="宋体" w:hAnsi="宋体" w:cs="宋体"/>
                          <w:bCs/>
                          <w:color w:val="000000"/>
                          <w:szCs w:val="21"/>
                          <w:u w:val="single"/>
                        </w:rPr>
                        <w:t>时</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分00秒</w:t>
                      </w:r>
                      <w:r>
                        <w:rPr>
                          <w:rFonts w:hint="eastAsia" w:ascii="宋体" w:hAnsi="宋体" w:cs="宋体"/>
                          <w:bCs/>
                          <w:color w:val="000000"/>
                          <w:szCs w:val="21"/>
                        </w:rPr>
                        <w:t>（北京时间）前提交响应文件</w:t>
                      </w:r>
                      <w:r>
                        <w:rPr>
                          <w:rFonts w:hint="eastAsia" w:ascii="宋体" w:hAnsi="宋体" w:cs="宋体"/>
                          <w:color w:val="000000"/>
                          <w:szCs w:val="21"/>
                        </w:rPr>
                        <w:t>。</w:t>
                      </w:r>
                    </w:p>
                    <w:p w14:paraId="3E9C0DF3">
                      <w:pPr>
                        <w:spacing w:line="400" w:lineRule="exact"/>
                      </w:pPr>
                    </w:p>
                  </w:txbxContent>
                </v:textbox>
              </v:shape>
            </w:pict>
          </mc:Fallback>
        </mc:AlternateContent>
      </w:r>
      <w:bookmarkStart w:id="1" w:name="_Toc80205920"/>
      <w:r>
        <w:rPr>
          <w:rFonts w:hint="eastAsia" w:cs="宋体"/>
        </w:rPr>
        <w:t>第一章</w:t>
      </w:r>
      <w:r>
        <w:t xml:space="preserve"> </w:t>
      </w:r>
      <w:r>
        <w:rPr>
          <w:rFonts w:hint="eastAsia" w:cs="宋体"/>
        </w:rPr>
        <w:t>竞争性谈判公告</w:t>
      </w:r>
      <w:bookmarkEnd w:id="0"/>
      <w:bookmarkEnd w:id="1"/>
      <w:bookmarkStart w:id="2" w:name="_Toc28359012"/>
      <w:bookmarkStart w:id="3" w:name="_Toc35393629"/>
      <w:bookmarkStart w:id="4" w:name="_Toc35393798"/>
      <w:bookmarkStart w:id="5" w:name="_Toc28359089"/>
      <w:bookmarkStart w:id="6" w:name="_Toc44229878"/>
      <w:bookmarkStart w:id="7" w:name="_Toc35393792"/>
      <w:bookmarkStart w:id="8" w:name="_Toc35393623"/>
      <w:bookmarkStart w:id="9" w:name="_Toc28359004"/>
      <w:bookmarkStart w:id="10" w:name="_Toc28359081"/>
    </w:p>
    <w:p w14:paraId="61049DE5">
      <w:pPr>
        <w:spacing w:line="500" w:lineRule="exact"/>
      </w:pPr>
    </w:p>
    <w:p w14:paraId="08A26109">
      <w:pPr>
        <w:spacing w:line="500" w:lineRule="exact"/>
      </w:pPr>
    </w:p>
    <w:p w14:paraId="71144866">
      <w:pPr>
        <w:spacing w:line="500" w:lineRule="exact"/>
      </w:pPr>
    </w:p>
    <w:p w14:paraId="6E9C973E">
      <w:pPr>
        <w:spacing w:line="500" w:lineRule="exact"/>
      </w:pPr>
    </w:p>
    <w:p w14:paraId="603027E3">
      <w:pPr>
        <w:spacing w:line="500" w:lineRule="exact"/>
        <w:rPr>
          <w:rFonts w:ascii="黑体" w:hAnsi="宋体" w:eastAsia="黑体" w:cs="宋体"/>
          <w:bCs/>
          <w:sz w:val="24"/>
        </w:rPr>
      </w:pPr>
    </w:p>
    <w:p w14:paraId="28F82FB5">
      <w:pPr>
        <w:spacing w:line="500" w:lineRule="exact"/>
      </w:pPr>
      <w:bookmarkStart w:id="11" w:name="_Toc24552"/>
      <w:r>
        <w:rPr>
          <w:rFonts w:hint="eastAsia" w:ascii="黑体" w:hAnsi="宋体" w:eastAsia="黑体" w:cs="宋体"/>
          <w:bCs/>
          <w:sz w:val="24"/>
        </w:rPr>
        <w:t>一、项目基本情况</w:t>
      </w:r>
      <w:bookmarkEnd w:id="2"/>
      <w:bookmarkEnd w:id="3"/>
      <w:bookmarkEnd w:id="4"/>
      <w:bookmarkEnd w:id="5"/>
      <w:bookmarkEnd w:id="6"/>
      <w:bookmarkEnd w:id="11"/>
    </w:p>
    <w:p w14:paraId="3EB5A8C8">
      <w:pPr>
        <w:spacing w:line="500" w:lineRule="exact"/>
        <w:ind w:firstLine="420" w:firstLineChars="200"/>
        <w:rPr>
          <w:rFonts w:hint="default" w:ascii="宋体" w:hAnsi="宋体" w:eastAsia="宋体" w:cs="宋体"/>
          <w:szCs w:val="21"/>
          <w:highlight w:val="yellow"/>
          <w:lang w:val="en-US" w:eastAsia="zh-CN"/>
        </w:rPr>
      </w:pPr>
      <w:r>
        <w:rPr>
          <w:rFonts w:hint="eastAsia" w:ascii="宋体" w:hAnsi="宋体" w:cs="宋体"/>
          <w:szCs w:val="21"/>
          <w:highlight w:val="none"/>
        </w:rPr>
        <w:t>项目编号：</w:t>
      </w:r>
      <w:r>
        <w:rPr>
          <w:rFonts w:hint="eastAsia" w:ascii="宋体" w:hAnsi="宋体" w:cs="宋体"/>
          <w:szCs w:val="21"/>
          <w:highlight w:val="none"/>
          <w:lang w:eastAsia="zh-CN"/>
        </w:rPr>
        <w:t>NNZC2025-J3-990397-GXYD</w:t>
      </w:r>
      <w:r>
        <w:rPr>
          <w:rFonts w:hint="eastAsia" w:ascii="宋体" w:hAnsi="宋体" w:cs="宋体"/>
          <w:szCs w:val="21"/>
          <w:highlight w:val="none"/>
          <w:lang w:val="en-US" w:eastAsia="zh-CN"/>
        </w:rPr>
        <w:t xml:space="preserve"> </w:t>
      </w:r>
    </w:p>
    <w:p w14:paraId="0DDA82B8">
      <w:pPr>
        <w:spacing w:line="500" w:lineRule="exact"/>
        <w:ind w:firstLine="420" w:firstLineChars="200"/>
        <w:rPr>
          <w:rFonts w:ascii="宋体" w:hAnsi="宋体" w:cs="宋体"/>
          <w:szCs w:val="21"/>
          <w:highlight w:val="none"/>
          <w:u w:val="none"/>
        </w:rPr>
      </w:pPr>
      <w:r>
        <w:rPr>
          <w:rFonts w:hint="eastAsia" w:ascii="宋体" w:hAnsi="宋体" w:cs="宋体"/>
          <w:szCs w:val="21"/>
          <w:highlight w:val="none"/>
        </w:rPr>
        <w:t>项目名称</w:t>
      </w:r>
      <w:r>
        <w:rPr>
          <w:rFonts w:hint="eastAsia" w:ascii="宋体" w:hAnsi="宋体" w:cs="宋体"/>
          <w:color w:val="000000"/>
          <w:szCs w:val="21"/>
          <w:u w:val="none"/>
          <w:lang w:eastAsia="zh-CN"/>
        </w:rPr>
        <w:t>：2025年中央财政林木良种繁育补助项目-南宁市林科所国家马尾松良种基地林木抚育</w:t>
      </w:r>
    </w:p>
    <w:p w14:paraId="7A6827B6">
      <w:pPr>
        <w:spacing w:line="500" w:lineRule="exact"/>
        <w:ind w:firstLine="420" w:firstLineChars="200"/>
        <w:rPr>
          <w:rFonts w:hint="default" w:ascii="宋体" w:hAnsi="宋体" w:eastAsia="宋体" w:cs="宋体"/>
          <w:color w:val="000000"/>
          <w:szCs w:val="21"/>
          <w:u w:val="none"/>
          <w:lang w:val="en-US" w:eastAsia="zh-CN"/>
        </w:rPr>
      </w:pPr>
      <w:r>
        <w:rPr>
          <w:rFonts w:hint="eastAsia" w:ascii="宋体" w:hAnsi="宋体" w:eastAsia="宋体" w:cs="宋体"/>
          <w:color w:val="000000"/>
          <w:szCs w:val="21"/>
          <w:u w:val="none"/>
          <w:lang w:eastAsia="zh-CN"/>
        </w:rPr>
        <w:t>采购计划文号：</w:t>
      </w:r>
      <w:r>
        <w:rPr>
          <w:rFonts w:hint="eastAsia" w:ascii="宋体" w:hAnsi="宋体" w:eastAsia="宋体" w:cs="宋体"/>
          <w:color w:val="000000"/>
          <w:szCs w:val="21"/>
          <w:u w:val="none"/>
          <w:lang w:val="en-US" w:eastAsia="zh-CN"/>
        </w:rPr>
        <w:t>NNZC[2025]2552号（NNZC[2025]2552号-001、NNZC[2025]2552号-002号）。</w:t>
      </w:r>
    </w:p>
    <w:p w14:paraId="12DCB86E">
      <w:pPr>
        <w:spacing w:line="500" w:lineRule="exact"/>
        <w:ind w:firstLine="420" w:firstLineChars="200"/>
        <w:rPr>
          <w:rFonts w:ascii="宋体" w:hAnsi="宋体"/>
          <w:szCs w:val="21"/>
          <w:highlight w:val="none"/>
        </w:rPr>
      </w:pPr>
      <w:r>
        <w:rPr>
          <w:rFonts w:hint="eastAsia" w:ascii="宋体" w:hAnsi="宋体"/>
          <w:szCs w:val="21"/>
          <w:highlight w:val="none"/>
        </w:rPr>
        <w:t>预算金额：</w:t>
      </w:r>
      <w:bookmarkStart w:id="12" w:name="PO_3000001867_PM001392"/>
      <w:r>
        <w:rPr>
          <w:rFonts w:hint="eastAsia" w:ascii="宋体" w:hAnsi="宋体"/>
          <w:szCs w:val="21"/>
          <w:highlight w:val="none"/>
        </w:rPr>
        <w:t>人民币</w:t>
      </w:r>
      <w:r>
        <w:rPr>
          <w:rFonts w:hint="eastAsia" w:ascii="宋体" w:hAnsi="宋体"/>
          <w:szCs w:val="21"/>
          <w:highlight w:val="none"/>
          <w:lang w:val="en-US" w:eastAsia="zh-CN"/>
        </w:rPr>
        <w:t>壹佰壹拾柒万玖仟贰佰肆拾元整</w:t>
      </w:r>
      <w:r>
        <w:rPr>
          <w:rFonts w:hint="eastAsia" w:ascii="宋体" w:hAnsi="宋体"/>
          <w:szCs w:val="21"/>
          <w:highlight w:val="none"/>
        </w:rPr>
        <w:t>（¥</w:t>
      </w:r>
      <w:r>
        <w:rPr>
          <w:rFonts w:hint="eastAsia" w:ascii="宋体" w:hAnsi="宋体"/>
          <w:szCs w:val="21"/>
          <w:highlight w:val="none"/>
          <w:lang w:val="en-US" w:eastAsia="zh-CN"/>
        </w:rPr>
        <w:t>1179240.00</w:t>
      </w:r>
      <w:r>
        <w:rPr>
          <w:rFonts w:hint="eastAsia" w:ascii="宋体" w:hAnsi="宋体"/>
          <w:szCs w:val="21"/>
          <w:highlight w:val="none"/>
        </w:rPr>
        <w:t>元）</w:t>
      </w:r>
      <w:bookmarkEnd w:id="12"/>
      <w:r>
        <w:rPr>
          <w:rFonts w:hint="eastAsia" w:ascii="宋体" w:hAnsi="宋体"/>
          <w:szCs w:val="21"/>
          <w:highlight w:val="none"/>
        </w:rPr>
        <w:t>【其中</w:t>
      </w:r>
      <w:r>
        <w:rPr>
          <w:rFonts w:hint="eastAsia" w:ascii="宋体" w:hAnsi="宋体"/>
          <w:szCs w:val="21"/>
          <w:highlight w:val="none"/>
          <w:lang w:eastAsia="zh-CN"/>
        </w:rPr>
        <w:t>分标1</w:t>
      </w:r>
      <w:r>
        <w:rPr>
          <w:rFonts w:hint="eastAsia" w:ascii="宋体" w:hAnsi="宋体"/>
          <w:szCs w:val="21"/>
          <w:highlight w:val="none"/>
        </w:rPr>
        <w:t>：人民币</w:t>
      </w:r>
      <w:r>
        <w:rPr>
          <w:rFonts w:hint="eastAsia" w:ascii="宋体" w:hAnsi="宋体"/>
          <w:szCs w:val="21"/>
          <w:highlight w:val="none"/>
          <w:lang w:val="en-US" w:eastAsia="zh-CN"/>
        </w:rPr>
        <w:t>陆拾陆万壹仟贰佰陆拾元整</w:t>
      </w:r>
      <w:r>
        <w:rPr>
          <w:rFonts w:hint="eastAsia" w:ascii="宋体" w:hAnsi="宋体"/>
          <w:szCs w:val="21"/>
          <w:highlight w:val="none"/>
        </w:rPr>
        <w:t>（¥</w:t>
      </w:r>
      <w:r>
        <w:rPr>
          <w:rFonts w:hint="eastAsia" w:ascii="宋体" w:hAnsi="宋体"/>
          <w:szCs w:val="21"/>
          <w:highlight w:val="none"/>
          <w:lang w:val="en-US" w:eastAsia="zh-CN"/>
        </w:rPr>
        <w:t>661260.00</w:t>
      </w:r>
      <w:r>
        <w:rPr>
          <w:rFonts w:hint="eastAsia" w:ascii="宋体" w:hAnsi="宋体"/>
          <w:szCs w:val="21"/>
          <w:highlight w:val="none"/>
        </w:rPr>
        <w:t>元）；</w:t>
      </w:r>
      <w:r>
        <w:rPr>
          <w:rFonts w:hint="eastAsia" w:ascii="宋体" w:hAnsi="宋体"/>
          <w:szCs w:val="21"/>
          <w:highlight w:val="none"/>
          <w:lang w:eastAsia="zh-CN"/>
        </w:rPr>
        <w:t>分标2</w:t>
      </w:r>
      <w:r>
        <w:rPr>
          <w:rFonts w:hint="eastAsia" w:ascii="宋体" w:hAnsi="宋体"/>
          <w:szCs w:val="21"/>
          <w:highlight w:val="none"/>
        </w:rPr>
        <w:t>：人民币</w:t>
      </w:r>
      <w:r>
        <w:rPr>
          <w:rFonts w:hint="eastAsia" w:ascii="宋体" w:hAnsi="宋体"/>
          <w:szCs w:val="21"/>
          <w:highlight w:val="none"/>
          <w:lang w:val="en-US" w:eastAsia="zh-CN"/>
        </w:rPr>
        <w:t>伍拾壹万柒仟玖佰捌拾元整</w:t>
      </w:r>
      <w:r>
        <w:rPr>
          <w:rFonts w:hint="eastAsia" w:ascii="宋体" w:hAnsi="宋体"/>
          <w:szCs w:val="21"/>
          <w:highlight w:val="none"/>
        </w:rPr>
        <w:t>（¥</w:t>
      </w:r>
      <w:r>
        <w:rPr>
          <w:rFonts w:hint="eastAsia" w:ascii="宋体" w:hAnsi="宋体"/>
          <w:szCs w:val="21"/>
          <w:highlight w:val="none"/>
          <w:lang w:val="en-US" w:eastAsia="zh-CN"/>
        </w:rPr>
        <w:t>517980.00</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w:t>
      </w:r>
    </w:p>
    <w:p w14:paraId="2F8DABE3">
      <w:pPr>
        <w:spacing w:line="500" w:lineRule="exact"/>
        <w:ind w:firstLine="420" w:firstLineChars="200"/>
        <w:rPr>
          <w:rFonts w:ascii="宋体" w:hAnsi="宋体"/>
          <w:szCs w:val="21"/>
          <w:highlight w:val="none"/>
        </w:rPr>
      </w:pPr>
      <w:r>
        <w:rPr>
          <w:rFonts w:hint="eastAsia" w:ascii="宋体" w:hAnsi="宋体"/>
          <w:szCs w:val="21"/>
          <w:highlight w:val="none"/>
        </w:rPr>
        <w:t>最高限价：人民币</w:t>
      </w:r>
      <w:r>
        <w:rPr>
          <w:rFonts w:hint="eastAsia" w:ascii="宋体" w:hAnsi="宋体"/>
          <w:szCs w:val="21"/>
          <w:highlight w:val="none"/>
          <w:lang w:val="en-US" w:eastAsia="zh-CN"/>
        </w:rPr>
        <w:t>壹佰壹拾柒万玖仟贰佰肆拾元整</w:t>
      </w:r>
      <w:r>
        <w:rPr>
          <w:rFonts w:hint="eastAsia" w:ascii="宋体" w:hAnsi="宋体"/>
          <w:szCs w:val="21"/>
          <w:highlight w:val="none"/>
        </w:rPr>
        <w:t>（¥</w:t>
      </w:r>
      <w:r>
        <w:rPr>
          <w:rFonts w:hint="eastAsia" w:ascii="宋体" w:hAnsi="宋体"/>
          <w:szCs w:val="21"/>
          <w:highlight w:val="none"/>
          <w:lang w:val="en-US" w:eastAsia="zh-CN"/>
        </w:rPr>
        <w:t>1179240.00</w:t>
      </w:r>
      <w:r>
        <w:rPr>
          <w:rFonts w:hint="eastAsia" w:ascii="宋体" w:hAnsi="宋体"/>
          <w:szCs w:val="21"/>
          <w:highlight w:val="none"/>
        </w:rPr>
        <w:t>元）【其中</w:t>
      </w:r>
      <w:r>
        <w:rPr>
          <w:rFonts w:hint="eastAsia" w:ascii="宋体" w:hAnsi="宋体"/>
          <w:szCs w:val="21"/>
          <w:highlight w:val="none"/>
          <w:lang w:eastAsia="zh-CN"/>
        </w:rPr>
        <w:t>分标1</w:t>
      </w:r>
      <w:r>
        <w:rPr>
          <w:rFonts w:hint="eastAsia" w:ascii="宋体" w:hAnsi="宋体"/>
          <w:szCs w:val="21"/>
          <w:highlight w:val="none"/>
        </w:rPr>
        <w:t>：人民币</w:t>
      </w:r>
      <w:r>
        <w:rPr>
          <w:rFonts w:hint="eastAsia" w:ascii="宋体" w:hAnsi="宋体"/>
          <w:szCs w:val="21"/>
          <w:highlight w:val="none"/>
          <w:lang w:val="en-US" w:eastAsia="zh-CN"/>
        </w:rPr>
        <w:t>陆拾陆万壹仟贰佰陆拾元整</w:t>
      </w:r>
      <w:r>
        <w:rPr>
          <w:rFonts w:hint="eastAsia" w:ascii="宋体" w:hAnsi="宋体"/>
          <w:szCs w:val="21"/>
          <w:highlight w:val="none"/>
        </w:rPr>
        <w:t>（¥</w:t>
      </w:r>
      <w:r>
        <w:rPr>
          <w:rFonts w:hint="eastAsia" w:ascii="宋体" w:hAnsi="宋体"/>
          <w:szCs w:val="21"/>
          <w:highlight w:val="none"/>
          <w:lang w:val="en-US" w:eastAsia="zh-CN"/>
        </w:rPr>
        <w:t>661260.00</w:t>
      </w:r>
      <w:r>
        <w:rPr>
          <w:rFonts w:hint="eastAsia" w:ascii="宋体" w:hAnsi="宋体"/>
          <w:szCs w:val="21"/>
          <w:highlight w:val="none"/>
        </w:rPr>
        <w:t>元）；</w:t>
      </w:r>
      <w:r>
        <w:rPr>
          <w:rFonts w:hint="eastAsia" w:ascii="宋体" w:hAnsi="宋体"/>
          <w:szCs w:val="21"/>
          <w:highlight w:val="none"/>
          <w:lang w:eastAsia="zh-CN"/>
        </w:rPr>
        <w:t>分标2</w:t>
      </w:r>
      <w:r>
        <w:rPr>
          <w:rFonts w:hint="eastAsia" w:ascii="宋体" w:hAnsi="宋体"/>
          <w:szCs w:val="21"/>
          <w:highlight w:val="none"/>
        </w:rPr>
        <w:t>：人民币</w:t>
      </w:r>
      <w:r>
        <w:rPr>
          <w:rFonts w:hint="eastAsia" w:ascii="宋体" w:hAnsi="宋体"/>
          <w:szCs w:val="21"/>
          <w:highlight w:val="none"/>
          <w:lang w:val="en-US" w:eastAsia="zh-CN"/>
        </w:rPr>
        <w:t>伍拾壹万柒仟玖佰捌拾元整</w:t>
      </w:r>
      <w:r>
        <w:rPr>
          <w:rFonts w:hint="eastAsia" w:ascii="宋体" w:hAnsi="宋体"/>
          <w:szCs w:val="21"/>
          <w:highlight w:val="none"/>
        </w:rPr>
        <w:t>（¥</w:t>
      </w:r>
      <w:r>
        <w:rPr>
          <w:rFonts w:hint="eastAsia" w:ascii="宋体" w:hAnsi="宋体"/>
          <w:szCs w:val="21"/>
          <w:highlight w:val="none"/>
          <w:lang w:val="en-US" w:eastAsia="zh-CN"/>
        </w:rPr>
        <w:t>517980.00</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w:t>
      </w:r>
    </w:p>
    <w:p w14:paraId="60C51FD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采购需求： </w:t>
      </w:r>
    </w:p>
    <w:p w14:paraId="345C8758">
      <w:pPr>
        <w:spacing w:line="360" w:lineRule="auto"/>
        <w:ind w:firstLine="422" w:firstLineChars="200"/>
        <w:rPr>
          <w:rFonts w:ascii="宋体" w:hAnsi="宋体" w:cs="宋体"/>
          <w:b/>
          <w:bCs/>
          <w:szCs w:val="21"/>
        </w:rPr>
      </w:pPr>
      <w:bookmarkStart w:id="13" w:name="_Toc15506"/>
      <w:r>
        <w:rPr>
          <w:rFonts w:hint="eastAsia" w:ascii="宋体" w:hAnsi="宋体" w:cs="宋体"/>
          <w:b/>
          <w:bCs/>
          <w:szCs w:val="21"/>
        </w:rPr>
        <w:t>分标</w:t>
      </w:r>
      <w:r>
        <w:rPr>
          <w:rFonts w:hint="eastAsia" w:ascii="宋体" w:hAnsi="宋体" w:cs="宋体"/>
          <w:b/>
          <w:bCs/>
          <w:szCs w:val="21"/>
          <w:u w:val="single"/>
        </w:rPr>
        <w:t>1</w:t>
      </w:r>
      <w:r>
        <w:rPr>
          <w:rFonts w:hint="eastAsia" w:ascii="宋体" w:hAnsi="宋体" w:cs="宋体"/>
          <w:b/>
          <w:bCs/>
          <w:szCs w:val="21"/>
        </w:rPr>
        <w:t>：</w:t>
      </w:r>
      <w:bookmarkEnd w:id="13"/>
    </w:p>
    <w:tbl>
      <w:tblPr>
        <w:tblStyle w:val="18"/>
        <w:tblW w:w="9314"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76"/>
        <w:gridCol w:w="1701"/>
        <w:gridCol w:w="887"/>
        <w:gridCol w:w="950"/>
        <w:gridCol w:w="4400"/>
      </w:tblGrid>
      <w:tr w14:paraId="0010CA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76" w:type="dxa"/>
            <w:tcBorders>
              <w:top w:val="single" w:color="auto" w:sz="4" w:space="0"/>
              <w:left w:val="single" w:color="auto" w:sz="4" w:space="0"/>
              <w:bottom w:val="single" w:color="auto" w:sz="4" w:space="0"/>
              <w:right w:val="single" w:color="auto" w:sz="4" w:space="0"/>
            </w:tcBorders>
            <w:vAlign w:val="center"/>
          </w:tcPr>
          <w:p w14:paraId="7E068CBD">
            <w:pPr>
              <w:snapToGrid w:val="0"/>
              <w:spacing w:line="360" w:lineRule="auto"/>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406EB88">
            <w:pPr>
              <w:snapToGrid w:val="0"/>
              <w:spacing w:line="360" w:lineRule="auto"/>
              <w:jc w:val="center"/>
              <w:rPr>
                <w:rFonts w:ascii="宋体" w:hAnsi="宋体" w:cs="宋体"/>
                <w:szCs w:val="21"/>
              </w:rPr>
            </w:pPr>
            <w:r>
              <w:rPr>
                <w:rFonts w:hint="eastAsia" w:ascii="宋体" w:hAnsi="宋体" w:cs="宋体"/>
                <w:szCs w:val="21"/>
              </w:rPr>
              <w:t>标的的名称</w:t>
            </w:r>
          </w:p>
        </w:tc>
        <w:tc>
          <w:tcPr>
            <w:tcW w:w="887" w:type="dxa"/>
            <w:tcBorders>
              <w:top w:val="single" w:color="auto" w:sz="4" w:space="0"/>
              <w:left w:val="single" w:color="auto" w:sz="4" w:space="0"/>
              <w:bottom w:val="single" w:color="auto" w:sz="4" w:space="0"/>
              <w:right w:val="single" w:color="auto" w:sz="4" w:space="0"/>
            </w:tcBorders>
            <w:vAlign w:val="center"/>
          </w:tcPr>
          <w:p w14:paraId="29A43E9D">
            <w:pPr>
              <w:snapToGrid w:val="0"/>
              <w:spacing w:line="360" w:lineRule="auto"/>
              <w:jc w:val="center"/>
              <w:rPr>
                <w:rFonts w:ascii="宋体" w:hAnsi="宋体" w:cs="宋体"/>
                <w:szCs w:val="21"/>
              </w:rPr>
            </w:pPr>
            <w:r>
              <w:rPr>
                <w:rFonts w:hint="eastAsia" w:ascii="宋体" w:hAnsi="宋体" w:cs="宋体"/>
                <w:szCs w:val="21"/>
              </w:rPr>
              <w:t>单位</w:t>
            </w:r>
          </w:p>
        </w:tc>
        <w:tc>
          <w:tcPr>
            <w:tcW w:w="950" w:type="dxa"/>
            <w:tcBorders>
              <w:top w:val="single" w:color="auto" w:sz="4" w:space="0"/>
              <w:left w:val="single" w:color="auto" w:sz="4" w:space="0"/>
              <w:bottom w:val="single" w:color="auto" w:sz="4" w:space="0"/>
              <w:right w:val="single" w:color="auto" w:sz="4" w:space="0"/>
            </w:tcBorders>
            <w:vAlign w:val="center"/>
          </w:tcPr>
          <w:p w14:paraId="7069A659">
            <w:pPr>
              <w:snapToGrid w:val="0"/>
              <w:spacing w:line="360" w:lineRule="auto"/>
              <w:jc w:val="center"/>
              <w:rPr>
                <w:rFonts w:ascii="宋体" w:hAnsi="宋体" w:cs="宋体"/>
                <w:szCs w:val="21"/>
              </w:rPr>
            </w:pPr>
            <w:r>
              <w:rPr>
                <w:rFonts w:hint="eastAsia" w:ascii="宋体" w:hAnsi="宋体" w:cs="宋体"/>
                <w:szCs w:val="21"/>
              </w:rPr>
              <w:t>数量</w:t>
            </w:r>
          </w:p>
        </w:tc>
        <w:tc>
          <w:tcPr>
            <w:tcW w:w="4400" w:type="dxa"/>
            <w:tcBorders>
              <w:top w:val="single" w:color="auto" w:sz="4" w:space="0"/>
              <w:left w:val="single" w:color="auto" w:sz="4" w:space="0"/>
              <w:bottom w:val="single" w:color="auto" w:sz="4" w:space="0"/>
              <w:right w:val="single" w:color="auto" w:sz="4" w:space="0"/>
            </w:tcBorders>
            <w:vAlign w:val="center"/>
          </w:tcPr>
          <w:p w14:paraId="702F59DC">
            <w:pPr>
              <w:snapToGrid w:val="0"/>
              <w:spacing w:line="360" w:lineRule="auto"/>
              <w:jc w:val="center"/>
              <w:rPr>
                <w:rFonts w:ascii="宋体" w:hAnsi="宋体" w:cs="宋体"/>
                <w:szCs w:val="21"/>
              </w:rPr>
            </w:pPr>
            <w:r>
              <w:rPr>
                <w:rFonts w:hint="eastAsia" w:ascii="宋体" w:hAnsi="宋体" w:cs="宋体"/>
                <w:szCs w:val="21"/>
              </w:rPr>
              <w:t>简要服务要求或者技术需求</w:t>
            </w:r>
          </w:p>
        </w:tc>
      </w:tr>
      <w:tr w14:paraId="68F3C8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76" w:type="dxa"/>
            <w:tcBorders>
              <w:top w:val="single" w:color="auto" w:sz="4" w:space="0"/>
              <w:left w:val="single" w:color="auto" w:sz="4" w:space="0"/>
              <w:bottom w:val="single" w:color="auto" w:sz="4" w:space="0"/>
              <w:right w:val="single" w:color="auto" w:sz="4" w:space="0"/>
            </w:tcBorders>
            <w:vAlign w:val="center"/>
          </w:tcPr>
          <w:p w14:paraId="16DEAD1D">
            <w:pPr>
              <w:snapToGrid w:val="0"/>
              <w:spacing w:line="360" w:lineRule="auto"/>
              <w:jc w:val="center"/>
              <w:rPr>
                <w:rFonts w:ascii="宋体" w:hAnsi="宋体" w:cs="宋体"/>
                <w:szCs w:val="21"/>
                <w:highlight w:val="none"/>
              </w:rPr>
            </w:pPr>
            <w:r>
              <w:rPr>
                <w:rFonts w:hint="eastAsia" w:ascii="宋体" w:hAnsi="宋体" w:cs="宋体"/>
                <w:szCs w:val="21"/>
                <w:highlight w:val="none"/>
              </w:rPr>
              <w:t>01</w:t>
            </w:r>
          </w:p>
        </w:tc>
        <w:tc>
          <w:tcPr>
            <w:tcW w:w="1701" w:type="dxa"/>
            <w:tcBorders>
              <w:top w:val="single" w:color="auto" w:sz="4" w:space="0"/>
              <w:left w:val="single" w:color="auto" w:sz="4" w:space="0"/>
              <w:bottom w:val="single" w:color="auto" w:sz="4" w:space="0"/>
              <w:right w:val="single" w:color="auto" w:sz="4" w:space="0"/>
            </w:tcBorders>
            <w:vAlign w:val="center"/>
          </w:tcPr>
          <w:p w14:paraId="26EDA9E8">
            <w:pPr>
              <w:snapToGrid w:val="0"/>
              <w:spacing w:line="360" w:lineRule="auto"/>
              <w:jc w:val="center"/>
              <w:rPr>
                <w:rFonts w:ascii="宋体" w:hAnsi="宋体" w:cs="宋体"/>
                <w:szCs w:val="21"/>
                <w:highlight w:val="none"/>
              </w:rPr>
            </w:pPr>
            <w:r>
              <w:rPr>
                <w:rFonts w:hint="eastAsia" w:ascii="宋体" w:hAnsi="宋体" w:cs="宋体"/>
                <w:color w:val="000000"/>
                <w:szCs w:val="21"/>
                <w:u w:val="none"/>
                <w:lang w:eastAsia="zh-CN"/>
              </w:rPr>
              <w:t xml:space="preserve"> 2025年中央财政林木良种繁育补助项目-南宁市林科所国家马尾松良种基地林木抚育</w:t>
            </w:r>
            <w:r>
              <w:rPr>
                <w:rFonts w:hint="eastAsia" w:ascii="宋体" w:hAnsi="宋体"/>
                <w:szCs w:val="21"/>
                <w:highlight w:val="none"/>
                <w:lang w:val="en-US" w:eastAsia="zh-CN"/>
              </w:rPr>
              <w:t>（分标1）</w:t>
            </w:r>
          </w:p>
        </w:tc>
        <w:tc>
          <w:tcPr>
            <w:tcW w:w="887" w:type="dxa"/>
            <w:tcBorders>
              <w:top w:val="single" w:color="auto" w:sz="4" w:space="0"/>
              <w:left w:val="single" w:color="auto" w:sz="4" w:space="0"/>
              <w:bottom w:val="single" w:color="auto" w:sz="4" w:space="0"/>
              <w:right w:val="single" w:color="auto" w:sz="4" w:space="0"/>
            </w:tcBorders>
            <w:vAlign w:val="center"/>
          </w:tcPr>
          <w:p w14:paraId="0607CBC6">
            <w:pPr>
              <w:snapToGrid w:val="0"/>
              <w:spacing w:line="360" w:lineRule="auto"/>
              <w:jc w:val="center"/>
              <w:rPr>
                <w:rFonts w:hint="eastAsia" w:ascii="宋体" w:hAnsi="宋体" w:eastAsia="宋体" w:cs="宋体"/>
                <w:szCs w:val="21"/>
                <w:highlight w:val="none"/>
                <w:lang w:eastAsia="zh-CN"/>
              </w:rPr>
            </w:pPr>
            <w:r>
              <w:rPr>
                <w:rFonts w:hint="eastAsia" w:ascii="宋体" w:hAnsi="宋体" w:cs="宋体"/>
                <w:color w:val="auto"/>
                <w:szCs w:val="21"/>
                <w:highlight w:val="none"/>
              </w:rPr>
              <w:t>项</w:t>
            </w:r>
          </w:p>
        </w:tc>
        <w:tc>
          <w:tcPr>
            <w:tcW w:w="950" w:type="dxa"/>
            <w:tcBorders>
              <w:top w:val="single" w:color="auto" w:sz="4" w:space="0"/>
              <w:left w:val="single" w:color="auto" w:sz="4" w:space="0"/>
              <w:bottom w:val="single" w:color="auto" w:sz="4" w:space="0"/>
              <w:right w:val="single" w:color="auto" w:sz="4" w:space="0"/>
            </w:tcBorders>
            <w:vAlign w:val="center"/>
          </w:tcPr>
          <w:p w14:paraId="6ECCFFF1">
            <w:pPr>
              <w:snapToGrid w:val="0"/>
              <w:spacing w:line="360" w:lineRule="auto"/>
              <w:jc w:val="center"/>
              <w:rPr>
                <w:rFonts w:hint="eastAsia" w:ascii="宋体" w:hAnsi="宋体" w:eastAsia="宋体" w:cs="宋体"/>
                <w:szCs w:val="21"/>
                <w:highlight w:val="none"/>
                <w:lang w:eastAsia="zh-CN"/>
              </w:rPr>
            </w:pPr>
            <w:r>
              <w:rPr>
                <w:rFonts w:hint="eastAsia" w:ascii="宋体" w:hAnsi="宋体"/>
                <w:szCs w:val="21"/>
                <w:highlight w:val="none"/>
                <w:lang w:val="en-US" w:eastAsia="zh-CN"/>
              </w:rPr>
              <w:t>1</w:t>
            </w:r>
          </w:p>
        </w:tc>
        <w:tc>
          <w:tcPr>
            <w:tcW w:w="4400" w:type="dxa"/>
            <w:tcBorders>
              <w:top w:val="single" w:color="auto" w:sz="4" w:space="0"/>
              <w:left w:val="single" w:color="auto" w:sz="4" w:space="0"/>
              <w:bottom w:val="single" w:color="auto" w:sz="4" w:space="0"/>
              <w:right w:val="single" w:color="auto" w:sz="4" w:space="0"/>
            </w:tcBorders>
            <w:vAlign w:val="center"/>
          </w:tcPr>
          <w:p w14:paraId="11D07D9B">
            <w:pPr>
              <w:snapToGrid w:val="0"/>
              <w:spacing w:line="360" w:lineRule="auto"/>
              <w:jc w:val="center"/>
              <w:rPr>
                <w:rFonts w:ascii="宋体" w:hAnsi="宋体" w:cs="宋体"/>
                <w:szCs w:val="21"/>
                <w:highlight w:val="none"/>
              </w:rPr>
            </w:pPr>
            <w:r>
              <w:rPr>
                <w:rFonts w:hint="eastAsia" w:ascii="宋体" w:hAnsi="宋体"/>
                <w:szCs w:val="21"/>
                <w:highlight w:val="none"/>
              </w:rPr>
              <w:t>详见竞争性谈判文件。</w:t>
            </w:r>
          </w:p>
        </w:tc>
      </w:tr>
    </w:tbl>
    <w:p w14:paraId="16B8DAF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合同履行期限：</w:t>
      </w:r>
      <w:r>
        <w:rPr>
          <w:rFonts w:hint="eastAsia" w:ascii="宋体" w:hAnsi="宋体"/>
          <w:szCs w:val="21"/>
          <w:highlight w:val="none"/>
        </w:rPr>
        <w:t>详见竞争性谈判文件。</w:t>
      </w:r>
    </w:p>
    <w:p w14:paraId="5E64266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本项目是否接受联合体响应：否。</w:t>
      </w:r>
    </w:p>
    <w:p w14:paraId="76D9FE96">
      <w:pPr>
        <w:spacing w:line="360" w:lineRule="auto"/>
        <w:ind w:firstLine="422" w:firstLineChars="200"/>
        <w:rPr>
          <w:rFonts w:ascii="宋体" w:hAnsi="宋体" w:cs="宋体"/>
          <w:b/>
          <w:bCs/>
          <w:szCs w:val="21"/>
          <w:highlight w:val="none"/>
        </w:rPr>
      </w:pPr>
      <w:bookmarkStart w:id="14" w:name="_Toc12357"/>
      <w:r>
        <w:rPr>
          <w:rFonts w:hint="eastAsia" w:ascii="宋体" w:hAnsi="宋体" w:cs="宋体"/>
          <w:b/>
          <w:bCs/>
          <w:szCs w:val="21"/>
          <w:highlight w:val="none"/>
        </w:rPr>
        <w:t>分标</w:t>
      </w:r>
      <w:r>
        <w:rPr>
          <w:rFonts w:hint="eastAsia" w:ascii="宋体" w:hAnsi="宋体" w:cs="宋体"/>
          <w:b/>
          <w:bCs/>
          <w:szCs w:val="21"/>
          <w:highlight w:val="none"/>
          <w:u w:val="single"/>
        </w:rPr>
        <w:t>2</w:t>
      </w:r>
      <w:r>
        <w:rPr>
          <w:rFonts w:hint="eastAsia" w:ascii="宋体" w:hAnsi="宋体" w:cs="宋体"/>
          <w:b/>
          <w:bCs/>
          <w:szCs w:val="21"/>
          <w:highlight w:val="none"/>
        </w:rPr>
        <w:t>：</w:t>
      </w:r>
      <w:bookmarkEnd w:id="14"/>
    </w:p>
    <w:tbl>
      <w:tblPr>
        <w:tblStyle w:val="18"/>
        <w:tblW w:w="9314"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76"/>
        <w:gridCol w:w="1726"/>
        <w:gridCol w:w="875"/>
        <w:gridCol w:w="950"/>
        <w:gridCol w:w="4387"/>
      </w:tblGrid>
      <w:tr w14:paraId="3BBD30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76" w:type="dxa"/>
            <w:tcBorders>
              <w:top w:val="single" w:color="auto" w:sz="4" w:space="0"/>
              <w:left w:val="single" w:color="auto" w:sz="4" w:space="0"/>
              <w:bottom w:val="single" w:color="auto" w:sz="4" w:space="0"/>
              <w:right w:val="single" w:color="auto" w:sz="4" w:space="0"/>
            </w:tcBorders>
            <w:vAlign w:val="center"/>
          </w:tcPr>
          <w:p w14:paraId="11A6C567">
            <w:pPr>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726" w:type="dxa"/>
            <w:tcBorders>
              <w:top w:val="single" w:color="auto" w:sz="4" w:space="0"/>
              <w:left w:val="single" w:color="auto" w:sz="4" w:space="0"/>
              <w:bottom w:val="single" w:color="auto" w:sz="4" w:space="0"/>
              <w:right w:val="single" w:color="auto" w:sz="4" w:space="0"/>
            </w:tcBorders>
            <w:vAlign w:val="center"/>
          </w:tcPr>
          <w:p w14:paraId="7DE55752">
            <w:pPr>
              <w:snapToGrid w:val="0"/>
              <w:spacing w:line="360" w:lineRule="auto"/>
              <w:jc w:val="center"/>
              <w:rPr>
                <w:rFonts w:ascii="宋体" w:hAnsi="宋体" w:cs="宋体"/>
                <w:szCs w:val="21"/>
                <w:highlight w:val="none"/>
              </w:rPr>
            </w:pPr>
            <w:r>
              <w:rPr>
                <w:rFonts w:hint="eastAsia" w:ascii="宋体" w:hAnsi="宋体" w:cs="宋体"/>
                <w:szCs w:val="21"/>
                <w:highlight w:val="none"/>
              </w:rPr>
              <w:t>标的的名称</w:t>
            </w:r>
          </w:p>
        </w:tc>
        <w:tc>
          <w:tcPr>
            <w:tcW w:w="875" w:type="dxa"/>
            <w:tcBorders>
              <w:top w:val="single" w:color="auto" w:sz="4" w:space="0"/>
              <w:left w:val="single" w:color="auto" w:sz="4" w:space="0"/>
              <w:bottom w:val="single" w:color="auto" w:sz="4" w:space="0"/>
              <w:right w:val="single" w:color="auto" w:sz="4" w:space="0"/>
            </w:tcBorders>
            <w:vAlign w:val="center"/>
          </w:tcPr>
          <w:p w14:paraId="647ADF4D">
            <w:pPr>
              <w:snapToGrid w:val="0"/>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950" w:type="dxa"/>
            <w:tcBorders>
              <w:top w:val="single" w:color="auto" w:sz="4" w:space="0"/>
              <w:left w:val="single" w:color="auto" w:sz="4" w:space="0"/>
              <w:bottom w:val="single" w:color="auto" w:sz="4" w:space="0"/>
              <w:right w:val="single" w:color="auto" w:sz="4" w:space="0"/>
            </w:tcBorders>
            <w:vAlign w:val="center"/>
          </w:tcPr>
          <w:p w14:paraId="12ACB8ED">
            <w:pPr>
              <w:snapToGrid w:val="0"/>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4387" w:type="dxa"/>
            <w:tcBorders>
              <w:top w:val="single" w:color="auto" w:sz="4" w:space="0"/>
              <w:left w:val="single" w:color="auto" w:sz="4" w:space="0"/>
              <w:bottom w:val="single" w:color="auto" w:sz="4" w:space="0"/>
              <w:right w:val="single" w:color="auto" w:sz="4" w:space="0"/>
            </w:tcBorders>
            <w:vAlign w:val="center"/>
          </w:tcPr>
          <w:p w14:paraId="2EC380CF">
            <w:pPr>
              <w:snapToGrid w:val="0"/>
              <w:spacing w:line="360" w:lineRule="auto"/>
              <w:jc w:val="center"/>
              <w:rPr>
                <w:rFonts w:ascii="宋体" w:hAnsi="宋体" w:cs="宋体"/>
                <w:szCs w:val="21"/>
                <w:highlight w:val="none"/>
              </w:rPr>
            </w:pPr>
            <w:r>
              <w:rPr>
                <w:rFonts w:hint="eastAsia" w:ascii="宋体" w:hAnsi="宋体" w:cs="宋体"/>
                <w:szCs w:val="21"/>
                <w:highlight w:val="none"/>
              </w:rPr>
              <w:t>简要服务要求或者技术需求</w:t>
            </w:r>
          </w:p>
        </w:tc>
      </w:tr>
      <w:tr w14:paraId="188FA6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76" w:type="dxa"/>
            <w:tcBorders>
              <w:top w:val="single" w:color="auto" w:sz="4" w:space="0"/>
              <w:left w:val="single" w:color="auto" w:sz="4" w:space="0"/>
              <w:bottom w:val="single" w:color="auto" w:sz="4" w:space="0"/>
              <w:right w:val="single" w:color="auto" w:sz="4" w:space="0"/>
            </w:tcBorders>
            <w:vAlign w:val="center"/>
          </w:tcPr>
          <w:p w14:paraId="77389300">
            <w:pPr>
              <w:snapToGrid w:val="0"/>
              <w:spacing w:line="360" w:lineRule="auto"/>
              <w:jc w:val="center"/>
              <w:rPr>
                <w:rFonts w:ascii="宋体" w:hAnsi="宋体" w:cs="宋体"/>
                <w:szCs w:val="21"/>
                <w:highlight w:val="none"/>
              </w:rPr>
            </w:pPr>
            <w:r>
              <w:rPr>
                <w:rFonts w:hint="eastAsia" w:ascii="宋体" w:hAnsi="宋体" w:cs="宋体"/>
                <w:szCs w:val="21"/>
                <w:highlight w:val="none"/>
              </w:rPr>
              <w:t>01</w:t>
            </w:r>
          </w:p>
        </w:tc>
        <w:tc>
          <w:tcPr>
            <w:tcW w:w="1726" w:type="dxa"/>
            <w:tcBorders>
              <w:top w:val="single" w:color="auto" w:sz="4" w:space="0"/>
              <w:left w:val="single" w:color="auto" w:sz="4" w:space="0"/>
              <w:bottom w:val="single" w:color="auto" w:sz="4" w:space="0"/>
              <w:right w:val="single" w:color="auto" w:sz="4" w:space="0"/>
            </w:tcBorders>
            <w:vAlign w:val="center"/>
          </w:tcPr>
          <w:p w14:paraId="757594A2">
            <w:pPr>
              <w:snapToGrid w:val="0"/>
              <w:spacing w:line="360" w:lineRule="auto"/>
              <w:jc w:val="center"/>
              <w:rPr>
                <w:rFonts w:ascii="宋体" w:hAnsi="宋体" w:cs="宋体"/>
                <w:szCs w:val="21"/>
                <w:highlight w:val="none"/>
              </w:rPr>
            </w:pPr>
            <w:r>
              <w:rPr>
                <w:rFonts w:hint="eastAsia" w:ascii="宋体" w:hAnsi="宋体" w:cs="宋体"/>
                <w:color w:val="000000"/>
                <w:szCs w:val="21"/>
                <w:u w:val="none"/>
                <w:lang w:eastAsia="zh-CN"/>
              </w:rPr>
              <w:t xml:space="preserve"> 2025年中央财政林木良种繁育补助项目-南宁市林科所国家马尾松良种基地林木抚育</w:t>
            </w:r>
            <w:r>
              <w:rPr>
                <w:rFonts w:hint="eastAsia" w:ascii="宋体" w:hAnsi="宋体"/>
                <w:szCs w:val="21"/>
                <w:highlight w:val="none"/>
                <w:lang w:val="en-US" w:eastAsia="zh-CN"/>
              </w:rPr>
              <w:t>（分标2）</w:t>
            </w:r>
          </w:p>
        </w:tc>
        <w:tc>
          <w:tcPr>
            <w:tcW w:w="875" w:type="dxa"/>
            <w:tcBorders>
              <w:top w:val="single" w:color="auto" w:sz="4" w:space="0"/>
              <w:left w:val="single" w:color="auto" w:sz="4" w:space="0"/>
              <w:bottom w:val="single" w:color="auto" w:sz="4" w:space="0"/>
              <w:right w:val="single" w:color="auto" w:sz="4" w:space="0"/>
            </w:tcBorders>
            <w:vAlign w:val="center"/>
          </w:tcPr>
          <w:p w14:paraId="6FE2BF30">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项</w:t>
            </w:r>
          </w:p>
        </w:tc>
        <w:tc>
          <w:tcPr>
            <w:tcW w:w="950" w:type="dxa"/>
            <w:tcBorders>
              <w:top w:val="single" w:color="auto" w:sz="4" w:space="0"/>
              <w:left w:val="single" w:color="auto" w:sz="4" w:space="0"/>
              <w:bottom w:val="single" w:color="auto" w:sz="4" w:space="0"/>
              <w:right w:val="single" w:color="auto" w:sz="4" w:space="0"/>
            </w:tcBorders>
            <w:vAlign w:val="center"/>
          </w:tcPr>
          <w:p w14:paraId="6E45992E">
            <w:pPr>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1</w:t>
            </w:r>
          </w:p>
        </w:tc>
        <w:tc>
          <w:tcPr>
            <w:tcW w:w="4387" w:type="dxa"/>
            <w:tcBorders>
              <w:top w:val="single" w:color="auto" w:sz="4" w:space="0"/>
              <w:left w:val="single" w:color="auto" w:sz="4" w:space="0"/>
              <w:bottom w:val="single" w:color="auto" w:sz="4" w:space="0"/>
              <w:right w:val="single" w:color="auto" w:sz="4" w:space="0"/>
            </w:tcBorders>
            <w:vAlign w:val="center"/>
          </w:tcPr>
          <w:p w14:paraId="1FD3A5EF">
            <w:pPr>
              <w:snapToGrid w:val="0"/>
              <w:spacing w:line="360" w:lineRule="auto"/>
              <w:jc w:val="center"/>
              <w:rPr>
                <w:rFonts w:ascii="宋体" w:hAnsi="宋体" w:cs="宋体"/>
                <w:szCs w:val="21"/>
                <w:highlight w:val="none"/>
              </w:rPr>
            </w:pPr>
            <w:r>
              <w:rPr>
                <w:rFonts w:hint="eastAsia" w:ascii="宋体" w:hAnsi="宋体"/>
                <w:szCs w:val="21"/>
                <w:highlight w:val="none"/>
              </w:rPr>
              <w:t>详见竞争性谈判文件。</w:t>
            </w:r>
          </w:p>
        </w:tc>
      </w:tr>
    </w:tbl>
    <w:p w14:paraId="6561E644">
      <w:pPr>
        <w:spacing w:line="360" w:lineRule="auto"/>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szCs w:val="21"/>
        </w:rPr>
        <w:t>详见竞争性谈判文件。</w:t>
      </w:r>
    </w:p>
    <w:p w14:paraId="04C4CD85">
      <w:pPr>
        <w:spacing w:line="360" w:lineRule="auto"/>
        <w:ind w:firstLine="420" w:firstLineChars="200"/>
        <w:rPr>
          <w:rFonts w:hint="eastAsia" w:ascii="宋体" w:hAnsi="宋体" w:cs="宋体"/>
          <w:szCs w:val="21"/>
        </w:rPr>
      </w:pPr>
      <w:r>
        <w:rPr>
          <w:rFonts w:hint="eastAsia" w:ascii="宋体" w:hAnsi="宋体" w:cs="宋体"/>
          <w:szCs w:val="21"/>
        </w:rPr>
        <w:t>本项目是否接受联合体响应：否。</w:t>
      </w:r>
    </w:p>
    <w:p w14:paraId="55DF98BB">
      <w:pPr>
        <w:pStyle w:val="22"/>
        <w:rPr>
          <w:rFonts w:hint="eastAsia" w:ascii="宋体" w:hAnsi="宋体" w:cs="宋体"/>
          <w:szCs w:val="21"/>
        </w:rPr>
      </w:pPr>
    </w:p>
    <w:p w14:paraId="2AD0449A">
      <w:pPr>
        <w:spacing w:line="360" w:lineRule="auto"/>
        <w:ind w:firstLine="482" w:firstLineChars="200"/>
        <w:rPr>
          <w:rFonts w:ascii="黑体" w:hAnsi="宋体" w:eastAsia="黑体" w:cs="宋体"/>
          <w:bCs/>
          <w:sz w:val="24"/>
        </w:rPr>
      </w:pPr>
      <w:bookmarkStart w:id="15" w:name="_Toc28359013"/>
      <w:bookmarkStart w:id="16" w:name="_Toc35393799"/>
      <w:bookmarkStart w:id="17" w:name="_Toc28359090"/>
      <w:bookmarkStart w:id="18" w:name="_Toc44229879"/>
      <w:bookmarkStart w:id="19" w:name="_Toc35393630"/>
      <w:bookmarkStart w:id="20" w:name="_Toc29447"/>
      <w:r>
        <w:rPr>
          <w:rFonts w:hint="eastAsia" w:ascii="黑体" w:hAnsi="宋体" w:eastAsia="黑体" w:cs="宋体"/>
          <w:b/>
          <w:kern w:val="44"/>
          <w:sz w:val="24"/>
        </w:rPr>
        <w:t>二、供应商的资格条件</w:t>
      </w:r>
      <w:bookmarkEnd w:id="15"/>
      <w:bookmarkEnd w:id="16"/>
      <w:bookmarkEnd w:id="17"/>
      <w:bookmarkEnd w:id="18"/>
      <w:bookmarkEnd w:id="19"/>
      <w:r>
        <w:rPr>
          <w:rFonts w:hint="eastAsia" w:ascii="黑体" w:hAnsi="宋体" w:eastAsia="黑体" w:cs="宋体"/>
          <w:b/>
          <w:kern w:val="44"/>
          <w:sz w:val="24"/>
        </w:rPr>
        <w:t>（</w:t>
      </w:r>
      <w:r>
        <w:rPr>
          <w:rFonts w:hint="eastAsia" w:ascii="黑体" w:hAnsi="黑体" w:eastAsia="黑体"/>
          <w:b/>
          <w:bCs/>
          <w:sz w:val="24"/>
        </w:rPr>
        <w:t>分标</w:t>
      </w:r>
      <w:r>
        <w:rPr>
          <w:rFonts w:hint="eastAsia" w:ascii="黑体" w:hAnsi="黑体" w:eastAsia="黑体"/>
          <w:b/>
          <w:bCs/>
          <w:sz w:val="24"/>
          <w:lang w:val="en-US" w:eastAsia="zh-CN"/>
        </w:rPr>
        <w:t>1</w:t>
      </w:r>
      <w:r>
        <w:rPr>
          <w:rFonts w:hint="eastAsia" w:ascii="黑体" w:hAnsi="黑体" w:eastAsia="黑体"/>
          <w:b/>
          <w:bCs/>
          <w:sz w:val="24"/>
        </w:rPr>
        <w:t>、分标2</w:t>
      </w:r>
      <w:r>
        <w:rPr>
          <w:rFonts w:hint="eastAsia" w:ascii="黑体" w:hAnsi="宋体" w:eastAsia="黑体" w:cs="宋体"/>
          <w:b/>
          <w:kern w:val="44"/>
          <w:sz w:val="24"/>
        </w:rPr>
        <w:t>）</w:t>
      </w:r>
      <w:bookmarkEnd w:id="20"/>
    </w:p>
    <w:p w14:paraId="3BED56F1">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D9AF6C3">
      <w:pPr>
        <w:spacing w:line="360" w:lineRule="auto"/>
        <w:ind w:firstLine="420" w:firstLineChars="200"/>
        <w:rPr>
          <w:rFonts w:ascii="宋体" w:hAnsi="宋体"/>
          <w:b/>
          <w:bCs/>
          <w:szCs w:val="21"/>
        </w:rPr>
      </w:pPr>
      <w:r>
        <w:rPr>
          <w:rFonts w:hint="eastAsia" w:ascii="宋体" w:hAnsi="宋体" w:cs="宋体"/>
          <w:szCs w:val="21"/>
        </w:rPr>
        <w:t>2.落实政府采购政策需满足的资格要求：</w:t>
      </w:r>
      <w:r>
        <w:rPr>
          <w:rFonts w:hint="eastAsia" w:ascii="宋体" w:hAnsi="宋体"/>
          <w:b/>
          <w:bCs/>
          <w:szCs w:val="21"/>
        </w:rPr>
        <w:t>本项目属于专门面向</w:t>
      </w:r>
      <w:r>
        <w:rPr>
          <w:rFonts w:hint="eastAsia" w:ascii="宋体" w:hAnsi="宋体"/>
          <w:b/>
          <w:bCs/>
          <w:szCs w:val="21"/>
          <w:lang w:eastAsia="zh-CN"/>
        </w:rPr>
        <w:t>中小企业</w:t>
      </w:r>
      <w:r>
        <w:rPr>
          <w:rFonts w:hint="eastAsia" w:ascii="宋体" w:hAnsi="宋体"/>
          <w:b/>
          <w:bCs/>
          <w:szCs w:val="21"/>
        </w:rPr>
        <w:t>项目。</w:t>
      </w:r>
    </w:p>
    <w:p w14:paraId="020BC1F4">
      <w:pPr>
        <w:spacing w:line="360" w:lineRule="auto"/>
        <w:ind w:firstLine="420" w:firstLineChars="200"/>
        <w:rPr>
          <w:rFonts w:ascii="宋体" w:hAnsi="宋体" w:cs="宋体"/>
          <w:szCs w:val="21"/>
        </w:rPr>
      </w:pPr>
      <w:bookmarkStart w:id="21" w:name="PO_3000001870_PM005"/>
      <w:r>
        <w:rPr>
          <w:rFonts w:hint="eastAsia" w:ascii="宋体" w:hAnsi="宋体" w:cs="宋体"/>
          <w:szCs w:val="21"/>
        </w:rPr>
        <w:t>1）满足《中华人民共和国政府采购法》第二十二条的规定；</w:t>
      </w:r>
    </w:p>
    <w:p w14:paraId="779C1132">
      <w:pPr>
        <w:spacing w:line="360" w:lineRule="auto"/>
        <w:ind w:firstLine="420" w:firstLineChars="200"/>
        <w:rPr>
          <w:rFonts w:ascii="宋体" w:hAnsi="宋体" w:cs="宋体"/>
          <w:szCs w:val="21"/>
        </w:rPr>
      </w:pPr>
      <w:r>
        <w:rPr>
          <w:rFonts w:hint="eastAsia" w:ascii="宋体" w:hAnsi="宋体" w:cs="宋体"/>
          <w:szCs w:val="21"/>
        </w:rPr>
        <w:t>2）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36FFCF">
      <w:pPr>
        <w:spacing w:line="360" w:lineRule="auto"/>
        <w:ind w:firstLine="420" w:firstLineChars="200"/>
        <w:rPr>
          <w:rFonts w:ascii="宋体" w:hAnsi="宋体" w:cs="宋体"/>
          <w:szCs w:val="21"/>
        </w:rPr>
      </w:pPr>
      <w:r>
        <w:rPr>
          <w:rFonts w:hint="eastAsia" w:ascii="宋体" w:hAnsi="宋体" w:cs="宋体"/>
          <w:szCs w:val="21"/>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End w:id="21"/>
    </w:p>
    <w:p w14:paraId="695D86B3">
      <w:pPr>
        <w:spacing w:line="360" w:lineRule="auto"/>
        <w:ind w:firstLine="420" w:firstLineChars="200"/>
        <w:rPr>
          <w:rFonts w:ascii="宋体" w:hAnsi="宋体" w:cs="宋体"/>
          <w:b w:val="0"/>
          <w:bCs w:val="0"/>
          <w:szCs w:val="21"/>
        </w:rPr>
      </w:pPr>
      <w:r>
        <w:rPr>
          <w:rFonts w:hint="eastAsia" w:ascii="宋体" w:hAnsi="宋体" w:cs="宋体"/>
          <w:szCs w:val="21"/>
        </w:rPr>
        <w:t>3.本项目的特定资格要求：</w:t>
      </w:r>
      <w:r>
        <w:rPr>
          <w:rFonts w:hint="eastAsia" w:ascii="宋体" w:hAnsi="宋体" w:cs="宋体"/>
          <w:b w:val="0"/>
          <w:bCs w:val="0"/>
          <w:szCs w:val="21"/>
          <w:lang w:val="en-US" w:eastAsia="zh-CN"/>
        </w:rPr>
        <w:t>无；</w:t>
      </w:r>
    </w:p>
    <w:p w14:paraId="7A41DF96">
      <w:pPr>
        <w:spacing w:line="360" w:lineRule="auto"/>
        <w:ind w:firstLine="420" w:firstLineChars="200"/>
        <w:rPr>
          <w:rFonts w:ascii="宋体" w:hAnsi="宋体" w:cs="宋体"/>
          <w:szCs w:val="21"/>
        </w:rPr>
      </w:pPr>
      <w:r>
        <w:rPr>
          <w:rFonts w:hint="eastAsia" w:ascii="宋体" w:hAnsi="宋体" w:cs="宋体"/>
          <w:szCs w:val="21"/>
        </w:rPr>
        <w:t>4. 本项目的特定条件：无；</w:t>
      </w:r>
    </w:p>
    <w:p w14:paraId="7E38A9DF">
      <w:pPr>
        <w:snapToGrid w:val="0"/>
        <w:spacing w:line="360" w:lineRule="auto"/>
        <w:ind w:firstLine="420" w:firstLineChars="200"/>
        <w:jc w:val="left"/>
        <w:rPr>
          <w:rFonts w:ascii="宋体" w:hAnsi="宋体" w:cs="宋体"/>
          <w:szCs w:val="21"/>
        </w:rPr>
      </w:pPr>
      <w:r>
        <w:rPr>
          <w:rFonts w:hint="eastAsia" w:ascii="宋体" w:hAnsi="宋体" w:cs="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CADD80">
      <w:pPr>
        <w:spacing w:line="360" w:lineRule="auto"/>
        <w:ind w:firstLine="420" w:firstLineChars="200"/>
        <w:rPr>
          <w:rFonts w:ascii="宋体" w:hAnsi="宋体" w:cs="宋体"/>
          <w:szCs w:val="21"/>
        </w:rPr>
      </w:pPr>
      <w:r>
        <w:rPr>
          <w:rFonts w:hint="eastAsia" w:ascii="宋体" w:hAnsi="宋体" w:cs="宋体"/>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95065A8">
      <w:pPr>
        <w:spacing w:line="360" w:lineRule="auto"/>
        <w:ind w:firstLine="482" w:firstLineChars="200"/>
        <w:rPr>
          <w:rFonts w:ascii="黑体" w:hAnsi="宋体" w:eastAsia="黑体" w:cs="黑体"/>
          <w:b/>
          <w:bCs/>
          <w:sz w:val="24"/>
        </w:rPr>
      </w:pPr>
      <w:bookmarkStart w:id="22" w:name="_Toc24675"/>
      <w:r>
        <w:rPr>
          <w:rFonts w:hint="eastAsia" w:ascii="黑体" w:hAnsi="宋体" w:eastAsia="黑体" w:cs="黑体"/>
          <w:b/>
          <w:bCs/>
          <w:sz w:val="24"/>
        </w:rPr>
        <w:t>三、获取竞争性谈判文件</w:t>
      </w:r>
      <w:bookmarkEnd w:id="7"/>
      <w:bookmarkEnd w:id="8"/>
      <w:bookmarkEnd w:id="9"/>
      <w:bookmarkEnd w:id="10"/>
      <w:bookmarkEnd w:id="22"/>
    </w:p>
    <w:p w14:paraId="1A89F616">
      <w:pPr>
        <w:snapToGrid w:val="0"/>
        <w:spacing w:line="360" w:lineRule="auto"/>
        <w:ind w:firstLine="420" w:firstLineChars="200"/>
        <w:rPr>
          <w:rFonts w:ascii="宋体" w:hAnsi="宋体" w:cs="宋体"/>
          <w:szCs w:val="21"/>
        </w:rPr>
      </w:pPr>
      <w:bookmarkStart w:id="23" w:name="_Toc28359005"/>
      <w:bookmarkStart w:id="24" w:name="_Toc35393624"/>
      <w:bookmarkStart w:id="25" w:name="_Toc28359082"/>
      <w:bookmarkStart w:id="26" w:name="_Toc35393793"/>
      <w:r>
        <w:rPr>
          <w:rFonts w:hint="eastAsia" w:ascii="宋体" w:hAnsi="宋体" w:cs="宋体"/>
          <w:szCs w:val="21"/>
        </w:rPr>
        <w:t>时间：自公告发布之日起。</w:t>
      </w:r>
    </w:p>
    <w:p w14:paraId="7476EE93">
      <w:pPr>
        <w:spacing w:line="360" w:lineRule="auto"/>
        <w:ind w:firstLine="420" w:firstLineChars="200"/>
        <w:rPr>
          <w:rFonts w:ascii="黑体" w:hAnsi="宋体" w:eastAsia="黑体" w:cs="黑体"/>
          <w:b/>
          <w:bCs/>
          <w:sz w:val="24"/>
        </w:rPr>
      </w:pPr>
      <w:r>
        <w:rPr>
          <w:rFonts w:hint="eastAsia" w:ascii="宋体" w:hAnsi="宋体" w:cs="宋体"/>
          <w:szCs w:val="21"/>
        </w:rPr>
        <w:t>获取方式: 网上下载。本项目不发放纸质采购文件，供应商可自行在“政采云”平台（https://www.zcygov.cn/）下载采购文件（操作路径：登录“政采云”平台-项目采购-获取采购文件-找到本项目-点击“申请获取采购文件”），电子响应文件制作需要基于“政采云”平台（http：//www.zcygov.cn）获取的采购文件编制。</w:t>
      </w:r>
    </w:p>
    <w:p w14:paraId="36B62C65">
      <w:pPr>
        <w:snapToGrid w:val="0"/>
        <w:spacing w:line="360" w:lineRule="auto"/>
        <w:ind w:firstLine="420" w:firstLineChars="200"/>
        <w:rPr>
          <w:rFonts w:ascii="宋体" w:hAnsi="宋体" w:cs="宋体"/>
          <w:szCs w:val="21"/>
        </w:rPr>
      </w:pPr>
      <w:r>
        <w:rPr>
          <w:rFonts w:hint="eastAsia" w:ascii="宋体" w:hAnsi="宋体" w:cs="宋体"/>
          <w:szCs w:val="21"/>
        </w:rPr>
        <w:t>售价：0元。</w:t>
      </w:r>
    </w:p>
    <w:p w14:paraId="3F798ADB">
      <w:pPr>
        <w:spacing w:line="360" w:lineRule="auto"/>
        <w:ind w:firstLine="482" w:firstLineChars="200"/>
        <w:rPr>
          <w:rFonts w:ascii="黑体" w:hAnsi="宋体" w:eastAsia="黑体" w:cs="黑体"/>
          <w:b/>
          <w:bCs/>
          <w:sz w:val="24"/>
        </w:rPr>
      </w:pPr>
      <w:bookmarkStart w:id="27" w:name="_Toc2521"/>
      <w:r>
        <w:rPr>
          <w:rFonts w:hint="eastAsia" w:ascii="黑体" w:hAnsi="宋体" w:eastAsia="黑体" w:cs="黑体"/>
          <w:b/>
          <w:bCs/>
          <w:sz w:val="24"/>
        </w:rPr>
        <w:t>四、</w:t>
      </w:r>
      <w:bookmarkEnd w:id="23"/>
      <w:bookmarkEnd w:id="24"/>
      <w:bookmarkEnd w:id="25"/>
      <w:bookmarkEnd w:id="26"/>
      <w:r>
        <w:rPr>
          <w:rFonts w:hint="eastAsia" w:ascii="黑体" w:hAnsi="宋体" w:eastAsia="黑体" w:cs="黑体"/>
          <w:b/>
          <w:bCs/>
          <w:sz w:val="24"/>
        </w:rPr>
        <w:t>响应文件提交</w:t>
      </w:r>
      <w:bookmarkEnd w:id="27"/>
    </w:p>
    <w:p w14:paraId="6C47B67F">
      <w:pPr>
        <w:spacing w:line="360" w:lineRule="auto"/>
        <w:ind w:firstLine="420" w:firstLineChars="200"/>
        <w:rPr>
          <w:rFonts w:ascii="宋体" w:hAnsi="宋体" w:cs="宋体"/>
          <w:szCs w:val="21"/>
          <w:u w:val="single"/>
        </w:rPr>
      </w:pPr>
      <w:r>
        <w:rPr>
          <w:rFonts w:hint="eastAsia" w:ascii="宋体" w:hAnsi="宋体" w:cs="宋体"/>
          <w:szCs w:val="21"/>
        </w:rPr>
        <w:t>1、首次响应文件提交截止时间</w:t>
      </w:r>
      <w:r>
        <w:rPr>
          <w:rFonts w:hint="eastAsia" w:ascii="宋体" w:hAnsi="宋体" w:cs="宋体"/>
          <w:bCs/>
          <w:szCs w:val="21"/>
        </w:rPr>
        <w:t>（北京时间）</w:t>
      </w:r>
      <w:r>
        <w:rPr>
          <w:rFonts w:hint="eastAsia" w:ascii="宋体" w:hAnsi="宋体" w:cs="宋体"/>
          <w:bCs/>
          <w:szCs w:val="21"/>
          <w:highlight w:val="none"/>
        </w:rPr>
        <w:t>：</w:t>
      </w:r>
      <w:r>
        <w:rPr>
          <w:rFonts w:hint="eastAsia" w:ascii="宋体" w:hAnsi="宋体"/>
          <w:szCs w:val="21"/>
          <w:highlight w:val="none"/>
          <w:u w:val="single"/>
          <w:lang w:eastAsia="zh-CN"/>
        </w:rPr>
        <w:t>202</w:t>
      </w:r>
      <w:r>
        <w:rPr>
          <w:rFonts w:hint="eastAsia" w:ascii="宋体" w:hAnsi="宋体"/>
          <w:szCs w:val="21"/>
          <w:highlight w:val="none"/>
          <w:u w:val="single"/>
          <w:lang w:val="en-US" w:eastAsia="zh-CN"/>
        </w:rPr>
        <w:t>5</w:t>
      </w:r>
      <w:r>
        <w:rPr>
          <w:rFonts w:hint="eastAsia" w:ascii="宋体" w:hAnsi="宋体" w:cs="宋体"/>
          <w:bCs/>
          <w:color w:val="000000"/>
          <w:szCs w:val="21"/>
          <w:u w:val="single"/>
          <w:lang w:eastAsia="zh-CN"/>
        </w:rPr>
        <w:t>年</w:t>
      </w:r>
      <w:r>
        <w:rPr>
          <w:rFonts w:hint="eastAsia" w:ascii="宋体" w:hAnsi="宋体" w:cs="宋体"/>
          <w:bCs/>
          <w:color w:val="000000"/>
          <w:szCs w:val="21"/>
          <w:u w:val="single"/>
          <w:lang w:val="en-US" w:eastAsia="zh-CN"/>
        </w:rPr>
        <w:t>6</w:t>
      </w:r>
      <w:r>
        <w:rPr>
          <w:rFonts w:hint="eastAsia" w:ascii="宋体" w:hAnsi="宋体" w:cs="宋体"/>
          <w:bCs/>
          <w:color w:val="000000"/>
          <w:szCs w:val="21"/>
          <w:u w:val="single"/>
          <w:lang w:eastAsia="zh-CN"/>
        </w:rPr>
        <w:t>月</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lang w:eastAsia="zh-CN"/>
        </w:rPr>
        <w:t>日</w:t>
      </w:r>
      <w:r>
        <w:rPr>
          <w:rFonts w:hint="eastAsia" w:ascii="宋体" w:hAnsi="宋体" w:cs="宋体"/>
          <w:bCs/>
          <w:color w:val="000000"/>
          <w:szCs w:val="21"/>
          <w:u w:val="single"/>
          <w:lang w:val="en-US" w:eastAsia="zh-CN"/>
        </w:rPr>
        <w:t>13</w:t>
      </w:r>
      <w:r>
        <w:rPr>
          <w:rFonts w:hint="eastAsia" w:ascii="宋体" w:hAnsi="宋体" w:cs="宋体"/>
          <w:bCs/>
          <w:color w:val="000000"/>
          <w:szCs w:val="21"/>
          <w:u w:val="single"/>
        </w:rPr>
        <w:t>时</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分00秒</w:t>
      </w:r>
      <w:r>
        <w:rPr>
          <w:rFonts w:hint="eastAsia" w:ascii="宋体" w:hAnsi="宋体" w:cs="宋体"/>
          <w:szCs w:val="21"/>
          <w:highlight w:val="none"/>
          <w:u w:val="single"/>
        </w:rPr>
        <w:t>（从谈判文件开始发出之日起至供应商提交首次响应文件截止之日止不得少于3个工作日）</w:t>
      </w:r>
    </w:p>
    <w:p w14:paraId="6C02F72D">
      <w:pPr>
        <w:spacing w:line="360" w:lineRule="auto"/>
        <w:ind w:firstLine="420" w:firstLineChars="200"/>
        <w:rPr>
          <w:rFonts w:ascii="宋体" w:hAnsi="宋体" w:cs="宋体"/>
          <w:szCs w:val="21"/>
        </w:rPr>
      </w:pPr>
      <w:r>
        <w:rPr>
          <w:rFonts w:hint="eastAsia" w:ascii="宋体" w:hAnsi="宋体" w:cs="宋体"/>
          <w:szCs w:val="21"/>
        </w:rPr>
        <w:t>2、首次响应文件提交地点：</w:t>
      </w:r>
    </w:p>
    <w:p w14:paraId="48EDF7E4">
      <w:pPr>
        <w:widowControl/>
        <w:spacing w:line="360" w:lineRule="auto"/>
        <w:ind w:firstLine="420" w:firstLineChars="200"/>
        <w:jc w:val="left"/>
        <w:rPr>
          <w:rFonts w:ascii="宋体" w:hAnsi="宋体" w:cs="宋体"/>
          <w:szCs w:val="21"/>
        </w:rPr>
      </w:pPr>
      <w:r>
        <w:rPr>
          <w:rFonts w:hint="eastAsia" w:ascii="宋体" w:hAnsi="宋体" w:cs="宋体"/>
          <w:szCs w:val="21"/>
        </w:rPr>
        <w:t>（1）响应文件提交方式：本项目为南宁市全流程电子化项目，通过“政采云”平台（http：//www.zcygov.cn）实行在线电子响应，供应商应先安装“政采云电子交易客户端”（请自行前往“政采云”平台进行下载），并按照本项目采购文件和“政采云”平台的要求编制、加密后在竞标截止时间前通过网络上传至南宁市“政采云”平台，</w:t>
      </w:r>
      <w:r>
        <w:rPr>
          <w:rFonts w:hint="eastAsia" w:ascii="宋体" w:hAnsi="宋体" w:cs="宋体"/>
          <w:b/>
          <w:szCs w:val="21"/>
        </w:rPr>
        <w:t>供应商在“政采云”平台提交电子版响应文件时，请填写参加远程采购活动经办人联系方式，</w:t>
      </w:r>
      <w:r>
        <w:rPr>
          <w:rFonts w:hint="eastAsia" w:ascii="宋体" w:hAnsi="宋体" w:cs="宋体"/>
          <w:szCs w:val="21"/>
        </w:rPr>
        <w:t>电子响应文件具体操作流程详见本公告</w:t>
      </w:r>
      <w:r>
        <w:rPr>
          <w:rFonts w:hint="eastAsia" w:ascii="宋体" w:hAnsi="宋体" w:cs="宋体"/>
          <w:b/>
          <w:szCs w:val="21"/>
        </w:rPr>
        <w:t>附件</w:t>
      </w:r>
      <w:r>
        <w:rPr>
          <w:rFonts w:hint="eastAsia" w:ascii="宋体" w:hAnsi="宋体" w:cs="宋体"/>
          <w:szCs w:val="21"/>
        </w:rPr>
        <w:t>。</w:t>
      </w:r>
    </w:p>
    <w:p w14:paraId="74176048">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cs="宋体"/>
          <w:b/>
          <w:szCs w:val="21"/>
        </w:rPr>
        <w:t>附件</w:t>
      </w:r>
      <w:r>
        <w:rPr>
          <w:rFonts w:hint="eastAsia" w:ascii="宋体" w:hAnsi="宋体" w:cs="宋体"/>
          <w:szCs w:val="21"/>
        </w:rPr>
        <w:t>），并在首次响应文件提交截止时间前提交响应文件。</w:t>
      </w:r>
    </w:p>
    <w:p w14:paraId="3CA20777">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（3）为确保网上操作合法、有效和安全，请供应商确保在电子响应过程中能够对相关数据电文进行加密和使用</w:t>
      </w:r>
      <w:r>
        <w:rPr>
          <w:rFonts w:hint="eastAsia" w:ascii="宋体" w:hAnsi="宋体" w:cs="宋体"/>
          <w:szCs w:val="21"/>
          <w:lang w:eastAsia="zh-CN"/>
        </w:rPr>
        <w:t>电子公章</w:t>
      </w:r>
      <w:r>
        <w:rPr>
          <w:rFonts w:hint="eastAsia" w:ascii="宋体" w:hAnsi="宋体" w:cs="宋体"/>
          <w:szCs w:val="21"/>
        </w:rPr>
        <w:t>，妥善保管CA数字证书并使用有效的CA数字证书参与整个采购活动。</w:t>
      </w:r>
    </w:p>
    <w:p w14:paraId="1F0159E6">
      <w:pPr>
        <w:spacing w:line="360" w:lineRule="auto"/>
        <w:ind w:firstLine="420" w:firstLineChars="200"/>
        <w:rPr>
          <w:rFonts w:ascii="宋体" w:hAnsi="宋体" w:cs="宋体"/>
          <w:bCs/>
          <w:szCs w:val="21"/>
          <w:u w:val="single"/>
        </w:rPr>
      </w:pPr>
      <w:r>
        <w:rPr>
          <w:rFonts w:hint="eastAsia" w:ascii="宋体" w:hAnsi="宋体" w:cs="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2E5991B3">
      <w:pPr>
        <w:snapToGrid w:val="0"/>
        <w:spacing w:line="360" w:lineRule="auto"/>
        <w:ind w:firstLine="420" w:firstLineChars="200"/>
        <w:rPr>
          <w:rFonts w:ascii="宋体" w:hAnsi="宋体" w:cs="宋体"/>
          <w:kern w:val="0"/>
          <w:szCs w:val="21"/>
        </w:rPr>
      </w:pPr>
      <w:r>
        <w:rPr>
          <w:rFonts w:hint="eastAsia" w:ascii="宋体" w:hAnsi="宋体" w:cs="宋体"/>
          <w:kern w:val="0"/>
          <w:szCs w:val="21"/>
        </w:rPr>
        <w:t>3、CA证书在线解密：首次响应文件开启时，须要供应商登录“政采云”平台电子开标大厅按规定时间对加密的响应文件进行解密，</w:t>
      </w:r>
      <w:r>
        <w:rPr>
          <w:rFonts w:hint="eastAsia" w:ascii="Times New Roman" w:hAnsi="Times New Roman" w:cs="宋体"/>
        </w:rPr>
        <w:t>详见采购文件“第三章供应商须知正文</w:t>
      </w:r>
      <w:r>
        <w:rPr>
          <w:rFonts w:ascii="Times New Roman" w:hAnsi="Times New Roman"/>
        </w:rPr>
        <w:t>25.2</w:t>
      </w:r>
      <w:r>
        <w:rPr>
          <w:rFonts w:hint="eastAsia" w:ascii="Times New Roman" w:hAnsi="Times New Roman" w:cs="宋体"/>
        </w:rPr>
        <w:t>条”</w:t>
      </w:r>
      <w:r>
        <w:rPr>
          <w:rFonts w:hint="eastAsia" w:ascii="宋体" w:hAnsi="宋体" w:cs="宋体"/>
          <w:kern w:val="0"/>
          <w:szCs w:val="21"/>
        </w:rPr>
        <w:t>，否则后果自负。</w:t>
      </w:r>
    </w:p>
    <w:p w14:paraId="34C4E885">
      <w:pPr>
        <w:snapToGrid w:val="0"/>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4、供应商需要在具备有摄像头及语音功能且互联网网络状况良好的电脑登录“政采云”平台远程开标大厅参与本次谈判，否则后果自负。</w:t>
      </w:r>
    </w:p>
    <w:p w14:paraId="4BC6CA9D">
      <w:pPr>
        <w:spacing w:line="360" w:lineRule="auto"/>
        <w:ind w:firstLine="482" w:firstLineChars="200"/>
        <w:rPr>
          <w:rFonts w:ascii="黑体" w:hAnsi="宋体" w:eastAsia="黑体" w:cs="黑体"/>
          <w:b/>
          <w:bCs/>
          <w:sz w:val="24"/>
        </w:rPr>
      </w:pPr>
      <w:bookmarkStart w:id="28" w:name="_Toc16776"/>
      <w:r>
        <w:rPr>
          <w:rFonts w:hint="eastAsia" w:ascii="黑体" w:hAnsi="宋体" w:eastAsia="黑体" w:cs="黑体"/>
          <w:b/>
          <w:bCs/>
          <w:sz w:val="24"/>
        </w:rPr>
        <w:t>五、开启（首次响应文件开启时间）</w:t>
      </w:r>
      <w:bookmarkEnd w:id="28"/>
    </w:p>
    <w:p w14:paraId="204A504A">
      <w:pPr>
        <w:spacing w:line="360" w:lineRule="auto"/>
        <w:ind w:firstLine="420" w:firstLineChars="200"/>
        <w:rPr>
          <w:rFonts w:ascii="宋体" w:hAnsi="宋体" w:cs="宋体"/>
          <w:bCs/>
          <w:szCs w:val="21"/>
          <w:u w:val="single"/>
        </w:rPr>
      </w:pPr>
      <w:r>
        <w:rPr>
          <w:rFonts w:hint="eastAsia" w:ascii="宋体" w:hAnsi="宋体" w:cs="宋体"/>
          <w:szCs w:val="21"/>
        </w:rPr>
        <w:t>1.时间</w:t>
      </w:r>
      <w:r>
        <w:rPr>
          <w:rFonts w:hint="eastAsia" w:ascii="宋体" w:hAnsi="宋体" w:cs="宋体"/>
          <w:bCs/>
          <w:szCs w:val="21"/>
        </w:rPr>
        <w:t>（北京时</w:t>
      </w:r>
      <w:r>
        <w:rPr>
          <w:rFonts w:hint="eastAsia" w:ascii="宋体" w:hAnsi="宋体" w:cs="宋体"/>
          <w:bCs/>
          <w:szCs w:val="21"/>
          <w:highlight w:val="none"/>
        </w:rPr>
        <w:t>间）</w:t>
      </w:r>
      <w:r>
        <w:rPr>
          <w:rFonts w:hint="eastAsia" w:ascii="宋体" w:hAnsi="宋体" w:cs="宋体"/>
          <w:szCs w:val="21"/>
          <w:highlight w:val="none"/>
        </w:rPr>
        <w:t>：</w:t>
      </w:r>
      <w:r>
        <w:rPr>
          <w:rFonts w:hint="eastAsia" w:ascii="宋体" w:hAnsi="宋体"/>
          <w:color w:val="000000"/>
          <w:szCs w:val="21"/>
          <w:u w:val="single"/>
          <w:lang w:eastAsia="zh-CN"/>
        </w:rPr>
        <w:t>202</w:t>
      </w:r>
      <w:r>
        <w:rPr>
          <w:rFonts w:hint="eastAsia" w:ascii="宋体" w:hAnsi="宋体"/>
          <w:color w:val="000000"/>
          <w:szCs w:val="21"/>
          <w:u w:val="single"/>
          <w:lang w:val="en-US" w:eastAsia="zh-CN"/>
        </w:rPr>
        <w:t>5</w:t>
      </w:r>
      <w:r>
        <w:rPr>
          <w:rFonts w:hint="eastAsia" w:ascii="宋体" w:hAnsi="宋体" w:cs="宋体"/>
          <w:bCs/>
          <w:color w:val="000000"/>
          <w:szCs w:val="21"/>
          <w:u w:val="single"/>
          <w:lang w:eastAsia="zh-CN"/>
        </w:rPr>
        <w:t>年</w:t>
      </w:r>
      <w:r>
        <w:rPr>
          <w:rFonts w:hint="eastAsia" w:ascii="宋体" w:hAnsi="宋体" w:cs="宋体"/>
          <w:bCs/>
          <w:color w:val="000000"/>
          <w:szCs w:val="21"/>
          <w:u w:val="single"/>
          <w:lang w:val="en-US" w:eastAsia="zh-CN"/>
        </w:rPr>
        <w:t>6</w:t>
      </w:r>
      <w:r>
        <w:rPr>
          <w:rFonts w:hint="eastAsia" w:ascii="宋体" w:hAnsi="宋体" w:cs="宋体"/>
          <w:bCs/>
          <w:color w:val="000000"/>
          <w:szCs w:val="21"/>
          <w:u w:val="single"/>
          <w:lang w:eastAsia="zh-CN"/>
        </w:rPr>
        <w:t>月</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lang w:eastAsia="zh-CN"/>
        </w:rPr>
        <w:t>日</w:t>
      </w:r>
      <w:r>
        <w:rPr>
          <w:rFonts w:hint="eastAsia" w:ascii="宋体" w:hAnsi="宋体" w:cs="宋体"/>
          <w:bCs/>
          <w:color w:val="000000"/>
          <w:szCs w:val="21"/>
          <w:u w:val="single"/>
          <w:lang w:val="en-US" w:eastAsia="zh-CN"/>
        </w:rPr>
        <w:t>13</w:t>
      </w:r>
      <w:r>
        <w:rPr>
          <w:rFonts w:hint="eastAsia" w:ascii="宋体" w:hAnsi="宋体" w:cs="宋体"/>
          <w:bCs/>
          <w:color w:val="000000"/>
          <w:szCs w:val="21"/>
          <w:u w:val="single"/>
        </w:rPr>
        <w:t>时</w:t>
      </w:r>
      <w:r>
        <w:rPr>
          <w:rFonts w:hint="eastAsia" w:ascii="宋体" w:hAnsi="宋体" w:cs="宋体"/>
          <w:bCs/>
          <w:color w:val="000000"/>
          <w:szCs w:val="21"/>
          <w:u w:val="single"/>
          <w:lang w:val="en-US" w:eastAsia="zh-CN"/>
        </w:rPr>
        <w:t>0</w:t>
      </w:r>
      <w:bookmarkStart w:id="302" w:name="_GoBack"/>
      <w:bookmarkEnd w:id="302"/>
      <w:r>
        <w:rPr>
          <w:rFonts w:hint="eastAsia" w:ascii="宋体" w:hAnsi="宋体" w:cs="宋体"/>
          <w:bCs/>
          <w:color w:val="000000"/>
          <w:szCs w:val="21"/>
          <w:u w:val="single"/>
          <w:lang w:val="en-US" w:eastAsia="zh-CN"/>
        </w:rPr>
        <w:t>0</w:t>
      </w:r>
      <w:r>
        <w:rPr>
          <w:rFonts w:hint="eastAsia" w:ascii="宋体" w:hAnsi="宋体" w:cs="宋体"/>
          <w:bCs/>
          <w:color w:val="000000"/>
          <w:szCs w:val="21"/>
          <w:u w:val="single"/>
        </w:rPr>
        <w:t>分00秒</w:t>
      </w:r>
      <w:r>
        <w:rPr>
          <w:rFonts w:hint="eastAsia" w:ascii="宋体" w:hAnsi="宋体" w:cs="宋体"/>
          <w:szCs w:val="21"/>
          <w:highlight w:val="none"/>
        </w:rPr>
        <w:t>后</w:t>
      </w:r>
    </w:p>
    <w:p w14:paraId="130F0BFA">
      <w:pPr>
        <w:spacing w:line="360" w:lineRule="auto"/>
        <w:ind w:firstLine="420" w:firstLineChars="200"/>
        <w:rPr>
          <w:rFonts w:ascii="宋体" w:hAnsi="宋体" w:cs="宋体"/>
          <w:bCs/>
          <w:szCs w:val="21"/>
          <w:u w:val="single"/>
        </w:rPr>
      </w:pPr>
      <w:r>
        <w:rPr>
          <w:rFonts w:hint="eastAsia" w:ascii="宋体" w:hAnsi="宋体" w:cs="宋体"/>
          <w:szCs w:val="21"/>
        </w:rPr>
        <w:t>2.地点：</w:t>
      </w:r>
      <w:r>
        <w:rPr>
          <w:rFonts w:hint="eastAsia" w:ascii="宋体" w:hAnsi="宋体" w:cs="宋体"/>
          <w:szCs w:val="21"/>
          <w:u w:val="single"/>
        </w:rPr>
        <w:t xml:space="preserve">  政府采购云平台开标大厅    </w:t>
      </w:r>
    </w:p>
    <w:p w14:paraId="469616D4">
      <w:pPr>
        <w:spacing w:line="360" w:lineRule="auto"/>
        <w:ind w:firstLine="482" w:firstLineChars="200"/>
        <w:rPr>
          <w:rFonts w:ascii="黑体" w:hAnsi="宋体" w:eastAsia="黑体" w:cs="黑体"/>
          <w:b/>
          <w:bCs/>
          <w:sz w:val="24"/>
        </w:rPr>
      </w:pPr>
      <w:bookmarkStart w:id="29" w:name="_Toc28359084"/>
      <w:bookmarkStart w:id="30" w:name="_Toc35393794"/>
      <w:bookmarkStart w:id="31" w:name="_Toc28359007"/>
      <w:bookmarkStart w:id="32" w:name="_Toc35393625"/>
      <w:bookmarkStart w:id="33" w:name="_Toc9273"/>
      <w:r>
        <w:rPr>
          <w:rFonts w:hint="eastAsia" w:ascii="黑体" w:hAnsi="宋体" w:eastAsia="黑体" w:cs="黑体"/>
          <w:b/>
          <w:bCs/>
          <w:sz w:val="24"/>
        </w:rPr>
        <w:t>六、公告期限</w:t>
      </w:r>
      <w:bookmarkEnd w:id="29"/>
      <w:bookmarkEnd w:id="30"/>
      <w:bookmarkEnd w:id="31"/>
      <w:bookmarkEnd w:id="32"/>
      <w:bookmarkEnd w:id="33"/>
    </w:p>
    <w:p w14:paraId="1554D252">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623B9225">
      <w:pPr>
        <w:spacing w:line="360" w:lineRule="auto"/>
        <w:ind w:firstLine="482" w:firstLineChars="200"/>
        <w:rPr>
          <w:rFonts w:ascii="黑体" w:hAnsi="宋体" w:eastAsia="黑体" w:cs="黑体"/>
          <w:b/>
          <w:bCs/>
          <w:sz w:val="24"/>
        </w:rPr>
      </w:pPr>
      <w:bookmarkStart w:id="34" w:name="_Toc35393795"/>
      <w:bookmarkStart w:id="35" w:name="_Toc11548"/>
      <w:bookmarkStart w:id="36" w:name="_Toc35393626"/>
      <w:r>
        <w:rPr>
          <w:rFonts w:hint="eastAsia" w:ascii="黑体" w:hAnsi="宋体" w:eastAsia="黑体" w:cs="黑体"/>
          <w:b/>
          <w:bCs/>
          <w:sz w:val="24"/>
        </w:rPr>
        <w:t>七、其他补充事宜</w:t>
      </w:r>
      <w:bookmarkEnd w:id="34"/>
      <w:bookmarkEnd w:id="35"/>
      <w:bookmarkEnd w:id="36"/>
    </w:p>
    <w:p w14:paraId="27903AD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1.谈判保证金：本项目不收取谈判保证金</w:t>
      </w:r>
    </w:p>
    <w:p w14:paraId="036F4AAF">
      <w:pPr>
        <w:spacing w:line="360" w:lineRule="auto"/>
        <w:ind w:firstLine="420" w:firstLineChars="200"/>
        <w:rPr>
          <w:rFonts w:ascii="宋体" w:hAnsi="宋体" w:cs="宋体"/>
          <w:kern w:val="0"/>
          <w:szCs w:val="21"/>
        </w:rPr>
      </w:pPr>
      <w:bookmarkStart w:id="37" w:name="_Hlk37429585"/>
      <w:r>
        <w:rPr>
          <w:rFonts w:hint="eastAsia" w:ascii="宋体" w:hAnsi="宋体" w:cs="宋体"/>
          <w:kern w:val="0"/>
          <w:szCs w:val="21"/>
          <w:lang w:val="en-US" w:eastAsia="zh-CN"/>
        </w:rPr>
        <w:t>2</w:t>
      </w:r>
      <w:r>
        <w:rPr>
          <w:rFonts w:hint="eastAsia" w:ascii="宋体" w:hAnsi="宋体" w:cs="宋体"/>
          <w:kern w:val="0"/>
          <w:szCs w:val="21"/>
        </w:rPr>
        <w:t>.</w:t>
      </w:r>
      <w:bookmarkStart w:id="38" w:name="_Hlk37429595"/>
      <w:r>
        <w:rPr>
          <w:rFonts w:hint="eastAsia" w:ascii="宋体" w:hAnsi="宋体" w:cs="宋体"/>
          <w:kern w:val="0"/>
          <w:szCs w:val="21"/>
        </w:rPr>
        <w:t>网上查询地址</w:t>
      </w:r>
    </w:p>
    <w:bookmarkEnd w:id="37"/>
    <w:bookmarkEnd w:id="38"/>
    <w:p w14:paraId="38C8817B">
      <w:pPr>
        <w:spacing w:line="360" w:lineRule="auto"/>
        <w:ind w:left="420" w:leftChars="200" w:firstLine="0" w:firstLineChars="0"/>
        <w:jc w:val="left"/>
        <w:rPr>
          <w:rFonts w:hint="eastAsia" w:ascii="宋体" w:hAnsi="宋体" w:eastAsia="宋体" w:cs="宋体"/>
          <w:kern w:val="0"/>
          <w:szCs w:val="21"/>
          <w:lang w:eastAsia="zh-CN"/>
        </w:rPr>
      </w:pPr>
      <w:bookmarkStart w:id="39" w:name="_Hlk37429674"/>
      <w:r>
        <w:rPr>
          <w:rFonts w:hint="eastAsia" w:ascii="宋体" w:hAnsi="宋体" w:cs="宋体"/>
          <w:kern w:val="0"/>
          <w:szCs w:val="21"/>
        </w:rPr>
        <w:t>http://www.ccgp-guangxi.gov.cn/（广西壮族自治区政府采购网）</w:t>
      </w:r>
      <w:r>
        <w:rPr>
          <w:rFonts w:hint="eastAsia" w:ascii="宋体" w:hAnsi="宋体" w:cs="宋体"/>
          <w:kern w:val="0"/>
          <w:szCs w:val="21"/>
          <w:lang w:eastAsia="zh-CN"/>
        </w:rPr>
        <w:t>，http://ggzy.jgswj.gxzf.gov.cn/nnggzy/</w:t>
      </w:r>
      <w:r>
        <w:rPr>
          <w:rFonts w:hint="eastAsia" w:ascii="宋体" w:hAnsi="宋体" w:cs="宋体"/>
          <w:kern w:val="0"/>
          <w:szCs w:val="21"/>
        </w:rPr>
        <w:t>（全国公共资源交易平台（广西·南宁））</w:t>
      </w:r>
    </w:p>
    <w:p w14:paraId="241D9300">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szCs w:val="21"/>
        </w:rPr>
        <w:t xml:space="preserve">. </w:t>
      </w:r>
      <w:r>
        <w:rPr>
          <w:rFonts w:hint="eastAsia" w:ascii="宋体" w:hAnsi="宋体" w:cs="宋体"/>
          <w:kern w:val="0"/>
          <w:szCs w:val="21"/>
        </w:rPr>
        <w:t>本项目需要落实的政府采购政策</w:t>
      </w:r>
    </w:p>
    <w:p w14:paraId="7977EBEB">
      <w:pPr>
        <w:spacing w:line="360" w:lineRule="auto"/>
        <w:ind w:firstLine="420" w:firstLineChars="200"/>
        <w:rPr>
          <w:rFonts w:ascii="宋体" w:hAnsi="宋体" w:cs="宋体"/>
          <w:kern w:val="0"/>
          <w:szCs w:val="21"/>
        </w:rPr>
      </w:pPr>
      <w:bookmarkStart w:id="40" w:name="PO_3000001870_PM023"/>
      <w:r>
        <w:rPr>
          <w:rFonts w:hint="eastAsia" w:ascii="宋体" w:hAnsi="宋体" w:cs="宋体"/>
          <w:kern w:val="0"/>
          <w:szCs w:val="21"/>
          <w:lang w:val="en-US" w:eastAsia="zh-CN"/>
        </w:rPr>
        <w:t>分标1</w:t>
      </w:r>
      <w:r>
        <w:rPr>
          <w:rFonts w:hint="eastAsia" w:ascii="宋体" w:hAnsi="宋体" w:cs="宋体"/>
          <w:kern w:val="0"/>
          <w:szCs w:val="21"/>
        </w:rPr>
        <w:t>专门面向</w:t>
      </w:r>
      <w:r>
        <w:rPr>
          <w:rFonts w:hint="eastAsia" w:ascii="宋体" w:hAnsi="宋体" w:cs="宋体"/>
          <w:kern w:val="0"/>
          <w:szCs w:val="21"/>
          <w:lang w:eastAsia="zh-CN"/>
        </w:rPr>
        <w:t>中小企业</w:t>
      </w:r>
      <w:r>
        <w:rPr>
          <w:rFonts w:hint="eastAsia" w:ascii="宋体" w:hAnsi="宋体" w:cs="宋体"/>
          <w:kern w:val="0"/>
          <w:szCs w:val="21"/>
        </w:rPr>
        <w:t>采购的项目（供应商应为</w:t>
      </w:r>
      <w:r>
        <w:rPr>
          <w:rFonts w:hint="eastAsia" w:ascii="宋体" w:hAnsi="宋体" w:cs="宋体"/>
          <w:kern w:val="0"/>
          <w:szCs w:val="21"/>
          <w:lang w:eastAsia="zh-CN"/>
        </w:rPr>
        <w:t>中小企业</w:t>
      </w:r>
      <w:r>
        <w:rPr>
          <w:rFonts w:hint="eastAsia" w:ascii="宋体" w:hAnsi="宋体" w:cs="宋体"/>
          <w:kern w:val="0"/>
          <w:szCs w:val="21"/>
        </w:rPr>
        <w:t>、监狱企业、残疾人福利性单位)；</w:t>
      </w:r>
    </w:p>
    <w:p w14:paraId="6A60D6C7">
      <w:pPr>
        <w:spacing w:line="360" w:lineRule="auto"/>
        <w:ind w:firstLine="420" w:firstLineChars="200"/>
        <w:rPr>
          <w:rFonts w:hint="eastAsia" w:eastAsia="宋体"/>
          <w:lang w:eastAsia="zh-CN"/>
        </w:rPr>
      </w:pPr>
      <w:r>
        <w:rPr>
          <w:rFonts w:hint="eastAsia" w:ascii="宋体" w:hAnsi="宋体" w:cs="宋体"/>
          <w:kern w:val="0"/>
          <w:szCs w:val="21"/>
          <w:lang w:val="en-US" w:eastAsia="zh-CN"/>
        </w:rPr>
        <w:t>分标2</w:t>
      </w:r>
      <w:r>
        <w:rPr>
          <w:rFonts w:hint="eastAsia" w:ascii="宋体" w:hAnsi="宋体" w:cs="宋体"/>
          <w:kern w:val="0"/>
          <w:szCs w:val="21"/>
        </w:rPr>
        <w:t>专门面向</w:t>
      </w:r>
      <w:r>
        <w:rPr>
          <w:rFonts w:hint="eastAsia" w:ascii="宋体" w:hAnsi="宋体" w:cs="宋体"/>
          <w:kern w:val="0"/>
          <w:szCs w:val="21"/>
          <w:lang w:eastAsia="zh-CN"/>
        </w:rPr>
        <w:t>中小企业</w:t>
      </w:r>
      <w:r>
        <w:rPr>
          <w:rFonts w:hint="eastAsia" w:ascii="宋体" w:hAnsi="宋体" w:cs="宋体"/>
          <w:kern w:val="0"/>
          <w:szCs w:val="21"/>
        </w:rPr>
        <w:t>采购的项目（供应商应为</w:t>
      </w:r>
      <w:r>
        <w:rPr>
          <w:rFonts w:hint="eastAsia" w:ascii="宋体" w:hAnsi="宋体" w:cs="宋体"/>
          <w:kern w:val="0"/>
          <w:szCs w:val="21"/>
          <w:lang w:eastAsia="zh-CN"/>
        </w:rPr>
        <w:t>中小企业</w:t>
      </w:r>
      <w:r>
        <w:rPr>
          <w:rFonts w:hint="eastAsia" w:ascii="宋体" w:hAnsi="宋体" w:cs="宋体"/>
          <w:kern w:val="0"/>
          <w:szCs w:val="21"/>
        </w:rPr>
        <w:t>、监狱企业、残疾人福利性单位)</w:t>
      </w:r>
      <w:bookmarkEnd w:id="40"/>
      <w:r>
        <w:rPr>
          <w:rFonts w:hint="eastAsia" w:ascii="宋体" w:hAnsi="宋体" w:cs="宋体"/>
          <w:kern w:val="0"/>
          <w:szCs w:val="21"/>
          <w:lang w:eastAsia="zh-CN"/>
        </w:rPr>
        <w:t>。</w:t>
      </w:r>
    </w:p>
    <w:bookmarkEnd w:id="39"/>
    <w:p w14:paraId="33696EC1">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D0EF1CB">
      <w:pPr>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 xml:space="preserve">. 若对项目采购电子交易系统操作有疑问，可登录“政采云”平台（https://www.zcygov.cn/），点击右侧咨询小采，获取采小蜜智能服务管家帮助，或拨打政采云服务热线95763获取热线服务帮助。 </w:t>
      </w:r>
    </w:p>
    <w:p w14:paraId="653BF455">
      <w:pPr>
        <w:spacing w:line="360" w:lineRule="auto"/>
        <w:ind w:firstLine="420" w:firstLineChars="200"/>
        <w:rPr>
          <w:b/>
          <w:bCs/>
          <w:highlight w:val="none"/>
        </w:rPr>
      </w:pP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b/>
          <w:bCs/>
          <w:kern w:val="0"/>
          <w:szCs w:val="21"/>
        </w:rPr>
        <w:t>（分标1、2）</w:t>
      </w:r>
      <w:r>
        <w:rPr>
          <w:rFonts w:hint="eastAsia" w:ascii="宋体" w:hAnsi="宋体" w:cs="宋体"/>
          <w:b/>
          <w:bCs/>
          <w:kern w:val="0"/>
          <w:szCs w:val="21"/>
          <w:lang w:eastAsia="zh-CN"/>
        </w:rPr>
        <w:t>中小企业</w:t>
      </w:r>
      <w:r>
        <w:rPr>
          <w:rFonts w:hint="eastAsia" w:ascii="宋体" w:hAnsi="宋体" w:cs="宋体"/>
          <w:b/>
          <w:bCs/>
          <w:kern w:val="0"/>
          <w:szCs w:val="21"/>
        </w:rPr>
        <w:t>划分标准所属行业名称（行业名称及划分见本章附件2）：</w:t>
      </w:r>
      <w:r>
        <w:rPr>
          <w:rFonts w:hint="eastAsia" w:ascii="宋体" w:hAnsi="宋体" w:cs="宋体"/>
          <w:b/>
          <w:bCs/>
          <w:kern w:val="0"/>
          <w:szCs w:val="21"/>
          <w:highlight w:val="none"/>
        </w:rPr>
        <w:t>农、林、牧、渔业。</w:t>
      </w:r>
    </w:p>
    <w:p w14:paraId="20002734">
      <w:pPr>
        <w:spacing w:line="360" w:lineRule="auto"/>
        <w:ind w:firstLine="482" w:firstLineChars="200"/>
        <w:rPr>
          <w:rFonts w:ascii="黑体" w:hAnsi="宋体" w:eastAsia="黑体" w:cs="宋体"/>
          <w:bCs/>
          <w:sz w:val="24"/>
        </w:rPr>
      </w:pPr>
      <w:bookmarkStart w:id="41" w:name="_Toc21759"/>
      <w:r>
        <w:rPr>
          <w:rFonts w:hint="eastAsia" w:ascii="黑体" w:hAnsi="宋体" w:eastAsia="黑体" w:cs="宋体"/>
          <w:b/>
          <w:kern w:val="44"/>
          <w:sz w:val="24"/>
        </w:rPr>
        <w:t>八、凡对本次采购提出询问，请按以下方式联系</w:t>
      </w:r>
      <w:bookmarkEnd w:id="41"/>
    </w:p>
    <w:p w14:paraId="2E8CFC6C">
      <w:pPr>
        <w:spacing w:line="360" w:lineRule="auto"/>
        <w:ind w:firstLine="735" w:firstLineChars="350"/>
        <w:jc w:val="left"/>
        <w:rPr>
          <w:rFonts w:ascii="宋体" w:hAnsi="宋体" w:cs="宋体"/>
          <w:szCs w:val="21"/>
        </w:rPr>
      </w:pPr>
      <w:bookmarkStart w:id="42" w:name="_Toc21857"/>
      <w:r>
        <w:rPr>
          <w:rFonts w:hint="eastAsia" w:ascii="宋体" w:hAnsi="宋体" w:cs="宋体"/>
          <w:szCs w:val="21"/>
        </w:rPr>
        <w:t>1.采购人信息</w:t>
      </w:r>
      <w:bookmarkEnd w:id="42"/>
    </w:p>
    <w:p w14:paraId="73966CF1">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 称：</w:t>
      </w:r>
      <w:bookmarkStart w:id="43" w:name="PO_3000001870_PM026_1"/>
      <w:r>
        <w:rPr>
          <w:rFonts w:hint="eastAsia" w:ascii="宋体" w:hAnsi="宋体" w:cs="宋体"/>
          <w:szCs w:val="21"/>
          <w:u w:val="single"/>
        </w:rPr>
        <w:t>南宁市林业科学研究所</w:t>
      </w:r>
      <w:bookmarkEnd w:id="43"/>
    </w:p>
    <w:p w14:paraId="760AF484">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bookmarkStart w:id="44" w:name="PO_3000001870_PM030"/>
      <w:r>
        <w:rPr>
          <w:rFonts w:hint="eastAsia" w:ascii="宋体" w:hAnsi="宋体" w:cs="宋体"/>
          <w:szCs w:val="21"/>
          <w:u w:val="single"/>
        </w:rPr>
        <w:t>武鸣区锣圩镇南宁市林业科学研究所</w:t>
      </w:r>
      <w:bookmarkEnd w:id="44"/>
    </w:p>
    <w:p w14:paraId="5CD12F83">
      <w:pPr>
        <w:pStyle w:val="11"/>
        <w:widowControl/>
        <w:spacing w:line="360" w:lineRule="auto"/>
        <w:ind w:firstLine="735" w:firstLineChars="350"/>
        <w:rPr>
          <w:rFonts w:hint="default" w:hAnsi="宋体"/>
        </w:rPr>
      </w:pPr>
      <w:r>
        <w:rPr>
          <w:rFonts w:hAnsi="宋体"/>
          <w:kern w:val="2"/>
          <w:sz w:val="21"/>
        </w:rPr>
        <w:t>项目联系人</w:t>
      </w:r>
      <w:r>
        <w:rPr>
          <w:rFonts w:hAnsi="宋体"/>
        </w:rPr>
        <w:t>：</w:t>
      </w:r>
      <w:bookmarkStart w:id="45" w:name="PO_3000001870_PM027"/>
      <w:r>
        <w:rPr>
          <w:rFonts w:hint="eastAsia" w:ascii="宋体" w:hAnsi="宋体" w:eastAsia="宋体" w:cs="宋体"/>
          <w:kern w:val="2"/>
          <w:sz w:val="21"/>
          <w:szCs w:val="21"/>
          <w:u w:val="single"/>
          <w:lang w:val="en-US" w:eastAsia="zh-CN" w:bidi="ar-SA"/>
        </w:rPr>
        <w:t>蒋爱才</w:t>
      </w:r>
      <w:bookmarkEnd w:id="45"/>
    </w:p>
    <w:p w14:paraId="701DE96E">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bookmarkStart w:id="46" w:name="PO_3000001870_PM028"/>
      <w:r>
        <w:rPr>
          <w:rFonts w:hint="eastAsia" w:ascii="宋体" w:hAnsi="宋体" w:cs="宋体"/>
          <w:szCs w:val="21"/>
          <w:u w:val="single"/>
        </w:rPr>
        <w:t xml:space="preserve"> 0771-6692298</w:t>
      </w:r>
      <w:bookmarkEnd w:id="46"/>
    </w:p>
    <w:p w14:paraId="77B56D00">
      <w:pPr>
        <w:spacing w:line="360" w:lineRule="auto"/>
        <w:ind w:left="1041" w:leftChars="371" w:hanging="262" w:hangingChars="125"/>
        <w:jc w:val="left"/>
        <w:rPr>
          <w:rFonts w:ascii="宋体" w:hAnsi="宋体" w:cs="宋体"/>
          <w:szCs w:val="21"/>
        </w:rPr>
      </w:pPr>
      <w:bookmarkStart w:id="47" w:name="_Toc27913"/>
      <w:r>
        <w:rPr>
          <w:rFonts w:hint="eastAsia" w:ascii="宋体" w:hAnsi="宋体" w:cs="宋体"/>
          <w:szCs w:val="21"/>
        </w:rPr>
        <w:t>2.采购代理机构信息</w:t>
      </w:r>
      <w:bookmarkEnd w:id="47"/>
    </w:p>
    <w:p w14:paraId="676F0FC7">
      <w:pPr>
        <w:spacing w:line="360" w:lineRule="auto"/>
        <w:ind w:firstLine="735" w:firstLineChars="350"/>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广西永兑工程管理有限公司</w:t>
      </w:r>
    </w:p>
    <w:p w14:paraId="1B1F3BF2">
      <w:pPr>
        <w:spacing w:line="360" w:lineRule="auto"/>
        <w:ind w:left="420" w:leftChars="200" w:firstLine="315" w:firstLineChars="15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u w:val="single"/>
          <w:lang w:eastAsia="zh-CN"/>
        </w:rPr>
        <w:t>中国(广西)自由贸易试验区南宁片区凯旋路16号广西裕达集团南宁五象总部基地广东大厦二十五层2501号房</w:t>
      </w:r>
    </w:p>
    <w:p w14:paraId="0F2B649F">
      <w:pPr>
        <w:spacing w:line="360" w:lineRule="auto"/>
        <w:ind w:firstLine="735" w:firstLineChars="350"/>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0771-2828422</w:t>
      </w:r>
    </w:p>
    <w:p w14:paraId="447C836E">
      <w:pPr>
        <w:spacing w:line="360" w:lineRule="auto"/>
        <w:ind w:firstLine="735" w:firstLineChars="350"/>
        <w:rPr>
          <w:rFonts w:ascii="宋体" w:hAnsi="宋体" w:cs="宋体"/>
          <w:szCs w:val="21"/>
        </w:rPr>
      </w:pPr>
      <w:bookmarkStart w:id="48" w:name="_Toc6360"/>
      <w:r>
        <w:rPr>
          <w:rFonts w:hint="eastAsia" w:ascii="宋体" w:hAnsi="宋体" w:cs="宋体"/>
          <w:szCs w:val="21"/>
        </w:rPr>
        <w:t>3.项目联系方式</w:t>
      </w:r>
      <w:bookmarkEnd w:id="48"/>
    </w:p>
    <w:p w14:paraId="68300161">
      <w:pPr>
        <w:spacing w:line="360" w:lineRule="auto"/>
        <w:ind w:firstLine="735" w:firstLineChars="350"/>
        <w:rPr>
          <w:rFonts w:hint="eastAsia" w:ascii="宋体" w:hAnsi="宋体" w:eastAsia="宋体" w:cs="宋体"/>
          <w:szCs w:val="21"/>
          <w:u w:val="single"/>
          <w:lang w:eastAsia="zh-CN"/>
        </w:rPr>
      </w:pPr>
      <w:r>
        <w:rPr>
          <w:rFonts w:hint="eastAsia" w:ascii="宋体" w:hAnsi="宋体" w:cs="宋体"/>
          <w:szCs w:val="21"/>
        </w:rPr>
        <w:t>项目联系人：</w:t>
      </w:r>
      <w:r>
        <w:rPr>
          <w:rFonts w:hint="eastAsia" w:ascii="宋体" w:hAnsi="宋体" w:cs="宋体"/>
          <w:szCs w:val="21"/>
          <w:u w:val="single"/>
          <w:lang w:val="en-US" w:eastAsia="zh-CN"/>
        </w:rPr>
        <w:t>阳孜旋</w:t>
      </w:r>
    </w:p>
    <w:p w14:paraId="108CFCA6">
      <w:pPr>
        <w:spacing w:line="360" w:lineRule="auto"/>
        <w:ind w:firstLine="735" w:firstLineChars="350"/>
        <w:rPr>
          <w:rFonts w:ascii="宋体" w:hAnsi="宋体" w:cs="宋体"/>
          <w:szCs w:val="21"/>
        </w:rPr>
      </w:pPr>
      <w:r>
        <w:rPr>
          <w:rFonts w:hint="eastAsia" w:ascii="宋体" w:hAnsi="宋体" w:cs="宋体"/>
          <w:szCs w:val="21"/>
        </w:rPr>
        <w:t>电    话：</w:t>
      </w:r>
      <w:r>
        <w:rPr>
          <w:rFonts w:hint="eastAsia" w:ascii="宋体" w:hAnsi="宋体" w:cs="宋体"/>
          <w:szCs w:val="21"/>
          <w:u w:val="single"/>
        </w:rPr>
        <w:t>0771-2828422</w:t>
      </w:r>
    </w:p>
    <w:p w14:paraId="78BBD0EE">
      <w:pPr>
        <w:spacing w:line="360" w:lineRule="auto"/>
        <w:ind w:firstLine="420" w:firstLineChars="200"/>
        <w:rPr>
          <w:rFonts w:ascii="宋体" w:hAnsi="宋体" w:cs="宋体"/>
          <w:szCs w:val="21"/>
        </w:rPr>
      </w:pPr>
    </w:p>
    <w:p w14:paraId="0FCD5C83">
      <w:pPr>
        <w:pStyle w:val="7"/>
        <w:widowControl/>
        <w:spacing w:line="360" w:lineRule="auto"/>
        <w:ind w:firstLine="420" w:firstLineChars="200"/>
        <w:rPr>
          <w:highlight w:val="none"/>
        </w:rPr>
      </w:pPr>
      <w:r>
        <w:rPr>
          <w:rFonts w:hint="eastAsia" w:ascii="宋体" w:hAnsi="宋体" w:cs="宋体"/>
          <w:szCs w:val="21"/>
          <w:highlight w:val="none"/>
        </w:rPr>
        <w:t>附件： 1.CA证书申请方式及操作指南下载地址（现场申请方式见网址：</w:t>
      </w:r>
      <w:r>
        <w:rPr>
          <w:highlight w:val="none"/>
        </w:rPr>
        <w:fldChar w:fldCharType="begin"/>
      </w:r>
      <w:r>
        <w:rPr>
          <w:highlight w:val="none"/>
        </w:rPr>
        <w:instrText xml:space="preserve"> HYPERLINK "http://www.ccgp-guangxi.gov.cn/OfficeService/DownloadArea/8354055.html?utm=a0003.39a112b4.cmp001.d0002.f0464b20ff2a11eb873141bf9e381949" </w:instrText>
      </w:r>
      <w:r>
        <w:rPr>
          <w:highlight w:val="none"/>
        </w:rPr>
        <w:fldChar w:fldCharType="separate"/>
      </w:r>
      <w:r>
        <w:rPr>
          <w:rStyle w:val="21"/>
          <w:color w:val="auto"/>
          <w:highlight w:val="none"/>
        </w:rPr>
        <w:t>http://www.ccgp-guangxi.gov.cn/OfficeService/DownloadArea/8354055.html?utm=a0003.39a112b4.cmp001.d0002.f0464b20ff2a11eb873141bf9e381949</w:t>
      </w:r>
      <w:r>
        <w:rPr>
          <w:rStyle w:val="21"/>
          <w:color w:val="auto"/>
          <w:highlight w:val="none"/>
        </w:rPr>
        <w:fldChar w:fldCharType="end"/>
      </w:r>
      <w:r>
        <w:rPr>
          <w:rFonts w:hint="eastAsia" w:cs="宋体"/>
          <w:highlight w:val="none"/>
        </w:rPr>
        <w:t>（广西政府采购网）</w:t>
      </w:r>
      <w:r>
        <w:rPr>
          <w:highlight w:val="none"/>
        </w:rPr>
        <w:t>/</w:t>
      </w:r>
      <w:r>
        <w:rPr>
          <w:rFonts w:hint="eastAsia" w:cs="宋体"/>
          <w:highlight w:val="none"/>
        </w:rPr>
        <w:t>网上申请方式见网址：</w:t>
      </w:r>
      <w:r>
        <w:rPr>
          <w:highlight w:val="none"/>
        </w:rPr>
        <w:t xml:space="preserve"> </w:t>
      </w:r>
      <w:r>
        <w:rPr>
          <w:highlight w:val="none"/>
        </w:rPr>
        <w:fldChar w:fldCharType="begin"/>
      </w:r>
      <w:r>
        <w:rPr>
          <w:highlight w:val="none"/>
        </w:rPr>
        <w:instrText xml:space="preserve"> HYPERLINK "http://nncz.nanning.gov.cn/" </w:instrText>
      </w:r>
      <w:r>
        <w:rPr>
          <w:highlight w:val="none"/>
        </w:rPr>
        <w:fldChar w:fldCharType="separate"/>
      </w:r>
      <w:r>
        <w:rPr>
          <w:rStyle w:val="21"/>
          <w:color w:val="auto"/>
          <w:highlight w:val="none"/>
        </w:rPr>
        <w:t>http://nncz.nanning.gov.cn/</w:t>
      </w:r>
      <w:r>
        <w:rPr>
          <w:rStyle w:val="21"/>
          <w:color w:val="auto"/>
          <w:highlight w:val="none"/>
        </w:rPr>
        <w:fldChar w:fldCharType="end"/>
      </w:r>
      <w:r>
        <w:rPr>
          <w:rFonts w:hint="eastAsia" w:cs="宋体"/>
          <w:highlight w:val="none"/>
        </w:rPr>
        <w:t>（南宁市财政局官网）</w:t>
      </w:r>
      <w:r>
        <w:rPr>
          <w:highlight w:val="none"/>
        </w:rPr>
        <w:t>-</w:t>
      </w:r>
      <w:r>
        <w:rPr>
          <w:rFonts w:hint="eastAsia" w:cs="宋体"/>
          <w:highlight w:val="none"/>
        </w:rPr>
        <w:t>下载专区</w:t>
      </w:r>
      <w:r>
        <w:rPr>
          <w:highlight w:val="none"/>
        </w:rPr>
        <w:t>-</w:t>
      </w:r>
      <w:r>
        <w:rPr>
          <w:rFonts w:hint="eastAsia" w:cs="宋体"/>
          <w:highlight w:val="none"/>
        </w:rPr>
        <w:t>“广西政采云西部</w:t>
      </w:r>
      <w:r>
        <w:rPr>
          <w:highlight w:val="none"/>
        </w:rPr>
        <w:t>CA</w:t>
      </w:r>
      <w:r>
        <w:rPr>
          <w:rFonts w:hint="eastAsia" w:cs="宋体"/>
          <w:highlight w:val="none"/>
        </w:rPr>
        <w:t>办理方式”或“南宁市政采云</w:t>
      </w:r>
      <w:r>
        <w:rPr>
          <w:highlight w:val="none"/>
        </w:rPr>
        <w:t>CA</w:t>
      </w:r>
      <w:r>
        <w:rPr>
          <w:rFonts w:hint="eastAsia" w:cs="宋体"/>
          <w:highlight w:val="none"/>
        </w:rPr>
        <w:t>证书办理操作指南”</w:t>
      </w:r>
      <w:r>
        <w:rPr>
          <w:rFonts w:hint="eastAsia" w:ascii="宋体" w:hAnsi="宋体" w:cs="宋体"/>
          <w:szCs w:val="21"/>
          <w:highlight w:val="none"/>
        </w:rPr>
        <w:t>）</w:t>
      </w:r>
    </w:p>
    <w:p w14:paraId="45CB1FA9">
      <w:pPr>
        <w:pStyle w:val="7"/>
        <w:widowControl/>
        <w:spacing w:line="360" w:lineRule="auto"/>
        <w:ind w:firstLine="420" w:firstLineChars="200"/>
        <w:rPr>
          <w:rFonts w:ascii="宋体" w:hAnsi="宋体" w:cs="宋体"/>
          <w:szCs w:val="21"/>
        </w:rPr>
      </w:pPr>
      <w:r>
        <w:rPr>
          <w:rFonts w:hint="eastAsia" w:ascii="宋体" w:hAnsi="宋体" w:cs="宋体"/>
          <w:szCs w:val="21"/>
        </w:rPr>
        <w:t>2.电子投标（响应）文件制作与投送教程（在此网址下载：</w:t>
      </w:r>
      <w:r>
        <w:fldChar w:fldCharType="begin"/>
      </w:r>
      <w:r>
        <w:instrText xml:space="preserve"> HYPERLINK "http://nncz.nanning.gov.cn/" </w:instrText>
      </w:r>
      <w:r>
        <w:fldChar w:fldCharType="separate"/>
      </w:r>
      <w:r>
        <w:rPr>
          <w:rStyle w:val="21"/>
          <w:color w:val="auto"/>
        </w:rPr>
        <w:t>http://nncz.nanning.gov.cn/</w:t>
      </w:r>
      <w:r>
        <w:rPr>
          <w:rStyle w:val="21"/>
          <w:color w:val="auto"/>
        </w:rPr>
        <w:fldChar w:fldCharType="end"/>
      </w:r>
      <w:r>
        <w:rPr>
          <w:rFonts w:hint="eastAsia" w:cs="宋体"/>
        </w:rPr>
        <w:t>（南宁市财政局官网）</w:t>
      </w:r>
      <w:r>
        <w:t>-</w:t>
      </w:r>
      <w:r>
        <w:rPr>
          <w:rFonts w:hint="eastAsia" w:cs="宋体"/>
        </w:rPr>
        <w:t>下载专区</w:t>
      </w:r>
      <w:r>
        <w:rPr>
          <w:rFonts w:hint="eastAsia" w:ascii="宋体" w:hAnsi="宋体" w:cs="宋体"/>
          <w:szCs w:val="21"/>
        </w:rPr>
        <w:t>）</w:t>
      </w:r>
    </w:p>
    <w:p w14:paraId="47926766">
      <w:pPr>
        <w:pStyle w:val="7"/>
        <w:widowControl/>
        <w:spacing w:line="360" w:lineRule="auto"/>
        <w:ind w:firstLine="420" w:firstLineChars="200"/>
        <w:rPr>
          <w:rFonts w:ascii="宋体" w:hAnsi="宋体" w:cs="宋体"/>
          <w:szCs w:val="21"/>
          <w:u w:val="single"/>
        </w:rPr>
      </w:pPr>
    </w:p>
    <w:p w14:paraId="0F69F9D5">
      <w:pPr>
        <w:spacing w:line="360" w:lineRule="auto"/>
        <w:ind w:firstLine="5985" w:firstLineChars="2850"/>
        <w:jc w:val="right"/>
        <w:rPr>
          <w:rFonts w:ascii="宋体" w:hAnsi="宋体" w:cs="宋体"/>
          <w:szCs w:val="21"/>
          <w:highlight w:val="none"/>
          <w:u w:val="none"/>
        </w:rPr>
      </w:pPr>
      <w:r>
        <w:rPr>
          <w:rFonts w:hint="eastAsia" w:ascii="宋体" w:hAnsi="宋体" w:cs="宋体"/>
          <w:szCs w:val="21"/>
          <w:u w:val="none"/>
        </w:rPr>
        <w:t xml:space="preserve">广西永兑工程管理有限公司  </w:t>
      </w:r>
      <w:r>
        <w:rPr>
          <w:rFonts w:hint="eastAsia" w:ascii="宋体" w:hAnsi="宋体" w:cs="宋体"/>
          <w:szCs w:val="21"/>
          <w:highlight w:val="none"/>
          <w:u w:val="none"/>
        </w:rPr>
        <w:t>202</w:t>
      </w:r>
      <w:r>
        <w:rPr>
          <w:rFonts w:hint="eastAsia" w:ascii="宋体" w:hAnsi="宋体" w:cs="宋体"/>
          <w:szCs w:val="21"/>
          <w:highlight w:val="none"/>
          <w:u w:val="none"/>
          <w:lang w:val="en-US" w:eastAsia="zh-CN"/>
        </w:rPr>
        <w:t>5</w:t>
      </w:r>
      <w:r>
        <w:rPr>
          <w:rFonts w:hint="eastAsia" w:ascii="宋体" w:hAnsi="宋体" w:cs="宋体"/>
          <w:szCs w:val="21"/>
          <w:highlight w:val="none"/>
          <w:u w:val="none"/>
        </w:rPr>
        <w:t>年</w:t>
      </w:r>
      <w:r>
        <w:rPr>
          <w:rFonts w:hint="eastAsia" w:ascii="宋体" w:hAnsi="宋体" w:cs="宋体"/>
          <w:szCs w:val="21"/>
          <w:highlight w:val="none"/>
          <w:u w:val="none"/>
          <w:lang w:val="en-US" w:eastAsia="zh-CN"/>
        </w:rPr>
        <w:t>6</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3</w:t>
      </w:r>
      <w:r>
        <w:rPr>
          <w:rFonts w:hint="eastAsia" w:ascii="宋体" w:hAnsi="宋体" w:cs="宋体"/>
          <w:szCs w:val="21"/>
          <w:highlight w:val="none"/>
          <w:u w:val="none"/>
        </w:rPr>
        <w:t>日</w:t>
      </w:r>
    </w:p>
    <w:p w14:paraId="28235BCC">
      <w:pPr>
        <w:spacing w:line="360" w:lineRule="auto"/>
        <w:rPr>
          <w:rFonts w:ascii="宋体" w:hAnsi="宋体"/>
          <w:szCs w:val="21"/>
        </w:rPr>
        <w:sectPr>
          <w:footerReference r:id="rId3" w:type="default"/>
          <w:pgSz w:w="11910" w:h="16840"/>
          <w:pgMar w:top="1520" w:right="1500" w:bottom="280" w:left="1680" w:header="720" w:footer="720" w:gutter="0"/>
          <w:pgNumType w:start="1"/>
          <w:cols w:space="720" w:num="1"/>
          <w:docGrid w:type="lines" w:linePitch="312" w:charSpace="0"/>
        </w:sectPr>
      </w:pPr>
    </w:p>
    <w:p w14:paraId="4102CE12">
      <w:pPr>
        <w:pStyle w:val="2"/>
        <w:widowControl/>
        <w:jc w:val="center"/>
      </w:pPr>
      <w:bookmarkStart w:id="49" w:name="_Toc80205921"/>
      <w:bookmarkStart w:id="50" w:name="_Toc27429"/>
      <w:r>
        <w:rPr>
          <w:rFonts w:hint="eastAsia" w:ascii="Cambria" w:hAnsi="Cambria" w:cs="宋体"/>
          <w:bCs w:val="0"/>
          <w:sz w:val="32"/>
          <w:szCs w:val="32"/>
        </w:rPr>
        <w:t>第二章</w:t>
      </w:r>
      <w:r>
        <w:rPr>
          <w:rFonts w:ascii="Cambria" w:hAnsi="Cambria" w:eastAsia="Cambria" w:cs="Cambria"/>
          <w:bCs w:val="0"/>
          <w:sz w:val="32"/>
          <w:szCs w:val="32"/>
        </w:rPr>
        <w:t xml:space="preserve"> </w:t>
      </w:r>
      <w:r>
        <w:rPr>
          <w:rFonts w:hint="eastAsia" w:ascii="Cambria" w:hAnsi="Cambria" w:cs="宋体"/>
          <w:bCs w:val="0"/>
          <w:sz w:val="32"/>
          <w:szCs w:val="32"/>
        </w:rPr>
        <w:t>采购需求</w:t>
      </w:r>
      <w:bookmarkEnd w:id="49"/>
      <w:bookmarkEnd w:id="50"/>
    </w:p>
    <w:p w14:paraId="6C73F902">
      <w:pPr>
        <w:spacing w:line="420" w:lineRule="exact"/>
        <w:jc w:val="left"/>
        <w:rPr>
          <w:rFonts w:ascii="宋体" w:hAnsi="宋体" w:cs="宋体"/>
          <w:szCs w:val="21"/>
        </w:rPr>
      </w:pPr>
      <w:r>
        <w:rPr>
          <w:rFonts w:hint="eastAsia" w:ascii="宋体" w:hAnsi="宋体" w:cs="宋体"/>
          <w:szCs w:val="21"/>
        </w:rPr>
        <w:t>说明：</w:t>
      </w:r>
    </w:p>
    <w:p w14:paraId="724A763B">
      <w:pPr>
        <w:spacing w:line="420" w:lineRule="exact"/>
        <w:ind w:firstLine="420" w:firstLineChars="200"/>
        <w:jc w:val="left"/>
        <w:rPr>
          <w:rFonts w:ascii="宋体" w:hAnsi="宋体" w:cs="宋体"/>
          <w:szCs w:val="21"/>
        </w:rPr>
      </w:pPr>
      <w:r>
        <w:rPr>
          <w:rFonts w:hint="eastAsia" w:ascii="宋体" w:hAnsi="宋体" w:cs="宋体"/>
        </w:rPr>
        <w:t>1</w:t>
      </w:r>
      <w:r>
        <w:rPr>
          <w:rFonts w:ascii="Times New Roman" w:hAnsi="Times New Roman"/>
        </w:rPr>
        <w:t xml:space="preserve">. </w:t>
      </w:r>
      <w:r>
        <w:rPr>
          <w:rFonts w:hint="eastAsia" w:ascii="Times New Roman" w:hAnsi="Times New Roman" w:cs="宋体"/>
        </w:rPr>
        <w:t>为落实政府采购政策需满足的要求</w:t>
      </w:r>
    </w:p>
    <w:p w14:paraId="3E683B0E">
      <w:pPr>
        <w:spacing w:line="420" w:lineRule="exact"/>
        <w:ind w:firstLine="420" w:firstLineChars="200"/>
        <w:jc w:val="left"/>
        <w:rPr>
          <w:rFonts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6865EB8C">
      <w:pPr>
        <w:tabs>
          <w:tab w:val="left" w:pos="180"/>
          <w:tab w:val="left" w:pos="1620"/>
        </w:tabs>
        <w:spacing w:line="420" w:lineRule="exact"/>
        <w:ind w:firstLine="420" w:firstLineChars="200"/>
        <w:rPr>
          <w:rFonts w:ascii="宋体" w:hAnsi="宋体" w:cs="宋体"/>
          <w:b/>
          <w:bCs/>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14:paraId="2C0569C5">
      <w:pPr>
        <w:spacing w:line="420" w:lineRule="exact"/>
        <w:ind w:firstLine="420" w:firstLineChars="200"/>
        <w:jc w:val="left"/>
        <w:rPr>
          <w:rFonts w:ascii="宋体" w:hAnsi="宋体" w:cs="宋体"/>
          <w:szCs w:val="21"/>
        </w:rPr>
      </w:pPr>
      <w:r>
        <w:rPr>
          <w:rFonts w:hint="eastAsia" w:ascii="宋体" w:hAnsi="宋体" w:cs="宋体"/>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否则响应文件作无效处理。</w:t>
      </w:r>
    </w:p>
    <w:p w14:paraId="3521932E">
      <w:pPr>
        <w:spacing w:line="420" w:lineRule="exact"/>
        <w:ind w:firstLine="413" w:firstLineChars="196"/>
        <w:rPr>
          <w:rFonts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04DDDE31">
      <w:pPr>
        <w:pStyle w:val="7"/>
        <w:widowControl/>
        <w:spacing w:line="420" w:lineRule="exact"/>
        <w:ind w:firstLine="420" w:firstLineChars="200"/>
        <w:rPr>
          <w:rFonts w:ascii="宋体" w:hAnsi="宋体" w:cs="宋体"/>
          <w:szCs w:val="21"/>
        </w:rPr>
      </w:pPr>
      <w:r>
        <w:rPr>
          <w:rFonts w:hint="eastAsia" w:ascii="宋体" w:hAnsi="宋体" w:cs="宋体"/>
          <w:szCs w:val="21"/>
        </w:rPr>
        <w:t>3. 供应商必须自行为其竞标产品侵犯他人的知识产权或者专利成果的行为承担相应法律责任。</w:t>
      </w:r>
    </w:p>
    <w:p w14:paraId="2C6A3331">
      <w:pPr>
        <w:pStyle w:val="7"/>
        <w:widowControl/>
        <w:spacing w:line="420" w:lineRule="exact"/>
        <w:ind w:firstLine="482" w:firstLineChars="200"/>
        <w:rPr>
          <w:rFonts w:ascii="宋体" w:hAnsi="宋体" w:cs="宋体"/>
          <w:szCs w:val="21"/>
          <w:highlight w:val="none"/>
        </w:rPr>
      </w:pPr>
      <w:r>
        <w:rPr>
          <w:rFonts w:hint="eastAsia" w:ascii="宋体" w:hAnsi="宋体" w:cs="宋体"/>
          <w:b/>
          <w:bCs/>
          <w:sz w:val="24"/>
        </w:rPr>
        <w:t>4.</w:t>
      </w:r>
      <w:r>
        <w:rPr>
          <w:rFonts w:hint="eastAsia" w:ascii="宋体" w:hAnsi="宋体" w:cs="宋体"/>
          <w:b/>
          <w:bCs/>
        </w:rPr>
        <w:t>（分标1、2）中小企业划分标准所属行业名称（行业名称及划分见本章附件2）：</w:t>
      </w:r>
      <w:r>
        <w:rPr>
          <w:rFonts w:hint="eastAsia"/>
          <w:b/>
          <w:bCs/>
          <w:highlight w:val="none"/>
        </w:rPr>
        <w:t>农、林、牧、渔业。</w:t>
      </w:r>
    </w:p>
    <w:p w14:paraId="61BCB205">
      <w:pPr>
        <w:pStyle w:val="7"/>
        <w:spacing w:line="420" w:lineRule="exact"/>
        <w:ind w:firstLine="562" w:firstLineChars="200"/>
        <w:outlineLvl w:val="1"/>
        <w:rPr>
          <w:rFonts w:ascii="宋体" w:hAnsi="宋体" w:cs="宋体"/>
          <w:b/>
          <w:bCs/>
          <w:sz w:val="28"/>
          <w:szCs w:val="28"/>
        </w:rPr>
      </w:pPr>
      <w:r>
        <w:rPr>
          <w:rFonts w:hint="eastAsia" w:ascii="宋体" w:hAnsi="宋体" w:cs="宋体"/>
          <w:b/>
          <w:bCs/>
          <w:sz w:val="28"/>
          <w:szCs w:val="28"/>
        </w:rPr>
        <w:br w:type="page"/>
      </w:r>
      <w:bookmarkStart w:id="51" w:name="_Toc11661"/>
      <w:bookmarkStart w:id="52" w:name="_Toc10879"/>
      <w:bookmarkStart w:id="53" w:name="_Toc14335"/>
      <w:bookmarkStart w:id="54" w:name="_Toc21988"/>
      <w:r>
        <w:rPr>
          <w:rFonts w:hint="eastAsia" w:ascii="宋体" w:hAnsi="宋体" w:cs="宋体"/>
          <w:b/>
          <w:bCs/>
          <w:sz w:val="28"/>
          <w:szCs w:val="28"/>
        </w:rPr>
        <w:t>分标</w:t>
      </w:r>
      <w:r>
        <w:rPr>
          <w:rFonts w:hint="eastAsia" w:ascii="宋体" w:hAnsi="宋体" w:cs="宋体"/>
          <w:b/>
          <w:bCs/>
          <w:sz w:val="28"/>
          <w:szCs w:val="28"/>
          <w:lang w:val="en-US" w:eastAsia="zh-CN"/>
        </w:rPr>
        <w:t>1</w:t>
      </w:r>
      <w:r>
        <w:rPr>
          <w:rFonts w:hint="eastAsia" w:ascii="宋体" w:hAnsi="宋体" w:cs="宋体"/>
          <w:b/>
          <w:bCs/>
          <w:sz w:val="28"/>
          <w:szCs w:val="28"/>
        </w:rPr>
        <w:t>：</w:t>
      </w:r>
      <w:bookmarkEnd w:id="51"/>
      <w:bookmarkEnd w:id="52"/>
    </w:p>
    <w:tbl>
      <w:tblPr>
        <w:tblStyle w:val="18"/>
        <w:tblW w:w="10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1"/>
        <w:gridCol w:w="437"/>
        <w:gridCol w:w="1079"/>
        <w:gridCol w:w="471"/>
        <w:gridCol w:w="463"/>
        <w:gridCol w:w="7005"/>
        <w:gridCol w:w="1077"/>
      </w:tblGrid>
      <w:tr w14:paraId="2850C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23" w:type="dxa"/>
            <w:gridSpan w:val="7"/>
            <w:tcBorders>
              <w:top w:val="single" w:color="auto" w:sz="4" w:space="0"/>
              <w:left w:val="single" w:color="auto" w:sz="4" w:space="0"/>
              <w:right w:val="single" w:color="auto" w:sz="4" w:space="0"/>
            </w:tcBorders>
            <w:noWrap w:val="0"/>
            <w:vAlign w:val="center"/>
          </w:tcPr>
          <w:p w14:paraId="0CAF1D8F">
            <w:pPr>
              <w:spacing w:line="320" w:lineRule="exact"/>
              <w:jc w:val="center"/>
              <w:rPr>
                <w:rFonts w:ascii="宋体" w:hAnsi="宋体" w:cs="宋体"/>
                <w:b/>
                <w:sz w:val="24"/>
              </w:rPr>
            </w:pPr>
            <w:r>
              <w:rPr>
                <w:rFonts w:hint="eastAsia" w:ascii="仿宋_GB2312" w:hAnsi="宋体" w:eastAsia="仿宋_GB2312" w:cs="Arial"/>
                <w:b/>
                <w:sz w:val="32"/>
                <w:szCs w:val="32"/>
                <w:lang w:val="en-US" w:eastAsia="zh-CN"/>
              </w:rPr>
              <w:t>服务</w:t>
            </w:r>
            <w:r>
              <w:rPr>
                <w:rFonts w:hint="eastAsia" w:ascii="仿宋_GB2312" w:hAnsi="宋体" w:eastAsia="仿宋_GB2312" w:cs="Arial"/>
                <w:b/>
                <w:sz w:val="32"/>
                <w:szCs w:val="32"/>
              </w:rPr>
              <w:t>需求一览表</w:t>
            </w:r>
          </w:p>
        </w:tc>
      </w:tr>
      <w:tr w14:paraId="6F3C2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1" w:type="dxa"/>
            <w:vMerge w:val="restart"/>
            <w:tcBorders>
              <w:top w:val="single" w:color="auto" w:sz="4" w:space="0"/>
              <w:left w:val="single" w:color="auto" w:sz="4" w:space="0"/>
              <w:right w:val="single" w:color="auto" w:sz="4" w:space="0"/>
            </w:tcBorders>
            <w:noWrap w:val="0"/>
            <w:vAlign w:val="center"/>
          </w:tcPr>
          <w:p w14:paraId="377ECFCE">
            <w:pPr>
              <w:jc w:val="center"/>
              <w:rPr>
                <w:rFonts w:ascii="宋体" w:hAnsi="宋体" w:cs="宋体"/>
                <w:szCs w:val="21"/>
              </w:rPr>
            </w:pPr>
            <w:r>
              <w:rPr>
                <w:rFonts w:hint="eastAsia" w:ascii="宋体" w:hAnsi="宋体" w:cs="宋体"/>
                <w:szCs w:val="21"/>
              </w:rPr>
              <w:t>采购清单及技术参数</w:t>
            </w:r>
          </w:p>
        </w:tc>
        <w:tc>
          <w:tcPr>
            <w:tcW w:w="4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C64835">
            <w:pPr>
              <w:jc w:val="center"/>
              <w:rPr>
                <w:rFonts w:ascii="宋体" w:hAnsi="宋体" w:cs="宋体"/>
                <w:b/>
                <w:bCs/>
                <w:szCs w:val="21"/>
              </w:rPr>
            </w:pPr>
            <w:r>
              <w:rPr>
                <w:rFonts w:hint="eastAsia" w:ascii="宋体" w:hAnsi="宋体" w:cs="宋体"/>
                <w:b/>
                <w:bCs/>
                <w:szCs w:val="21"/>
              </w:rPr>
              <w:t>序号</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0CBD391">
            <w:pPr>
              <w:jc w:val="center"/>
              <w:rPr>
                <w:rFonts w:ascii="宋体" w:hAnsi="宋体" w:cs="宋体"/>
                <w:b/>
                <w:bCs/>
                <w:szCs w:val="21"/>
              </w:rPr>
            </w:pPr>
            <w:r>
              <w:rPr>
                <w:rFonts w:hint="eastAsia" w:ascii="宋体" w:hAnsi="宋体" w:cs="宋体"/>
                <w:b/>
                <w:bCs/>
                <w:szCs w:val="21"/>
              </w:rPr>
              <w:t>采购服务名称</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12923D05">
            <w:pPr>
              <w:jc w:val="center"/>
              <w:rPr>
                <w:rFonts w:ascii="宋体" w:hAnsi="宋体" w:cs="宋体"/>
                <w:b/>
                <w:bCs/>
                <w:szCs w:val="21"/>
              </w:rPr>
            </w:pPr>
            <w:r>
              <w:rPr>
                <w:rFonts w:hint="eastAsia" w:ascii="宋体" w:hAnsi="宋体" w:cs="宋体"/>
                <w:b/>
                <w:bCs/>
                <w:szCs w:val="21"/>
              </w:rPr>
              <w:t>单位</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4D4AC2DA">
            <w:pPr>
              <w:jc w:val="center"/>
              <w:rPr>
                <w:rFonts w:ascii="宋体" w:hAnsi="宋体" w:cs="宋体"/>
                <w:b/>
                <w:bCs/>
                <w:szCs w:val="21"/>
              </w:rPr>
            </w:pPr>
            <w:r>
              <w:rPr>
                <w:rFonts w:hint="eastAsia" w:ascii="宋体" w:hAnsi="宋体" w:cs="宋体"/>
                <w:b/>
                <w:bCs/>
                <w:szCs w:val="21"/>
              </w:rPr>
              <w:t>数量</w:t>
            </w:r>
          </w:p>
        </w:tc>
        <w:tc>
          <w:tcPr>
            <w:tcW w:w="7005" w:type="dxa"/>
            <w:tcBorders>
              <w:top w:val="single" w:color="auto" w:sz="4" w:space="0"/>
              <w:left w:val="single" w:color="auto" w:sz="4" w:space="0"/>
              <w:bottom w:val="single" w:color="auto" w:sz="4" w:space="0"/>
              <w:right w:val="single" w:color="auto" w:sz="4" w:space="0"/>
            </w:tcBorders>
            <w:noWrap w:val="0"/>
            <w:vAlign w:val="center"/>
          </w:tcPr>
          <w:p w14:paraId="0C1E5F20">
            <w:pPr>
              <w:jc w:val="center"/>
              <w:rPr>
                <w:rFonts w:ascii="宋体" w:hAnsi="宋体" w:cs="宋体"/>
                <w:b/>
                <w:bCs/>
                <w:szCs w:val="21"/>
              </w:rPr>
            </w:pPr>
            <w:r>
              <w:rPr>
                <w:rFonts w:hint="eastAsia" w:ascii="宋体" w:hAnsi="宋体" w:cs="宋体"/>
                <w:b/>
                <w:bCs/>
                <w:szCs w:val="21"/>
              </w:rPr>
              <w:t>服务参数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036FE99">
            <w:pPr>
              <w:jc w:val="center"/>
              <w:rPr>
                <w:rFonts w:ascii="宋体" w:hAnsi="宋体" w:cs="宋体"/>
                <w:b/>
                <w:bCs/>
                <w:szCs w:val="21"/>
              </w:rPr>
            </w:pPr>
            <w:r>
              <w:rPr>
                <w:rFonts w:hint="eastAsia" w:ascii="宋体" w:hAnsi="宋体" w:cs="宋体"/>
                <w:b/>
                <w:bCs/>
                <w:szCs w:val="21"/>
              </w:rPr>
              <w:t>分项预算合计（元）</w:t>
            </w:r>
          </w:p>
        </w:tc>
      </w:tr>
      <w:tr w14:paraId="10535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30" w:hRule="atLeast"/>
          <w:jc w:val="center"/>
        </w:trPr>
        <w:tc>
          <w:tcPr>
            <w:tcW w:w="391" w:type="dxa"/>
            <w:vMerge w:val="continue"/>
            <w:tcBorders>
              <w:left w:val="single" w:color="auto" w:sz="4" w:space="0"/>
              <w:right w:val="single" w:color="auto" w:sz="4" w:space="0"/>
            </w:tcBorders>
            <w:noWrap w:val="0"/>
            <w:vAlign w:val="top"/>
          </w:tcPr>
          <w:p w14:paraId="790A3FF9">
            <w:pPr>
              <w:spacing w:line="240" w:lineRule="exact"/>
              <w:jc w:val="center"/>
              <w:rPr>
                <w:rFonts w:ascii="宋体" w:hAnsi="宋体" w:cs="宋体"/>
                <w:b/>
                <w:bCs/>
                <w:szCs w:val="21"/>
              </w:rPr>
            </w:pPr>
          </w:p>
        </w:tc>
        <w:tc>
          <w:tcPr>
            <w:tcW w:w="437" w:type="dxa"/>
            <w:tcBorders>
              <w:top w:val="single" w:color="auto" w:sz="4" w:space="0"/>
              <w:left w:val="single" w:color="auto" w:sz="4" w:space="0"/>
              <w:bottom w:val="single" w:color="auto" w:sz="4" w:space="0"/>
              <w:right w:val="single" w:color="auto" w:sz="4" w:space="0"/>
            </w:tcBorders>
            <w:noWrap w:val="0"/>
            <w:vAlign w:val="center"/>
          </w:tcPr>
          <w:p w14:paraId="3492C629">
            <w:pPr>
              <w:spacing w:line="240" w:lineRule="exact"/>
              <w:jc w:val="center"/>
              <w:rPr>
                <w:rFonts w:ascii="宋体" w:hAnsi="宋体" w:cs="宋体"/>
                <w:szCs w:val="21"/>
              </w:rPr>
            </w:pPr>
            <w:r>
              <w:rPr>
                <w:rFonts w:hint="eastAsia" w:ascii="宋体" w:hAnsi="宋体" w:cs="宋体"/>
                <w:szCs w:val="21"/>
              </w:rPr>
              <w:t>1</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2ABA1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lang w:eastAsia="zh-CN"/>
              </w:rPr>
            </w:pPr>
            <w:r>
              <w:rPr>
                <w:rFonts w:hint="eastAsia" w:ascii="宋体" w:hAnsi="宋体" w:cs="宋体"/>
                <w:color w:val="000000"/>
                <w:szCs w:val="21"/>
                <w:u w:val="none"/>
                <w:lang w:eastAsia="zh-CN"/>
              </w:rPr>
              <w:t xml:space="preserve"> 2025年中央财政林木良种繁育补助项目-南宁市林科所国家马尾松良种基地林木抚育</w:t>
            </w:r>
            <w:r>
              <w:rPr>
                <w:rFonts w:hint="eastAsia" w:ascii="宋体" w:hAnsi="宋体" w:cs="宋体"/>
                <w:b w:val="0"/>
                <w:bCs w:val="0"/>
                <w:color w:val="000000"/>
                <w:szCs w:val="21"/>
                <w:u w:val="none"/>
                <w:lang w:eastAsia="zh-CN"/>
              </w:rPr>
              <w:t>（</w:t>
            </w:r>
            <w:r>
              <w:rPr>
                <w:rFonts w:hint="eastAsia" w:ascii="宋体" w:hAnsi="宋体" w:cs="宋体"/>
                <w:b w:val="0"/>
                <w:bCs w:val="0"/>
                <w:color w:val="000000"/>
                <w:szCs w:val="21"/>
                <w:u w:val="none"/>
                <w:lang w:val="en-US" w:eastAsia="zh-CN"/>
              </w:rPr>
              <w:t>分标1</w:t>
            </w:r>
            <w:r>
              <w:rPr>
                <w:rFonts w:hint="eastAsia" w:ascii="宋体" w:hAnsi="宋体" w:cs="宋体"/>
                <w:b w:val="0"/>
                <w:bCs w:val="0"/>
                <w:color w:val="000000"/>
                <w:szCs w:val="21"/>
                <w:u w:val="none"/>
                <w:lang w:eastAsia="zh-CN"/>
              </w:rPr>
              <w:t>）</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645F3884">
            <w:pPr>
              <w:spacing w:line="260" w:lineRule="exact"/>
              <w:jc w:val="center"/>
              <w:rPr>
                <w:rFonts w:ascii="宋体" w:hAnsi="宋体" w:cs="宋体"/>
                <w:szCs w:val="21"/>
              </w:rPr>
            </w:pPr>
            <w:r>
              <w:rPr>
                <w:rFonts w:hint="eastAsia" w:ascii="宋体" w:hAnsi="宋体" w:cs="宋体"/>
                <w:szCs w:val="21"/>
              </w:rPr>
              <w:t>项</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19ACEDAB">
            <w:pPr>
              <w:spacing w:line="260" w:lineRule="exact"/>
              <w:jc w:val="center"/>
              <w:rPr>
                <w:rFonts w:ascii="宋体" w:hAnsi="宋体" w:cs="宋体"/>
                <w:szCs w:val="21"/>
              </w:rPr>
            </w:pPr>
            <w:r>
              <w:rPr>
                <w:rFonts w:hint="eastAsia" w:ascii="宋体" w:hAnsi="宋体" w:cs="宋体"/>
                <w:szCs w:val="21"/>
              </w:rPr>
              <w:t>1</w:t>
            </w:r>
          </w:p>
        </w:tc>
        <w:tc>
          <w:tcPr>
            <w:tcW w:w="7005" w:type="dxa"/>
            <w:tcBorders>
              <w:top w:val="single" w:color="auto" w:sz="4" w:space="0"/>
              <w:left w:val="single" w:color="auto" w:sz="4" w:space="0"/>
              <w:bottom w:val="single" w:color="auto" w:sz="4" w:space="0"/>
              <w:right w:val="single" w:color="auto" w:sz="4" w:space="0"/>
            </w:tcBorders>
            <w:noWrap w:val="0"/>
            <w:vAlign w:val="top"/>
          </w:tcPr>
          <w:p w14:paraId="1CA32D30">
            <w:pPr>
              <w:pStyle w:val="17"/>
              <w:widowControl/>
              <w:snapToGrid w:val="0"/>
              <w:spacing w:line="400" w:lineRule="exact"/>
              <w:rPr>
                <w:rFonts w:hint="eastAsia" w:ascii="宋体" w:hAnsi="宋体" w:cs="宋体"/>
                <w:b/>
                <w:bCs/>
                <w:sz w:val="21"/>
                <w:szCs w:val="21"/>
                <w:lang w:val="en-US" w:eastAsia="zh-CN"/>
              </w:rPr>
            </w:pPr>
            <w:r>
              <w:rPr>
                <w:rFonts w:hint="eastAsia" w:ascii="宋体" w:hAnsi="宋体" w:cs="宋体"/>
                <w:b/>
                <w:bCs/>
                <w:sz w:val="21"/>
                <w:szCs w:val="21"/>
                <w:lang w:val="en-US" w:eastAsia="zh-CN"/>
              </w:rPr>
              <w:t>一、抚育</w:t>
            </w:r>
          </w:p>
          <w:tbl>
            <w:tblPr>
              <w:tblStyle w:val="18"/>
              <w:tblW w:w="6691"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2"/>
              <w:gridCol w:w="1172"/>
              <w:gridCol w:w="764"/>
              <w:gridCol w:w="396"/>
              <w:gridCol w:w="640"/>
              <w:gridCol w:w="876"/>
              <w:gridCol w:w="884"/>
              <w:gridCol w:w="1487"/>
            </w:tblGrid>
            <w:tr w14:paraId="207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4757B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2" w:type="dxa"/>
                  <w:shd w:val="clear" w:color="auto" w:fill="auto"/>
                  <w:noWrap/>
                  <w:vAlign w:val="center"/>
                </w:tcPr>
                <w:p w14:paraId="6EC14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764" w:type="dxa"/>
                  <w:shd w:val="clear" w:color="auto" w:fill="auto"/>
                  <w:noWrap/>
                  <w:vAlign w:val="center"/>
                </w:tcPr>
                <w:p w14:paraId="4FBC3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p>
              </w:tc>
              <w:tc>
                <w:tcPr>
                  <w:tcW w:w="396" w:type="dxa"/>
                  <w:shd w:val="clear" w:color="auto" w:fill="auto"/>
                  <w:noWrap/>
                  <w:vAlign w:val="center"/>
                </w:tcPr>
                <w:p w14:paraId="50FE9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次数</w:t>
                  </w:r>
                </w:p>
              </w:tc>
              <w:tc>
                <w:tcPr>
                  <w:tcW w:w="640" w:type="dxa"/>
                  <w:shd w:val="clear" w:color="auto" w:fill="auto"/>
                  <w:noWrap/>
                  <w:vAlign w:val="center"/>
                </w:tcPr>
                <w:p w14:paraId="1C4C7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876" w:type="dxa"/>
                  <w:shd w:val="clear" w:color="auto" w:fill="auto"/>
                  <w:noWrap/>
                  <w:vAlign w:val="center"/>
                </w:tcPr>
                <w:p w14:paraId="36955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884" w:type="dxa"/>
                  <w:shd w:val="clear" w:color="auto" w:fill="auto"/>
                  <w:noWrap/>
                  <w:vAlign w:val="center"/>
                </w:tcPr>
                <w:p w14:paraId="77E7E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时间安排</w:t>
                  </w:r>
                </w:p>
              </w:tc>
              <w:tc>
                <w:tcPr>
                  <w:tcW w:w="1487" w:type="dxa"/>
                  <w:shd w:val="clear" w:color="auto" w:fill="auto"/>
                  <w:noWrap/>
                  <w:vAlign w:val="center"/>
                </w:tcPr>
                <w:p w14:paraId="1C25E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施工规格</w:t>
                  </w:r>
                </w:p>
              </w:tc>
            </w:tr>
            <w:tr w14:paraId="5EC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05C92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2" w:type="dxa"/>
                  <w:shd w:val="clear" w:color="auto" w:fill="auto"/>
                  <w:noWrap/>
                  <w:vAlign w:val="center"/>
                </w:tcPr>
                <w:p w14:paraId="3BF252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马尾松二代园Ⅰ区</w:t>
                  </w:r>
                </w:p>
              </w:tc>
              <w:tc>
                <w:tcPr>
                  <w:tcW w:w="764" w:type="dxa"/>
                  <w:shd w:val="clear" w:color="auto" w:fill="auto"/>
                  <w:noWrap/>
                  <w:vAlign w:val="center"/>
                </w:tcPr>
                <w:p w14:paraId="5DD65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396" w:type="dxa"/>
                  <w:shd w:val="clear" w:color="auto" w:fill="auto"/>
                  <w:noWrap/>
                  <w:vAlign w:val="center"/>
                </w:tcPr>
                <w:p w14:paraId="0B196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407CA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2DC4A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75600</w:t>
                  </w:r>
                </w:p>
              </w:tc>
              <w:tc>
                <w:tcPr>
                  <w:tcW w:w="884" w:type="dxa"/>
                  <w:shd w:val="clear" w:color="auto" w:fill="auto"/>
                  <w:noWrap/>
                  <w:vAlign w:val="center"/>
                </w:tcPr>
                <w:p w14:paraId="622EA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restart"/>
                  <w:shd w:val="clear" w:color="auto" w:fill="auto"/>
                  <w:vAlign w:val="center"/>
                </w:tcPr>
                <w:p w14:paraId="13AE8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采用割草机或拖拉机将种子园内所有杂灌割除，并清理缠绕在树上的藤蔓。抚育过程中不能损伤林木。</w:t>
                  </w:r>
                </w:p>
              </w:tc>
            </w:tr>
            <w:tr w14:paraId="5647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2AC9F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2" w:type="dxa"/>
                  <w:shd w:val="clear" w:color="auto" w:fill="auto"/>
                  <w:noWrap/>
                  <w:vAlign w:val="center"/>
                </w:tcPr>
                <w:p w14:paraId="5F1ECF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马尾松高产脂种子园1</w:t>
                  </w:r>
                </w:p>
              </w:tc>
              <w:tc>
                <w:tcPr>
                  <w:tcW w:w="764" w:type="dxa"/>
                  <w:shd w:val="clear" w:color="auto" w:fill="auto"/>
                  <w:noWrap/>
                  <w:vAlign w:val="center"/>
                </w:tcPr>
                <w:p w14:paraId="4CB4B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396" w:type="dxa"/>
                  <w:shd w:val="clear" w:color="auto" w:fill="auto"/>
                  <w:noWrap/>
                  <w:vAlign w:val="center"/>
                </w:tcPr>
                <w:p w14:paraId="66E45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27CA8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AA65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26400</w:t>
                  </w:r>
                </w:p>
              </w:tc>
              <w:tc>
                <w:tcPr>
                  <w:tcW w:w="884" w:type="dxa"/>
                  <w:shd w:val="clear" w:color="auto" w:fill="auto"/>
                  <w:noWrap/>
                  <w:vAlign w:val="center"/>
                </w:tcPr>
                <w:p w14:paraId="21670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w:t>
                  </w:r>
                </w:p>
              </w:tc>
              <w:tc>
                <w:tcPr>
                  <w:tcW w:w="1487" w:type="dxa"/>
                  <w:vMerge w:val="continue"/>
                  <w:shd w:val="clear" w:color="auto" w:fill="auto"/>
                  <w:vAlign w:val="center"/>
                </w:tcPr>
                <w:p w14:paraId="12D867ED">
                  <w:pPr>
                    <w:jc w:val="center"/>
                    <w:rPr>
                      <w:rFonts w:hint="eastAsia" w:ascii="宋体" w:hAnsi="宋体" w:eastAsia="宋体" w:cs="宋体"/>
                      <w:i w:val="0"/>
                      <w:iCs w:val="0"/>
                      <w:color w:val="000000"/>
                      <w:sz w:val="21"/>
                      <w:szCs w:val="21"/>
                      <w:u w:val="none"/>
                    </w:rPr>
                  </w:pPr>
                </w:p>
              </w:tc>
            </w:tr>
            <w:tr w14:paraId="065D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7D8AD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2" w:type="dxa"/>
                  <w:shd w:val="clear" w:color="auto" w:fill="auto"/>
                  <w:noWrap/>
                  <w:vAlign w:val="center"/>
                </w:tcPr>
                <w:p w14:paraId="321870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马尾松高产脂种子园2</w:t>
                  </w:r>
                </w:p>
              </w:tc>
              <w:tc>
                <w:tcPr>
                  <w:tcW w:w="764" w:type="dxa"/>
                  <w:shd w:val="clear" w:color="auto" w:fill="auto"/>
                  <w:noWrap/>
                  <w:vAlign w:val="center"/>
                </w:tcPr>
                <w:p w14:paraId="5D411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96" w:type="dxa"/>
                  <w:shd w:val="clear" w:color="auto" w:fill="auto"/>
                  <w:noWrap/>
                  <w:vAlign w:val="center"/>
                </w:tcPr>
                <w:p w14:paraId="12E90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3E200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95D1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36000</w:t>
                  </w:r>
                </w:p>
              </w:tc>
              <w:tc>
                <w:tcPr>
                  <w:tcW w:w="884" w:type="dxa"/>
                  <w:shd w:val="clear" w:color="auto" w:fill="auto"/>
                  <w:noWrap/>
                  <w:vAlign w:val="center"/>
                </w:tcPr>
                <w:p w14:paraId="4CBB5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6月、10月、11月</w:t>
                  </w:r>
                </w:p>
              </w:tc>
              <w:tc>
                <w:tcPr>
                  <w:tcW w:w="1487" w:type="dxa"/>
                  <w:vMerge w:val="continue"/>
                  <w:shd w:val="clear" w:color="auto" w:fill="auto"/>
                  <w:vAlign w:val="center"/>
                </w:tcPr>
                <w:p w14:paraId="49464151">
                  <w:pPr>
                    <w:jc w:val="center"/>
                    <w:rPr>
                      <w:rFonts w:hint="eastAsia" w:ascii="宋体" w:hAnsi="宋体" w:eastAsia="宋体" w:cs="宋体"/>
                      <w:i w:val="0"/>
                      <w:iCs w:val="0"/>
                      <w:color w:val="000000"/>
                      <w:sz w:val="21"/>
                      <w:szCs w:val="21"/>
                      <w:u w:val="none"/>
                    </w:rPr>
                  </w:pPr>
                </w:p>
              </w:tc>
            </w:tr>
            <w:tr w14:paraId="2CE5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09AB5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72" w:type="dxa"/>
                  <w:shd w:val="clear" w:color="auto" w:fill="auto"/>
                  <w:noWrap/>
                  <w:vAlign w:val="center"/>
                </w:tcPr>
                <w:p w14:paraId="50631F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湿地松改良代种子园</w:t>
                  </w:r>
                </w:p>
              </w:tc>
              <w:tc>
                <w:tcPr>
                  <w:tcW w:w="764" w:type="dxa"/>
                  <w:shd w:val="clear" w:color="auto" w:fill="auto"/>
                  <w:noWrap/>
                  <w:vAlign w:val="center"/>
                </w:tcPr>
                <w:p w14:paraId="54CD3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96" w:type="dxa"/>
                  <w:shd w:val="clear" w:color="auto" w:fill="auto"/>
                  <w:noWrap/>
                  <w:vAlign w:val="center"/>
                </w:tcPr>
                <w:p w14:paraId="3E8C1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11A91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A258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54000</w:t>
                  </w:r>
                </w:p>
              </w:tc>
              <w:tc>
                <w:tcPr>
                  <w:tcW w:w="884" w:type="dxa"/>
                  <w:shd w:val="clear" w:color="auto" w:fill="auto"/>
                  <w:noWrap/>
                  <w:vAlign w:val="center"/>
                </w:tcPr>
                <w:p w14:paraId="467C0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continue"/>
                  <w:shd w:val="clear" w:color="auto" w:fill="auto"/>
                  <w:vAlign w:val="center"/>
                </w:tcPr>
                <w:p w14:paraId="7F78296C">
                  <w:pPr>
                    <w:jc w:val="center"/>
                    <w:rPr>
                      <w:rFonts w:hint="eastAsia" w:ascii="宋体" w:hAnsi="宋体" w:eastAsia="宋体" w:cs="宋体"/>
                      <w:i w:val="0"/>
                      <w:iCs w:val="0"/>
                      <w:color w:val="000000"/>
                      <w:sz w:val="21"/>
                      <w:szCs w:val="21"/>
                      <w:u w:val="none"/>
                    </w:rPr>
                  </w:pPr>
                </w:p>
              </w:tc>
            </w:tr>
            <w:tr w14:paraId="44E6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16C92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2" w:type="dxa"/>
                  <w:shd w:val="clear" w:color="auto" w:fill="auto"/>
                  <w:noWrap/>
                  <w:vAlign w:val="center"/>
                </w:tcPr>
                <w:p w14:paraId="0092A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马尾松二代园Ⅱ区</w:t>
                  </w:r>
                </w:p>
              </w:tc>
              <w:tc>
                <w:tcPr>
                  <w:tcW w:w="764" w:type="dxa"/>
                  <w:shd w:val="clear" w:color="auto" w:fill="auto"/>
                  <w:noWrap/>
                  <w:vAlign w:val="center"/>
                </w:tcPr>
                <w:p w14:paraId="15025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396" w:type="dxa"/>
                  <w:shd w:val="clear" w:color="auto" w:fill="auto"/>
                  <w:noWrap/>
                  <w:vAlign w:val="center"/>
                </w:tcPr>
                <w:p w14:paraId="24CAC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2DF94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E3E4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61200</w:t>
                  </w:r>
                </w:p>
              </w:tc>
              <w:tc>
                <w:tcPr>
                  <w:tcW w:w="884" w:type="dxa"/>
                  <w:shd w:val="clear" w:color="auto" w:fill="auto"/>
                  <w:noWrap/>
                  <w:vAlign w:val="center"/>
                </w:tcPr>
                <w:p w14:paraId="4189C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restart"/>
                  <w:shd w:val="clear" w:color="auto" w:fill="auto"/>
                  <w:vAlign w:val="center"/>
                </w:tcPr>
                <w:p w14:paraId="0BC1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先将幼树中心直径1.2 m范围内的杂灌锄净、并松土深5 cm，再用割草机或拖拉机将林内所有杂灌割除。抚育过程中不能损伤幼树。</w:t>
                  </w:r>
                </w:p>
              </w:tc>
            </w:tr>
            <w:tr w14:paraId="198A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357FB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72" w:type="dxa"/>
                  <w:shd w:val="clear" w:color="auto" w:fill="auto"/>
                  <w:noWrap/>
                  <w:vAlign w:val="center"/>
                </w:tcPr>
                <w:p w14:paraId="1BC9FA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木荷无性系种子园</w:t>
                  </w:r>
                </w:p>
              </w:tc>
              <w:tc>
                <w:tcPr>
                  <w:tcW w:w="764" w:type="dxa"/>
                  <w:shd w:val="clear" w:color="auto" w:fill="auto"/>
                  <w:noWrap/>
                  <w:vAlign w:val="center"/>
                </w:tcPr>
                <w:p w14:paraId="6984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96" w:type="dxa"/>
                  <w:shd w:val="clear" w:color="auto" w:fill="auto"/>
                  <w:noWrap/>
                  <w:vAlign w:val="center"/>
                </w:tcPr>
                <w:p w14:paraId="11E91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46DEC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40303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54000</w:t>
                  </w:r>
                </w:p>
              </w:tc>
              <w:tc>
                <w:tcPr>
                  <w:tcW w:w="884" w:type="dxa"/>
                  <w:shd w:val="clear" w:color="auto" w:fill="auto"/>
                  <w:noWrap/>
                  <w:vAlign w:val="center"/>
                </w:tcPr>
                <w:p w14:paraId="3D560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continue"/>
                  <w:shd w:val="clear" w:color="auto" w:fill="auto"/>
                  <w:vAlign w:val="center"/>
                </w:tcPr>
                <w:p w14:paraId="1D493D8D">
                  <w:pPr>
                    <w:jc w:val="center"/>
                    <w:rPr>
                      <w:rFonts w:hint="eastAsia" w:ascii="宋体" w:hAnsi="宋体" w:eastAsia="宋体" w:cs="宋体"/>
                      <w:i w:val="0"/>
                      <w:iCs w:val="0"/>
                      <w:color w:val="000000"/>
                      <w:sz w:val="21"/>
                      <w:szCs w:val="21"/>
                      <w:u w:val="none"/>
                    </w:rPr>
                  </w:pPr>
                </w:p>
              </w:tc>
            </w:tr>
            <w:tr w14:paraId="7596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0EF94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72" w:type="dxa"/>
                  <w:shd w:val="clear" w:color="auto" w:fill="auto"/>
                  <w:noWrap/>
                  <w:vAlign w:val="center"/>
                </w:tcPr>
                <w:p w14:paraId="59DBD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香椿初级种子园</w:t>
                  </w:r>
                </w:p>
              </w:tc>
              <w:tc>
                <w:tcPr>
                  <w:tcW w:w="764" w:type="dxa"/>
                  <w:shd w:val="clear" w:color="auto" w:fill="auto"/>
                  <w:noWrap/>
                  <w:vAlign w:val="center"/>
                </w:tcPr>
                <w:p w14:paraId="7E44A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96" w:type="dxa"/>
                  <w:shd w:val="clear" w:color="auto" w:fill="auto"/>
                  <w:noWrap/>
                  <w:vAlign w:val="center"/>
                </w:tcPr>
                <w:p w14:paraId="3B68F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33C63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FED1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34200</w:t>
                  </w:r>
                </w:p>
              </w:tc>
              <w:tc>
                <w:tcPr>
                  <w:tcW w:w="884" w:type="dxa"/>
                  <w:shd w:val="clear" w:color="auto" w:fill="auto"/>
                  <w:noWrap/>
                  <w:vAlign w:val="center"/>
                </w:tcPr>
                <w:p w14:paraId="420D2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continue"/>
                  <w:shd w:val="clear" w:color="auto" w:fill="auto"/>
                  <w:vAlign w:val="center"/>
                </w:tcPr>
                <w:p w14:paraId="446FC875">
                  <w:pPr>
                    <w:jc w:val="center"/>
                    <w:rPr>
                      <w:rFonts w:hint="eastAsia" w:ascii="宋体" w:hAnsi="宋体" w:eastAsia="宋体" w:cs="宋体"/>
                      <w:i w:val="0"/>
                      <w:iCs w:val="0"/>
                      <w:color w:val="000000"/>
                      <w:sz w:val="21"/>
                      <w:szCs w:val="21"/>
                      <w:u w:val="none"/>
                    </w:rPr>
                  </w:pPr>
                </w:p>
              </w:tc>
            </w:tr>
            <w:tr w14:paraId="180F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113E5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72" w:type="dxa"/>
                  <w:shd w:val="clear" w:color="auto" w:fill="auto"/>
                  <w:noWrap/>
                  <w:vAlign w:val="center"/>
                </w:tcPr>
                <w:p w14:paraId="67E74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红椿初级种子园</w:t>
                  </w:r>
                </w:p>
              </w:tc>
              <w:tc>
                <w:tcPr>
                  <w:tcW w:w="764" w:type="dxa"/>
                  <w:shd w:val="clear" w:color="auto" w:fill="auto"/>
                  <w:noWrap/>
                  <w:vAlign w:val="center"/>
                </w:tcPr>
                <w:p w14:paraId="5CB8A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96" w:type="dxa"/>
                  <w:shd w:val="clear" w:color="auto" w:fill="auto"/>
                  <w:noWrap/>
                  <w:vAlign w:val="center"/>
                </w:tcPr>
                <w:p w14:paraId="2C12D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03295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3B01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23400</w:t>
                  </w:r>
                </w:p>
              </w:tc>
              <w:tc>
                <w:tcPr>
                  <w:tcW w:w="884" w:type="dxa"/>
                  <w:shd w:val="clear" w:color="auto" w:fill="auto"/>
                  <w:noWrap/>
                  <w:vAlign w:val="center"/>
                </w:tcPr>
                <w:p w14:paraId="7A250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continue"/>
                  <w:shd w:val="clear" w:color="auto" w:fill="auto"/>
                  <w:vAlign w:val="center"/>
                </w:tcPr>
                <w:p w14:paraId="381DF584">
                  <w:pPr>
                    <w:jc w:val="center"/>
                    <w:rPr>
                      <w:rFonts w:hint="eastAsia" w:ascii="宋体" w:hAnsi="宋体" w:eastAsia="宋体" w:cs="宋体"/>
                      <w:i w:val="0"/>
                      <w:iCs w:val="0"/>
                      <w:color w:val="000000"/>
                      <w:sz w:val="21"/>
                      <w:szCs w:val="21"/>
                      <w:u w:val="none"/>
                    </w:rPr>
                  </w:pPr>
                </w:p>
              </w:tc>
            </w:tr>
            <w:tr w14:paraId="1495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1B719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72" w:type="dxa"/>
                  <w:shd w:val="clear" w:color="auto" w:fill="auto"/>
                  <w:noWrap/>
                  <w:vAlign w:val="center"/>
                </w:tcPr>
                <w:p w14:paraId="182FE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格木种子园</w:t>
                  </w:r>
                </w:p>
              </w:tc>
              <w:tc>
                <w:tcPr>
                  <w:tcW w:w="764" w:type="dxa"/>
                  <w:shd w:val="clear" w:color="auto" w:fill="auto"/>
                  <w:noWrap/>
                  <w:vAlign w:val="center"/>
                </w:tcPr>
                <w:p w14:paraId="616AB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96" w:type="dxa"/>
                  <w:shd w:val="clear" w:color="auto" w:fill="auto"/>
                  <w:noWrap/>
                  <w:vAlign w:val="center"/>
                </w:tcPr>
                <w:p w14:paraId="135FE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0" w:type="dxa"/>
                  <w:shd w:val="clear" w:color="auto" w:fill="auto"/>
                  <w:noWrap/>
                  <w:vAlign w:val="center"/>
                </w:tcPr>
                <w:p w14:paraId="2A6A0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14B9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14400</w:t>
                  </w:r>
                </w:p>
              </w:tc>
              <w:tc>
                <w:tcPr>
                  <w:tcW w:w="884" w:type="dxa"/>
                  <w:shd w:val="clear" w:color="auto" w:fill="auto"/>
                  <w:noWrap/>
                  <w:vAlign w:val="center"/>
                </w:tcPr>
                <w:p w14:paraId="27B73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6月、8月、11月</w:t>
                  </w:r>
                </w:p>
              </w:tc>
              <w:tc>
                <w:tcPr>
                  <w:tcW w:w="1487" w:type="dxa"/>
                  <w:vMerge w:val="continue"/>
                  <w:shd w:val="clear" w:color="auto" w:fill="auto"/>
                  <w:vAlign w:val="center"/>
                </w:tcPr>
                <w:p w14:paraId="125D37FA">
                  <w:pPr>
                    <w:jc w:val="center"/>
                    <w:rPr>
                      <w:rFonts w:hint="eastAsia" w:ascii="宋体" w:hAnsi="宋体" w:eastAsia="宋体" w:cs="宋体"/>
                      <w:i w:val="0"/>
                      <w:iCs w:val="0"/>
                      <w:color w:val="000000"/>
                      <w:sz w:val="21"/>
                      <w:szCs w:val="21"/>
                      <w:u w:val="none"/>
                    </w:rPr>
                  </w:pPr>
                </w:p>
              </w:tc>
            </w:tr>
            <w:tr w14:paraId="62AA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472" w:type="dxa"/>
                  <w:shd w:val="clear" w:color="auto" w:fill="auto"/>
                  <w:noWrap/>
                  <w:vAlign w:val="center"/>
                </w:tcPr>
                <w:p w14:paraId="78235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2" w:type="dxa"/>
                  <w:shd w:val="clear" w:color="auto" w:fill="auto"/>
                  <w:vAlign w:val="center"/>
                </w:tcPr>
                <w:p w14:paraId="5975D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马尾松第二代种子园（本所）半同胞子代测定林</w:t>
                  </w:r>
                </w:p>
              </w:tc>
              <w:tc>
                <w:tcPr>
                  <w:tcW w:w="764" w:type="dxa"/>
                  <w:shd w:val="clear" w:color="auto" w:fill="auto"/>
                  <w:noWrap/>
                  <w:vAlign w:val="center"/>
                </w:tcPr>
                <w:p w14:paraId="37F5F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473DE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581D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19A41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884" w:type="dxa"/>
                  <w:shd w:val="clear" w:color="auto" w:fill="auto"/>
                  <w:noWrap/>
                  <w:vAlign w:val="center"/>
                </w:tcPr>
                <w:p w14:paraId="60EAA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restart"/>
                  <w:shd w:val="clear" w:color="auto" w:fill="auto"/>
                  <w:vAlign w:val="center"/>
                </w:tcPr>
                <w:p w14:paraId="5DC29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采用割草机或拖拉机将林内所有杂灌割除，并清理缠绕在树上的藤蔓。抚育过程中不能损伤林木。</w:t>
                  </w:r>
                </w:p>
              </w:tc>
            </w:tr>
            <w:tr w14:paraId="7338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72" w:type="dxa"/>
                  <w:shd w:val="clear" w:color="auto" w:fill="auto"/>
                  <w:noWrap/>
                  <w:vAlign w:val="center"/>
                </w:tcPr>
                <w:p w14:paraId="013A7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72" w:type="dxa"/>
                  <w:shd w:val="clear" w:color="auto" w:fill="auto"/>
                  <w:vAlign w:val="center"/>
                </w:tcPr>
                <w:p w14:paraId="524444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马尾松高产脂种子园（覃塘）半同胞子代测定林</w:t>
                  </w:r>
                </w:p>
              </w:tc>
              <w:tc>
                <w:tcPr>
                  <w:tcW w:w="764" w:type="dxa"/>
                  <w:shd w:val="clear" w:color="auto" w:fill="auto"/>
                  <w:noWrap/>
                  <w:vAlign w:val="center"/>
                </w:tcPr>
                <w:p w14:paraId="5898A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96" w:type="dxa"/>
                  <w:shd w:val="clear" w:color="auto" w:fill="auto"/>
                  <w:noWrap/>
                  <w:vAlign w:val="center"/>
                </w:tcPr>
                <w:p w14:paraId="43C52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4C3E0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6080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7920</w:t>
                  </w:r>
                </w:p>
              </w:tc>
              <w:tc>
                <w:tcPr>
                  <w:tcW w:w="884" w:type="dxa"/>
                  <w:shd w:val="clear" w:color="auto" w:fill="auto"/>
                  <w:noWrap/>
                  <w:vAlign w:val="center"/>
                </w:tcPr>
                <w:p w14:paraId="49238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041A730F">
                  <w:pPr>
                    <w:jc w:val="center"/>
                    <w:rPr>
                      <w:rFonts w:hint="eastAsia" w:ascii="宋体" w:hAnsi="宋体" w:eastAsia="宋体" w:cs="宋体"/>
                      <w:i w:val="0"/>
                      <w:iCs w:val="0"/>
                      <w:color w:val="000000"/>
                      <w:sz w:val="21"/>
                      <w:szCs w:val="21"/>
                      <w:u w:val="none"/>
                    </w:rPr>
                  </w:pPr>
                </w:p>
              </w:tc>
            </w:tr>
            <w:tr w14:paraId="23F9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40CA4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72" w:type="dxa"/>
                  <w:shd w:val="clear" w:color="auto" w:fill="auto"/>
                  <w:noWrap/>
                  <w:vAlign w:val="center"/>
                </w:tcPr>
                <w:p w14:paraId="72814E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2019年马尾松杂交子代测定林</w:t>
                  </w:r>
                </w:p>
              </w:tc>
              <w:tc>
                <w:tcPr>
                  <w:tcW w:w="764" w:type="dxa"/>
                  <w:shd w:val="clear" w:color="auto" w:fill="auto"/>
                  <w:noWrap/>
                  <w:vAlign w:val="center"/>
                </w:tcPr>
                <w:p w14:paraId="096F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6" w:type="dxa"/>
                  <w:shd w:val="clear" w:color="auto" w:fill="auto"/>
                  <w:noWrap/>
                  <w:vAlign w:val="center"/>
                </w:tcPr>
                <w:p w14:paraId="18B9B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6D444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F108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c>
                <w:tcPr>
                  <w:tcW w:w="884" w:type="dxa"/>
                  <w:shd w:val="clear" w:color="auto" w:fill="auto"/>
                  <w:noWrap/>
                  <w:vAlign w:val="center"/>
                </w:tcPr>
                <w:p w14:paraId="1118B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12652B4D">
                  <w:pPr>
                    <w:jc w:val="center"/>
                    <w:rPr>
                      <w:rFonts w:hint="eastAsia" w:ascii="宋体" w:hAnsi="宋体" w:eastAsia="宋体" w:cs="宋体"/>
                      <w:i w:val="0"/>
                      <w:iCs w:val="0"/>
                      <w:color w:val="000000"/>
                      <w:sz w:val="21"/>
                      <w:szCs w:val="21"/>
                      <w:u w:val="none"/>
                    </w:rPr>
                  </w:pPr>
                </w:p>
              </w:tc>
            </w:tr>
            <w:tr w14:paraId="27BE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566AE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72" w:type="dxa"/>
                  <w:shd w:val="clear" w:color="auto" w:fill="auto"/>
                  <w:noWrap/>
                  <w:vAlign w:val="center"/>
                </w:tcPr>
                <w:p w14:paraId="2C8879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2019年湿加松杂交子代测定林</w:t>
                  </w:r>
                </w:p>
              </w:tc>
              <w:tc>
                <w:tcPr>
                  <w:tcW w:w="764" w:type="dxa"/>
                  <w:shd w:val="clear" w:color="auto" w:fill="auto"/>
                  <w:noWrap/>
                  <w:vAlign w:val="center"/>
                </w:tcPr>
                <w:p w14:paraId="4BB7B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dxa"/>
                  <w:shd w:val="clear" w:color="auto" w:fill="auto"/>
                  <w:noWrap/>
                  <w:vAlign w:val="center"/>
                </w:tcPr>
                <w:p w14:paraId="1E40B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61C55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1FCD1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884" w:type="dxa"/>
                  <w:shd w:val="clear" w:color="auto" w:fill="auto"/>
                  <w:noWrap/>
                  <w:vAlign w:val="center"/>
                </w:tcPr>
                <w:p w14:paraId="5B202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68EB5D12">
                  <w:pPr>
                    <w:jc w:val="center"/>
                    <w:rPr>
                      <w:rFonts w:hint="eastAsia" w:ascii="宋体" w:hAnsi="宋体" w:eastAsia="宋体" w:cs="宋体"/>
                      <w:i w:val="0"/>
                      <w:iCs w:val="0"/>
                      <w:color w:val="000000"/>
                      <w:sz w:val="21"/>
                      <w:szCs w:val="21"/>
                      <w:u w:val="none"/>
                    </w:rPr>
                  </w:pPr>
                </w:p>
              </w:tc>
            </w:tr>
            <w:tr w14:paraId="40AD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5671B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72" w:type="dxa"/>
                  <w:shd w:val="clear" w:color="auto" w:fill="auto"/>
                  <w:noWrap/>
                  <w:vAlign w:val="center"/>
                </w:tcPr>
                <w:p w14:paraId="2D9E1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火炬松半同胞子代测定林</w:t>
                  </w:r>
                </w:p>
              </w:tc>
              <w:tc>
                <w:tcPr>
                  <w:tcW w:w="764" w:type="dxa"/>
                  <w:shd w:val="clear" w:color="auto" w:fill="auto"/>
                  <w:noWrap/>
                  <w:vAlign w:val="center"/>
                </w:tcPr>
                <w:p w14:paraId="6E0E3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96" w:type="dxa"/>
                  <w:shd w:val="clear" w:color="auto" w:fill="auto"/>
                  <w:noWrap/>
                  <w:vAlign w:val="center"/>
                </w:tcPr>
                <w:p w14:paraId="53222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7676A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44F6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884" w:type="dxa"/>
                  <w:shd w:val="clear" w:color="auto" w:fill="auto"/>
                  <w:noWrap/>
                  <w:vAlign w:val="center"/>
                </w:tcPr>
                <w:p w14:paraId="249D4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22C1E467">
                  <w:pPr>
                    <w:jc w:val="center"/>
                    <w:rPr>
                      <w:rFonts w:hint="eastAsia" w:ascii="宋体" w:hAnsi="宋体" w:eastAsia="宋体" w:cs="宋体"/>
                      <w:i w:val="0"/>
                      <w:iCs w:val="0"/>
                      <w:color w:val="000000"/>
                      <w:sz w:val="21"/>
                      <w:szCs w:val="21"/>
                      <w:u w:val="none"/>
                    </w:rPr>
                  </w:pPr>
                </w:p>
              </w:tc>
            </w:tr>
            <w:tr w14:paraId="76CC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3E55B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72" w:type="dxa"/>
                  <w:shd w:val="clear" w:color="auto" w:fill="auto"/>
                  <w:noWrap/>
                  <w:vAlign w:val="center"/>
                </w:tcPr>
                <w:p w14:paraId="5DC2C1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加勒比松优树子代测定林</w:t>
                  </w:r>
                </w:p>
              </w:tc>
              <w:tc>
                <w:tcPr>
                  <w:tcW w:w="764" w:type="dxa"/>
                  <w:shd w:val="clear" w:color="auto" w:fill="auto"/>
                  <w:noWrap/>
                  <w:vAlign w:val="center"/>
                </w:tcPr>
                <w:p w14:paraId="10DBB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96" w:type="dxa"/>
                  <w:shd w:val="clear" w:color="auto" w:fill="auto"/>
                  <w:noWrap/>
                  <w:vAlign w:val="center"/>
                </w:tcPr>
                <w:p w14:paraId="17653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17AE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C877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884" w:type="dxa"/>
                  <w:shd w:val="clear" w:color="auto" w:fill="auto"/>
                  <w:noWrap/>
                  <w:vAlign w:val="center"/>
                </w:tcPr>
                <w:p w14:paraId="54C02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51B51EA8">
                  <w:pPr>
                    <w:jc w:val="center"/>
                    <w:rPr>
                      <w:rFonts w:hint="eastAsia" w:ascii="宋体" w:hAnsi="宋体" w:eastAsia="宋体" w:cs="宋体"/>
                      <w:i w:val="0"/>
                      <w:iCs w:val="0"/>
                      <w:color w:val="000000"/>
                      <w:sz w:val="21"/>
                      <w:szCs w:val="21"/>
                      <w:u w:val="none"/>
                    </w:rPr>
                  </w:pPr>
                </w:p>
              </w:tc>
            </w:tr>
            <w:tr w14:paraId="279E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27587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72" w:type="dxa"/>
                  <w:shd w:val="clear" w:color="auto" w:fill="auto"/>
                  <w:noWrap/>
                  <w:vAlign w:val="center"/>
                </w:tcPr>
                <w:p w14:paraId="358B5A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2020年杂交松优树子代测定林</w:t>
                  </w:r>
                </w:p>
              </w:tc>
              <w:tc>
                <w:tcPr>
                  <w:tcW w:w="764" w:type="dxa"/>
                  <w:shd w:val="clear" w:color="auto" w:fill="auto"/>
                  <w:noWrap/>
                  <w:vAlign w:val="center"/>
                </w:tcPr>
                <w:p w14:paraId="3F084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96" w:type="dxa"/>
                  <w:shd w:val="clear" w:color="auto" w:fill="auto"/>
                  <w:noWrap/>
                  <w:vAlign w:val="center"/>
                </w:tcPr>
                <w:p w14:paraId="6E751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4963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4020A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2760</w:t>
                  </w:r>
                </w:p>
              </w:tc>
              <w:tc>
                <w:tcPr>
                  <w:tcW w:w="884" w:type="dxa"/>
                  <w:shd w:val="clear" w:color="auto" w:fill="auto"/>
                  <w:noWrap/>
                  <w:vAlign w:val="center"/>
                </w:tcPr>
                <w:p w14:paraId="5439D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01A95379">
                  <w:pPr>
                    <w:jc w:val="center"/>
                    <w:rPr>
                      <w:rFonts w:hint="eastAsia" w:ascii="宋体" w:hAnsi="宋体" w:eastAsia="宋体" w:cs="宋体"/>
                      <w:i w:val="0"/>
                      <w:iCs w:val="0"/>
                      <w:color w:val="000000"/>
                      <w:sz w:val="21"/>
                      <w:szCs w:val="21"/>
                      <w:u w:val="none"/>
                    </w:rPr>
                  </w:pPr>
                </w:p>
              </w:tc>
            </w:tr>
            <w:tr w14:paraId="5CC8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5AF26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72" w:type="dxa"/>
                  <w:shd w:val="clear" w:color="auto" w:fill="auto"/>
                  <w:noWrap/>
                  <w:vAlign w:val="center"/>
                </w:tcPr>
                <w:p w14:paraId="761A3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2020年黑格子代测定林</w:t>
                  </w:r>
                </w:p>
              </w:tc>
              <w:tc>
                <w:tcPr>
                  <w:tcW w:w="764" w:type="dxa"/>
                  <w:shd w:val="clear" w:color="auto" w:fill="auto"/>
                  <w:noWrap/>
                  <w:vAlign w:val="center"/>
                </w:tcPr>
                <w:p w14:paraId="2368A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96" w:type="dxa"/>
                  <w:shd w:val="clear" w:color="auto" w:fill="auto"/>
                  <w:noWrap/>
                  <w:vAlign w:val="center"/>
                </w:tcPr>
                <w:p w14:paraId="2BEDE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022BA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261BC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4080</w:t>
                  </w:r>
                </w:p>
              </w:tc>
              <w:tc>
                <w:tcPr>
                  <w:tcW w:w="884" w:type="dxa"/>
                  <w:shd w:val="clear" w:color="auto" w:fill="auto"/>
                  <w:noWrap/>
                  <w:vAlign w:val="center"/>
                </w:tcPr>
                <w:p w14:paraId="2D2EC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407D6835">
                  <w:pPr>
                    <w:jc w:val="center"/>
                    <w:rPr>
                      <w:rFonts w:hint="eastAsia" w:ascii="宋体" w:hAnsi="宋体" w:eastAsia="宋体" w:cs="宋体"/>
                      <w:i w:val="0"/>
                      <w:iCs w:val="0"/>
                      <w:color w:val="000000"/>
                      <w:sz w:val="21"/>
                      <w:szCs w:val="21"/>
                      <w:u w:val="none"/>
                    </w:rPr>
                  </w:pPr>
                </w:p>
              </w:tc>
            </w:tr>
            <w:tr w14:paraId="7B72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65FED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72" w:type="dxa"/>
                  <w:shd w:val="clear" w:color="auto" w:fill="auto"/>
                  <w:noWrap/>
                  <w:vAlign w:val="center"/>
                </w:tcPr>
                <w:p w14:paraId="0D801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2019年大叶栎子代测定林</w:t>
                  </w:r>
                </w:p>
              </w:tc>
              <w:tc>
                <w:tcPr>
                  <w:tcW w:w="764" w:type="dxa"/>
                  <w:shd w:val="clear" w:color="auto" w:fill="auto"/>
                  <w:noWrap/>
                  <w:vAlign w:val="center"/>
                </w:tcPr>
                <w:p w14:paraId="1B5F9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6" w:type="dxa"/>
                  <w:shd w:val="clear" w:color="auto" w:fill="auto"/>
                  <w:noWrap/>
                  <w:vAlign w:val="center"/>
                </w:tcPr>
                <w:p w14:paraId="4173A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09F0E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4B359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884" w:type="dxa"/>
                  <w:shd w:val="clear" w:color="auto" w:fill="auto"/>
                  <w:noWrap/>
                  <w:vAlign w:val="center"/>
                </w:tcPr>
                <w:p w14:paraId="793DF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16C3AF13">
                  <w:pPr>
                    <w:jc w:val="center"/>
                    <w:rPr>
                      <w:rFonts w:hint="eastAsia" w:ascii="宋体" w:hAnsi="宋体" w:eastAsia="宋体" w:cs="宋体"/>
                      <w:i w:val="0"/>
                      <w:iCs w:val="0"/>
                      <w:color w:val="000000"/>
                      <w:sz w:val="21"/>
                      <w:szCs w:val="21"/>
                      <w:u w:val="none"/>
                    </w:rPr>
                  </w:pPr>
                </w:p>
              </w:tc>
            </w:tr>
            <w:tr w14:paraId="07A5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2B9CE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72" w:type="dxa"/>
                  <w:shd w:val="clear" w:color="auto" w:fill="auto"/>
                  <w:noWrap/>
                  <w:vAlign w:val="center"/>
                </w:tcPr>
                <w:p w14:paraId="0C86CE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2019年枫香子代测定林</w:t>
                  </w:r>
                </w:p>
              </w:tc>
              <w:tc>
                <w:tcPr>
                  <w:tcW w:w="764" w:type="dxa"/>
                  <w:shd w:val="clear" w:color="auto" w:fill="auto"/>
                  <w:noWrap/>
                  <w:vAlign w:val="center"/>
                </w:tcPr>
                <w:p w14:paraId="4D1FB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96" w:type="dxa"/>
                  <w:shd w:val="clear" w:color="auto" w:fill="auto"/>
                  <w:noWrap/>
                  <w:vAlign w:val="center"/>
                </w:tcPr>
                <w:p w14:paraId="53C7C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64D7D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1893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7680</w:t>
                  </w:r>
                </w:p>
              </w:tc>
              <w:tc>
                <w:tcPr>
                  <w:tcW w:w="884" w:type="dxa"/>
                  <w:shd w:val="clear" w:color="auto" w:fill="auto"/>
                  <w:noWrap/>
                  <w:vAlign w:val="center"/>
                </w:tcPr>
                <w:p w14:paraId="6805A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restart"/>
                  <w:shd w:val="clear" w:color="auto" w:fill="auto"/>
                  <w:vAlign w:val="center"/>
                </w:tcPr>
                <w:p w14:paraId="5216F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采用割草机或拖拉机将林内所有杂灌割除，并清理缠绕在树上的藤蔓。抚育过程中不能损伤林木。</w:t>
                  </w:r>
                </w:p>
              </w:tc>
            </w:tr>
            <w:tr w14:paraId="62D7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63120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72" w:type="dxa"/>
                  <w:shd w:val="clear" w:color="auto" w:fill="auto"/>
                  <w:noWrap/>
                  <w:vAlign w:val="center"/>
                </w:tcPr>
                <w:p w14:paraId="6E4AAA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2019年荷木子代测定林</w:t>
                  </w:r>
                </w:p>
              </w:tc>
              <w:tc>
                <w:tcPr>
                  <w:tcW w:w="764" w:type="dxa"/>
                  <w:shd w:val="clear" w:color="auto" w:fill="auto"/>
                  <w:noWrap/>
                  <w:vAlign w:val="center"/>
                </w:tcPr>
                <w:p w14:paraId="2C536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96" w:type="dxa"/>
                  <w:shd w:val="clear" w:color="auto" w:fill="auto"/>
                  <w:noWrap/>
                  <w:vAlign w:val="center"/>
                </w:tcPr>
                <w:p w14:paraId="3C3DF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22877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F1F1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84" w:type="dxa"/>
                  <w:shd w:val="clear" w:color="auto" w:fill="auto"/>
                  <w:noWrap/>
                  <w:vAlign w:val="center"/>
                </w:tcPr>
                <w:p w14:paraId="27509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257213B1">
                  <w:pPr>
                    <w:jc w:val="center"/>
                    <w:rPr>
                      <w:rFonts w:hint="eastAsia" w:ascii="宋体" w:hAnsi="宋体" w:eastAsia="宋体" w:cs="宋体"/>
                      <w:i w:val="0"/>
                      <w:iCs w:val="0"/>
                      <w:color w:val="000000"/>
                      <w:sz w:val="21"/>
                      <w:szCs w:val="21"/>
                      <w:u w:val="none"/>
                    </w:rPr>
                  </w:pPr>
                </w:p>
              </w:tc>
            </w:tr>
            <w:tr w14:paraId="073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74A28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72" w:type="dxa"/>
                  <w:shd w:val="clear" w:color="auto" w:fill="auto"/>
                  <w:noWrap/>
                  <w:vAlign w:val="center"/>
                </w:tcPr>
                <w:p w14:paraId="61A71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2020年荷木子代林</w:t>
                  </w:r>
                </w:p>
              </w:tc>
              <w:tc>
                <w:tcPr>
                  <w:tcW w:w="764" w:type="dxa"/>
                  <w:shd w:val="clear" w:color="auto" w:fill="auto"/>
                  <w:noWrap/>
                  <w:vAlign w:val="center"/>
                </w:tcPr>
                <w:p w14:paraId="60755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96" w:type="dxa"/>
                  <w:shd w:val="clear" w:color="auto" w:fill="auto"/>
                  <w:noWrap/>
                  <w:vAlign w:val="center"/>
                </w:tcPr>
                <w:p w14:paraId="56DE0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225B0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01556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84" w:type="dxa"/>
                  <w:shd w:val="clear" w:color="auto" w:fill="auto"/>
                  <w:noWrap/>
                  <w:vAlign w:val="center"/>
                </w:tcPr>
                <w:p w14:paraId="01D16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52A9B200">
                  <w:pPr>
                    <w:jc w:val="center"/>
                    <w:rPr>
                      <w:rFonts w:hint="eastAsia" w:ascii="宋体" w:hAnsi="宋体" w:eastAsia="宋体" w:cs="宋体"/>
                      <w:i w:val="0"/>
                      <w:iCs w:val="0"/>
                      <w:color w:val="000000"/>
                      <w:sz w:val="21"/>
                      <w:szCs w:val="21"/>
                      <w:u w:val="none"/>
                    </w:rPr>
                  </w:pPr>
                </w:p>
              </w:tc>
            </w:tr>
            <w:tr w14:paraId="7557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6EB6F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72" w:type="dxa"/>
                  <w:shd w:val="clear" w:color="auto" w:fill="auto"/>
                  <w:noWrap/>
                  <w:vAlign w:val="center"/>
                </w:tcPr>
                <w:p w14:paraId="19F2DD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2020年马尾松杂交子代林</w:t>
                  </w:r>
                </w:p>
              </w:tc>
              <w:tc>
                <w:tcPr>
                  <w:tcW w:w="764" w:type="dxa"/>
                  <w:shd w:val="clear" w:color="auto" w:fill="auto"/>
                  <w:noWrap/>
                  <w:vAlign w:val="center"/>
                </w:tcPr>
                <w:p w14:paraId="05EA8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96" w:type="dxa"/>
                  <w:shd w:val="clear" w:color="auto" w:fill="auto"/>
                  <w:noWrap/>
                  <w:vAlign w:val="center"/>
                </w:tcPr>
                <w:p w14:paraId="55ED2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69909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57F35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884" w:type="dxa"/>
                  <w:shd w:val="clear" w:color="auto" w:fill="auto"/>
                  <w:noWrap/>
                  <w:vAlign w:val="center"/>
                </w:tcPr>
                <w:p w14:paraId="052BE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70FA2EB9">
                  <w:pPr>
                    <w:jc w:val="center"/>
                    <w:rPr>
                      <w:rFonts w:hint="eastAsia" w:ascii="宋体" w:hAnsi="宋体" w:eastAsia="宋体" w:cs="宋体"/>
                      <w:i w:val="0"/>
                      <w:iCs w:val="0"/>
                      <w:color w:val="000000"/>
                      <w:sz w:val="21"/>
                      <w:szCs w:val="21"/>
                      <w:u w:val="none"/>
                    </w:rPr>
                  </w:pPr>
                </w:p>
              </w:tc>
            </w:tr>
            <w:tr w14:paraId="665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4DBF7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72" w:type="dxa"/>
                  <w:shd w:val="clear" w:color="auto" w:fill="auto"/>
                  <w:noWrap/>
                  <w:vAlign w:val="center"/>
                </w:tcPr>
                <w:p w14:paraId="1918B3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2020年湿加松杂交子代林</w:t>
                  </w:r>
                </w:p>
              </w:tc>
              <w:tc>
                <w:tcPr>
                  <w:tcW w:w="764" w:type="dxa"/>
                  <w:shd w:val="clear" w:color="auto" w:fill="auto"/>
                  <w:noWrap/>
                  <w:vAlign w:val="center"/>
                </w:tcPr>
                <w:p w14:paraId="4F4D4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4C481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5D7E3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20EE1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884" w:type="dxa"/>
                  <w:shd w:val="clear" w:color="auto" w:fill="auto"/>
                  <w:noWrap/>
                  <w:vAlign w:val="center"/>
                </w:tcPr>
                <w:p w14:paraId="5B84C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54F2CF6C">
                  <w:pPr>
                    <w:jc w:val="center"/>
                    <w:rPr>
                      <w:rFonts w:hint="eastAsia" w:ascii="宋体" w:hAnsi="宋体" w:eastAsia="宋体" w:cs="宋体"/>
                      <w:i w:val="0"/>
                      <w:iCs w:val="0"/>
                      <w:color w:val="000000"/>
                      <w:sz w:val="21"/>
                      <w:szCs w:val="21"/>
                      <w:u w:val="none"/>
                    </w:rPr>
                  </w:pPr>
                </w:p>
              </w:tc>
            </w:tr>
            <w:tr w14:paraId="21D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1B09D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72" w:type="dxa"/>
                  <w:shd w:val="clear" w:color="auto" w:fill="auto"/>
                  <w:noWrap/>
                  <w:vAlign w:val="center"/>
                </w:tcPr>
                <w:p w14:paraId="40EE97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2020年马尾松二代子代林</w:t>
                  </w:r>
                </w:p>
              </w:tc>
              <w:tc>
                <w:tcPr>
                  <w:tcW w:w="764" w:type="dxa"/>
                  <w:shd w:val="clear" w:color="auto" w:fill="auto"/>
                  <w:noWrap/>
                  <w:vAlign w:val="center"/>
                </w:tcPr>
                <w:p w14:paraId="4E5FD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426CA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204DD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02CC2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884" w:type="dxa"/>
                  <w:shd w:val="clear" w:color="auto" w:fill="auto"/>
                  <w:noWrap/>
                  <w:vAlign w:val="center"/>
                </w:tcPr>
                <w:p w14:paraId="43241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19193B42">
                  <w:pPr>
                    <w:jc w:val="center"/>
                    <w:rPr>
                      <w:rFonts w:hint="eastAsia" w:ascii="宋体" w:hAnsi="宋体" w:eastAsia="宋体" w:cs="宋体"/>
                      <w:i w:val="0"/>
                      <w:iCs w:val="0"/>
                      <w:color w:val="000000"/>
                      <w:sz w:val="21"/>
                      <w:szCs w:val="21"/>
                      <w:u w:val="none"/>
                    </w:rPr>
                  </w:pPr>
                </w:p>
              </w:tc>
            </w:tr>
            <w:tr w14:paraId="7DDA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5FB2A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72" w:type="dxa"/>
                  <w:shd w:val="clear" w:color="auto" w:fill="auto"/>
                  <w:noWrap/>
                  <w:vAlign w:val="center"/>
                </w:tcPr>
                <w:p w14:paraId="7F4A8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黑格子代测定林</w:t>
                  </w:r>
                </w:p>
              </w:tc>
              <w:tc>
                <w:tcPr>
                  <w:tcW w:w="764" w:type="dxa"/>
                  <w:shd w:val="clear" w:color="auto" w:fill="auto"/>
                  <w:noWrap/>
                  <w:vAlign w:val="center"/>
                </w:tcPr>
                <w:p w14:paraId="6DF15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96" w:type="dxa"/>
                  <w:shd w:val="clear" w:color="auto" w:fill="auto"/>
                  <w:noWrap/>
                  <w:vAlign w:val="center"/>
                </w:tcPr>
                <w:p w14:paraId="29FB7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5B1A2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55C13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6600</w:t>
                  </w:r>
                </w:p>
              </w:tc>
              <w:tc>
                <w:tcPr>
                  <w:tcW w:w="884" w:type="dxa"/>
                  <w:shd w:val="clear" w:color="auto" w:fill="auto"/>
                  <w:noWrap/>
                  <w:vAlign w:val="center"/>
                </w:tcPr>
                <w:p w14:paraId="6D19C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6DE895B6">
                  <w:pPr>
                    <w:jc w:val="center"/>
                    <w:rPr>
                      <w:rFonts w:hint="eastAsia" w:ascii="宋体" w:hAnsi="宋体" w:eastAsia="宋体" w:cs="宋体"/>
                      <w:i w:val="0"/>
                      <w:iCs w:val="0"/>
                      <w:color w:val="000000"/>
                      <w:sz w:val="21"/>
                      <w:szCs w:val="21"/>
                      <w:u w:val="none"/>
                    </w:rPr>
                  </w:pPr>
                </w:p>
              </w:tc>
            </w:tr>
            <w:tr w14:paraId="23BB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10D24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72" w:type="dxa"/>
                  <w:shd w:val="clear" w:color="auto" w:fill="auto"/>
                  <w:noWrap/>
                  <w:vAlign w:val="center"/>
                </w:tcPr>
                <w:p w14:paraId="79E1A3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枫香子代测定林</w:t>
                  </w:r>
                </w:p>
              </w:tc>
              <w:tc>
                <w:tcPr>
                  <w:tcW w:w="764" w:type="dxa"/>
                  <w:shd w:val="clear" w:color="auto" w:fill="auto"/>
                  <w:noWrap/>
                  <w:vAlign w:val="center"/>
                </w:tcPr>
                <w:p w14:paraId="55BE7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dxa"/>
                  <w:shd w:val="clear" w:color="auto" w:fill="auto"/>
                  <w:noWrap/>
                  <w:vAlign w:val="center"/>
                </w:tcPr>
                <w:p w14:paraId="01E0C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132B3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2FEBF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884" w:type="dxa"/>
                  <w:shd w:val="clear" w:color="auto" w:fill="auto"/>
                  <w:noWrap/>
                  <w:vAlign w:val="center"/>
                </w:tcPr>
                <w:p w14:paraId="58089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3CADEBFC">
                  <w:pPr>
                    <w:jc w:val="center"/>
                    <w:rPr>
                      <w:rFonts w:hint="eastAsia" w:ascii="宋体" w:hAnsi="宋体" w:eastAsia="宋体" w:cs="宋体"/>
                      <w:i w:val="0"/>
                      <w:iCs w:val="0"/>
                      <w:color w:val="000000"/>
                      <w:sz w:val="21"/>
                      <w:szCs w:val="21"/>
                      <w:u w:val="none"/>
                    </w:rPr>
                  </w:pPr>
                </w:p>
              </w:tc>
            </w:tr>
            <w:tr w14:paraId="79FF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037F6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72" w:type="dxa"/>
                  <w:shd w:val="clear" w:color="auto" w:fill="auto"/>
                  <w:noWrap/>
                  <w:vAlign w:val="center"/>
                </w:tcPr>
                <w:p w14:paraId="1E15EC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大叶栎子代测定林</w:t>
                  </w:r>
                </w:p>
              </w:tc>
              <w:tc>
                <w:tcPr>
                  <w:tcW w:w="764" w:type="dxa"/>
                  <w:shd w:val="clear" w:color="auto" w:fill="auto"/>
                  <w:noWrap/>
                  <w:vAlign w:val="center"/>
                </w:tcPr>
                <w:p w14:paraId="5362F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96" w:type="dxa"/>
                  <w:shd w:val="clear" w:color="auto" w:fill="auto"/>
                  <w:noWrap/>
                  <w:vAlign w:val="center"/>
                </w:tcPr>
                <w:p w14:paraId="50056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2AD0D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F3FD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884" w:type="dxa"/>
                  <w:shd w:val="clear" w:color="auto" w:fill="auto"/>
                  <w:noWrap/>
                  <w:vAlign w:val="center"/>
                </w:tcPr>
                <w:p w14:paraId="65FD9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2DDF9A0E">
                  <w:pPr>
                    <w:jc w:val="center"/>
                    <w:rPr>
                      <w:rFonts w:hint="eastAsia" w:ascii="宋体" w:hAnsi="宋体" w:eastAsia="宋体" w:cs="宋体"/>
                      <w:i w:val="0"/>
                      <w:iCs w:val="0"/>
                      <w:color w:val="000000"/>
                      <w:sz w:val="21"/>
                      <w:szCs w:val="21"/>
                      <w:u w:val="none"/>
                    </w:rPr>
                  </w:pPr>
                </w:p>
              </w:tc>
            </w:tr>
            <w:tr w14:paraId="0D77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0C2CB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72" w:type="dxa"/>
                  <w:shd w:val="clear" w:color="auto" w:fill="auto"/>
                  <w:noWrap/>
                  <w:vAlign w:val="center"/>
                </w:tcPr>
                <w:p w14:paraId="569EC5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香椿子代测定林</w:t>
                  </w:r>
                </w:p>
              </w:tc>
              <w:tc>
                <w:tcPr>
                  <w:tcW w:w="764" w:type="dxa"/>
                  <w:shd w:val="clear" w:color="auto" w:fill="auto"/>
                  <w:noWrap/>
                  <w:vAlign w:val="center"/>
                </w:tcPr>
                <w:p w14:paraId="7147D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396" w:type="dxa"/>
                  <w:shd w:val="clear" w:color="auto" w:fill="auto"/>
                  <w:noWrap/>
                  <w:vAlign w:val="center"/>
                </w:tcPr>
                <w:p w14:paraId="47AEF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25271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DF3A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22080</w:t>
                  </w:r>
                </w:p>
              </w:tc>
              <w:tc>
                <w:tcPr>
                  <w:tcW w:w="884" w:type="dxa"/>
                  <w:shd w:val="clear" w:color="auto" w:fill="auto"/>
                  <w:noWrap/>
                  <w:vAlign w:val="center"/>
                </w:tcPr>
                <w:p w14:paraId="70670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1E0FFB52">
                  <w:pPr>
                    <w:jc w:val="center"/>
                    <w:rPr>
                      <w:rFonts w:hint="eastAsia" w:ascii="宋体" w:hAnsi="宋体" w:eastAsia="宋体" w:cs="宋体"/>
                      <w:i w:val="0"/>
                      <w:iCs w:val="0"/>
                      <w:color w:val="000000"/>
                      <w:sz w:val="21"/>
                      <w:szCs w:val="21"/>
                      <w:u w:val="none"/>
                    </w:rPr>
                  </w:pPr>
                </w:p>
              </w:tc>
            </w:tr>
            <w:tr w14:paraId="139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5BF66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72" w:type="dxa"/>
                  <w:shd w:val="clear" w:color="auto" w:fill="auto"/>
                  <w:noWrap/>
                  <w:vAlign w:val="center"/>
                </w:tcPr>
                <w:p w14:paraId="3A175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黑木相思无性系测定林</w:t>
                  </w:r>
                </w:p>
              </w:tc>
              <w:tc>
                <w:tcPr>
                  <w:tcW w:w="764" w:type="dxa"/>
                  <w:shd w:val="clear" w:color="auto" w:fill="auto"/>
                  <w:noWrap/>
                  <w:vAlign w:val="center"/>
                </w:tcPr>
                <w:p w14:paraId="5D59D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96" w:type="dxa"/>
                  <w:shd w:val="clear" w:color="auto" w:fill="auto"/>
                  <w:noWrap/>
                  <w:vAlign w:val="center"/>
                </w:tcPr>
                <w:p w14:paraId="65856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0" w:type="dxa"/>
                  <w:shd w:val="clear" w:color="auto" w:fill="auto"/>
                  <w:noWrap/>
                  <w:vAlign w:val="center"/>
                </w:tcPr>
                <w:p w14:paraId="4C885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05A1A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8040</w:t>
                  </w:r>
                </w:p>
              </w:tc>
              <w:tc>
                <w:tcPr>
                  <w:tcW w:w="884" w:type="dxa"/>
                  <w:shd w:val="clear" w:color="auto" w:fill="auto"/>
                  <w:noWrap/>
                  <w:vAlign w:val="center"/>
                </w:tcPr>
                <w:p w14:paraId="79D52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487" w:type="dxa"/>
                  <w:vMerge w:val="continue"/>
                  <w:shd w:val="clear" w:color="auto" w:fill="auto"/>
                  <w:vAlign w:val="center"/>
                </w:tcPr>
                <w:p w14:paraId="7274FCC3">
                  <w:pPr>
                    <w:jc w:val="center"/>
                    <w:rPr>
                      <w:rFonts w:hint="eastAsia" w:ascii="宋体" w:hAnsi="宋体" w:eastAsia="宋体" w:cs="宋体"/>
                      <w:i w:val="0"/>
                      <w:iCs w:val="0"/>
                      <w:color w:val="000000"/>
                      <w:sz w:val="21"/>
                      <w:szCs w:val="21"/>
                      <w:u w:val="none"/>
                    </w:rPr>
                  </w:pPr>
                </w:p>
              </w:tc>
            </w:tr>
            <w:tr w14:paraId="7C86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5DE39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72" w:type="dxa"/>
                  <w:shd w:val="clear" w:color="auto" w:fill="auto"/>
                  <w:noWrap/>
                  <w:vAlign w:val="center"/>
                </w:tcPr>
                <w:p w14:paraId="5A4D93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闽楠子代测定林</w:t>
                  </w:r>
                </w:p>
              </w:tc>
              <w:tc>
                <w:tcPr>
                  <w:tcW w:w="764" w:type="dxa"/>
                  <w:shd w:val="clear" w:color="auto" w:fill="auto"/>
                  <w:noWrap/>
                  <w:vAlign w:val="center"/>
                </w:tcPr>
                <w:p w14:paraId="3B501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6" w:type="dxa"/>
                  <w:shd w:val="clear" w:color="auto" w:fill="auto"/>
                  <w:noWrap/>
                  <w:vAlign w:val="center"/>
                </w:tcPr>
                <w:p w14:paraId="09B58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188DF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90BF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884" w:type="dxa"/>
                  <w:shd w:val="clear" w:color="auto" w:fill="auto"/>
                  <w:noWrap/>
                  <w:vAlign w:val="center"/>
                </w:tcPr>
                <w:p w14:paraId="0A7FF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50ACD3C9">
                  <w:pPr>
                    <w:jc w:val="center"/>
                    <w:rPr>
                      <w:rFonts w:hint="eastAsia" w:ascii="宋体" w:hAnsi="宋体" w:eastAsia="宋体" w:cs="宋体"/>
                      <w:i w:val="0"/>
                      <w:iCs w:val="0"/>
                      <w:color w:val="000000"/>
                      <w:sz w:val="21"/>
                      <w:szCs w:val="21"/>
                      <w:u w:val="none"/>
                    </w:rPr>
                  </w:pPr>
                </w:p>
              </w:tc>
            </w:tr>
            <w:tr w14:paraId="2C0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12EC7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72" w:type="dxa"/>
                  <w:shd w:val="clear" w:color="auto" w:fill="auto"/>
                  <w:noWrap/>
                  <w:vAlign w:val="center"/>
                </w:tcPr>
                <w:p w14:paraId="6C6BCD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红椿子代林测定林</w:t>
                  </w:r>
                </w:p>
              </w:tc>
              <w:tc>
                <w:tcPr>
                  <w:tcW w:w="764" w:type="dxa"/>
                  <w:shd w:val="clear" w:color="auto" w:fill="auto"/>
                  <w:noWrap/>
                  <w:vAlign w:val="center"/>
                </w:tcPr>
                <w:p w14:paraId="6DFE2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71EF1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225D0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5CC57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884" w:type="dxa"/>
                  <w:shd w:val="clear" w:color="auto" w:fill="auto"/>
                  <w:noWrap/>
                  <w:vAlign w:val="center"/>
                </w:tcPr>
                <w:p w14:paraId="58E1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2BB0D80B">
                  <w:pPr>
                    <w:jc w:val="center"/>
                    <w:rPr>
                      <w:rFonts w:hint="eastAsia" w:ascii="宋体" w:hAnsi="宋体" w:eastAsia="宋体" w:cs="宋体"/>
                      <w:i w:val="0"/>
                      <w:iCs w:val="0"/>
                      <w:color w:val="000000"/>
                      <w:sz w:val="21"/>
                      <w:szCs w:val="21"/>
                      <w:u w:val="none"/>
                    </w:rPr>
                  </w:pPr>
                </w:p>
              </w:tc>
            </w:tr>
            <w:tr w14:paraId="617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46596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72" w:type="dxa"/>
                  <w:shd w:val="clear" w:color="auto" w:fill="auto"/>
                  <w:noWrap/>
                  <w:vAlign w:val="center"/>
                </w:tcPr>
                <w:p w14:paraId="503E1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大叶榉木子代林测定林</w:t>
                  </w:r>
                </w:p>
              </w:tc>
              <w:tc>
                <w:tcPr>
                  <w:tcW w:w="764" w:type="dxa"/>
                  <w:shd w:val="clear" w:color="auto" w:fill="auto"/>
                  <w:noWrap/>
                  <w:vAlign w:val="center"/>
                </w:tcPr>
                <w:p w14:paraId="3C8BE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6" w:type="dxa"/>
                  <w:shd w:val="clear" w:color="auto" w:fill="auto"/>
                  <w:noWrap/>
                  <w:vAlign w:val="center"/>
                </w:tcPr>
                <w:p w14:paraId="25E84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65AF7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462CA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884" w:type="dxa"/>
                  <w:shd w:val="clear" w:color="auto" w:fill="auto"/>
                  <w:noWrap/>
                  <w:vAlign w:val="center"/>
                </w:tcPr>
                <w:p w14:paraId="2DBF9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220FEC66">
                  <w:pPr>
                    <w:jc w:val="center"/>
                    <w:rPr>
                      <w:rFonts w:hint="eastAsia" w:ascii="宋体" w:hAnsi="宋体" w:eastAsia="宋体" w:cs="宋体"/>
                      <w:i w:val="0"/>
                      <w:iCs w:val="0"/>
                      <w:color w:val="000000"/>
                      <w:sz w:val="21"/>
                      <w:szCs w:val="21"/>
                      <w:u w:val="none"/>
                    </w:rPr>
                  </w:pPr>
                </w:p>
              </w:tc>
            </w:tr>
            <w:tr w14:paraId="77B8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5C50E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72" w:type="dxa"/>
                  <w:shd w:val="clear" w:color="auto" w:fill="auto"/>
                  <w:noWrap/>
                  <w:vAlign w:val="center"/>
                </w:tcPr>
                <w:p w14:paraId="63A7B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格木子代林</w:t>
                  </w:r>
                </w:p>
              </w:tc>
              <w:tc>
                <w:tcPr>
                  <w:tcW w:w="764" w:type="dxa"/>
                  <w:shd w:val="clear" w:color="auto" w:fill="auto"/>
                  <w:noWrap/>
                  <w:vAlign w:val="center"/>
                </w:tcPr>
                <w:p w14:paraId="37CF1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39886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13195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59E3B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884" w:type="dxa"/>
                  <w:shd w:val="clear" w:color="auto" w:fill="auto"/>
                  <w:noWrap/>
                  <w:vAlign w:val="center"/>
                </w:tcPr>
                <w:p w14:paraId="565D2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65E54F57">
                  <w:pPr>
                    <w:jc w:val="center"/>
                    <w:rPr>
                      <w:rFonts w:hint="eastAsia" w:ascii="宋体" w:hAnsi="宋体" w:eastAsia="宋体" w:cs="宋体"/>
                      <w:i w:val="0"/>
                      <w:iCs w:val="0"/>
                      <w:color w:val="000000"/>
                      <w:sz w:val="21"/>
                      <w:szCs w:val="21"/>
                      <w:u w:val="none"/>
                    </w:rPr>
                  </w:pPr>
                </w:p>
              </w:tc>
            </w:tr>
            <w:tr w14:paraId="7A74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7F7BA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72" w:type="dxa"/>
                  <w:shd w:val="clear" w:color="auto" w:fill="auto"/>
                  <w:noWrap/>
                  <w:vAlign w:val="center"/>
                </w:tcPr>
                <w:p w14:paraId="4BCD15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青冈栎子代测定林</w:t>
                  </w:r>
                </w:p>
              </w:tc>
              <w:tc>
                <w:tcPr>
                  <w:tcW w:w="764" w:type="dxa"/>
                  <w:shd w:val="clear" w:color="auto" w:fill="auto"/>
                  <w:noWrap/>
                  <w:vAlign w:val="center"/>
                </w:tcPr>
                <w:p w14:paraId="47340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dxa"/>
                  <w:shd w:val="clear" w:color="auto" w:fill="auto"/>
                  <w:noWrap/>
                  <w:vAlign w:val="center"/>
                </w:tcPr>
                <w:p w14:paraId="7743B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0EE20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03D43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84" w:type="dxa"/>
                  <w:shd w:val="clear" w:color="auto" w:fill="auto"/>
                  <w:noWrap/>
                  <w:vAlign w:val="center"/>
                </w:tcPr>
                <w:p w14:paraId="52011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045CAAEA">
                  <w:pPr>
                    <w:jc w:val="center"/>
                    <w:rPr>
                      <w:rFonts w:hint="eastAsia" w:ascii="宋体" w:hAnsi="宋体" w:eastAsia="宋体" w:cs="宋体"/>
                      <w:i w:val="0"/>
                      <w:iCs w:val="0"/>
                      <w:color w:val="000000"/>
                      <w:sz w:val="21"/>
                      <w:szCs w:val="21"/>
                      <w:u w:val="none"/>
                    </w:rPr>
                  </w:pPr>
                </w:p>
              </w:tc>
            </w:tr>
            <w:tr w14:paraId="387F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59B86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72" w:type="dxa"/>
                  <w:shd w:val="clear" w:color="auto" w:fill="auto"/>
                  <w:noWrap/>
                  <w:vAlign w:val="center"/>
                </w:tcPr>
                <w:p w14:paraId="381E85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格木优树（广东）子代测定林</w:t>
                  </w:r>
                </w:p>
              </w:tc>
              <w:tc>
                <w:tcPr>
                  <w:tcW w:w="764" w:type="dxa"/>
                  <w:shd w:val="clear" w:color="auto" w:fill="auto"/>
                  <w:noWrap/>
                  <w:vAlign w:val="center"/>
                </w:tcPr>
                <w:p w14:paraId="2B553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dxa"/>
                  <w:shd w:val="clear" w:color="auto" w:fill="auto"/>
                  <w:noWrap/>
                  <w:vAlign w:val="center"/>
                </w:tcPr>
                <w:p w14:paraId="34F46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79BBA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153C7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84" w:type="dxa"/>
                  <w:shd w:val="clear" w:color="auto" w:fill="auto"/>
                  <w:noWrap/>
                  <w:vAlign w:val="center"/>
                </w:tcPr>
                <w:p w14:paraId="0EDBF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7054CC40">
                  <w:pPr>
                    <w:jc w:val="center"/>
                    <w:rPr>
                      <w:rFonts w:hint="eastAsia" w:ascii="宋体" w:hAnsi="宋体" w:eastAsia="宋体" w:cs="宋体"/>
                      <w:i w:val="0"/>
                      <w:iCs w:val="0"/>
                      <w:color w:val="000000"/>
                      <w:sz w:val="21"/>
                      <w:szCs w:val="21"/>
                      <w:u w:val="none"/>
                    </w:rPr>
                  </w:pPr>
                </w:p>
              </w:tc>
            </w:tr>
            <w:tr w14:paraId="1A33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46DB2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72" w:type="dxa"/>
                  <w:shd w:val="clear" w:color="auto" w:fill="auto"/>
                  <w:noWrap/>
                  <w:vAlign w:val="center"/>
                </w:tcPr>
                <w:p w14:paraId="760B5F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荷木造林密度试验</w:t>
                  </w:r>
                </w:p>
              </w:tc>
              <w:tc>
                <w:tcPr>
                  <w:tcW w:w="764" w:type="dxa"/>
                  <w:shd w:val="clear" w:color="auto" w:fill="auto"/>
                  <w:noWrap/>
                  <w:vAlign w:val="center"/>
                </w:tcPr>
                <w:p w14:paraId="127D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6" w:type="dxa"/>
                  <w:shd w:val="clear" w:color="auto" w:fill="auto"/>
                  <w:noWrap/>
                  <w:vAlign w:val="center"/>
                </w:tcPr>
                <w:p w14:paraId="2C5CD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2418F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AD33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w:t>
                  </w:r>
                </w:p>
              </w:tc>
              <w:tc>
                <w:tcPr>
                  <w:tcW w:w="884" w:type="dxa"/>
                  <w:shd w:val="clear" w:color="auto" w:fill="auto"/>
                  <w:noWrap/>
                  <w:vAlign w:val="center"/>
                </w:tcPr>
                <w:p w14:paraId="5269F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6E8258F8">
                  <w:pPr>
                    <w:jc w:val="center"/>
                    <w:rPr>
                      <w:rFonts w:hint="eastAsia" w:ascii="宋体" w:hAnsi="宋体" w:eastAsia="宋体" w:cs="宋体"/>
                      <w:i w:val="0"/>
                      <w:iCs w:val="0"/>
                      <w:color w:val="000000"/>
                      <w:sz w:val="21"/>
                      <w:szCs w:val="21"/>
                      <w:u w:val="none"/>
                    </w:rPr>
                  </w:pPr>
                </w:p>
              </w:tc>
            </w:tr>
            <w:tr w14:paraId="33E4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167FA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72" w:type="dxa"/>
                  <w:shd w:val="clear" w:color="auto" w:fill="auto"/>
                  <w:noWrap/>
                  <w:vAlign w:val="center"/>
                </w:tcPr>
                <w:p w14:paraId="27BD5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黑格造林密度试验</w:t>
                  </w:r>
                </w:p>
              </w:tc>
              <w:tc>
                <w:tcPr>
                  <w:tcW w:w="764" w:type="dxa"/>
                  <w:shd w:val="clear" w:color="auto" w:fill="auto"/>
                  <w:noWrap/>
                  <w:vAlign w:val="center"/>
                </w:tcPr>
                <w:p w14:paraId="72E0E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6" w:type="dxa"/>
                  <w:shd w:val="clear" w:color="auto" w:fill="auto"/>
                  <w:noWrap/>
                  <w:vAlign w:val="center"/>
                </w:tcPr>
                <w:p w14:paraId="3D15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1D414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7CB3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w:t>
                  </w:r>
                </w:p>
              </w:tc>
              <w:tc>
                <w:tcPr>
                  <w:tcW w:w="884" w:type="dxa"/>
                  <w:shd w:val="clear" w:color="auto" w:fill="auto"/>
                  <w:noWrap/>
                  <w:vAlign w:val="center"/>
                </w:tcPr>
                <w:p w14:paraId="19AAB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4B529736">
                  <w:pPr>
                    <w:jc w:val="center"/>
                    <w:rPr>
                      <w:rFonts w:hint="eastAsia" w:ascii="宋体" w:hAnsi="宋体" w:eastAsia="宋体" w:cs="宋体"/>
                      <w:i w:val="0"/>
                      <w:iCs w:val="0"/>
                      <w:color w:val="000000"/>
                      <w:sz w:val="21"/>
                      <w:szCs w:val="21"/>
                      <w:u w:val="none"/>
                    </w:rPr>
                  </w:pPr>
                </w:p>
              </w:tc>
            </w:tr>
            <w:tr w14:paraId="13C9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54DEE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72" w:type="dxa"/>
                  <w:shd w:val="clear" w:color="auto" w:fill="auto"/>
                  <w:noWrap/>
                  <w:vAlign w:val="center"/>
                </w:tcPr>
                <w:p w14:paraId="269F22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枫香造林密度试验</w:t>
                  </w:r>
                </w:p>
              </w:tc>
              <w:tc>
                <w:tcPr>
                  <w:tcW w:w="764" w:type="dxa"/>
                  <w:shd w:val="clear" w:color="auto" w:fill="auto"/>
                  <w:noWrap/>
                  <w:vAlign w:val="center"/>
                </w:tcPr>
                <w:p w14:paraId="3FD4B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96" w:type="dxa"/>
                  <w:shd w:val="clear" w:color="auto" w:fill="auto"/>
                  <w:noWrap/>
                  <w:vAlign w:val="center"/>
                </w:tcPr>
                <w:p w14:paraId="7E715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39458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622D4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4080</w:t>
                  </w:r>
                </w:p>
              </w:tc>
              <w:tc>
                <w:tcPr>
                  <w:tcW w:w="884" w:type="dxa"/>
                  <w:shd w:val="clear" w:color="auto" w:fill="auto"/>
                  <w:noWrap/>
                  <w:vAlign w:val="center"/>
                </w:tcPr>
                <w:p w14:paraId="08BF8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08CAA8FB">
                  <w:pPr>
                    <w:jc w:val="center"/>
                    <w:rPr>
                      <w:rFonts w:hint="eastAsia" w:ascii="宋体" w:hAnsi="宋体" w:eastAsia="宋体" w:cs="宋体"/>
                      <w:i w:val="0"/>
                      <w:iCs w:val="0"/>
                      <w:color w:val="000000"/>
                      <w:sz w:val="21"/>
                      <w:szCs w:val="21"/>
                      <w:u w:val="none"/>
                    </w:rPr>
                  </w:pPr>
                </w:p>
              </w:tc>
            </w:tr>
            <w:tr w14:paraId="27C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29ECF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72" w:type="dxa"/>
                  <w:shd w:val="clear" w:color="auto" w:fill="auto"/>
                  <w:noWrap/>
                  <w:vAlign w:val="center"/>
                </w:tcPr>
                <w:p w14:paraId="7B3905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大叶栎造林密度试验</w:t>
                  </w:r>
                </w:p>
              </w:tc>
              <w:tc>
                <w:tcPr>
                  <w:tcW w:w="764" w:type="dxa"/>
                  <w:shd w:val="clear" w:color="auto" w:fill="auto"/>
                  <w:noWrap/>
                  <w:vAlign w:val="center"/>
                </w:tcPr>
                <w:p w14:paraId="52A26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6" w:type="dxa"/>
                  <w:shd w:val="clear" w:color="auto" w:fill="auto"/>
                  <w:noWrap/>
                  <w:vAlign w:val="center"/>
                </w:tcPr>
                <w:p w14:paraId="05577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387F8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71DB4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w:t>
                  </w:r>
                </w:p>
              </w:tc>
              <w:tc>
                <w:tcPr>
                  <w:tcW w:w="884" w:type="dxa"/>
                  <w:shd w:val="clear" w:color="auto" w:fill="auto"/>
                  <w:noWrap/>
                  <w:vAlign w:val="center"/>
                </w:tcPr>
                <w:p w14:paraId="1E58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2DF139F6">
                  <w:pPr>
                    <w:jc w:val="center"/>
                    <w:rPr>
                      <w:rFonts w:hint="eastAsia" w:ascii="宋体" w:hAnsi="宋体" w:eastAsia="宋体" w:cs="宋体"/>
                      <w:i w:val="0"/>
                      <w:iCs w:val="0"/>
                      <w:color w:val="000000"/>
                      <w:sz w:val="21"/>
                      <w:szCs w:val="21"/>
                      <w:u w:val="none"/>
                    </w:rPr>
                  </w:pPr>
                </w:p>
              </w:tc>
            </w:tr>
            <w:tr w14:paraId="268F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72" w:type="dxa"/>
                  <w:shd w:val="clear" w:color="auto" w:fill="auto"/>
                  <w:noWrap/>
                  <w:vAlign w:val="center"/>
                </w:tcPr>
                <w:p w14:paraId="78A87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72" w:type="dxa"/>
                  <w:shd w:val="clear" w:color="auto" w:fill="auto"/>
                  <w:noWrap/>
                  <w:vAlign w:val="center"/>
                </w:tcPr>
                <w:p w14:paraId="6D152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香椿密度试验林</w:t>
                  </w:r>
                </w:p>
              </w:tc>
              <w:tc>
                <w:tcPr>
                  <w:tcW w:w="764" w:type="dxa"/>
                  <w:shd w:val="clear" w:color="auto" w:fill="auto"/>
                  <w:noWrap/>
                  <w:vAlign w:val="center"/>
                </w:tcPr>
                <w:p w14:paraId="262BB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dxa"/>
                  <w:shd w:val="clear" w:color="auto" w:fill="auto"/>
                  <w:noWrap/>
                  <w:vAlign w:val="center"/>
                </w:tcPr>
                <w:p w14:paraId="77491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1AFA3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1014B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884" w:type="dxa"/>
                  <w:shd w:val="clear" w:color="auto" w:fill="auto"/>
                  <w:noWrap/>
                  <w:vAlign w:val="center"/>
                </w:tcPr>
                <w:p w14:paraId="6D1B3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5CCA0793">
                  <w:pPr>
                    <w:jc w:val="center"/>
                    <w:rPr>
                      <w:rFonts w:hint="eastAsia" w:ascii="宋体" w:hAnsi="宋体" w:eastAsia="宋体" w:cs="宋体"/>
                      <w:i w:val="0"/>
                      <w:iCs w:val="0"/>
                      <w:color w:val="000000"/>
                      <w:sz w:val="21"/>
                      <w:szCs w:val="21"/>
                      <w:u w:val="none"/>
                    </w:rPr>
                  </w:pPr>
                </w:p>
              </w:tc>
            </w:tr>
            <w:tr w14:paraId="3BF8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053C3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72" w:type="dxa"/>
                  <w:shd w:val="clear" w:color="auto" w:fill="auto"/>
                  <w:noWrap/>
                  <w:vAlign w:val="center"/>
                </w:tcPr>
                <w:p w14:paraId="6A0801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红锥密度试验林</w:t>
                  </w:r>
                </w:p>
              </w:tc>
              <w:tc>
                <w:tcPr>
                  <w:tcW w:w="764" w:type="dxa"/>
                  <w:shd w:val="clear" w:color="auto" w:fill="auto"/>
                  <w:noWrap/>
                  <w:vAlign w:val="center"/>
                </w:tcPr>
                <w:p w14:paraId="2AE0D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96" w:type="dxa"/>
                  <w:shd w:val="clear" w:color="auto" w:fill="auto"/>
                  <w:noWrap/>
                  <w:vAlign w:val="center"/>
                </w:tcPr>
                <w:p w14:paraId="242EC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1CB51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16AF8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884" w:type="dxa"/>
                  <w:shd w:val="clear" w:color="auto" w:fill="auto"/>
                  <w:noWrap/>
                  <w:vAlign w:val="center"/>
                </w:tcPr>
                <w:p w14:paraId="310B8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43EE0196">
                  <w:pPr>
                    <w:jc w:val="center"/>
                    <w:rPr>
                      <w:rFonts w:hint="eastAsia" w:ascii="宋体" w:hAnsi="宋体" w:eastAsia="宋体" w:cs="宋体"/>
                      <w:i w:val="0"/>
                      <w:iCs w:val="0"/>
                      <w:color w:val="000000"/>
                      <w:sz w:val="21"/>
                      <w:szCs w:val="21"/>
                      <w:u w:val="none"/>
                    </w:rPr>
                  </w:pPr>
                </w:p>
              </w:tc>
            </w:tr>
            <w:tr w14:paraId="1DD4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0E07A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72" w:type="dxa"/>
                  <w:shd w:val="clear" w:color="auto" w:fill="auto"/>
                  <w:noWrap/>
                  <w:vAlign w:val="center"/>
                </w:tcPr>
                <w:p w14:paraId="7753B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香椿红椿榉木混交试验林</w:t>
                  </w:r>
                </w:p>
              </w:tc>
              <w:tc>
                <w:tcPr>
                  <w:tcW w:w="764" w:type="dxa"/>
                  <w:shd w:val="clear" w:color="auto" w:fill="auto"/>
                  <w:noWrap/>
                  <w:vAlign w:val="center"/>
                </w:tcPr>
                <w:p w14:paraId="0CF2D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6" w:type="dxa"/>
                  <w:shd w:val="clear" w:color="auto" w:fill="auto"/>
                  <w:noWrap/>
                  <w:vAlign w:val="center"/>
                </w:tcPr>
                <w:p w14:paraId="01DD0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36D32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6204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884" w:type="dxa"/>
                  <w:shd w:val="clear" w:color="auto" w:fill="auto"/>
                  <w:noWrap/>
                  <w:vAlign w:val="center"/>
                </w:tcPr>
                <w:p w14:paraId="6AF8F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49BE6412">
                  <w:pPr>
                    <w:jc w:val="center"/>
                    <w:rPr>
                      <w:rFonts w:hint="eastAsia" w:ascii="宋体" w:hAnsi="宋体" w:eastAsia="宋体" w:cs="宋体"/>
                      <w:i w:val="0"/>
                      <w:iCs w:val="0"/>
                      <w:color w:val="000000"/>
                      <w:sz w:val="21"/>
                      <w:szCs w:val="21"/>
                      <w:u w:val="none"/>
                    </w:rPr>
                  </w:pPr>
                </w:p>
              </w:tc>
            </w:tr>
            <w:tr w14:paraId="56B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6F27B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72" w:type="dxa"/>
                  <w:shd w:val="clear" w:color="auto" w:fill="auto"/>
                  <w:noWrap/>
                  <w:vAlign w:val="center"/>
                </w:tcPr>
                <w:p w14:paraId="31494B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澳洲坚果区域试验林</w:t>
                  </w:r>
                </w:p>
              </w:tc>
              <w:tc>
                <w:tcPr>
                  <w:tcW w:w="764" w:type="dxa"/>
                  <w:shd w:val="clear" w:color="auto" w:fill="auto"/>
                  <w:noWrap/>
                  <w:vAlign w:val="center"/>
                </w:tcPr>
                <w:p w14:paraId="5E866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6" w:type="dxa"/>
                  <w:shd w:val="clear" w:color="auto" w:fill="auto"/>
                  <w:noWrap/>
                  <w:vAlign w:val="center"/>
                </w:tcPr>
                <w:p w14:paraId="141DA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0" w:type="dxa"/>
                  <w:shd w:val="clear" w:color="auto" w:fill="auto"/>
                  <w:noWrap/>
                  <w:vAlign w:val="center"/>
                </w:tcPr>
                <w:p w14:paraId="61C59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shd w:val="clear" w:color="auto" w:fill="auto"/>
                  <w:noWrap/>
                  <w:vAlign w:val="center"/>
                </w:tcPr>
                <w:p w14:paraId="30942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884" w:type="dxa"/>
                  <w:shd w:val="clear" w:color="auto" w:fill="auto"/>
                  <w:noWrap/>
                  <w:vAlign w:val="center"/>
                </w:tcPr>
                <w:p w14:paraId="12B63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487" w:type="dxa"/>
                  <w:vMerge w:val="continue"/>
                  <w:shd w:val="clear" w:color="auto" w:fill="auto"/>
                  <w:vAlign w:val="center"/>
                </w:tcPr>
                <w:p w14:paraId="51FCAF38">
                  <w:pPr>
                    <w:jc w:val="center"/>
                    <w:rPr>
                      <w:rFonts w:hint="eastAsia" w:ascii="宋体" w:hAnsi="宋体" w:eastAsia="宋体" w:cs="宋体"/>
                      <w:i w:val="0"/>
                      <w:iCs w:val="0"/>
                      <w:color w:val="000000"/>
                      <w:sz w:val="21"/>
                      <w:szCs w:val="21"/>
                      <w:u w:val="none"/>
                    </w:rPr>
                  </w:pPr>
                </w:p>
              </w:tc>
            </w:tr>
            <w:tr w14:paraId="7331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44" w:type="dxa"/>
                  <w:gridSpan w:val="2"/>
                  <w:shd w:val="clear" w:color="auto" w:fill="auto"/>
                  <w:noWrap/>
                  <w:vAlign w:val="center"/>
                </w:tcPr>
                <w:p w14:paraId="394EE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64" w:type="dxa"/>
                  <w:shd w:val="clear" w:color="auto" w:fill="auto"/>
                  <w:noWrap/>
                  <w:vAlign w:val="center"/>
                </w:tcPr>
                <w:p w14:paraId="4F7E7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2169</w:t>
                  </w:r>
                </w:p>
              </w:tc>
              <w:tc>
                <w:tcPr>
                  <w:tcW w:w="396" w:type="dxa"/>
                  <w:shd w:val="clear" w:color="auto" w:fill="auto"/>
                  <w:noWrap/>
                  <w:vAlign w:val="center"/>
                </w:tcPr>
                <w:p w14:paraId="01B8D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40" w:type="dxa"/>
                  <w:shd w:val="clear" w:color="auto" w:fill="auto"/>
                  <w:noWrap/>
                  <w:vAlign w:val="center"/>
                </w:tcPr>
                <w:p w14:paraId="1F576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76" w:type="dxa"/>
                  <w:shd w:val="clear" w:color="auto" w:fill="auto"/>
                  <w:noWrap/>
                  <w:vAlign w:val="center"/>
                </w:tcPr>
                <w:p w14:paraId="1D4B1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540480</w:t>
                  </w:r>
                </w:p>
              </w:tc>
              <w:tc>
                <w:tcPr>
                  <w:tcW w:w="884" w:type="dxa"/>
                  <w:shd w:val="clear" w:color="auto" w:fill="auto"/>
                  <w:noWrap/>
                  <w:vAlign w:val="center"/>
                </w:tcPr>
                <w:p w14:paraId="30A26886">
                  <w:pPr>
                    <w:jc w:val="center"/>
                    <w:rPr>
                      <w:rFonts w:hint="eastAsia" w:ascii="宋体" w:hAnsi="宋体" w:eastAsia="宋体" w:cs="宋体"/>
                      <w:i w:val="0"/>
                      <w:iCs w:val="0"/>
                      <w:color w:val="000000"/>
                      <w:sz w:val="21"/>
                      <w:szCs w:val="21"/>
                      <w:u w:val="none"/>
                    </w:rPr>
                  </w:pPr>
                </w:p>
              </w:tc>
              <w:tc>
                <w:tcPr>
                  <w:tcW w:w="1487" w:type="dxa"/>
                  <w:shd w:val="clear" w:color="auto" w:fill="auto"/>
                  <w:noWrap/>
                  <w:vAlign w:val="center"/>
                </w:tcPr>
                <w:p w14:paraId="39ACC53E">
                  <w:pPr>
                    <w:jc w:val="center"/>
                    <w:rPr>
                      <w:rFonts w:hint="eastAsia" w:ascii="宋体" w:hAnsi="宋体" w:eastAsia="宋体" w:cs="宋体"/>
                      <w:i w:val="0"/>
                      <w:iCs w:val="0"/>
                      <w:color w:val="000000"/>
                      <w:sz w:val="21"/>
                      <w:szCs w:val="21"/>
                      <w:u w:val="none"/>
                    </w:rPr>
                  </w:pPr>
                </w:p>
              </w:tc>
            </w:tr>
          </w:tbl>
          <w:p w14:paraId="3FE3DB3E">
            <w:pPr>
              <w:pStyle w:val="17"/>
              <w:widowControl/>
              <w:snapToGrid w:val="0"/>
              <w:spacing w:line="400" w:lineRule="exact"/>
              <w:rPr>
                <w:rFonts w:hint="eastAsia" w:ascii="宋体" w:hAnsi="宋体" w:cs="宋体"/>
                <w:b/>
                <w:bCs/>
                <w:sz w:val="21"/>
                <w:szCs w:val="21"/>
                <w:lang w:val="en-US" w:eastAsia="zh-CN"/>
              </w:rPr>
            </w:pPr>
            <w:r>
              <w:rPr>
                <w:rFonts w:hint="eastAsia" w:ascii="宋体" w:hAnsi="宋体" w:cs="宋体"/>
                <w:b/>
                <w:bCs/>
                <w:sz w:val="21"/>
                <w:szCs w:val="21"/>
                <w:lang w:val="en-US" w:eastAsia="zh-CN"/>
              </w:rPr>
              <w:t>二、施肥</w:t>
            </w:r>
          </w:p>
          <w:tbl>
            <w:tblPr>
              <w:tblStyle w:val="18"/>
              <w:tblW w:w="669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1159"/>
              <w:gridCol w:w="764"/>
              <w:gridCol w:w="368"/>
              <w:gridCol w:w="655"/>
              <w:gridCol w:w="886"/>
              <w:gridCol w:w="885"/>
              <w:gridCol w:w="1489"/>
            </w:tblGrid>
            <w:tr w14:paraId="4ECE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4F790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37E0C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株数</w:t>
                  </w:r>
                </w:p>
              </w:tc>
              <w:tc>
                <w:tcPr>
                  <w:tcW w:w="368" w:type="dxa"/>
                  <w:tcBorders>
                    <w:top w:val="single" w:color="000000" w:sz="4" w:space="0"/>
                    <w:left w:val="nil"/>
                    <w:bottom w:val="single" w:color="000000" w:sz="4" w:space="0"/>
                    <w:right w:val="single" w:color="000000" w:sz="4" w:space="0"/>
                  </w:tcBorders>
                  <w:shd w:val="clear" w:color="auto" w:fill="auto"/>
                  <w:noWrap/>
                  <w:vAlign w:val="center"/>
                </w:tcPr>
                <w:p w14:paraId="0AD15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次数</w:t>
                  </w:r>
                </w:p>
              </w:tc>
              <w:tc>
                <w:tcPr>
                  <w:tcW w:w="655" w:type="dxa"/>
                  <w:tcBorders>
                    <w:top w:val="single" w:color="000000" w:sz="4" w:space="0"/>
                    <w:left w:val="nil"/>
                    <w:bottom w:val="single" w:color="000000" w:sz="4" w:space="0"/>
                    <w:right w:val="single" w:color="000000" w:sz="4" w:space="0"/>
                  </w:tcBorders>
                  <w:shd w:val="clear" w:color="auto" w:fill="auto"/>
                  <w:noWrap/>
                  <w:vAlign w:val="center"/>
                </w:tcPr>
                <w:p w14:paraId="67738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886" w:type="dxa"/>
                  <w:tcBorders>
                    <w:top w:val="single" w:color="000000" w:sz="4" w:space="0"/>
                    <w:left w:val="nil"/>
                    <w:bottom w:val="single" w:color="000000" w:sz="4" w:space="0"/>
                    <w:right w:val="single" w:color="000000" w:sz="4" w:space="0"/>
                  </w:tcBorders>
                  <w:shd w:val="clear" w:color="auto" w:fill="auto"/>
                  <w:noWrap/>
                  <w:vAlign w:val="center"/>
                </w:tcPr>
                <w:p w14:paraId="10E16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A95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时间安排</w:t>
                  </w:r>
                </w:p>
              </w:tc>
              <w:tc>
                <w:tcPr>
                  <w:tcW w:w="1489" w:type="dxa"/>
                  <w:tcBorders>
                    <w:top w:val="single" w:color="000000" w:sz="4" w:space="0"/>
                    <w:left w:val="nil"/>
                    <w:bottom w:val="single" w:color="000000" w:sz="4" w:space="0"/>
                    <w:right w:val="single" w:color="000000" w:sz="4" w:space="0"/>
                  </w:tcBorders>
                  <w:shd w:val="clear" w:color="auto" w:fill="auto"/>
                  <w:noWrap/>
                  <w:vAlign w:val="center"/>
                </w:tcPr>
                <w:p w14:paraId="521D0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施工规格</w:t>
                  </w:r>
                </w:p>
              </w:tc>
            </w:tr>
            <w:tr w14:paraId="5EA1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5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D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马尾松二代园一区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9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4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1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2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D3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在树冠滴水线内20cm处，开平行的2条施肥对沟，沟长1.5-2.0 m，宽20cm，深15cm，施后覆土。每株复合肥2.5 kg。肥料由林科所提供，由承包</w:t>
                  </w:r>
                  <w:r>
                    <w:rPr>
                      <w:rFonts w:hint="eastAsia" w:ascii="宋体" w:hAnsi="宋体" w:cs="宋体"/>
                      <w:i w:val="0"/>
                      <w:iCs w:val="0"/>
                      <w:color w:val="000000"/>
                      <w:kern w:val="0"/>
                      <w:sz w:val="21"/>
                      <w:szCs w:val="21"/>
                      <w:u w:val="none"/>
                      <w:lang w:val="en-US" w:eastAsia="zh-CN" w:bidi="ar"/>
                    </w:rPr>
                    <w:t>商</w:t>
                  </w:r>
                  <w:r>
                    <w:rPr>
                      <w:rFonts w:hint="eastAsia" w:ascii="宋体" w:hAnsi="宋体" w:eastAsia="宋体" w:cs="宋体"/>
                      <w:i w:val="0"/>
                      <w:iCs w:val="0"/>
                      <w:color w:val="000000"/>
                      <w:kern w:val="0"/>
                      <w:sz w:val="21"/>
                      <w:szCs w:val="21"/>
                      <w:u w:val="none"/>
                      <w:lang w:val="en-US" w:eastAsia="zh-CN" w:bidi="ar"/>
                    </w:rPr>
                    <w:t>搬运到林地并负责看管。</w:t>
                  </w:r>
                </w:p>
              </w:tc>
            </w:tr>
            <w:tr w14:paraId="02F6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0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65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E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9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7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4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E230">
                  <w:pPr>
                    <w:jc w:val="center"/>
                    <w:rPr>
                      <w:rFonts w:hint="eastAsia" w:ascii="宋体" w:hAnsi="宋体" w:eastAsia="宋体" w:cs="宋体"/>
                      <w:i w:val="0"/>
                      <w:iCs w:val="0"/>
                      <w:color w:val="000000"/>
                      <w:sz w:val="21"/>
                      <w:szCs w:val="21"/>
                      <w:u w:val="none"/>
                    </w:rPr>
                  </w:pPr>
                </w:p>
              </w:tc>
            </w:tr>
            <w:tr w14:paraId="2A24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2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5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0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2D8A">
                  <w:pPr>
                    <w:jc w:val="center"/>
                    <w:rPr>
                      <w:rFonts w:hint="eastAsia" w:ascii="宋体" w:hAnsi="宋体" w:eastAsia="宋体" w:cs="宋体"/>
                      <w:i w:val="0"/>
                      <w:iCs w:val="0"/>
                      <w:color w:val="000000"/>
                      <w:sz w:val="21"/>
                      <w:szCs w:val="21"/>
                      <w:u w:val="none"/>
                    </w:rPr>
                  </w:pPr>
                </w:p>
              </w:tc>
            </w:tr>
            <w:tr w14:paraId="5DC6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B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57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湿地松改良代种子园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4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8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0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C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3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A955">
                  <w:pPr>
                    <w:jc w:val="center"/>
                    <w:rPr>
                      <w:rFonts w:hint="eastAsia" w:ascii="宋体" w:hAnsi="宋体" w:eastAsia="宋体" w:cs="宋体"/>
                      <w:i w:val="0"/>
                      <w:iCs w:val="0"/>
                      <w:color w:val="000000"/>
                      <w:sz w:val="21"/>
                      <w:szCs w:val="21"/>
                      <w:u w:val="none"/>
                    </w:rPr>
                  </w:pPr>
                </w:p>
              </w:tc>
            </w:tr>
            <w:tr w14:paraId="0AB3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6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91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马尾松二代园Ⅱ区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5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1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F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B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3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restart"/>
                  <w:tcBorders>
                    <w:top w:val="single" w:color="000000" w:sz="4" w:space="0"/>
                    <w:left w:val="single" w:color="000000" w:sz="4" w:space="0"/>
                    <w:bottom w:val="nil"/>
                    <w:right w:val="single" w:color="000000" w:sz="4" w:space="0"/>
                  </w:tcBorders>
                  <w:shd w:val="clear" w:color="auto" w:fill="auto"/>
                  <w:vAlign w:val="center"/>
                </w:tcPr>
                <w:p w14:paraId="060D7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在树冠滴水线处，开平行的2条施肥对沟，沟长60-80 cm，宽20 cm，深20 cm，施后覆土。每株复合肥1.25 kg。肥料由林科所提供，由承</w:t>
                  </w:r>
                  <w:r>
                    <w:rPr>
                      <w:rFonts w:hint="eastAsia" w:ascii="宋体" w:hAnsi="宋体" w:cs="宋体"/>
                      <w:i w:val="0"/>
                      <w:iCs w:val="0"/>
                      <w:color w:val="000000"/>
                      <w:kern w:val="0"/>
                      <w:sz w:val="21"/>
                      <w:szCs w:val="21"/>
                      <w:u w:val="none"/>
                      <w:lang w:val="en-US" w:eastAsia="zh-CN" w:bidi="ar"/>
                    </w:rPr>
                    <w:t>包商</w:t>
                  </w:r>
                  <w:r>
                    <w:rPr>
                      <w:rFonts w:hint="eastAsia" w:ascii="宋体" w:hAnsi="宋体" w:eastAsia="宋体" w:cs="宋体"/>
                      <w:i w:val="0"/>
                      <w:iCs w:val="0"/>
                      <w:color w:val="000000"/>
                      <w:kern w:val="0"/>
                      <w:sz w:val="21"/>
                      <w:szCs w:val="21"/>
                      <w:u w:val="none"/>
                      <w:lang w:val="en-US" w:eastAsia="zh-CN" w:bidi="ar"/>
                    </w:rPr>
                    <w:t>搬运到林地并负责看管。</w:t>
                  </w:r>
                </w:p>
              </w:tc>
            </w:tr>
            <w:tr w14:paraId="0BF9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B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03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木荷无性系种子园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6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A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D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0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14:paraId="23F7AD4E">
                  <w:pPr>
                    <w:jc w:val="center"/>
                    <w:rPr>
                      <w:rFonts w:hint="eastAsia" w:ascii="宋体" w:hAnsi="宋体" w:eastAsia="宋体" w:cs="宋体"/>
                      <w:i w:val="0"/>
                      <w:iCs w:val="0"/>
                      <w:color w:val="000000"/>
                      <w:sz w:val="21"/>
                      <w:szCs w:val="21"/>
                      <w:u w:val="none"/>
                    </w:rPr>
                  </w:pPr>
                </w:p>
              </w:tc>
            </w:tr>
            <w:tr w14:paraId="3327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1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AE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香椿初级种子园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B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D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7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4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14:paraId="7E89B5BB">
                  <w:pPr>
                    <w:jc w:val="center"/>
                    <w:rPr>
                      <w:rFonts w:hint="eastAsia" w:ascii="宋体" w:hAnsi="宋体" w:eastAsia="宋体" w:cs="宋体"/>
                      <w:i w:val="0"/>
                      <w:iCs w:val="0"/>
                      <w:color w:val="000000"/>
                      <w:sz w:val="21"/>
                      <w:szCs w:val="21"/>
                      <w:u w:val="none"/>
                    </w:rPr>
                  </w:pPr>
                </w:p>
              </w:tc>
            </w:tr>
            <w:tr w14:paraId="3B59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7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F1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红椿初级种子园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0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8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9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B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14:paraId="50B26971">
                  <w:pPr>
                    <w:jc w:val="center"/>
                    <w:rPr>
                      <w:rFonts w:hint="eastAsia" w:ascii="宋体" w:hAnsi="宋体" w:eastAsia="宋体" w:cs="宋体"/>
                      <w:i w:val="0"/>
                      <w:iCs w:val="0"/>
                      <w:color w:val="000000"/>
                      <w:sz w:val="21"/>
                      <w:szCs w:val="21"/>
                      <w:u w:val="none"/>
                    </w:rPr>
                  </w:pPr>
                </w:p>
              </w:tc>
            </w:tr>
            <w:tr w14:paraId="3923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A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E5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格木种子园</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9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2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A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0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9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6月、11月</w:t>
                  </w:r>
                </w:p>
              </w:tc>
              <w:tc>
                <w:tcPr>
                  <w:tcW w:w="1489" w:type="dxa"/>
                  <w:vMerge w:val="continue"/>
                  <w:tcBorders>
                    <w:top w:val="single" w:color="000000" w:sz="4" w:space="0"/>
                    <w:left w:val="single" w:color="000000" w:sz="4" w:space="0"/>
                    <w:bottom w:val="nil"/>
                    <w:right w:val="single" w:color="000000" w:sz="4" w:space="0"/>
                  </w:tcBorders>
                  <w:shd w:val="clear" w:color="auto" w:fill="auto"/>
                  <w:vAlign w:val="center"/>
                </w:tcPr>
                <w:p w14:paraId="6E5E8273">
                  <w:pPr>
                    <w:jc w:val="center"/>
                    <w:rPr>
                      <w:rFonts w:hint="eastAsia" w:ascii="宋体" w:hAnsi="宋体" w:eastAsia="宋体" w:cs="宋体"/>
                      <w:i w:val="0"/>
                      <w:iCs w:val="0"/>
                      <w:color w:val="000000"/>
                      <w:sz w:val="21"/>
                      <w:szCs w:val="21"/>
                      <w:u w:val="none"/>
                    </w:rPr>
                  </w:pPr>
                </w:p>
              </w:tc>
            </w:tr>
            <w:tr w14:paraId="17EE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B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9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15530</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2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B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120780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C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CA6F">
                  <w:pPr>
                    <w:rPr>
                      <w:rFonts w:hint="eastAsia" w:ascii="宋体" w:hAnsi="宋体" w:eastAsia="宋体" w:cs="宋体"/>
                      <w:i w:val="0"/>
                      <w:iCs w:val="0"/>
                      <w:color w:val="000000"/>
                      <w:sz w:val="21"/>
                      <w:szCs w:val="21"/>
                      <w:u w:val="none"/>
                    </w:rPr>
                  </w:pPr>
                </w:p>
              </w:tc>
            </w:tr>
            <w:tr w14:paraId="66A3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D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总合计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55D2">
                  <w:pPr>
                    <w:jc w:val="center"/>
                    <w:rPr>
                      <w:rFonts w:hint="eastAsia" w:ascii="宋体" w:hAnsi="宋体" w:eastAsia="宋体" w:cs="宋体"/>
                      <w:i w:val="0"/>
                      <w:iCs w:val="0"/>
                      <w:color w:val="000000"/>
                      <w:sz w:val="21"/>
                      <w:szCs w:val="21"/>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4616">
                  <w:pPr>
                    <w:jc w:val="center"/>
                    <w:rPr>
                      <w:rFonts w:hint="eastAsia" w:ascii="宋体" w:hAnsi="宋体" w:eastAsia="宋体" w:cs="宋体"/>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FEE">
                  <w:pPr>
                    <w:jc w:val="center"/>
                    <w:rPr>
                      <w:rFonts w:hint="eastAsia" w:ascii="宋体" w:hAnsi="宋体" w:eastAsia="宋体" w:cs="宋体"/>
                      <w:i w:val="0"/>
                      <w:iCs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661260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7BB4">
                  <w:pPr>
                    <w:jc w:val="center"/>
                    <w:rPr>
                      <w:rFonts w:hint="eastAsia" w:ascii="宋体" w:hAnsi="宋体" w:eastAsia="宋体" w:cs="宋体"/>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898">
                  <w:pPr>
                    <w:jc w:val="center"/>
                    <w:rPr>
                      <w:rFonts w:hint="eastAsia" w:ascii="宋体" w:hAnsi="宋体" w:eastAsia="宋体" w:cs="宋体"/>
                      <w:i w:val="0"/>
                      <w:iCs w:val="0"/>
                      <w:color w:val="000000"/>
                      <w:sz w:val="21"/>
                      <w:szCs w:val="21"/>
                      <w:u w:val="none"/>
                    </w:rPr>
                  </w:pPr>
                </w:p>
              </w:tc>
            </w:tr>
          </w:tbl>
          <w:p w14:paraId="5D03642D">
            <w:pPr>
              <w:pStyle w:val="17"/>
              <w:widowControl/>
              <w:snapToGrid w:val="0"/>
              <w:spacing w:line="400" w:lineRule="exact"/>
              <w:rPr>
                <w:rFonts w:hint="default" w:ascii="宋体" w:hAnsi="宋体" w:cs="宋体"/>
                <w:b/>
                <w:bCs/>
                <w:sz w:val="21"/>
                <w:szCs w:val="21"/>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43F6C25">
            <w:pPr>
              <w:spacing w:line="260" w:lineRule="exact"/>
              <w:jc w:val="center"/>
              <w:rPr>
                <w:rFonts w:ascii="宋体" w:hAnsi="宋体" w:cs="宋体"/>
                <w:color w:val="auto"/>
                <w:szCs w:val="21"/>
              </w:rPr>
            </w:pPr>
            <w:r>
              <w:rPr>
                <w:rFonts w:hint="eastAsia" w:ascii="宋体" w:hAnsi="宋体"/>
                <w:szCs w:val="21"/>
                <w:highlight w:val="none"/>
                <w:lang w:val="en-US" w:eastAsia="zh-CN"/>
              </w:rPr>
              <w:t>661260.00</w:t>
            </w:r>
          </w:p>
        </w:tc>
      </w:tr>
      <w:tr w14:paraId="51F7A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391" w:type="dxa"/>
            <w:tcBorders>
              <w:top w:val="single" w:color="auto" w:sz="4" w:space="0"/>
              <w:left w:val="single" w:color="auto" w:sz="4" w:space="0"/>
              <w:bottom w:val="single" w:color="auto" w:sz="4" w:space="0"/>
              <w:right w:val="single" w:color="auto" w:sz="4" w:space="0"/>
            </w:tcBorders>
            <w:noWrap w:val="0"/>
            <w:vAlign w:val="center"/>
          </w:tcPr>
          <w:p w14:paraId="0FA976C9">
            <w:pPr>
              <w:pStyle w:val="8"/>
              <w:spacing w:line="440" w:lineRule="exact"/>
              <w:rPr>
                <w:rFonts w:ascii="宋体" w:hAnsi="宋体" w:cs="宋体"/>
                <w:szCs w:val="21"/>
              </w:rPr>
            </w:pPr>
            <w:r>
              <w:rPr>
                <w:rFonts w:hint="eastAsia" w:ascii="宋体" w:hAnsi="宋体" w:cs="宋体"/>
                <w:szCs w:val="21"/>
              </w:rPr>
              <w:t>商务条款</w:t>
            </w:r>
          </w:p>
        </w:tc>
        <w:tc>
          <w:tcPr>
            <w:tcW w:w="10532" w:type="dxa"/>
            <w:gridSpan w:val="6"/>
            <w:tcBorders>
              <w:top w:val="single" w:color="auto" w:sz="4" w:space="0"/>
              <w:left w:val="single" w:color="auto" w:sz="4" w:space="0"/>
              <w:bottom w:val="single" w:color="auto" w:sz="4" w:space="0"/>
              <w:right w:val="single" w:color="auto" w:sz="4" w:space="0"/>
            </w:tcBorders>
            <w:noWrap w:val="0"/>
            <w:vAlign w:val="center"/>
          </w:tcPr>
          <w:p w14:paraId="4E1B83EB">
            <w:pPr>
              <w:spacing w:line="440" w:lineRule="exact"/>
              <w:rPr>
                <w:rFonts w:hint="eastAsia" w:ascii="宋体" w:hAnsi="宋体" w:cs="宋体"/>
                <w:szCs w:val="21"/>
              </w:rPr>
            </w:pPr>
            <w:r>
              <w:rPr>
                <w:rFonts w:hint="eastAsia" w:ascii="宋体" w:hAnsi="宋体" w:cs="宋体"/>
                <w:szCs w:val="21"/>
              </w:rPr>
              <w:t>一、</w:t>
            </w:r>
            <w:r>
              <w:rPr>
                <w:rFonts w:hint="eastAsia" w:ascii="宋体" w:hAnsi="宋体" w:cs="宋体"/>
                <w:szCs w:val="21"/>
                <w:lang w:val="en-US" w:eastAsia="zh-CN"/>
              </w:rPr>
              <w:t>进度安排：</w:t>
            </w:r>
          </w:p>
          <w:tbl>
            <w:tblPr>
              <w:tblStyle w:val="18"/>
              <w:tblW w:w="99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0"/>
              <w:gridCol w:w="3368"/>
              <w:gridCol w:w="1173"/>
              <w:gridCol w:w="1885"/>
              <w:gridCol w:w="1333"/>
            </w:tblGrid>
            <w:tr w14:paraId="118F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进度安排表</w:t>
                  </w:r>
                </w:p>
              </w:tc>
            </w:tr>
            <w:tr w14:paraId="2CC7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vAlign w:val="top"/>
                </w:tcPr>
                <w:p w14:paraId="2EA3FAC2">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作业内容</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CD6ADBC">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完成时间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top"/>
                </w:tcPr>
                <w:p w14:paraId="28900122">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规模</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top"/>
                </w:tcPr>
                <w:p w14:paraId="7157429E">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分项金额/元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top"/>
                </w:tcPr>
                <w:p w14:paraId="365A92A2">
                  <w:pPr>
                    <w:jc w:val="center"/>
                    <w:rPr>
                      <w:rFonts w:hint="eastAsia" w:ascii="宋体" w:hAnsi="宋体" w:eastAsia="宋体" w:cs="宋体"/>
                      <w:b/>
                      <w:bCs/>
                      <w:i w:val="0"/>
                      <w:iCs w:val="0"/>
                      <w:color w:val="000000"/>
                      <w:sz w:val="21"/>
                      <w:szCs w:val="21"/>
                      <w:u w:val="none"/>
                    </w:rPr>
                  </w:pPr>
                </w:p>
              </w:tc>
            </w:tr>
            <w:tr w14:paraId="7A26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A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第一次抚育</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B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2025年6月30日前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C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1355亩</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6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42F0">
                  <w:pPr>
                    <w:jc w:val="center"/>
                    <w:rPr>
                      <w:rFonts w:hint="eastAsia" w:ascii="宋体" w:hAnsi="宋体" w:eastAsia="宋体" w:cs="宋体"/>
                      <w:i w:val="0"/>
                      <w:iCs w:val="0"/>
                      <w:color w:val="000000"/>
                      <w:sz w:val="21"/>
                      <w:szCs w:val="21"/>
                      <w:u w:val="none"/>
                    </w:rPr>
                  </w:pPr>
                </w:p>
              </w:tc>
            </w:tr>
            <w:tr w14:paraId="71F1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C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第二次抚育</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9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2025年8月30日前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9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980亩</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2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8ABB">
                  <w:pPr>
                    <w:jc w:val="center"/>
                    <w:rPr>
                      <w:rFonts w:hint="eastAsia" w:ascii="宋体" w:hAnsi="宋体" w:eastAsia="宋体" w:cs="宋体"/>
                      <w:i w:val="0"/>
                      <w:iCs w:val="0"/>
                      <w:color w:val="000000"/>
                      <w:sz w:val="21"/>
                      <w:szCs w:val="21"/>
                      <w:u w:val="none"/>
                    </w:rPr>
                  </w:pPr>
                </w:p>
              </w:tc>
            </w:tr>
            <w:tr w14:paraId="1635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第三次抚育</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7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2025年10月31日前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6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1189亩</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6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142680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78A">
                  <w:pPr>
                    <w:jc w:val="center"/>
                    <w:rPr>
                      <w:rFonts w:hint="eastAsia" w:ascii="宋体" w:hAnsi="宋体" w:eastAsia="宋体" w:cs="宋体"/>
                      <w:i w:val="0"/>
                      <w:iCs w:val="0"/>
                      <w:color w:val="000000"/>
                      <w:sz w:val="21"/>
                      <w:szCs w:val="21"/>
                      <w:u w:val="none"/>
                    </w:rPr>
                  </w:pPr>
                </w:p>
              </w:tc>
            </w:tr>
            <w:tr w14:paraId="79DD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第四次抚育</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2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2025年11月30日前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0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980亩</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9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E81F">
                  <w:pPr>
                    <w:jc w:val="center"/>
                    <w:rPr>
                      <w:rFonts w:hint="eastAsia" w:ascii="宋体" w:hAnsi="宋体" w:eastAsia="宋体" w:cs="宋体"/>
                      <w:i w:val="0"/>
                      <w:iCs w:val="0"/>
                      <w:color w:val="000000"/>
                      <w:sz w:val="21"/>
                      <w:szCs w:val="21"/>
                      <w:u w:val="none"/>
                    </w:rPr>
                  </w:pPr>
                </w:p>
              </w:tc>
            </w:tr>
            <w:tr w14:paraId="79F3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E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第一次施肥</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B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2025年6月30日前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15530株</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3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ED1D">
                  <w:pPr>
                    <w:jc w:val="center"/>
                    <w:rPr>
                      <w:rFonts w:hint="eastAsia" w:ascii="宋体" w:hAnsi="宋体" w:eastAsia="宋体" w:cs="宋体"/>
                      <w:i w:val="0"/>
                      <w:iCs w:val="0"/>
                      <w:color w:val="000000"/>
                      <w:sz w:val="21"/>
                      <w:szCs w:val="21"/>
                      <w:u w:val="none"/>
                    </w:rPr>
                  </w:pPr>
                </w:p>
              </w:tc>
            </w:tr>
            <w:tr w14:paraId="4689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E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第二次施肥</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C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2025年11月30日前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7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14390株</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2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56970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0EDC">
                  <w:pPr>
                    <w:jc w:val="center"/>
                    <w:rPr>
                      <w:rFonts w:hint="eastAsia" w:ascii="宋体" w:hAnsi="宋体" w:eastAsia="宋体" w:cs="宋体"/>
                      <w:i w:val="0"/>
                      <w:iCs w:val="0"/>
                      <w:color w:val="000000"/>
                      <w:sz w:val="21"/>
                      <w:szCs w:val="21"/>
                      <w:u w:val="none"/>
                    </w:rPr>
                  </w:pPr>
                </w:p>
              </w:tc>
            </w:tr>
            <w:tr w14:paraId="501E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9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E174">
                  <w:pPr>
                    <w:jc w:val="center"/>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54E4">
                  <w:pPr>
                    <w:jc w:val="center"/>
                    <w:rPr>
                      <w:rFonts w:hint="eastAsia" w:ascii="宋体" w:hAnsi="宋体" w:eastAsia="宋体" w:cs="宋体"/>
                      <w:i w:val="0"/>
                      <w:iCs w:val="0"/>
                      <w:color w:val="000000"/>
                      <w:sz w:val="21"/>
                      <w:szCs w:val="21"/>
                      <w:u w:val="none"/>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7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661260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E4A">
                  <w:pPr>
                    <w:jc w:val="center"/>
                    <w:rPr>
                      <w:rFonts w:hint="eastAsia" w:ascii="宋体" w:hAnsi="宋体" w:eastAsia="宋体" w:cs="宋体"/>
                      <w:i w:val="0"/>
                      <w:iCs w:val="0"/>
                      <w:color w:val="000000"/>
                      <w:sz w:val="21"/>
                      <w:szCs w:val="21"/>
                      <w:u w:val="none"/>
                    </w:rPr>
                  </w:pPr>
                </w:p>
              </w:tc>
            </w:tr>
          </w:tbl>
          <w:p w14:paraId="005E8EB8">
            <w:pPr>
              <w:spacing w:line="440" w:lineRule="exact"/>
              <w:rPr>
                <w:rFonts w:ascii="宋体" w:hAnsi="宋体" w:cs="宋体"/>
                <w:szCs w:val="21"/>
              </w:rPr>
            </w:pPr>
            <w:r>
              <w:rPr>
                <w:rFonts w:hint="eastAsia" w:ascii="宋体" w:hAnsi="宋体" w:cs="宋体"/>
                <w:szCs w:val="21"/>
                <w:lang w:val="en-US" w:eastAsia="zh-CN"/>
              </w:rPr>
              <w:t>二、</w:t>
            </w:r>
            <w:r>
              <w:rPr>
                <w:rFonts w:hint="eastAsia" w:ascii="宋体" w:hAnsi="宋体" w:cs="宋体"/>
                <w:szCs w:val="21"/>
              </w:rPr>
              <w:t>合同签订期：自成交通知书发出之日起5日内。</w:t>
            </w:r>
          </w:p>
          <w:p w14:paraId="6BA02AED">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highlight w:val="none"/>
              </w:rPr>
              <w:t>服务期限：自签订合同之日至</w:t>
            </w:r>
            <w:r>
              <w:rPr>
                <w:rFonts w:hint="eastAsia" w:ascii="宋体" w:hAnsi="宋体" w:cs="宋体"/>
                <w:szCs w:val="21"/>
                <w:highlight w:val="none"/>
                <w:lang w:val="en-US" w:eastAsia="zh-CN"/>
              </w:rPr>
              <w:t>采购人要求期限内</w:t>
            </w:r>
            <w:r>
              <w:rPr>
                <w:rFonts w:hint="eastAsia" w:ascii="宋体" w:hAnsi="宋体" w:cs="宋体"/>
                <w:szCs w:val="21"/>
                <w:highlight w:val="none"/>
              </w:rPr>
              <w:t>完</w:t>
            </w:r>
            <w:r>
              <w:rPr>
                <w:rFonts w:hint="eastAsia" w:ascii="宋体" w:hAnsi="宋体" w:cs="宋体"/>
                <w:szCs w:val="21"/>
                <w:highlight w:val="none"/>
                <w:lang w:eastAsia="zh-CN"/>
              </w:rPr>
              <w:t>成</w:t>
            </w:r>
            <w:r>
              <w:rPr>
                <w:rFonts w:hint="eastAsia" w:ascii="宋体" w:hAnsi="宋体" w:cs="宋体"/>
                <w:szCs w:val="21"/>
                <w:highlight w:val="none"/>
              </w:rPr>
              <w:t>验收。</w:t>
            </w:r>
          </w:p>
          <w:p w14:paraId="2EB352D1">
            <w:pPr>
              <w:spacing w:line="440" w:lineRule="exact"/>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、服务地点：采购人指定地点。</w:t>
            </w:r>
          </w:p>
          <w:p w14:paraId="02611BFD">
            <w:pPr>
              <w:spacing w:line="440" w:lineRule="exact"/>
              <w:rPr>
                <w:rFonts w:ascii="宋体" w:hAnsi="宋体" w:cs="宋体"/>
                <w:szCs w:val="21"/>
              </w:rPr>
            </w:pPr>
            <w:r>
              <w:rPr>
                <w:rFonts w:hint="eastAsia" w:ascii="宋体" w:hAnsi="宋体" w:cs="宋体"/>
                <w:szCs w:val="21"/>
                <w:lang w:val="en-US" w:eastAsia="zh-CN"/>
              </w:rPr>
              <w:t>五</w:t>
            </w:r>
            <w:r>
              <w:rPr>
                <w:rFonts w:hint="eastAsia" w:ascii="宋体" w:hAnsi="宋体" w:cs="宋体"/>
                <w:szCs w:val="21"/>
              </w:rPr>
              <w:t>、售后服务要求：</w:t>
            </w:r>
          </w:p>
          <w:p w14:paraId="1CDC1B64">
            <w:pPr>
              <w:spacing w:line="440" w:lineRule="exact"/>
              <w:rPr>
                <w:rFonts w:ascii="宋体" w:hAnsi="宋体" w:cs="宋体"/>
                <w:szCs w:val="21"/>
              </w:rPr>
            </w:pPr>
            <w:r>
              <w:rPr>
                <w:rFonts w:hint="eastAsia" w:ascii="宋体" w:hAnsi="宋体" w:cs="宋体"/>
                <w:szCs w:val="21"/>
              </w:rPr>
              <w:t>1、质量保证期 无。</w:t>
            </w:r>
          </w:p>
          <w:p w14:paraId="4142F567">
            <w:pPr>
              <w:spacing w:line="440" w:lineRule="exact"/>
              <w:rPr>
                <w:rFonts w:ascii="宋体" w:hAnsi="宋体" w:cs="宋体"/>
                <w:szCs w:val="21"/>
              </w:rPr>
            </w:pPr>
            <w:r>
              <w:rPr>
                <w:rFonts w:hint="eastAsia" w:ascii="宋体" w:hAnsi="宋体" w:cs="宋体"/>
                <w:szCs w:val="21"/>
              </w:rPr>
              <w:t>2、质量标准：按照施工规格要求。</w:t>
            </w:r>
          </w:p>
          <w:p w14:paraId="0448CC75">
            <w:pPr>
              <w:spacing w:line="440" w:lineRule="exact"/>
              <w:rPr>
                <w:rFonts w:ascii="宋体" w:hAnsi="宋体" w:cs="宋体"/>
                <w:szCs w:val="21"/>
              </w:rPr>
            </w:pPr>
            <w:r>
              <w:rPr>
                <w:rFonts w:hint="eastAsia" w:ascii="宋体" w:hAnsi="宋体" w:cs="宋体"/>
                <w:szCs w:val="21"/>
              </w:rPr>
              <w:t>3、处理问题响应时间：接到采购人处理问题通知后24小时内到达采购人指定现场。成交供应商负责服务团队日常服务工作的管理，包括人员招聘及管理、服务工作管理、作业安全管理等管理工作。因作业不当或管理不善，发生事件、事故的，由成交供应商承担全部责任。</w:t>
            </w:r>
          </w:p>
          <w:p w14:paraId="57D1CBD9">
            <w:pPr>
              <w:pStyle w:val="22"/>
              <w:rPr>
                <w:color w:val="auto"/>
              </w:rPr>
            </w:pPr>
            <w:r>
              <w:rPr>
                <w:rFonts w:hint="eastAsia" w:ascii="宋体" w:hAnsi="宋体" w:cs="宋体"/>
                <w:color w:val="auto"/>
                <w:sz w:val="21"/>
                <w:szCs w:val="21"/>
              </w:rPr>
              <w:t>4、成交供应商服务过程中存在质量问题或进度滞后的，经2次约谈仍整改不到位的，采购人有权要求终止合同，并由成交供应商承担相应的违约责任。</w:t>
            </w:r>
          </w:p>
          <w:p w14:paraId="67272EF2">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lang w:val="en-US" w:eastAsia="zh-CN"/>
              </w:rPr>
              <w:t>六</w:t>
            </w:r>
            <w:r>
              <w:rPr>
                <w:rFonts w:hint="eastAsia" w:ascii="宋体" w:hAnsi="宋体" w:cs="宋体"/>
                <w:szCs w:val="21"/>
              </w:rPr>
              <w:t>、项目验收</w:t>
            </w:r>
          </w:p>
          <w:p w14:paraId="614B28B3">
            <w:pPr>
              <w:spacing w:line="440" w:lineRule="exact"/>
              <w:rPr>
                <w:rFonts w:ascii="宋体" w:hAnsi="宋体" w:cs="宋体"/>
                <w:szCs w:val="21"/>
              </w:rPr>
            </w:pPr>
            <w:r>
              <w:rPr>
                <w:rFonts w:hint="eastAsia" w:ascii="宋体" w:hAnsi="宋体" w:cs="宋体"/>
                <w:szCs w:val="21"/>
              </w:rPr>
              <w:t>1、项目要求开展所有工作时，事先必须以书面形式通知采购人负责科室，并以此作为提供服务时间点。完成后由负责科室出具相应工作的验收证明。</w:t>
            </w:r>
          </w:p>
          <w:p w14:paraId="451E117B">
            <w:pPr>
              <w:spacing w:line="440" w:lineRule="exact"/>
              <w:rPr>
                <w:rFonts w:ascii="宋体" w:hAnsi="宋体" w:cs="宋体"/>
                <w:szCs w:val="21"/>
              </w:rPr>
            </w:pPr>
            <w:r>
              <w:rPr>
                <w:rFonts w:hint="eastAsia" w:ascii="宋体" w:hAnsi="宋体" w:cs="宋体"/>
                <w:szCs w:val="21"/>
              </w:rPr>
              <w:t>2、验收标准：按照采购需求、竞标文件及国家、行业规定的技术标准及规范验收。</w:t>
            </w:r>
          </w:p>
          <w:p w14:paraId="559EA75A">
            <w:pPr>
              <w:spacing w:line="440" w:lineRule="exact"/>
              <w:rPr>
                <w:rFonts w:ascii="宋体" w:hAnsi="宋体" w:cs="宋体"/>
                <w:szCs w:val="21"/>
              </w:rPr>
            </w:pPr>
            <w:r>
              <w:rPr>
                <w:rFonts w:hint="eastAsia" w:ascii="宋体" w:hAnsi="宋体" w:cs="宋体"/>
                <w:szCs w:val="21"/>
                <w:lang w:val="en-US" w:eastAsia="zh-CN"/>
              </w:rPr>
              <w:t>七</w:t>
            </w:r>
            <w:r>
              <w:rPr>
                <w:rFonts w:hint="eastAsia" w:ascii="宋体" w:hAnsi="宋体" w:cs="宋体"/>
                <w:szCs w:val="21"/>
              </w:rPr>
              <w:t>、其他要求</w:t>
            </w:r>
          </w:p>
          <w:p w14:paraId="707290F9">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1、报价必须含以下部分，包括：</w:t>
            </w:r>
          </w:p>
          <w:p w14:paraId="18EDD4EA">
            <w:pPr>
              <w:spacing w:line="440" w:lineRule="exact"/>
              <w:rPr>
                <w:rFonts w:ascii="宋体" w:hAnsi="宋体" w:cs="宋体"/>
                <w:szCs w:val="21"/>
              </w:rPr>
            </w:pPr>
            <w:r>
              <w:rPr>
                <w:rFonts w:hint="eastAsia" w:ascii="宋体" w:hAnsi="宋体" w:cs="宋体"/>
                <w:szCs w:val="21"/>
              </w:rPr>
              <w:t>（1）服务的价格。</w:t>
            </w:r>
          </w:p>
          <w:p w14:paraId="5D8E7AC6">
            <w:pPr>
              <w:spacing w:line="440" w:lineRule="exact"/>
              <w:rPr>
                <w:rFonts w:ascii="宋体" w:hAnsi="宋体" w:cs="宋体"/>
                <w:szCs w:val="21"/>
              </w:rPr>
            </w:pPr>
            <w:r>
              <w:rPr>
                <w:rFonts w:hint="eastAsia" w:ascii="宋体" w:hAnsi="宋体" w:cs="宋体"/>
                <w:szCs w:val="21"/>
              </w:rPr>
              <w:t>（2）必要的保险费用和各项税金。</w:t>
            </w:r>
          </w:p>
          <w:p w14:paraId="2284F476">
            <w:pPr>
              <w:spacing w:line="440" w:lineRule="exact"/>
              <w:rPr>
                <w:rFonts w:ascii="宋体" w:hAnsi="宋体" w:cs="宋体"/>
                <w:szCs w:val="21"/>
              </w:rPr>
            </w:pPr>
            <w:r>
              <w:rPr>
                <w:rFonts w:hint="eastAsia" w:ascii="宋体" w:hAnsi="宋体" w:cs="宋体"/>
                <w:szCs w:val="21"/>
              </w:rPr>
              <w:t>（3）其他（如运输、装卸、种植费、养护费、人工费、农药费、工具、机械费等一切可能产生费用）。供应商必须考虑本项目在实施期间的一切可能产生费用，采购人将不再另外支付费用。</w:t>
            </w:r>
          </w:p>
          <w:p w14:paraId="4C68701C">
            <w:pPr>
              <w:spacing w:line="440" w:lineRule="exact"/>
              <w:rPr>
                <w:rFonts w:ascii="宋体" w:hAnsi="宋体" w:cs="宋体"/>
                <w:szCs w:val="21"/>
              </w:rPr>
            </w:pPr>
            <w:r>
              <w:rPr>
                <w:rFonts w:hint="eastAsia" w:ascii="宋体" w:hAnsi="宋体" w:cs="宋体"/>
                <w:szCs w:val="21"/>
              </w:rPr>
              <w:t xml:space="preserve">注：采购人不接受供应商任何因遗漏报价而发生的费用追加，因供应商违反《劳动法》等法律法规而造成采购人的连带责任和损失全部由成交供应商承担。 </w:t>
            </w:r>
          </w:p>
          <w:p w14:paraId="2815581F">
            <w:pPr>
              <w:spacing w:line="440" w:lineRule="exact"/>
              <w:rPr>
                <w:rFonts w:hint="eastAsia" w:ascii="宋体" w:hAnsi="宋体" w:cs="宋体"/>
                <w:szCs w:val="21"/>
                <w:lang w:eastAsia="zh-CN"/>
              </w:rPr>
            </w:pPr>
            <w:r>
              <w:rPr>
                <w:rFonts w:hint="eastAsia" w:ascii="宋体" w:hAnsi="宋体" w:cs="宋体"/>
                <w:b/>
                <w:bCs/>
                <w:szCs w:val="21"/>
              </w:rPr>
              <w:t>▲</w:t>
            </w:r>
            <w:r>
              <w:rPr>
                <w:rFonts w:hint="eastAsia" w:ascii="宋体" w:hAnsi="宋体" w:cs="宋体"/>
                <w:szCs w:val="21"/>
              </w:rPr>
              <w:t>2、付款方式：本项目无预付款，按完成“项目进度</w:t>
            </w:r>
            <w:r>
              <w:rPr>
                <w:rFonts w:hint="eastAsia" w:ascii="宋体" w:hAnsi="宋体" w:cs="宋体"/>
                <w:szCs w:val="21"/>
                <w:lang w:eastAsia="zh-CN"/>
              </w:rPr>
              <w:t>及资金</w:t>
            </w:r>
            <w:r>
              <w:rPr>
                <w:rFonts w:hint="eastAsia" w:ascii="宋体" w:hAnsi="宋体" w:cs="宋体"/>
                <w:szCs w:val="21"/>
              </w:rPr>
              <w:t>安排”表中抚育次数或单项作业内容验收合格后</w:t>
            </w:r>
            <w:r>
              <w:rPr>
                <w:rFonts w:hint="eastAsia" w:ascii="宋体" w:hAnsi="宋体" w:cs="宋体"/>
                <w:szCs w:val="21"/>
                <w:lang w:val="en-US" w:eastAsia="zh-CN"/>
              </w:rPr>
              <w:t>报财政审批支付</w:t>
            </w:r>
            <w:r>
              <w:rPr>
                <w:rFonts w:hint="eastAsia" w:ascii="宋体" w:hAnsi="宋体" w:cs="宋体"/>
                <w:szCs w:val="21"/>
                <w:lang w:eastAsia="zh-CN"/>
              </w:rPr>
              <w:t>。</w:t>
            </w:r>
          </w:p>
          <w:p w14:paraId="30C1BFEC">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3、成交供应商不得转包、分包给第三方。擅自将服务合同转包或部分分包给第三者，将终止合同，经济损失和法律责任由成交供应商承担。</w:t>
            </w:r>
          </w:p>
          <w:p w14:paraId="1FE1D24A">
            <w:pPr>
              <w:pStyle w:val="8"/>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4、竞标人须在竞标文件中提供详细的项目服务实施方案和售后服务方案。</w:t>
            </w:r>
          </w:p>
          <w:p w14:paraId="3B4C7170">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5、竞标人竞标时拟派的项目负责人，须承诺成交后在服务期内全程驻守本项目。在合同履约期内如需更换项目负责人，必须提供专业技术级别不低于原项目负责人的人选，并经采购人同意后，才能更换。如项目负责人管理水平低下或技术人员技术水平不足，多次不能落实采购人的工作要求，不能够较好地履行合同的内容，采购人有权上报采购监督部门，追究相关法律责任，对造成的损失采购人保留索赔的权利。</w:t>
            </w:r>
          </w:p>
          <w:p w14:paraId="09F66187">
            <w:pPr>
              <w:pStyle w:val="22"/>
              <w:rPr>
                <w:color w:val="FF0000"/>
                <w:sz w:val="32"/>
                <w:szCs w:val="32"/>
              </w:rPr>
            </w:pPr>
            <w:r>
              <w:rPr>
                <w:rFonts w:hint="eastAsia" w:ascii="宋体" w:hAnsi="宋体" w:cs="宋体"/>
                <w:b/>
                <w:bCs/>
                <w:szCs w:val="21"/>
              </w:rPr>
              <w:t>▲</w:t>
            </w:r>
            <w:r>
              <w:rPr>
                <w:rFonts w:hint="eastAsia" w:ascii="宋体" w:hAnsi="宋体" w:eastAsia="宋体" w:cs="宋体"/>
                <w:color w:val="auto"/>
                <w:kern w:val="2"/>
                <w:sz w:val="21"/>
                <w:szCs w:val="21"/>
                <w:lang w:val="en-US" w:eastAsia="zh-CN" w:bidi="ar-SA"/>
              </w:rPr>
              <w:t>6、竞标人自行配置本项目所需的设备、器具、工具或设施，并自行承担负责所有设备的保养、维修和费用。竞标人及其施工人员住宿自理。</w:t>
            </w:r>
          </w:p>
          <w:p w14:paraId="37EE4707">
            <w:pPr>
              <w:widowControl/>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7、竞标人服务过程中不得损坏采购人的现有设施和苗木，否则将承担相应的赔偿责任。</w:t>
            </w:r>
          </w:p>
          <w:p w14:paraId="6233204C">
            <w:pPr>
              <w:widowControl/>
              <w:spacing w:line="440" w:lineRule="exact"/>
              <w:rPr>
                <w:rFonts w:ascii="宋体" w:hAnsi="宋体" w:cs="宋体"/>
                <w:b/>
                <w:bCs/>
                <w:szCs w:val="21"/>
              </w:rPr>
            </w:pPr>
            <w:r>
              <w:rPr>
                <w:rFonts w:hint="eastAsia" w:ascii="宋体" w:hAnsi="宋体" w:cs="宋体"/>
                <w:b/>
                <w:bCs/>
                <w:szCs w:val="21"/>
              </w:rPr>
              <w:t>▲</w:t>
            </w:r>
            <w:r>
              <w:rPr>
                <w:rFonts w:hint="eastAsia" w:ascii="宋体" w:hAnsi="宋体" w:cs="宋体"/>
                <w:szCs w:val="21"/>
              </w:rPr>
              <w:t>8、竞标人服务过程中注意避开村民安葬的坟墓，如造成损毁，由竞标人承担全部的赔偿责任。</w:t>
            </w:r>
          </w:p>
          <w:p w14:paraId="1F361784">
            <w:pPr>
              <w:spacing w:line="440" w:lineRule="exact"/>
              <w:rPr>
                <w:rFonts w:ascii="宋体" w:hAnsi="宋体" w:cs="宋体"/>
                <w:szCs w:val="21"/>
              </w:rPr>
            </w:pPr>
            <w:r>
              <w:rPr>
                <w:rFonts w:hint="eastAsia" w:ascii="宋体" w:hAnsi="宋体" w:cs="宋体"/>
                <w:b/>
                <w:bCs/>
                <w:szCs w:val="21"/>
              </w:rPr>
              <w:t>▲</w:t>
            </w:r>
            <w:r>
              <w:rPr>
                <w:rFonts w:hint="eastAsia" w:ascii="宋体" w:hAnsi="宋体" w:cs="宋体"/>
                <w:szCs w:val="21"/>
              </w:rPr>
              <w:t>9、竞标人须针对采购需求中各项服务内容的完成时间节点</w:t>
            </w:r>
            <w:r>
              <w:rPr>
                <w:rFonts w:hint="eastAsia" w:ascii="宋体" w:hAnsi="宋体" w:cs="宋体"/>
                <w:szCs w:val="21"/>
                <w:lang w:val="en-US" w:eastAsia="zh-CN"/>
              </w:rPr>
              <w:t>提供</w:t>
            </w:r>
            <w:r>
              <w:rPr>
                <w:rFonts w:hint="eastAsia" w:ascii="宋体" w:hAnsi="宋体" w:cs="宋体"/>
                <w:szCs w:val="21"/>
              </w:rPr>
              <w:t>承诺</w:t>
            </w:r>
            <w:r>
              <w:rPr>
                <w:rFonts w:hint="eastAsia" w:ascii="宋体" w:hAnsi="宋体" w:cs="宋体"/>
                <w:szCs w:val="21"/>
                <w:lang w:val="en-US" w:eastAsia="zh-CN"/>
              </w:rPr>
              <w:t>书</w:t>
            </w:r>
            <w:r>
              <w:rPr>
                <w:rFonts w:hint="eastAsia" w:ascii="宋体" w:hAnsi="宋体" w:cs="宋体"/>
                <w:szCs w:val="21"/>
              </w:rPr>
              <w:t>（格式自拟）；成交后，采购人以此作为验收依据。未能按照竞争性谈判采购文件要求及竞标人承诺的节点时间完成相应内容任务的，采购人则上报相关监督部门，按相关规定处理并按合同条款中有关违约责任赔偿。</w:t>
            </w:r>
          </w:p>
          <w:p w14:paraId="7FEE0D06">
            <w:pPr>
              <w:spacing w:line="440" w:lineRule="exact"/>
              <w:jc w:val="left"/>
              <w:rPr>
                <w:rFonts w:ascii="宋体" w:hAnsi="宋体" w:cs="宋体"/>
                <w:szCs w:val="21"/>
              </w:rPr>
            </w:pPr>
            <w:r>
              <w:rPr>
                <w:rFonts w:hint="eastAsia" w:ascii="宋体" w:hAnsi="宋体" w:cs="宋体"/>
                <w:b/>
                <w:bCs/>
                <w:szCs w:val="21"/>
              </w:rPr>
              <w:t>▲10</w:t>
            </w:r>
            <w:r>
              <w:rPr>
                <w:rFonts w:hint="eastAsia" w:ascii="宋体" w:hAnsi="宋体" w:cs="宋体"/>
                <w:szCs w:val="21"/>
              </w:rPr>
              <w:t>、</w:t>
            </w:r>
            <w:r>
              <w:rPr>
                <w:rFonts w:hint="eastAsia" w:ascii="宋体" w:hAnsi="宋体" w:cs="宋体"/>
                <w:kern w:val="0"/>
                <w:szCs w:val="21"/>
              </w:rPr>
              <w:t>验收要求：</w:t>
            </w:r>
            <w:r>
              <w:rPr>
                <w:rFonts w:hint="eastAsia" w:ascii="宋体" w:hAnsi="宋体" w:cs="宋体"/>
                <w:bCs/>
                <w:szCs w:val="21"/>
              </w:rPr>
              <w:t>成交供应商</w:t>
            </w:r>
            <w:r>
              <w:rPr>
                <w:rFonts w:hint="eastAsia" w:ascii="宋体" w:hAnsi="宋体" w:cs="宋体"/>
                <w:szCs w:val="21"/>
                <w:lang w:val="zh-CN"/>
              </w:rPr>
              <w:t>在</w:t>
            </w:r>
            <w:r>
              <w:rPr>
                <w:rFonts w:hint="eastAsia" w:ascii="宋体" w:hAnsi="宋体" w:cs="宋体"/>
                <w:szCs w:val="21"/>
              </w:rPr>
              <w:t>各项</w:t>
            </w:r>
            <w:r>
              <w:rPr>
                <w:rFonts w:hint="eastAsia" w:ascii="宋体" w:hAnsi="宋体" w:cs="宋体"/>
                <w:szCs w:val="21"/>
                <w:lang w:val="zh-CN"/>
              </w:rPr>
              <w:t>服务验收时由采购人</w:t>
            </w:r>
            <w:r>
              <w:rPr>
                <w:rFonts w:hint="eastAsia" w:ascii="宋体" w:hAnsi="宋体" w:cs="宋体"/>
                <w:szCs w:val="21"/>
              </w:rPr>
              <w:t>按照竞争性谈判采购文件服务要求</w:t>
            </w:r>
            <w:r>
              <w:rPr>
                <w:rFonts w:hint="eastAsia" w:ascii="宋体" w:hAnsi="宋体" w:cs="宋体"/>
                <w:szCs w:val="21"/>
                <w:lang w:val="zh-CN"/>
              </w:rPr>
              <w:t>、</w:t>
            </w:r>
            <w:r>
              <w:rPr>
                <w:rFonts w:hint="eastAsia" w:ascii="宋体" w:hAnsi="宋体" w:cs="宋体"/>
                <w:szCs w:val="21"/>
              </w:rPr>
              <w:t>竞标文件响应内容开展验收工作</w:t>
            </w:r>
            <w:r>
              <w:rPr>
                <w:rFonts w:hint="eastAsia" w:ascii="宋体" w:hAnsi="宋体" w:cs="宋体"/>
                <w:szCs w:val="21"/>
                <w:lang w:val="zh-CN"/>
              </w:rPr>
              <w:t>，如不符合</w:t>
            </w:r>
            <w:r>
              <w:rPr>
                <w:rFonts w:hint="eastAsia" w:ascii="宋体" w:hAnsi="宋体" w:cs="宋体"/>
                <w:szCs w:val="21"/>
              </w:rPr>
              <w:t>竞争性谈判采购文件</w:t>
            </w:r>
            <w:r>
              <w:rPr>
                <w:rFonts w:hint="eastAsia" w:ascii="宋体" w:hAnsi="宋体" w:cs="宋体"/>
                <w:szCs w:val="21"/>
                <w:lang w:val="zh-CN"/>
              </w:rPr>
              <w:t>的</w:t>
            </w:r>
            <w:r>
              <w:rPr>
                <w:rFonts w:hint="eastAsia" w:ascii="宋体" w:hAnsi="宋体" w:cs="宋体"/>
                <w:szCs w:val="21"/>
              </w:rPr>
              <w:t>服务</w:t>
            </w:r>
            <w:r>
              <w:rPr>
                <w:rFonts w:hint="eastAsia" w:ascii="宋体" w:hAnsi="宋体" w:cs="宋体"/>
                <w:szCs w:val="21"/>
                <w:lang w:val="zh-CN"/>
              </w:rPr>
              <w:t>要求以及提供虚假结论或承诺的，</w:t>
            </w:r>
            <w:r>
              <w:rPr>
                <w:rFonts w:hint="eastAsia" w:ascii="宋体" w:hAnsi="宋体" w:cs="宋体"/>
                <w:kern w:val="0"/>
                <w:szCs w:val="21"/>
                <w:lang w:val="zh-CN"/>
              </w:rPr>
              <w:t>采购人有权拒绝验收，</w:t>
            </w:r>
            <w:r>
              <w:rPr>
                <w:rFonts w:hint="eastAsia" w:ascii="宋体" w:hAnsi="宋体" w:cs="宋体"/>
                <w:bCs/>
                <w:szCs w:val="21"/>
              </w:rPr>
              <w:t>并报</w:t>
            </w:r>
            <w:r>
              <w:rPr>
                <w:rFonts w:hint="eastAsia" w:ascii="宋体" w:hAnsi="宋体" w:cs="宋体"/>
                <w:szCs w:val="21"/>
              </w:rPr>
              <w:t>相关监督部门</w:t>
            </w:r>
            <w:r>
              <w:rPr>
                <w:rFonts w:hint="eastAsia" w:ascii="宋体" w:hAnsi="宋体" w:cs="宋体"/>
                <w:bCs/>
                <w:szCs w:val="21"/>
              </w:rPr>
              <w:t>，</w:t>
            </w:r>
            <w:r>
              <w:rPr>
                <w:rFonts w:hint="eastAsia" w:ascii="宋体" w:hAnsi="宋体" w:cs="宋体"/>
                <w:szCs w:val="21"/>
              </w:rPr>
              <w:t>按相关规定处理</w:t>
            </w:r>
            <w:r>
              <w:rPr>
                <w:rFonts w:hint="eastAsia" w:ascii="宋体" w:hAnsi="宋体" w:cs="宋体"/>
                <w:bCs/>
                <w:szCs w:val="21"/>
              </w:rPr>
              <w:t>，采购人保留进一步追究其法律责任的权利，由此引发的所有损失由该成交供应商承担。</w:t>
            </w:r>
          </w:p>
        </w:tc>
      </w:tr>
    </w:tbl>
    <w:p w14:paraId="218B2658">
      <w:pPr>
        <w:rPr>
          <w:rFonts w:hint="eastAsia" w:ascii="宋体" w:hAnsi="宋体" w:cs="宋体"/>
          <w:b/>
          <w:bCs/>
          <w:sz w:val="28"/>
          <w:szCs w:val="28"/>
        </w:rPr>
      </w:pPr>
      <w:r>
        <w:rPr>
          <w:rFonts w:hint="eastAsia" w:ascii="宋体" w:hAnsi="宋体" w:cs="宋体"/>
          <w:b/>
          <w:bCs/>
          <w:sz w:val="28"/>
          <w:szCs w:val="28"/>
        </w:rPr>
        <w:br w:type="page"/>
      </w:r>
    </w:p>
    <w:bookmarkEnd w:id="53"/>
    <w:p w14:paraId="1A6E5AEE">
      <w:pPr>
        <w:pStyle w:val="7"/>
        <w:spacing w:line="420" w:lineRule="exact"/>
        <w:ind w:firstLine="562" w:firstLineChars="200"/>
        <w:outlineLvl w:val="1"/>
        <w:rPr>
          <w:rFonts w:ascii="宋体" w:hAnsi="宋体" w:cs="宋体"/>
          <w:b/>
          <w:bCs/>
          <w:sz w:val="28"/>
          <w:szCs w:val="28"/>
        </w:rPr>
      </w:pPr>
      <w:r>
        <w:rPr>
          <w:rFonts w:hint="eastAsia" w:ascii="宋体" w:hAnsi="宋体" w:cs="宋体"/>
          <w:b/>
          <w:bCs/>
          <w:sz w:val="28"/>
          <w:szCs w:val="28"/>
        </w:rPr>
        <w:t>分标</w:t>
      </w:r>
      <w:r>
        <w:rPr>
          <w:rFonts w:hint="eastAsia" w:ascii="宋体" w:hAnsi="宋体" w:cs="宋体"/>
          <w:b/>
          <w:bCs/>
          <w:sz w:val="28"/>
          <w:szCs w:val="28"/>
          <w:lang w:val="en-US" w:eastAsia="zh-CN"/>
        </w:rPr>
        <w:t>2</w:t>
      </w:r>
      <w:r>
        <w:rPr>
          <w:rFonts w:hint="eastAsia" w:ascii="宋体" w:hAnsi="宋体" w:cs="宋体"/>
          <w:b/>
          <w:bCs/>
          <w:sz w:val="28"/>
          <w:szCs w:val="28"/>
        </w:rPr>
        <w:t>：</w:t>
      </w:r>
    </w:p>
    <w:tbl>
      <w:tblPr>
        <w:tblStyle w:val="18"/>
        <w:tblW w:w="10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1"/>
        <w:gridCol w:w="437"/>
        <w:gridCol w:w="1000"/>
        <w:gridCol w:w="550"/>
        <w:gridCol w:w="463"/>
        <w:gridCol w:w="6900"/>
        <w:gridCol w:w="1182"/>
      </w:tblGrid>
      <w:tr w14:paraId="6FDE2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23" w:type="dxa"/>
            <w:gridSpan w:val="7"/>
            <w:tcBorders>
              <w:top w:val="single" w:color="auto" w:sz="4" w:space="0"/>
              <w:left w:val="single" w:color="auto" w:sz="4" w:space="0"/>
              <w:right w:val="single" w:color="auto" w:sz="4" w:space="0"/>
            </w:tcBorders>
            <w:noWrap w:val="0"/>
            <w:vAlign w:val="center"/>
          </w:tcPr>
          <w:p w14:paraId="072344BA">
            <w:pPr>
              <w:spacing w:line="320" w:lineRule="exact"/>
              <w:jc w:val="center"/>
              <w:rPr>
                <w:rFonts w:ascii="宋体" w:hAnsi="宋体" w:cs="宋体"/>
                <w:b/>
                <w:color w:val="auto"/>
                <w:sz w:val="24"/>
                <w:highlight w:val="none"/>
              </w:rPr>
            </w:pPr>
            <w:r>
              <w:rPr>
                <w:rFonts w:hint="eastAsia" w:ascii="仿宋_GB2312" w:hAnsi="宋体" w:eastAsia="仿宋_GB2312" w:cs="Arial"/>
                <w:b/>
                <w:color w:val="auto"/>
                <w:sz w:val="32"/>
                <w:szCs w:val="32"/>
                <w:highlight w:val="none"/>
                <w:lang w:val="en-US" w:eastAsia="zh-CN"/>
              </w:rPr>
              <w:t>货物</w:t>
            </w:r>
            <w:r>
              <w:rPr>
                <w:rFonts w:hint="eastAsia" w:ascii="仿宋_GB2312" w:hAnsi="宋体" w:eastAsia="仿宋_GB2312" w:cs="Arial"/>
                <w:b/>
                <w:color w:val="auto"/>
                <w:sz w:val="32"/>
                <w:szCs w:val="32"/>
                <w:highlight w:val="none"/>
              </w:rPr>
              <w:t>需求一览表</w:t>
            </w:r>
          </w:p>
        </w:tc>
      </w:tr>
      <w:tr w14:paraId="5DE9C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1" w:type="dxa"/>
            <w:vMerge w:val="restart"/>
            <w:tcBorders>
              <w:top w:val="single" w:color="auto" w:sz="4" w:space="0"/>
              <w:left w:val="single" w:color="auto" w:sz="4" w:space="0"/>
              <w:right w:val="single" w:color="auto" w:sz="4" w:space="0"/>
            </w:tcBorders>
            <w:noWrap w:val="0"/>
            <w:vAlign w:val="center"/>
          </w:tcPr>
          <w:p w14:paraId="7931A6C1">
            <w:pPr>
              <w:jc w:val="center"/>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4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99EB5B">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04BD5A5">
            <w:pPr>
              <w:jc w:val="center"/>
              <w:rPr>
                <w:rFonts w:ascii="宋体" w:hAnsi="宋体" w:cs="宋体"/>
                <w:b/>
                <w:bCs/>
                <w:color w:val="auto"/>
                <w:szCs w:val="21"/>
                <w:highlight w:val="none"/>
              </w:rPr>
            </w:pPr>
            <w:r>
              <w:rPr>
                <w:rFonts w:hint="eastAsia" w:ascii="宋体" w:hAnsi="宋体" w:cs="宋体"/>
                <w:b/>
                <w:bCs/>
                <w:color w:val="auto"/>
                <w:szCs w:val="21"/>
                <w:highlight w:val="none"/>
              </w:rPr>
              <w:t>采购服务名称</w:t>
            </w:r>
          </w:p>
        </w:tc>
        <w:tc>
          <w:tcPr>
            <w:tcW w:w="550" w:type="dxa"/>
            <w:tcBorders>
              <w:top w:val="single" w:color="auto" w:sz="4" w:space="0"/>
              <w:left w:val="single" w:color="auto" w:sz="4" w:space="0"/>
              <w:bottom w:val="single" w:color="auto" w:sz="4" w:space="0"/>
              <w:right w:val="single" w:color="auto" w:sz="4" w:space="0"/>
            </w:tcBorders>
            <w:noWrap w:val="0"/>
            <w:vAlign w:val="center"/>
          </w:tcPr>
          <w:p w14:paraId="0A023423">
            <w:pPr>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12CEABD5">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4D57669D">
            <w:pPr>
              <w:jc w:val="center"/>
              <w:rPr>
                <w:rFonts w:ascii="宋体" w:hAnsi="宋体" w:cs="宋体"/>
                <w:b/>
                <w:bCs/>
                <w:color w:val="auto"/>
                <w:szCs w:val="21"/>
                <w:highlight w:val="none"/>
              </w:rPr>
            </w:pPr>
            <w:r>
              <w:rPr>
                <w:rFonts w:hint="eastAsia" w:ascii="宋体" w:hAnsi="宋体" w:cs="宋体"/>
                <w:b/>
                <w:bCs/>
                <w:color w:val="auto"/>
                <w:szCs w:val="21"/>
                <w:highlight w:val="none"/>
              </w:rPr>
              <w:t>服务参数</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524ADC7">
            <w:pPr>
              <w:jc w:val="center"/>
              <w:rPr>
                <w:rFonts w:ascii="宋体" w:hAnsi="宋体" w:cs="宋体"/>
                <w:b/>
                <w:bCs/>
                <w:color w:val="auto"/>
                <w:szCs w:val="21"/>
                <w:highlight w:val="none"/>
              </w:rPr>
            </w:pPr>
            <w:r>
              <w:rPr>
                <w:rFonts w:hint="eastAsia" w:ascii="宋体" w:hAnsi="宋体" w:cs="宋体"/>
                <w:b/>
                <w:bCs/>
                <w:color w:val="auto"/>
                <w:szCs w:val="21"/>
                <w:highlight w:val="none"/>
              </w:rPr>
              <w:t>分项预算合计（元）</w:t>
            </w:r>
          </w:p>
        </w:tc>
      </w:tr>
      <w:tr w14:paraId="2FF3B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0" w:hRule="atLeast"/>
          <w:jc w:val="center"/>
        </w:trPr>
        <w:tc>
          <w:tcPr>
            <w:tcW w:w="391" w:type="dxa"/>
            <w:vMerge w:val="continue"/>
            <w:tcBorders>
              <w:left w:val="single" w:color="auto" w:sz="4" w:space="0"/>
              <w:right w:val="single" w:color="auto" w:sz="4" w:space="0"/>
            </w:tcBorders>
            <w:noWrap w:val="0"/>
            <w:vAlign w:val="top"/>
          </w:tcPr>
          <w:p w14:paraId="678207A1">
            <w:pPr>
              <w:spacing w:line="240" w:lineRule="exact"/>
              <w:jc w:val="center"/>
              <w:rPr>
                <w:rFonts w:ascii="宋体" w:hAnsi="宋体" w:cs="宋体"/>
                <w:b/>
                <w:bCs/>
                <w:color w:val="auto"/>
                <w:szCs w:val="21"/>
                <w:highlight w:val="none"/>
              </w:rPr>
            </w:pPr>
          </w:p>
        </w:tc>
        <w:tc>
          <w:tcPr>
            <w:tcW w:w="437" w:type="dxa"/>
            <w:tcBorders>
              <w:top w:val="single" w:color="auto" w:sz="4" w:space="0"/>
              <w:left w:val="single" w:color="auto" w:sz="4" w:space="0"/>
              <w:bottom w:val="single" w:color="auto" w:sz="4" w:space="0"/>
              <w:right w:val="single" w:color="auto" w:sz="4" w:space="0"/>
            </w:tcBorders>
            <w:noWrap w:val="0"/>
            <w:vAlign w:val="center"/>
          </w:tcPr>
          <w:p w14:paraId="012A1C6C">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B17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 xml:space="preserve"> 2025年中央财政林木良种繁育补助项目-南宁市林科所国家马尾松良种基地林木抚育</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分标2</w:t>
            </w:r>
            <w:r>
              <w:rPr>
                <w:rFonts w:hint="eastAsia" w:ascii="宋体" w:hAnsi="宋体" w:cs="宋体"/>
                <w:b w:val="0"/>
                <w:bCs w:val="0"/>
                <w:color w:val="auto"/>
                <w:szCs w:val="21"/>
                <w:highlight w:val="none"/>
                <w:u w:val="none"/>
                <w:lang w:eastAsia="zh-CN"/>
              </w:rPr>
              <w:t>）</w:t>
            </w:r>
          </w:p>
        </w:tc>
        <w:tc>
          <w:tcPr>
            <w:tcW w:w="550" w:type="dxa"/>
            <w:tcBorders>
              <w:top w:val="single" w:color="auto" w:sz="4" w:space="0"/>
              <w:left w:val="single" w:color="auto" w:sz="4" w:space="0"/>
              <w:bottom w:val="single" w:color="auto" w:sz="4" w:space="0"/>
              <w:right w:val="single" w:color="auto" w:sz="4" w:space="0"/>
            </w:tcBorders>
            <w:noWrap w:val="0"/>
            <w:vAlign w:val="center"/>
          </w:tcPr>
          <w:p w14:paraId="22B1C5C9">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5975F9F9">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900" w:type="dxa"/>
            <w:tcBorders>
              <w:top w:val="single" w:color="auto" w:sz="4" w:space="0"/>
              <w:left w:val="single" w:color="auto" w:sz="4" w:space="0"/>
              <w:bottom w:val="single" w:color="auto" w:sz="4" w:space="0"/>
              <w:right w:val="single" w:color="auto" w:sz="4" w:space="0"/>
            </w:tcBorders>
            <w:noWrap w:val="0"/>
            <w:vAlign w:val="top"/>
          </w:tcPr>
          <w:p w14:paraId="468EAE6A">
            <w:pPr>
              <w:pStyle w:val="17"/>
              <w:widowControl/>
              <w:snapToGrid w:val="0"/>
              <w:spacing w:line="400" w:lineRule="exac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一、抚育</w:t>
            </w:r>
          </w:p>
          <w:tbl>
            <w:tblPr>
              <w:tblStyle w:val="18"/>
              <w:tblW w:w="658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2"/>
              <w:gridCol w:w="1009"/>
              <w:gridCol w:w="668"/>
              <w:gridCol w:w="559"/>
              <w:gridCol w:w="573"/>
              <w:gridCol w:w="859"/>
              <w:gridCol w:w="1336"/>
              <w:gridCol w:w="1110"/>
            </w:tblGrid>
            <w:tr w14:paraId="5357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7ADC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09" w:type="dxa"/>
                  <w:shd w:val="clear" w:color="auto" w:fill="auto"/>
                  <w:noWrap/>
                  <w:vAlign w:val="center"/>
                </w:tcPr>
                <w:p w14:paraId="6F2C1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668" w:type="dxa"/>
                  <w:shd w:val="clear" w:color="auto" w:fill="auto"/>
                  <w:noWrap/>
                  <w:vAlign w:val="center"/>
                </w:tcPr>
                <w:p w14:paraId="1E882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p>
              </w:tc>
              <w:tc>
                <w:tcPr>
                  <w:tcW w:w="559" w:type="dxa"/>
                  <w:shd w:val="clear" w:color="auto" w:fill="auto"/>
                  <w:noWrap/>
                  <w:vAlign w:val="center"/>
                </w:tcPr>
                <w:p w14:paraId="4D07F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次数</w:t>
                  </w:r>
                </w:p>
              </w:tc>
              <w:tc>
                <w:tcPr>
                  <w:tcW w:w="573" w:type="dxa"/>
                  <w:shd w:val="clear" w:color="auto" w:fill="auto"/>
                  <w:noWrap/>
                  <w:vAlign w:val="center"/>
                </w:tcPr>
                <w:p w14:paraId="62AA2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859" w:type="dxa"/>
                  <w:shd w:val="clear" w:color="auto" w:fill="auto"/>
                  <w:noWrap/>
                  <w:vAlign w:val="center"/>
                </w:tcPr>
                <w:p w14:paraId="202F9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1336" w:type="dxa"/>
                  <w:shd w:val="clear" w:color="auto" w:fill="auto"/>
                  <w:noWrap/>
                  <w:vAlign w:val="center"/>
                </w:tcPr>
                <w:p w14:paraId="55553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时间安排</w:t>
                  </w:r>
                </w:p>
              </w:tc>
              <w:tc>
                <w:tcPr>
                  <w:tcW w:w="1110" w:type="dxa"/>
                  <w:shd w:val="clear" w:color="auto" w:fill="auto"/>
                  <w:noWrap/>
                  <w:vAlign w:val="center"/>
                </w:tcPr>
                <w:p w14:paraId="18B25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施工规格</w:t>
                  </w:r>
                </w:p>
              </w:tc>
            </w:tr>
            <w:tr w14:paraId="244B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32D17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9" w:type="dxa"/>
                  <w:shd w:val="clear" w:color="auto" w:fill="auto"/>
                  <w:noWrap/>
                  <w:vAlign w:val="center"/>
                </w:tcPr>
                <w:p w14:paraId="02292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1号库</w:t>
                  </w:r>
                </w:p>
              </w:tc>
              <w:tc>
                <w:tcPr>
                  <w:tcW w:w="668" w:type="dxa"/>
                  <w:shd w:val="clear" w:color="auto" w:fill="auto"/>
                  <w:noWrap/>
                  <w:vAlign w:val="center"/>
                </w:tcPr>
                <w:p w14:paraId="4EC44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 w:type="dxa"/>
                  <w:shd w:val="clear" w:color="auto" w:fill="auto"/>
                  <w:noWrap/>
                  <w:vAlign w:val="center"/>
                </w:tcPr>
                <w:p w14:paraId="1FA5D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6CDE8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DEDA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336" w:type="dxa"/>
                  <w:shd w:val="clear" w:color="auto" w:fill="auto"/>
                  <w:noWrap/>
                  <w:vAlign w:val="center"/>
                </w:tcPr>
                <w:p w14:paraId="794F6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restart"/>
                  <w:shd w:val="clear" w:color="auto" w:fill="auto"/>
                  <w:vAlign w:val="center"/>
                </w:tcPr>
                <w:p w14:paraId="4D576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采用割草机或拖拉机将种子园内所有杂灌割除，并清理缠绕在树上的藤蔓。抚育过程中不能损伤林木。</w:t>
                  </w:r>
                </w:p>
              </w:tc>
            </w:tr>
            <w:tr w14:paraId="1DF5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191AF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09" w:type="dxa"/>
                  <w:shd w:val="clear" w:color="auto" w:fill="auto"/>
                  <w:noWrap/>
                  <w:vAlign w:val="center"/>
                </w:tcPr>
                <w:p w14:paraId="72CFB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2号库</w:t>
                  </w:r>
                </w:p>
              </w:tc>
              <w:tc>
                <w:tcPr>
                  <w:tcW w:w="668" w:type="dxa"/>
                  <w:shd w:val="clear" w:color="auto" w:fill="auto"/>
                  <w:noWrap/>
                  <w:vAlign w:val="center"/>
                </w:tcPr>
                <w:p w14:paraId="3E5E9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 w:type="dxa"/>
                  <w:shd w:val="clear" w:color="auto" w:fill="auto"/>
                  <w:noWrap/>
                  <w:vAlign w:val="center"/>
                </w:tcPr>
                <w:p w14:paraId="510B2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7299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4CF9A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336" w:type="dxa"/>
                  <w:shd w:val="clear" w:color="auto" w:fill="auto"/>
                  <w:noWrap/>
                  <w:vAlign w:val="center"/>
                </w:tcPr>
                <w:p w14:paraId="5EEF6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continue"/>
                  <w:shd w:val="clear" w:color="auto" w:fill="auto"/>
                  <w:vAlign w:val="center"/>
                </w:tcPr>
                <w:p w14:paraId="2A213E07">
                  <w:pPr>
                    <w:jc w:val="center"/>
                    <w:rPr>
                      <w:rFonts w:hint="eastAsia" w:ascii="宋体" w:hAnsi="宋体" w:eastAsia="宋体" w:cs="宋体"/>
                      <w:i w:val="0"/>
                      <w:iCs w:val="0"/>
                      <w:color w:val="000000"/>
                      <w:sz w:val="21"/>
                      <w:szCs w:val="21"/>
                      <w:u w:val="none"/>
                    </w:rPr>
                  </w:pPr>
                </w:p>
              </w:tc>
            </w:tr>
            <w:tr w14:paraId="53E9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72" w:type="dxa"/>
                  <w:shd w:val="clear" w:color="auto" w:fill="auto"/>
                  <w:noWrap/>
                  <w:vAlign w:val="center"/>
                </w:tcPr>
                <w:p w14:paraId="0670F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09" w:type="dxa"/>
                  <w:shd w:val="clear" w:color="auto" w:fill="auto"/>
                  <w:noWrap/>
                  <w:vAlign w:val="center"/>
                </w:tcPr>
                <w:p w14:paraId="4C47EB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3号库</w:t>
                  </w:r>
                </w:p>
              </w:tc>
              <w:tc>
                <w:tcPr>
                  <w:tcW w:w="668" w:type="dxa"/>
                  <w:shd w:val="clear" w:color="auto" w:fill="auto"/>
                  <w:vAlign w:val="center"/>
                </w:tcPr>
                <w:p w14:paraId="1BD7D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9" w:type="dxa"/>
                  <w:shd w:val="clear" w:color="auto" w:fill="auto"/>
                  <w:noWrap/>
                  <w:vAlign w:val="center"/>
                </w:tcPr>
                <w:p w14:paraId="31D6D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29E89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63CDD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w:t>
                  </w:r>
                </w:p>
              </w:tc>
              <w:tc>
                <w:tcPr>
                  <w:tcW w:w="1336" w:type="dxa"/>
                  <w:shd w:val="clear" w:color="auto" w:fill="auto"/>
                  <w:noWrap/>
                  <w:vAlign w:val="center"/>
                </w:tcPr>
                <w:p w14:paraId="69FD0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continue"/>
                  <w:shd w:val="clear" w:color="auto" w:fill="auto"/>
                  <w:vAlign w:val="center"/>
                </w:tcPr>
                <w:p w14:paraId="073BE3DF">
                  <w:pPr>
                    <w:jc w:val="center"/>
                    <w:rPr>
                      <w:rFonts w:hint="eastAsia" w:ascii="宋体" w:hAnsi="宋体" w:eastAsia="宋体" w:cs="宋体"/>
                      <w:i w:val="0"/>
                      <w:iCs w:val="0"/>
                      <w:color w:val="000000"/>
                      <w:sz w:val="21"/>
                      <w:szCs w:val="21"/>
                      <w:u w:val="none"/>
                    </w:rPr>
                  </w:pPr>
                </w:p>
              </w:tc>
            </w:tr>
            <w:tr w14:paraId="22B1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72" w:type="dxa"/>
                  <w:shd w:val="clear" w:color="auto" w:fill="auto"/>
                  <w:noWrap/>
                  <w:vAlign w:val="center"/>
                </w:tcPr>
                <w:p w14:paraId="4C516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9" w:type="dxa"/>
                  <w:shd w:val="clear" w:color="auto" w:fill="auto"/>
                  <w:noWrap/>
                  <w:vAlign w:val="center"/>
                </w:tcPr>
                <w:p w14:paraId="50BAD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4号库</w:t>
                  </w:r>
                </w:p>
              </w:tc>
              <w:tc>
                <w:tcPr>
                  <w:tcW w:w="668" w:type="dxa"/>
                  <w:shd w:val="clear" w:color="auto" w:fill="auto"/>
                  <w:noWrap/>
                  <w:vAlign w:val="center"/>
                </w:tcPr>
                <w:p w14:paraId="04407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9" w:type="dxa"/>
                  <w:shd w:val="clear" w:color="auto" w:fill="auto"/>
                  <w:noWrap/>
                  <w:vAlign w:val="center"/>
                </w:tcPr>
                <w:p w14:paraId="6F06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75200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6F520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336" w:type="dxa"/>
                  <w:shd w:val="clear" w:color="auto" w:fill="auto"/>
                  <w:noWrap/>
                  <w:vAlign w:val="center"/>
                </w:tcPr>
                <w:p w14:paraId="4F2B0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continue"/>
                  <w:shd w:val="clear" w:color="auto" w:fill="auto"/>
                  <w:vAlign w:val="center"/>
                </w:tcPr>
                <w:p w14:paraId="5ADEEDC6">
                  <w:pPr>
                    <w:jc w:val="center"/>
                    <w:rPr>
                      <w:rFonts w:hint="eastAsia" w:ascii="宋体" w:hAnsi="宋体" w:eastAsia="宋体" w:cs="宋体"/>
                      <w:i w:val="0"/>
                      <w:iCs w:val="0"/>
                      <w:color w:val="000000"/>
                      <w:sz w:val="21"/>
                      <w:szCs w:val="21"/>
                      <w:u w:val="none"/>
                    </w:rPr>
                  </w:pPr>
                </w:p>
              </w:tc>
            </w:tr>
            <w:tr w14:paraId="2DE1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72" w:type="dxa"/>
                  <w:shd w:val="clear" w:color="auto" w:fill="auto"/>
                  <w:noWrap/>
                  <w:vAlign w:val="center"/>
                </w:tcPr>
                <w:p w14:paraId="30562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9" w:type="dxa"/>
                  <w:shd w:val="clear" w:color="auto" w:fill="auto"/>
                  <w:noWrap/>
                  <w:vAlign w:val="center"/>
                </w:tcPr>
                <w:p w14:paraId="7ABF11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5号库</w:t>
                  </w:r>
                </w:p>
              </w:tc>
              <w:tc>
                <w:tcPr>
                  <w:tcW w:w="668" w:type="dxa"/>
                  <w:shd w:val="clear" w:color="auto" w:fill="auto"/>
                  <w:noWrap/>
                  <w:vAlign w:val="center"/>
                </w:tcPr>
                <w:p w14:paraId="56FC5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59" w:type="dxa"/>
                  <w:shd w:val="clear" w:color="auto" w:fill="auto"/>
                  <w:noWrap/>
                  <w:vAlign w:val="center"/>
                </w:tcPr>
                <w:p w14:paraId="5CCF3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6409A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60D3A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1336" w:type="dxa"/>
                  <w:shd w:val="clear" w:color="auto" w:fill="auto"/>
                  <w:noWrap/>
                  <w:vAlign w:val="center"/>
                </w:tcPr>
                <w:p w14:paraId="4B260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continue"/>
                  <w:shd w:val="clear" w:color="auto" w:fill="auto"/>
                  <w:vAlign w:val="center"/>
                </w:tcPr>
                <w:p w14:paraId="25486E54">
                  <w:pPr>
                    <w:jc w:val="center"/>
                    <w:rPr>
                      <w:rFonts w:hint="eastAsia" w:ascii="宋体" w:hAnsi="宋体" w:eastAsia="宋体" w:cs="宋体"/>
                      <w:i w:val="0"/>
                      <w:iCs w:val="0"/>
                      <w:color w:val="000000"/>
                      <w:sz w:val="21"/>
                      <w:szCs w:val="21"/>
                      <w:u w:val="none"/>
                    </w:rPr>
                  </w:pPr>
                </w:p>
              </w:tc>
            </w:tr>
            <w:tr w14:paraId="25D7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40E40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09" w:type="dxa"/>
                  <w:shd w:val="clear" w:color="auto" w:fill="auto"/>
                  <w:noWrap/>
                  <w:vAlign w:val="center"/>
                </w:tcPr>
                <w:p w14:paraId="090470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马尾松1代种子园3、4大区</w:t>
                  </w:r>
                </w:p>
              </w:tc>
              <w:tc>
                <w:tcPr>
                  <w:tcW w:w="668" w:type="dxa"/>
                  <w:shd w:val="clear" w:color="auto" w:fill="auto"/>
                  <w:noWrap/>
                  <w:vAlign w:val="center"/>
                </w:tcPr>
                <w:p w14:paraId="5ED89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559" w:type="dxa"/>
                  <w:shd w:val="clear" w:color="auto" w:fill="auto"/>
                  <w:noWrap/>
                  <w:vAlign w:val="center"/>
                </w:tcPr>
                <w:p w14:paraId="63918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3" w:type="dxa"/>
                  <w:shd w:val="clear" w:color="auto" w:fill="auto"/>
                  <w:noWrap/>
                  <w:vAlign w:val="center"/>
                </w:tcPr>
                <w:p w14:paraId="0E2FE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6CBAC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58200</w:t>
                  </w:r>
                </w:p>
              </w:tc>
              <w:tc>
                <w:tcPr>
                  <w:tcW w:w="1336" w:type="dxa"/>
                  <w:shd w:val="clear" w:color="auto" w:fill="auto"/>
                  <w:noWrap/>
                  <w:vAlign w:val="center"/>
                </w:tcPr>
                <w:p w14:paraId="27A43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1110" w:type="dxa"/>
                  <w:vMerge w:val="continue"/>
                  <w:shd w:val="clear" w:color="auto" w:fill="auto"/>
                  <w:vAlign w:val="center"/>
                </w:tcPr>
                <w:p w14:paraId="70711FD5">
                  <w:pPr>
                    <w:jc w:val="center"/>
                    <w:rPr>
                      <w:rFonts w:hint="eastAsia" w:ascii="宋体" w:hAnsi="宋体" w:eastAsia="宋体" w:cs="宋体"/>
                      <w:i w:val="0"/>
                      <w:iCs w:val="0"/>
                      <w:color w:val="000000"/>
                      <w:sz w:val="21"/>
                      <w:szCs w:val="21"/>
                      <w:u w:val="none"/>
                    </w:rPr>
                  </w:pPr>
                </w:p>
              </w:tc>
            </w:tr>
            <w:tr w14:paraId="5BD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3DBA4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09" w:type="dxa"/>
                  <w:shd w:val="clear" w:color="auto" w:fill="auto"/>
                  <w:noWrap/>
                  <w:vAlign w:val="center"/>
                </w:tcPr>
                <w:p w14:paraId="50DE9C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7号库</w:t>
                  </w:r>
                </w:p>
              </w:tc>
              <w:tc>
                <w:tcPr>
                  <w:tcW w:w="668" w:type="dxa"/>
                  <w:shd w:val="clear" w:color="auto" w:fill="auto"/>
                  <w:noWrap/>
                  <w:vAlign w:val="center"/>
                </w:tcPr>
                <w:p w14:paraId="1E835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9" w:type="dxa"/>
                  <w:shd w:val="clear" w:color="auto" w:fill="auto"/>
                  <w:noWrap/>
                  <w:vAlign w:val="center"/>
                </w:tcPr>
                <w:p w14:paraId="6ED72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66CF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0249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11040</w:t>
                  </w:r>
                </w:p>
              </w:tc>
              <w:tc>
                <w:tcPr>
                  <w:tcW w:w="1336" w:type="dxa"/>
                  <w:shd w:val="clear" w:color="auto" w:fill="auto"/>
                  <w:noWrap/>
                  <w:vAlign w:val="center"/>
                </w:tcPr>
                <w:p w14:paraId="1BEB5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restart"/>
                  <w:shd w:val="clear" w:color="auto" w:fill="auto"/>
                  <w:vAlign w:val="center"/>
                </w:tcPr>
                <w:p w14:paraId="37FD8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先将幼树中心直径1.2 m范围内的杂灌锄净、并松土深5 cm，再用割草机或拖拉机将林内所有杂灌割除。抚育过程中不能损伤幼树。</w:t>
                  </w:r>
                </w:p>
              </w:tc>
            </w:tr>
            <w:tr w14:paraId="4A10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7A94C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9" w:type="dxa"/>
                  <w:shd w:val="clear" w:color="auto" w:fill="auto"/>
                  <w:noWrap/>
                  <w:vAlign w:val="center"/>
                </w:tcPr>
                <w:p w14:paraId="0A5772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6号库</w:t>
                  </w:r>
                </w:p>
              </w:tc>
              <w:tc>
                <w:tcPr>
                  <w:tcW w:w="668" w:type="dxa"/>
                  <w:shd w:val="clear" w:color="auto" w:fill="auto"/>
                  <w:noWrap/>
                  <w:vAlign w:val="center"/>
                </w:tcPr>
                <w:p w14:paraId="65201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 w:type="dxa"/>
                  <w:shd w:val="clear" w:color="auto" w:fill="auto"/>
                  <w:noWrap/>
                  <w:vAlign w:val="center"/>
                </w:tcPr>
                <w:p w14:paraId="1EF2B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6589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2D84B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1336" w:type="dxa"/>
                  <w:shd w:val="clear" w:color="auto" w:fill="auto"/>
                  <w:noWrap/>
                  <w:vAlign w:val="center"/>
                </w:tcPr>
                <w:p w14:paraId="515A1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24864491">
                  <w:pPr>
                    <w:jc w:val="center"/>
                    <w:rPr>
                      <w:rFonts w:hint="eastAsia" w:ascii="宋体" w:hAnsi="宋体" w:eastAsia="宋体" w:cs="宋体"/>
                      <w:i w:val="0"/>
                      <w:iCs w:val="0"/>
                      <w:color w:val="000000"/>
                      <w:sz w:val="21"/>
                      <w:szCs w:val="21"/>
                      <w:u w:val="none"/>
                    </w:rPr>
                  </w:pPr>
                </w:p>
              </w:tc>
            </w:tr>
            <w:tr w14:paraId="4D1A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5CFCB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09" w:type="dxa"/>
                  <w:shd w:val="clear" w:color="auto" w:fill="auto"/>
                  <w:noWrap/>
                  <w:vAlign w:val="center"/>
                </w:tcPr>
                <w:p w14:paraId="2E9FF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8号库</w:t>
                  </w:r>
                </w:p>
              </w:tc>
              <w:tc>
                <w:tcPr>
                  <w:tcW w:w="668" w:type="dxa"/>
                  <w:shd w:val="clear" w:color="auto" w:fill="auto"/>
                  <w:noWrap/>
                  <w:vAlign w:val="center"/>
                </w:tcPr>
                <w:p w14:paraId="209BC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559" w:type="dxa"/>
                  <w:shd w:val="clear" w:color="auto" w:fill="auto"/>
                  <w:noWrap/>
                  <w:vAlign w:val="center"/>
                </w:tcPr>
                <w:p w14:paraId="1256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372F9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1CE72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26400</w:t>
                  </w:r>
                </w:p>
              </w:tc>
              <w:tc>
                <w:tcPr>
                  <w:tcW w:w="1336" w:type="dxa"/>
                  <w:shd w:val="clear" w:color="auto" w:fill="auto"/>
                  <w:noWrap/>
                  <w:vAlign w:val="center"/>
                </w:tcPr>
                <w:p w14:paraId="21375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08756A93">
                  <w:pPr>
                    <w:jc w:val="center"/>
                    <w:rPr>
                      <w:rFonts w:hint="eastAsia" w:ascii="宋体" w:hAnsi="宋体" w:eastAsia="宋体" w:cs="宋体"/>
                      <w:i w:val="0"/>
                      <w:iCs w:val="0"/>
                      <w:color w:val="000000"/>
                      <w:sz w:val="21"/>
                      <w:szCs w:val="21"/>
                      <w:u w:val="none"/>
                    </w:rPr>
                  </w:pPr>
                </w:p>
              </w:tc>
            </w:tr>
            <w:tr w14:paraId="428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3890C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09" w:type="dxa"/>
                  <w:shd w:val="clear" w:color="auto" w:fill="auto"/>
                  <w:noWrap/>
                  <w:vAlign w:val="center"/>
                </w:tcPr>
                <w:p w14:paraId="73826C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9号库</w:t>
                  </w:r>
                </w:p>
              </w:tc>
              <w:tc>
                <w:tcPr>
                  <w:tcW w:w="668" w:type="dxa"/>
                  <w:shd w:val="clear" w:color="auto" w:fill="auto"/>
                  <w:noWrap/>
                  <w:vAlign w:val="center"/>
                </w:tcPr>
                <w:p w14:paraId="5F0EA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59" w:type="dxa"/>
                  <w:shd w:val="clear" w:color="auto" w:fill="auto"/>
                  <w:noWrap/>
                  <w:vAlign w:val="center"/>
                </w:tcPr>
                <w:p w14:paraId="145D9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33F79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18909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18480</w:t>
                  </w:r>
                </w:p>
              </w:tc>
              <w:tc>
                <w:tcPr>
                  <w:tcW w:w="1336" w:type="dxa"/>
                  <w:shd w:val="clear" w:color="auto" w:fill="auto"/>
                  <w:noWrap/>
                  <w:vAlign w:val="center"/>
                </w:tcPr>
                <w:p w14:paraId="31C7D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6CCB631B">
                  <w:pPr>
                    <w:jc w:val="center"/>
                    <w:rPr>
                      <w:rFonts w:hint="eastAsia" w:ascii="宋体" w:hAnsi="宋体" w:eastAsia="宋体" w:cs="宋体"/>
                      <w:i w:val="0"/>
                      <w:iCs w:val="0"/>
                      <w:color w:val="000000"/>
                      <w:sz w:val="21"/>
                      <w:szCs w:val="21"/>
                      <w:u w:val="none"/>
                    </w:rPr>
                  </w:pPr>
                </w:p>
              </w:tc>
            </w:tr>
            <w:tr w14:paraId="74D1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3BC67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09" w:type="dxa"/>
                  <w:shd w:val="clear" w:color="auto" w:fill="auto"/>
                  <w:noWrap/>
                  <w:vAlign w:val="center"/>
                </w:tcPr>
                <w:p w14:paraId="01B047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10号库</w:t>
                  </w:r>
                </w:p>
              </w:tc>
              <w:tc>
                <w:tcPr>
                  <w:tcW w:w="668" w:type="dxa"/>
                  <w:shd w:val="clear" w:color="auto" w:fill="auto"/>
                  <w:noWrap/>
                  <w:vAlign w:val="center"/>
                </w:tcPr>
                <w:p w14:paraId="6F3E6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559" w:type="dxa"/>
                  <w:shd w:val="clear" w:color="auto" w:fill="auto"/>
                  <w:noWrap/>
                  <w:vAlign w:val="center"/>
                </w:tcPr>
                <w:p w14:paraId="5DF3B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05C45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4A4B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38400</w:t>
                  </w:r>
                </w:p>
              </w:tc>
              <w:tc>
                <w:tcPr>
                  <w:tcW w:w="1336" w:type="dxa"/>
                  <w:shd w:val="clear" w:color="auto" w:fill="auto"/>
                  <w:noWrap/>
                  <w:vAlign w:val="center"/>
                </w:tcPr>
                <w:p w14:paraId="3042E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328224B6">
                  <w:pPr>
                    <w:jc w:val="center"/>
                    <w:rPr>
                      <w:rFonts w:hint="eastAsia" w:ascii="宋体" w:hAnsi="宋体" w:eastAsia="宋体" w:cs="宋体"/>
                      <w:i w:val="0"/>
                      <w:iCs w:val="0"/>
                      <w:color w:val="000000"/>
                      <w:sz w:val="21"/>
                      <w:szCs w:val="21"/>
                      <w:u w:val="none"/>
                    </w:rPr>
                  </w:pPr>
                </w:p>
              </w:tc>
            </w:tr>
            <w:tr w14:paraId="0ECF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753F3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09" w:type="dxa"/>
                  <w:shd w:val="clear" w:color="auto" w:fill="auto"/>
                  <w:noWrap/>
                  <w:vAlign w:val="center"/>
                </w:tcPr>
                <w:p w14:paraId="0E27C1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11号库</w:t>
                  </w:r>
                </w:p>
              </w:tc>
              <w:tc>
                <w:tcPr>
                  <w:tcW w:w="668" w:type="dxa"/>
                  <w:shd w:val="clear" w:color="auto" w:fill="auto"/>
                  <w:noWrap/>
                  <w:vAlign w:val="center"/>
                </w:tcPr>
                <w:p w14:paraId="76A4A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59" w:type="dxa"/>
                  <w:shd w:val="clear" w:color="auto" w:fill="auto"/>
                  <w:noWrap/>
                  <w:vAlign w:val="center"/>
                </w:tcPr>
                <w:p w14:paraId="516A2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2F876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011FA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20400</w:t>
                  </w:r>
                </w:p>
              </w:tc>
              <w:tc>
                <w:tcPr>
                  <w:tcW w:w="1336" w:type="dxa"/>
                  <w:shd w:val="clear" w:color="auto" w:fill="auto"/>
                  <w:noWrap/>
                  <w:vAlign w:val="center"/>
                </w:tcPr>
                <w:p w14:paraId="059AB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76603150">
                  <w:pPr>
                    <w:jc w:val="center"/>
                    <w:rPr>
                      <w:rFonts w:hint="eastAsia" w:ascii="宋体" w:hAnsi="宋体" w:eastAsia="宋体" w:cs="宋体"/>
                      <w:i w:val="0"/>
                      <w:iCs w:val="0"/>
                      <w:color w:val="000000"/>
                      <w:sz w:val="21"/>
                      <w:szCs w:val="21"/>
                      <w:u w:val="none"/>
                    </w:rPr>
                  </w:pPr>
                </w:p>
              </w:tc>
            </w:tr>
            <w:tr w14:paraId="5BC2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65A01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09" w:type="dxa"/>
                  <w:shd w:val="clear" w:color="auto" w:fill="auto"/>
                  <w:noWrap/>
                  <w:vAlign w:val="center"/>
                </w:tcPr>
                <w:p w14:paraId="04AE8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12号库</w:t>
                  </w:r>
                </w:p>
              </w:tc>
              <w:tc>
                <w:tcPr>
                  <w:tcW w:w="668" w:type="dxa"/>
                  <w:shd w:val="clear" w:color="auto" w:fill="auto"/>
                  <w:noWrap/>
                  <w:vAlign w:val="center"/>
                </w:tcPr>
                <w:p w14:paraId="42440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59" w:type="dxa"/>
                  <w:shd w:val="clear" w:color="auto" w:fill="auto"/>
                  <w:noWrap/>
                  <w:vAlign w:val="center"/>
                </w:tcPr>
                <w:p w14:paraId="6FEB2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05026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10B1C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w:t>
                  </w:r>
                </w:p>
              </w:tc>
              <w:tc>
                <w:tcPr>
                  <w:tcW w:w="1336" w:type="dxa"/>
                  <w:shd w:val="clear" w:color="auto" w:fill="auto"/>
                  <w:noWrap/>
                  <w:vAlign w:val="center"/>
                </w:tcPr>
                <w:p w14:paraId="620C5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0CC1BAFE">
                  <w:pPr>
                    <w:jc w:val="center"/>
                    <w:rPr>
                      <w:rFonts w:hint="eastAsia" w:ascii="宋体" w:hAnsi="宋体" w:eastAsia="宋体" w:cs="宋体"/>
                      <w:i w:val="0"/>
                      <w:iCs w:val="0"/>
                      <w:color w:val="000000"/>
                      <w:sz w:val="21"/>
                      <w:szCs w:val="21"/>
                      <w:u w:val="none"/>
                    </w:rPr>
                  </w:pPr>
                </w:p>
              </w:tc>
            </w:tr>
            <w:tr w14:paraId="4603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shd w:val="clear" w:color="auto" w:fill="auto"/>
                  <w:noWrap/>
                  <w:vAlign w:val="center"/>
                </w:tcPr>
                <w:p w14:paraId="45E7F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09" w:type="dxa"/>
                  <w:shd w:val="clear" w:color="auto" w:fill="auto"/>
                  <w:noWrap/>
                  <w:vAlign w:val="center"/>
                </w:tcPr>
                <w:p w14:paraId="147D19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13号库</w:t>
                  </w:r>
                </w:p>
              </w:tc>
              <w:tc>
                <w:tcPr>
                  <w:tcW w:w="668" w:type="dxa"/>
                  <w:shd w:val="clear" w:color="auto" w:fill="auto"/>
                  <w:noWrap/>
                  <w:vAlign w:val="center"/>
                </w:tcPr>
                <w:p w14:paraId="38AF8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59" w:type="dxa"/>
                  <w:shd w:val="clear" w:color="auto" w:fill="auto"/>
                  <w:noWrap/>
                  <w:vAlign w:val="center"/>
                </w:tcPr>
                <w:p w14:paraId="7FD3B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469CA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082E5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w:t>
                  </w:r>
                </w:p>
              </w:tc>
              <w:tc>
                <w:tcPr>
                  <w:tcW w:w="1336" w:type="dxa"/>
                  <w:shd w:val="clear" w:color="auto" w:fill="auto"/>
                  <w:noWrap/>
                  <w:vAlign w:val="center"/>
                </w:tcPr>
                <w:p w14:paraId="45EF2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74184223">
                  <w:pPr>
                    <w:jc w:val="center"/>
                    <w:rPr>
                      <w:rFonts w:hint="eastAsia" w:ascii="宋体" w:hAnsi="宋体" w:eastAsia="宋体" w:cs="宋体"/>
                      <w:i w:val="0"/>
                      <w:iCs w:val="0"/>
                      <w:color w:val="000000"/>
                      <w:sz w:val="21"/>
                      <w:szCs w:val="21"/>
                      <w:u w:val="none"/>
                    </w:rPr>
                  </w:pPr>
                </w:p>
              </w:tc>
            </w:tr>
            <w:tr w14:paraId="369D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37A41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09" w:type="dxa"/>
                  <w:shd w:val="clear" w:color="auto" w:fill="auto"/>
                  <w:noWrap/>
                  <w:vAlign w:val="center"/>
                </w:tcPr>
                <w:p w14:paraId="0D8C3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荷木基因库</w:t>
                  </w:r>
                </w:p>
              </w:tc>
              <w:tc>
                <w:tcPr>
                  <w:tcW w:w="668" w:type="dxa"/>
                  <w:shd w:val="clear" w:color="auto" w:fill="auto"/>
                  <w:noWrap/>
                  <w:vAlign w:val="center"/>
                </w:tcPr>
                <w:p w14:paraId="1DCE4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9" w:type="dxa"/>
                  <w:shd w:val="clear" w:color="auto" w:fill="auto"/>
                  <w:noWrap/>
                  <w:vAlign w:val="center"/>
                </w:tcPr>
                <w:p w14:paraId="36B81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3E01F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3EA2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14400</w:t>
                  </w:r>
                </w:p>
              </w:tc>
              <w:tc>
                <w:tcPr>
                  <w:tcW w:w="1336" w:type="dxa"/>
                  <w:shd w:val="clear" w:color="auto" w:fill="auto"/>
                  <w:noWrap/>
                  <w:vAlign w:val="center"/>
                </w:tcPr>
                <w:p w14:paraId="32F99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5C906E66">
                  <w:pPr>
                    <w:jc w:val="center"/>
                    <w:rPr>
                      <w:rFonts w:hint="eastAsia" w:ascii="宋体" w:hAnsi="宋体" w:eastAsia="宋体" w:cs="宋体"/>
                      <w:i w:val="0"/>
                      <w:iCs w:val="0"/>
                      <w:color w:val="000000"/>
                      <w:sz w:val="21"/>
                      <w:szCs w:val="21"/>
                      <w:u w:val="none"/>
                    </w:rPr>
                  </w:pPr>
                </w:p>
              </w:tc>
            </w:tr>
            <w:tr w14:paraId="02D4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058BB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09" w:type="dxa"/>
                  <w:shd w:val="clear" w:color="auto" w:fill="auto"/>
                  <w:noWrap/>
                  <w:vAlign w:val="center"/>
                </w:tcPr>
                <w:p w14:paraId="15F00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枫香基因库</w:t>
                  </w:r>
                </w:p>
              </w:tc>
              <w:tc>
                <w:tcPr>
                  <w:tcW w:w="668" w:type="dxa"/>
                  <w:shd w:val="clear" w:color="auto" w:fill="auto"/>
                  <w:noWrap/>
                  <w:vAlign w:val="center"/>
                </w:tcPr>
                <w:p w14:paraId="1490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 w:type="dxa"/>
                  <w:shd w:val="clear" w:color="auto" w:fill="auto"/>
                  <w:noWrap/>
                  <w:vAlign w:val="center"/>
                </w:tcPr>
                <w:p w14:paraId="79741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B59F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2C467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1336" w:type="dxa"/>
                  <w:shd w:val="clear" w:color="auto" w:fill="auto"/>
                  <w:noWrap/>
                  <w:vAlign w:val="center"/>
                </w:tcPr>
                <w:p w14:paraId="19D8B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60613D90">
                  <w:pPr>
                    <w:jc w:val="center"/>
                    <w:rPr>
                      <w:rFonts w:hint="eastAsia" w:ascii="宋体" w:hAnsi="宋体" w:eastAsia="宋体" w:cs="宋体"/>
                      <w:i w:val="0"/>
                      <w:iCs w:val="0"/>
                      <w:color w:val="000000"/>
                      <w:sz w:val="21"/>
                      <w:szCs w:val="21"/>
                      <w:u w:val="none"/>
                    </w:rPr>
                  </w:pPr>
                </w:p>
              </w:tc>
            </w:tr>
            <w:tr w14:paraId="40B6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4CF89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09" w:type="dxa"/>
                  <w:shd w:val="clear" w:color="auto" w:fill="auto"/>
                  <w:noWrap/>
                  <w:vAlign w:val="center"/>
                </w:tcPr>
                <w:p w14:paraId="6BF65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大叶栎基因库</w:t>
                  </w:r>
                </w:p>
              </w:tc>
              <w:tc>
                <w:tcPr>
                  <w:tcW w:w="668" w:type="dxa"/>
                  <w:shd w:val="clear" w:color="auto" w:fill="auto"/>
                  <w:noWrap/>
                  <w:vAlign w:val="center"/>
                </w:tcPr>
                <w:p w14:paraId="49342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9" w:type="dxa"/>
                  <w:shd w:val="clear" w:color="auto" w:fill="auto"/>
                  <w:noWrap/>
                  <w:vAlign w:val="center"/>
                </w:tcPr>
                <w:p w14:paraId="3E807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6478D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3F779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336" w:type="dxa"/>
                  <w:shd w:val="clear" w:color="auto" w:fill="auto"/>
                  <w:noWrap/>
                  <w:vAlign w:val="center"/>
                </w:tcPr>
                <w:p w14:paraId="4A504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6FFB7BB1">
                  <w:pPr>
                    <w:jc w:val="center"/>
                    <w:rPr>
                      <w:rFonts w:hint="eastAsia" w:ascii="宋体" w:hAnsi="宋体" w:eastAsia="宋体" w:cs="宋体"/>
                      <w:i w:val="0"/>
                      <w:iCs w:val="0"/>
                      <w:color w:val="000000"/>
                      <w:sz w:val="21"/>
                      <w:szCs w:val="21"/>
                      <w:u w:val="none"/>
                    </w:rPr>
                  </w:pPr>
                </w:p>
              </w:tc>
            </w:tr>
            <w:tr w14:paraId="66BC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7E05B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09" w:type="dxa"/>
                  <w:shd w:val="clear" w:color="auto" w:fill="auto"/>
                  <w:noWrap/>
                  <w:vAlign w:val="center"/>
                </w:tcPr>
                <w:p w14:paraId="799DBB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黑格基因库</w:t>
                  </w:r>
                </w:p>
              </w:tc>
              <w:tc>
                <w:tcPr>
                  <w:tcW w:w="668" w:type="dxa"/>
                  <w:shd w:val="clear" w:color="auto" w:fill="auto"/>
                  <w:noWrap/>
                  <w:vAlign w:val="center"/>
                </w:tcPr>
                <w:p w14:paraId="3F823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9" w:type="dxa"/>
                  <w:shd w:val="clear" w:color="auto" w:fill="auto"/>
                  <w:noWrap/>
                  <w:vAlign w:val="center"/>
                </w:tcPr>
                <w:p w14:paraId="5B604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67AE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1E48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336" w:type="dxa"/>
                  <w:shd w:val="clear" w:color="auto" w:fill="auto"/>
                  <w:noWrap/>
                  <w:vAlign w:val="center"/>
                </w:tcPr>
                <w:p w14:paraId="52215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4E702FDE">
                  <w:pPr>
                    <w:jc w:val="center"/>
                    <w:rPr>
                      <w:rFonts w:hint="eastAsia" w:ascii="宋体" w:hAnsi="宋体" w:eastAsia="宋体" w:cs="宋体"/>
                      <w:i w:val="0"/>
                      <w:iCs w:val="0"/>
                      <w:color w:val="000000"/>
                      <w:sz w:val="21"/>
                      <w:szCs w:val="21"/>
                      <w:u w:val="none"/>
                    </w:rPr>
                  </w:pPr>
                </w:p>
              </w:tc>
            </w:tr>
            <w:tr w14:paraId="75DA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639DE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09" w:type="dxa"/>
                  <w:shd w:val="clear" w:color="auto" w:fill="auto"/>
                  <w:noWrap/>
                  <w:vAlign w:val="center"/>
                </w:tcPr>
                <w:p w14:paraId="5CFAF9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南亚松基因库</w:t>
                  </w:r>
                </w:p>
              </w:tc>
              <w:tc>
                <w:tcPr>
                  <w:tcW w:w="668" w:type="dxa"/>
                  <w:shd w:val="clear" w:color="auto" w:fill="auto"/>
                  <w:noWrap/>
                  <w:vAlign w:val="center"/>
                </w:tcPr>
                <w:p w14:paraId="75FAD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9" w:type="dxa"/>
                  <w:shd w:val="clear" w:color="auto" w:fill="auto"/>
                  <w:noWrap/>
                  <w:vAlign w:val="center"/>
                </w:tcPr>
                <w:p w14:paraId="5897A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F4CC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2999C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336" w:type="dxa"/>
                  <w:shd w:val="clear" w:color="auto" w:fill="auto"/>
                  <w:noWrap/>
                  <w:vAlign w:val="center"/>
                </w:tcPr>
                <w:p w14:paraId="0C59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123F3F82">
                  <w:pPr>
                    <w:jc w:val="center"/>
                    <w:rPr>
                      <w:rFonts w:hint="eastAsia" w:ascii="宋体" w:hAnsi="宋体" w:eastAsia="宋体" w:cs="宋体"/>
                      <w:i w:val="0"/>
                      <w:iCs w:val="0"/>
                      <w:color w:val="000000"/>
                      <w:sz w:val="21"/>
                      <w:szCs w:val="21"/>
                      <w:u w:val="none"/>
                    </w:rPr>
                  </w:pPr>
                </w:p>
              </w:tc>
            </w:tr>
            <w:tr w14:paraId="58CB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653A3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09" w:type="dxa"/>
                  <w:shd w:val="clear" w:color="auto" w:fill="auto"/>
                  <w:noWrap/>
                  <w:vAlign w:val="center"/>
                </w:tcPr>
                <w:p w14:paraId="01D2E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马尾松高世代育种园2100</w:t>
                  </w:r>
                </w:p>
              </w:tc>
              <w:tc>
                <w:tcPr>
                  <w:tcW w:w="668" w:type="dxa"/>
                  <w:shd w:val="clear" w:color="auto" w:fill="auto"/>
                  <w:noWrap/>
                  <w:vAlign w:val="center"/>
                </w:tcPr>
                <w:p w14:paraId="7FEA9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59" w:type="dxa"/>
                  <w:shd w:val="clear" w:color="auto" w:fill="auto"/>
                  <w:noWrap/>
                  <w:vAlign w:val="center"/>
                </w:tcPr>
                <w:p w14:paraId="041B9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2FC35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33C31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19200</w:t>
                  </w:r>
                </w:p>
              </w:tc>
              <w:tc>
                <w:tcPr>
                  <w:tcW w:w="1336" w:type="dxa"/>
                  <w:shd w:val="clear" w:color="auto" w:fill="auto"/>
                  <w:noWrap/>
                  <w:vAlign w:val="center"/>
                </w:tcPr>
                <w:p w14:paraId="18F38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5431FBBE">
                  <w:pPr>
                    <w:jc w:val="center"/>
                    <w:rPr>
                      <w:rFonts w:hint="eastAsia" w:ascii="宋体" w:hAnsi="宋体" w:eastAsia="宋体" w:cs="宋体"/>
                      <w:i w:val="0"/>
                      <w:iCs w:val="0"/>
                      <w:color w:val="000000"/>
                      <w:sz w:val="21"/>
                      <w:szCs w:val="21"/>
                      <w:u w:val="none"/>
                    </w:rPr>
                  </w:pPr>
                </w:p>
              </w:tc>
            </w:tr>
            <w:tr w14:paraId="344F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50F68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09" w:type="dxa"/>
                  <w:shd w:val="clear" w:color="auto" w:fill="auto"/>
                  <w:noWrap/>
                  <w:vAlign w:val="center"/>
                </w:tcPr>
                <w:p w14:paraId="6964E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湿地松育种园2200</w:t>
                  </w:r>
                </w:p>
              </w:tc>
              <w:tc>
                <w:tcPr>
                  <w:tcW w:w="668" w:type="dxa"/>
                  <w:shd w:val="clear" w:color="auto" w:fill="auto"/>
                  <w:noWrap/>
                  <w:vAlign w:val="center"/>
                </w:tcPr>
                <w:p w14:paraId="7CC8E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59" w:type="dxa"/>
                  <w:shd w:val="clear" w:color="auto" w:fill="auto"/>
                  <w:noWrap/>
                  <w:vAlign w:val="center"/>
                </w:tcPr>
                <w:p w14:paraId="7F88D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16F02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3CC1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19200</w:t>
                  </w:r>
                </w:p>
              </w:tc>
              <w:tc>
                <w:tcPr>
                  <w:tcW w:w="1336" w:type="dxa"/>
                  <w:shd w:val="clear" w:color="auto" w:fill="auto"/>
                  <w:noWrap/>
                  <w:vAlign w:val="center"/>
                </w:tcPr>
                <w:p w14:paraId="089E9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4BB0F674">
                  <w:pPr>
                    <w:jc w:val="center"/>
                    <w:rPr>
                      <w:rFonts w:hint="eastAsia" w:ascii="宋体" w:hAnsi="宋体" w:eastAsia="宋体" w:cs="宋体"/>
                      <w:i w:val="0"/>
                      <w:iCs w:val="0"/>
                      <w:color w:val="000000"/>
                      <w:sz w:val="21"/>
                      <w:szCs w:val="21"/>
                      <w:u w:val="none"/>
                    </w:rPr>
                  </w:pPr>
                </w:p>
              </w:tc>
            </w:tr>
            <w:tr w14:paraId="3851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3F62E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09" w:type="dxa"/>
                  <w:shd w:val="clear" w:color="auto" w:fill="auto"/>
                  <w:noWrap/>
                  <w:vAlign w:val="center"/>
                </w:tcPr>
                <w:p w14:paraId="676DA7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马尾松高产脂育种园1900</w:t>
                  </w:r>
                </w:p>
              </w:tc>
              <w:tc>
                <w:tcPr>
                  <w:tcW w:w="668" w:type="dxa"/>
                  <w:shd w:val="clear" w:color="auto" w:fill="auto"/>
                  <w:noWrap/>
                  <w:vAlign w:val="center"/>
                </w:tcPr>
                <w:p w14:paraId="4D039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59" w:type="dxa"/>
                  <w:shd w:val="clear" w:color="auto" w:fill="auto"/>
                  <w:noWrap/>
                  <w:vAlign w:val="center"/>
                </w:tcPr>
                <w:p w14:paraId="09A16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70005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4F1EE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19200</w:t>
                  </w:r>
                </w:p>
              </w:tc>
              <w:tc>
                <w:tcPr>
                  <w:tcW w:w="1336" w:type="dxa"/>
                  <w:shd w:val="clear" w:color="auto" w:fill="auto"/>
                  <w:noWrap/>
                  <w:vAlign w:val="center"/>
                </w:tcPr>
                <w:p w14:paraId="26FE8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3756C523">
                  <w:pPr>
                    <w:jc w:val="center"/>
                    <w:rPr>
                      <w:rFonts w:hint="eastAsia" w:ascii="宋体" w:hAnsi="宋体" w:eastAsia="宋体" w:cs="宋体"/>
                      <w:i w:val="0"/>
                      <w:iCs w:val="0"/>
                      <w:color w:val="000000"/>
                      <w:sz w:val="21"/>
                      <w:szCs w:val="21"/>
                      <w:u w:val="none"/>
                    </w:rPr>
                  </w:pPr>
                </w:p>
              </w:tc>
            </w:tr>
            <w:tr w14:paraId="253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0AA35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09" w:type="dxa"/>
                  <w:shd w:val="clear" w:color="auto" w:fill="auto"/>
                  <w:noWrap/>
                  <w:vAlign w:val="center"/>
                </w:tcPr>
                <w:p w14:paraId="42C8C7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格木种质资源库3100</w:t>
                  </w:r>
                </w:p>
              </w:tc>
              <w:tc>
                <w:tcPr>
                  <w:tcW w:w="668" w:type="dxa"/>
                  <w:shd w:val="clear" w:color="auto" w:fill="auto"/>
                  <w:noWrap/>
                  <w:vAlign w:val="center"/>
                </w:tcPr>
                <w:p w14:paraId="73471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59" w:type="dxa"/>
                  <w:shd w:val="clear" w:color="auto" w:fill="auto"/>
                  <w:noWrap/>
                  <w:vAlign w:val="center"/>
                </w:tcPr>
                <w:p w14:paraId="2789B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74478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2DA0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c>
                <w:tcPr>
                  <w:tcW w:w="1336" w:type="dxa"/>
                  <w:shd w:val="clear" w:color="auto" w:fill="auto"/>
                  <w:noWrap/>
                  <w:vAlign w:val="center"/>
                </w:tcPr>
                <w:p w14:paraId="34A52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302FD0CE">
                  <w:pPr>
                    <w:jc w:val="center"/>
                    <w:rPr>
                      <w:rFonts w:hint="eastAsia" w:ascii="宋体" w:hAnsi="宋体" w:eastAsia="宋体" w:cs="宋体"/>
                      <w:i w:val="0"/>
                      <w:iCs w:val="0"/>
                      <w:color w:val="000000"/>
                      <w:sz w:val="21"/>
                      <w:szCs w:val="21"/>
                      <w:u w:val="none"/>
                    </w:rPr>
                  </w:pPr>
                </w:p>
              </w:tc>
            </w:tr>
            <w:tr w14:paraId="4798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77009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09" w:type="dxa"/>
                  <w:shd w:val="clear" w:color="auto" w:fill="auto"/>
                  <w:noWrap/>
                  <w:vAlign w:val="center"/>
                </w:tcPr>
                <w:p w14:paraId="0A25D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澳洲坚果采穗圃3700</w:t>
                  </w:r>
                </w:p>
              </w:tc>
              <w:tc>
                <w:tcPr>
                  <w:tcW w:w="668" w:type="dxa"/>
                  <w:shd w:val="clear" w:color="auto" w:fill="auto"/>
                  <w:noWrap/>
                  <w:vAlign w:val="center"/>
                </w:tcPr>
                <w:p w14:paraId="63610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9" w:type="dxa"/>
                  <w:shd w:val="clear" w:color="auto" w:fill="auto"/>
                  <w:noWrap/>
                  <w:vAlign w:val="center"/>
                </w:tcPr>
                <w:p w14:paraId="4F90F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33B10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51579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336" w:type="dxa"/>
                  <w:shd w:val="clear" w:color="auto" w:fill="auto"/>
                  <w:noWrap/>
                  <w:vAlign w:val="center"/>
                </w:tcPr>
                <w:p w14:paraId="22A88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686E2144">
                  <w:pPr>
                    <w:jc w:val="center"/>
                    <w:rPr>
                      <w:rFonts w:hint="eastAsia" w:ascii="宋体" w:hAnsi="宋体" w:eastAsia="宋体" w:cs="宋体"/>
                      <w:i w:val="0"/>
                      <w:iCs w:val="0"/>
                      <w:color w:val="000000"/>
                      <w:sz w:val="21"/>
                      <w:szCs w:val="21"/>
                      <w:u w:val="none"/>
                    </w:rPr>
                  </w:pPr>
                </w:p>
              </w:tc>
            </w:tr>
            <w:tr w14:paraId="4ED1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6FAA20A0">
                  <w:pPr>
                    <w:jc w:val="center"/>
                    <w:rPr>
                      <w:rFonts w:hint="eastAsia" w:ascii="宋体" w:hAnsi="宋体" w:eastAsia="宋体" w:cs="宋体"/>
                      <w:i w:val="0"/>
                      <w:iCs w:val="0"/>
                      <w:color w:val="000000"/>
                      <w:sz w:val="21"/>
                      <w:szCs w:val="21"/>
                      <w:u w:val="none"/>
                    </w:rPr>
                  </w:pPr>
                </w:p>
              </w:tc>
              <w:tc>
                <w:tcPr>
                  <w:tcW w:w="1009" w:type="dxa"/>
                  <w:shd w:val="clear" w:color="auto" w:fill="auto"/>
                  <w:noWrap/>
                  <w:vAlign w:val="center"/>
                </w:tcPr>
                <w:p w14:paraId="18E41C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格木优树收集区</w:t>
                  </w:r>
                </w:p>
              </w:tc>
              <w:tc>
                <w:tcPr>
                  <w:tcW w:w="668" w:type="dxa"/>
                  <w:shd w:val="clear" w:color="auto" w:fill="auto"/>
                  <w:noWrap/>
                  <w:vAlign w:val="center"/>
                </w:tcPr>
                <w:p w14:paraId="5A53E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9" w:type="dxa"/>
                  <w:shd w:val="clear" w:color="auto" w:fill="auto"/>
                  <w:noWrap/>
                  <w:vAlign w:val="center"/>
                </w:tcPr>
                <w:p w14:paraId="5E174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19C4F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43BD4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336" w:type="dxa"/>
                  <w:shd w:val="clear" w:color="auto" w:fill="auto"/>
                  <w:noWrap/>
                  <w:vAlign w:val="center"/>
                </w:tcPr>
                <w:p w14:paraId="4DEEB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33770AB7">
                  <w:pPr>
                    <w:jc w:val="center"/>
                    <w:rPr>
                      <w:rFonts w:hint="eastAsia" w:ascii="宋体" w:hAnsi="宋体" w:eastAsia="宋体" w:cs="宋体"/>
                      <w:i w:val="0"/>
                      <w:iCs w:val="0"/>
                      <w:color w:val="000000"/>
                      <w:sz w:val="21"/>
                      <w:szCs w:val="21"/>
                      <w:u w:val="none"/>
                    </w:rPr>
                  </w:pPr>
                </w:p>
              </w:tc>
            </w:tr>
            <w:tr w14:paraId="500A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4AEDE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09" w:type="dxa"/>
                  <w:shd w:val="clear" w:color="auto" w:fill="auto"/>
                  <w:noWrap/>
                  <w:vAlign w:val="center"/>
                </w:tcPr>
                <w:p w14:paraId="05DA8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余甘子基因收集圃</w:t>
                  </w:r>
                </w:p>
              </w:tc>
              <w:tc>
                <w:tcPr>
                  <w:tcW w:w="668" w:type="dxa"/>
                  <w:shd w:val="clear" w:color="auto" w:fill="auto"/>
                  <w:noWrap/>
                  <w:vAlign w:val="center"/>
                </w:tcPr>
                <w:p w14:paraId="65EC4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59" w:type="dxa"/>
                  <w:shd w:val="clear" w:color="auto" w:fill="auto"/>
                  <w:noWrap/>
                  <w:vAlign w:val="center"/>
                </w:tcPr>
                <w:p w14:paraId="178DF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770EE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3BEDD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12720</w:t>
                  </w:r>
                </w:p>
              </w:tc>
              <w:tc>
                <w:tcPr>
                  <w:tcW w:w="1336" w:type="dxa"/>
                  <w:shd w:val="clear" w:color="auto" w:fill="auto"/>
                  <w:noWrap/>
                  <w:vAlign w:val="center"/>
                </w:tcPr>
                <w:p w14:paraId="33939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0C0AD95C">
                  <w:pPr>
                    <w:jc w:val="center"/>
                    <w:rPr>
                      <w:rFonts w:hint="eastAsia" w:ascii="宋体" w:hAnsi="宋体" w:eastAsia="宋体" w:cs="宋体"/>
                      <w:i w:val="0"/>
                      <w:iCs w:val="0"/>
                      <w:color w:val="000000"/>
                      <w:sz w:val="21"/>
                      <w:szCs w:val="21"/>
                      <w:u w:val="none"/>
                    </w:rPr>
                  </w:pPr>
                </w:p>
              </w:tc>
            </w:tr>
            <w:tr w14:paraId="3A03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2" w:type="dxa"/>
                  <w:shd w:val="clear" w:color="auto" w:fill="auto"/>
                  <w:noWrap/>
                  <w:vAlign w:val="center"/>
                </w:tcPr>
                <w:p w14:paraId="0BD5D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09" w:type="dxa"/>
                  <w:shd w:val="clear" w:color="auto" w:fill="auto"/>
                  <w:noWrap/>
                  <w:vAlign w:val="center"/>
                </w:tcPr>
                <w:p w14:paraId="706A88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红椿资源库</w:t>
                  </w:r>
                </w:p>
              </w:tc>
              <w:tc>
                <w:tcPr>
                  <w:tcW w:w="668" w:type="dxa"/>
                  <w:shd w:val="clear" w:color="auto" w:fill="auto"/>
                  <w:noWrap/>
                  <w:vAlign w:val="center"/>
                </w:tcPr>
                <w:p w14:paraId="3082B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9" w:type="dxa"/>
                  <w:shd w:val="clear" w:color="auto" w:fill="auto"/>
                  <w:noWrap/>
                  <w:vAlign w:val="center"/>
                </w:tcPr>
                <w:p w14:paraId="7EA39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59111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45850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6480</w:t>
                  </w:r>
                </w:p>
              </w:tc>
              <w:tc>
                <w:tcPr>
                  <w:tcW w:w="1336" w:type="dxa"/>
                  <w:shd w:val="clear" w:color="auto" w:fill="auto"/>
                  <w:noWrap/>
                  <w:vAlign w:val="center"/>
                </w:tcPr>
                <w:p w14:paraId="62B3E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49563278">
                  <w:pPr>
                    <w:jc w:val="center"/>
                    <w:rPr>
                      <w:rFonts w:hint="eastAsia" w:ascii="宋体" w:hAnsi="宋体" w:eastAsia="宋体" w:cs="宋体"/>
                      <w:i w:val="0"/>
                      <w:iCs w:val="0"/>
                      <w:color w:val="000000"/>
                      <w:sz w:val="21"/>
                      <w:szCs w:val="21"/>
                      <w:u w:val="none"/>
                    </w:rPr>
                  </w:pPr>
                </w:p>
              </w:tc>
            </w:tr>
            <w:tr w14:paraId="78D4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216B5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09" w:type="dxa"/>
                  <w:shd w:val="clear" w:color="auto" w:fill="auto"/>
                  <w:noWrap/>
                  <w:vAlign w:val="center"/>
                </w:tcPr>
                <w:p w14:paraId="33700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香椿资源库</w:t>
                  </w:r>
                </w:p>
              </w:tc>
              <w:tc>
                <w:tcPr>
                  <w:tcW w:w="668" w:type="dxa"/>
                  <w:shd w:val="clear" w:color="auto" w:fill="auto"/>
                  <w:noWrap/>
                  <w:vAlign w:val="center"/>
                </w:tcPr>
                <w:p w14:paraId="601D0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59" w:type="dxa"/>
                  <w:shd w:val="clear" w:color="auto" w:fill="auto"/>
                  <w:noWrap/>
                  <w:vAlign w:val="center"/>
                </w:tcPr>
                <w:p w14:paraId="4F1B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757F4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761EE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11520</w:t>
                  </w:r>
                </w:p>
              </w:tc>
              <w:tc>
                <w:tcPr>
                  <w:tcW w:w="1336" w:type="dxa"/>
                  <w:shd w:val="clear" w:color="auto" w:fill="auto"/>
                  <w:noWrap/>
                  <w:vAlign w:val="center"/>
                </w:tcPr>
                <w:p w14:paraId="7CA16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159069CC">
                  <w:pPr>
                    <w:jc w:val="center"/>
                    <w:rPr>
                      <w:rFonts w:hint="eastAsia" w:ascii="宋体" w:hAnsi="宋体" w:eastAsia="宋体" w:cs="宋体"/>
                      <w:i w:val="0"/>
                      <w:iCs w:val="0"/>
                      <w:color w:val="000000"/>
                      <w:sz w:val="21"/>
                      <w:szCs w:val="21"/>
                      <w:u w:val="none"/>
                    </w:rPr>
                  </w:pPr>
                </w:p>
              </w:tc>
            </w:tr>
            <w:tr w14:paraId="0144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 w:type="dxa"/>
                  <w:shd w:val="clear" w:color="auto" w:fill="auto"/>
                  <w:noWrap/>
                  <w:vAlign w:val="center"/>
                </w:tcPr>
                <w:p w14:paraId="41B2D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09" w:type="dxa"/>
                  <w:shd w:val="clear" w:color="auto" w:fill="auto"/>
                  <w:noWrap/>
                  <w:vAlign w:val="center"/>
                </w:tcPr>
                <w:p w14:paraId="074C4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杂交松收集库（30+10）</w:t>
                  </w:r>
                </w:p>
              </w:tc>
              <w:tc>
                <w:tcPr>
                  <w:tcW w:w="668" w:type="dxa"/>
                  <w:shd w:val="clear" w:color="auto" w:fill="auto"/>
                  <w:noWrap/>
                  <w:vAlign w:val="center"/>
                </w:tcPr>
                <w:p w14:paraId="0713E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59" w:type="dxa"/>
                  <w:shd w:val="clear" w:color="auto" w:fill="auto"/>
                  <w:noWrap/>
                  <w:vAlign w:val="center"/>
                </w:tcPr>
                <w:p w14:paraId="36B73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010FC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2512F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c>
                <w:tcPr>
                  <w:tcW w:w="1336" w:type="dxa"/>
                  <w:shd w:val="clear" w:color="auto" w:fill="auto"/>
                  <w:noWrap/>
                  <w:vAlign w:val="center"/>
                </w:tcPr>
                <w:p w14:paraId="645C5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78ED2028">
                  <w:pPr>
                    <w:jc w:val="center"/>
                    <w:rPr>
                      <w:rFonts w:hint="eastAsia" w:ascii="宋体" w:hAnsi="宋体" w:eastAsia="宋体" w:cs="宋体"/>
                      <w:i w:val="0"/>
                      <w:iCs w:val="0"/>
                      <w:color w:val="000000"/>
                      <w:sz w:val="21"/>
                      <w:szCs w:val="21"/>
                      <w:u w:val="none"/>
                    </w:rPr>
                  </w:pPr>
                </w:p>
              </w:tc>
            </w:tr>
            <w:tr w14:paraId="0AA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2" w:type="dxa"/>
                  <w:shd w:val="clear" w:color="auto" w:fill="auto"/>
                  <w:noWrap/>
                  <w:vAlign w:val="center"/>
                </w:tcPr>
                <w:p w14:paraId="1E49C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09" w:type="dxa"/>
                  <w:shd w:val="clear" w:color="auto" w:fill="auto"/>
                  <w:noWrap/>
                  <w:vAlign w:val="center"/>
                </w:tcPr>
                <w:p w14:paraId="729C0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黑格种质资源库</w:t>
                  </w:r>
                </w:p>
              </w:tc>
              <w:tc>
                <w:tcPr>
                  <w:tcW w:w="668" w:type="dxa"/>
                  <w:shd w:val="clear" w:color="auto" w:fill="auto"/>
                  <w:noWrap/>
                  <w:vAlign w:val="center"/>
                </w:tcPr>
                <w:p w14:paraId="52A95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9" w:type="dxa"/>
                  <w:shd w:val="clear" w:color="auto" w:fill="auto"/>
                  <w:noWrap/>
                  <w:vAlign w:val="center"/>
                </w:tcPr>
                <w:p w14:paraId="13341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3" w:type="dxa"/>
                  <w:shd w:val="clear" w:color="auto" w:fill="auto"/>
                  <w:noWrap/>
                  <w:vAlign w:val="center"/>
                </w:tcPr>
                <w:p w14:paraId="3E1B5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9" w:type="dxa"/>
                  <w:shd w:val="clear" w:color="auto" w:fill="auto"/>
                  <w:noWrap/>
                  <w:vAlign w:val="center"/>
                </w:tcPr>
                <w:p w14:paraId="03D83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6720</w:t>
                  </w:r>
                </w:p>
              </w:tc>
              <w:tc>
                <w:tcPr>
                  <w:tcW w:w="1336" w:type="dxa"/>
                  <w:shd w:val="clear" w:color="auto" w:fill="auto"/>
                  <w:noWrap/>
                  <w:vAlign w:val="center"/>
                </w:tcPr>
                <w:p w14:paraId="3DB3F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10" w:type="dxa"/>
                  <w:vMerge w:val="continue"/>
                  <w:shd w:val="clear" w:color="auto" w:fill="auto"/>
                  <w:vAlign w:val="center"/>
                </w:tcPr>
                <w:p w14:paraId="4B6E3463">
                  <w:pPr>
                    <w:jc w:val="center"/>
                    <w:rPr>
                      <w:rFonts w:hint="eastAsia" w:ascii="宋体" w:hAnsi="宋体" w:eastAsia="宋体" w:cs="宋体"/>
                      <w:i w:val="0"/>
                      <w:iCs w:val="0"/>
                      <w:color w:val="000000"/>
                      <w:sz w:val="21"/>
                      <w:szCs w:val="21"/>
                      <w:u w:val="none"/>
                    </w:rPr>
                  </w:pPr>
                </w:p>
              </w:tc>
            </w:tr>
            <w:tr w14:paraId="38E6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81" w:type="dxa"/>
                  <w:gridSpan w:val="2"/>
                  <w:shd w:val="clear" w:color="auto" w:fill="auto"/>
                  <w:noWrap/>
                  <w:vAlign w:val="center"/>
                </w:tcPr>
                <w:p w14:paraId="0238A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68" w:type="dxa"/>
                  <w:shd w:val="clear" w:color="auto" w:fill="auto"/>
                  <w:noWrap/>
                  <w:vAlign w:val="center"/>
                </w:tcPr>
                <w:p w14:paraId="40523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2195</w:t>
                  </w:r>
                </w:p>
              </w:tc>
              <w:tc>
                <w:tcPr>
                  <w:tcW w:w="559" w:type="dxa"/>
                  <w:shd w:val="clear" w:color="auto" w:fill="auto"/>
                  <w:noWrap/>
                  <w:vAlign w:val="center"/>
                </w:tcPr>
                <w:p w14:paraId="42C1B69B">
                  <w:pPr>
                    <w:jc w:val="center"/>
                    <w:rPr>
                      <w:rFonts w:hint="eastAsia" w:ascii="宋体" w:hAnsi="宋体" w:eastAsia="宋体" w:cs="宋体"/>
                      <w:i w:val="0"/>
                      <w:iCs w:val="0"/>
                      <w:color w:val="000000"/>
                      <w:sz w:val="21"/>
                      <w:szCs w:val="21"/>
                      <w:u w:val="none"/>
                    </w:rPr>
                  </w:pPr>
                </w:p>
              </w:tc>
              <w:tc>
                <w:tcPr>
                  <w:tcW w:w="573" w:type="dxa"/>
                  <w:shd w:val="clear" w:color="auto" w:fill="auto"/>
                  <w:noWrap/>
                  <w:vAlign w:val="center"/>
                </w:tcPr>
                <w:p w14:paraId="15952951">
                  <w:pPr>
                    <w:jc w:val="center"/>
                    <w:rPr>
                      <w:rFonts w:hint="eastAsia" w:ascii="宋体" w:hAnsi="宋体" w:eastAsia="宋体" w:cs="宋体"/>
                      <w:i w:val="0"/>
                      <w:iCs w:val="0"/>
                      <w:color w:val="000000"/>
                      <w:sz w:val="21"/>
                      <w:szCs w:val="21"/>
                      <w:u w:val="none"/>
                    </w:rPr>
                  </w:pPr>
                </w:p>
              </w:tc>
              <w:tc>
                <w:tcPr>
                  <w:tcW w:w="859" w:type="dxa"/>
                  <w:shd w:val="clear" w:color="auto" w:fill="auto"/>
                  <w:noWrap/>
                  <w:vAlign w:val="center"/>
                </w:tcPr>
                <w:p w14:paraId="7F8DA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451080</w:t>
                  </w:r>
                </w:p>
              </w:tc>
              <w:tc>
                <w:tcPr>
                  <w:tcW w:w="1336" w:type="dxa"/>
                  <w:shd w:val="clear" w:color="auto" w:fill="auto"/>
                  <w:noWrap/>
                  <w:vAlign w:val="center"/>
                </w:tcPr>
                <w:p w14:paraId="145E3FB6">
                  <w:pPr>
                    <w:jc w:val="center"/>
                    <w:rPr>
                      <w:rFonts w:hint="eastAsia" w:ascii="宋体" w:hAnsi="宋体" w:eastAsia="宋体" w:cs="宋体"/>
                      <w:i w:val="0"/>
                      <w:iCs w:val="0"/>
                      <w:color w:val="000000"/>
                      <w:sz w:val="21"/>
                      <w:szCs w:val="21"/>
                      <w:u w:val="none"/>
                    </w:rPr>
                  </w:pPr>
                </w:p>
              </w:tc>
              <w:tc>
                <w:tcPr>
                  <w:tcW w:w="1110" w:type="dxa"/>
                  <w:shd w:val="clear" w:color="auto" w:fill="auto"/>
                  <w:noWrap/>
                  <w:vAlign w:val="center"/>
                </w:tcPr>
                <w:p w14:paraId="07C20FEB">
                  <w:pPr>
                    <w:rPr>
                      <w:rFonts w:hint="eastAsia" w:ascii="宋体" w:hAnsi="宋体" w:eastAsia="宋体" w:cs="宋体"/>
                      <w:i w:val="0"/>
                      <w:iCs w:val="0"/>
                      <w:color w:val="000000"/>
                      <w:sz w:val="21"/>
                      <w:szCs w:val="21"/>
                      <w:u w:val="none"/>
                    </w:rPr>
                  </w:pPr>
                </w:p>
              </w:tc>
            </w:tr>
          </w:tbl>
          <w:p w14:paraId="3FFB4911">
            <w:pPr>
              <w:pStyle w:val="17"/>
              <w:widowControl/>
              <w:snapToGrid w:val="0"/>
              <w:spacing w:line="400" w:lineRule="exac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二、施肥</w:t>
            </w:r>
          </w:p>
          <w:tbl>
            <w:tblPr>
              <w:tblStyle w:val="18"/>
              <w:tblW w:w="659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472"/>
              <w:gridCol w:w="995"/>
              <w:gridCol w:w="27"/>
              <w:gridCol w:w="641"/>
              <w:gridCol w:w="14"/>
              <w:gridCol w:w="545"/>
              <w:gridCol w:w="560"/>
              <w:gridCol w:w="27"/>
              <w:gridCol w:w="873"/>
              <w:gridCol w:w="13"/>
              <w:gridCol w:w="1282"/>
              <w:gridCol w:w="1137"/>
            </w:tblGrid>
            <w:tr w14:paraId="7744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0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22" w:type="dxa"/>
                  <w:gridSpan w:val="2"/>
                  <w:tcBorders>
                    <w:top w:val="single" w:color="000000" w:sz="4" w:space="0"/>
                    <w:left w:val="nil"/>
                    <w:bottom w:val="single" w:color="000000" w:sz="4" w:space="0"/>
                    <w:right w:val="single" w:color="000000" w:sz="4" w:space="0"/>
                  </w:tcBorders>
                  <w:shd w:val="clear" w:color="auto" w:fill="auto"/>
                  <w:noWrap/>
                  <w:vAlign w:val="center"/>
                </w:tcPr>
                <w:p w14:paraId="6BCAD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655" w:type="dxa"/>
                  <w:gridSpan w:val="2"/>
                  <w:tcBorders>
                    <w:top w:val="single" w:color="000000" w:sz="4" w:space="0"/>
                    <w:left w:val="nil"/>
                    <w:bottom w:val="single" w:color="000000" w:sz="4" w:space="0"/>
                    <w:right w:val="single" w:color="000000" w:sz="4" w:space="0"/>
                  </w:tcBorders>
                  <w:shd w:val="clear" w:color="auto" w:fill="auto"/>
                  <w:noWrap/>
                  <w:vAlign w:val="center"/>
                </w:tcPr>
                <w:p w14:paraId="306F5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株数</w:t>
                  </w:r>
                </w:p>
              </w:tc>
              <w:tc>
                <w:tcPr>
                  <w:tcW w:w="545" w:type="dxa"/>
                  <w:tcBorders>
                    <w:top w:val="single" w:color="000000" w:sz="4" w:space="0"/>
                    <w:left w:val="nil"/>
                    <w:bottom w:val="single" w:color="000000" w:sz="4" w:space="0"/>
                    <w:right w:val="single" w:color="000000" w:sz="4" w:space="0"/>
                  </w:tcBorders>
                  <w:shd w:val="clear" w:color="auto" w:fill="auto"/>
                  <w:noWrap/>
                  <w:vAlign w:val="center"/>
                </w:tcPr>
                <w:p w14:paraId="651CE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次数</w:t>
                  </w:r>
                </w:p>
              </w:tc>
              <w:tc>
                <w:tcPr>
                  <w:tcW w:w="587" w:type="dxa"/>
                  <w:gridSpan w:val="2"/>
                  <w:tcBorders>
                    <w:top w:val="single" w:color="000000" w:sz="4" w:space="0"/>
                    <w:left w:val="nil"/>
                    <w:bottom w:val="single" w:color="000000" w:sz="4" w:space="0"/>
                    <w:right w:val="single" w:color="000000" w:sz="4" w:space="0"/>
                  </w:tcBorders>
                  <w:shd w:val="clear" w:color="auto" w:fill="auto"/>
                  <w:noWrap/>
                  <w:vAlign w:val="center"/>
                </w:tcPr>
                <w:p w14:paraId="1142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886" w:type="dxa"/>
                  <w:gridSpan w:val="2"/>
                  <w:tcBorders>
                    <w:top w:val="single" w:color="000000" w:sz="4" w:space="0"/>
                    <w:left w:val="nil"/>
                    <w:bottom w:val="single" w:color="000000" w:sz="4" w:space="0"/>
                    <w:right w:val="single" w:color="000000" w:sz="4" w:space="0"/>
                  </w:tcBorders>
                  <w:shd w:val="clear" w:color="auto" w:fill="auto"/>
                  <w:noWrap/>
                  <w:vAlign w:val="center"/>
                </w:tcPr>
                <w:p w14:paraId="011C3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c>
                <w:tcPr>
                  <w:tcW w:w="1282" w:type="dxa"/>
                  <w:tcBorders>
                    <w:top w:val="single" w:color="000000" w:sz="4" w:space="0"/>
                    <w:left w:val="nil"/>
                    <w:bottom w:val="single" w:color="000000" w:sz="4" w:space="0"/>
                    <w:right w:val="single" w:color="000000" w:sz="4" w:space="0"/>
                  </w:tcBorders>
                  <w:shd w:val="clear" w:color="auto" w:fill="auto"/>
                  <w:noWrap/>
                  <w:vAlign w:val="center"/>
                </w:tcPr>
                <w:p w14:paraId="733E3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时间安排</w:t>
                  </w:r>
                </w:p>
              </w:tc>
              <w:tc>
                <w:tcPr>
                  <w:tcW w:w="1137" w:type="dxa"/>
                  <w:tcBorders>
                    <w:top w:val="single" w:color="000000" w:sz="4" w:space="0"/>
                    <w:left w:val="nil"/>
                    <w:bottom w:val="single" w:color="000000" w:sz="4" w:space="0"/>
                    <w:right w:val="single" w:color="000000" w:sz="4" w:space="0"/>
                  </w:tcBorders>
                  <w:shd w:val="clear" w:color="auto" w:fill="auto"/>
                  <w:noWrap/>
                  <w:vAlign w:val="center"/>
                </w:tcPr>
                <w:p w14:paraId="0F59D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施工规格</w:t>
                  </w:r>
                </w:p>
              </w:tc>
            </w:tr>
            <w:tr w14:paraId="60A8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6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7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6C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马尾松高世代育种园 </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F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B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9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2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在树冠滴水线内20cm处，开平行的2条施肥对沟，沟长1.5-2.0 m，宽20cm，深15cm，施后覆土。每株复合肥2.5 kg。肥料由林科所提供，由承包</w:t>
                  </w:r>
                  <w:r>
                    <w:rPr>
                      <w:rFonts w:hint="eastAsia" w:ascii="宋体" w:hAnsi="宋体" w:cs="宋体"/>
                      <w:i w:val="0"/>
                      <w:iCs w:val="0"/>
                      <w:color w:val="000000"/>
                      <w:kern w:val="0"/>
                      <w:sz w:val="21"/>
                      <w:szCs w:val="21"/>
                      <w:u w:val="none"/>
                      <w:lang w:val="en-US" w:eastAsia="zh-CN" w:bidi="ar"/>
                    </w:rPr>
                    <w:t>商</w:t>
                  </w:r>
                  <w:r>
                    <w:rPr>
                      <w:rFonts w:hint="eastAsia" w:ascii="宋体" w:hAnsi="宋体" w:eastAsia="宋体" w:cs="宋体"/>
                      <w:i w:val="0"/>
                      <w:iCs w:val="0"/>
                      <w:color w:val="000000"/>
                      <w:kern w:val="0"/>
                      <w:sz w:val="21"/>
                      <w:szCs w:val="21"/>
                      <w:u w:val="none"/>
                      <w:lang w:val="en-US" w:eastAsia="zh-CN" w:bidi="ar"/>
                    </w:rPr>
                    <w:t>搬运到林地并负责看管。</w:t>
                  </w:r>
                </w:p>
              </w:tc>
            </w:tr>
            <w:tr w14:paraId="37E5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A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E3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湿地松育种园2200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5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9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4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37" w:type="dxa"/>
                  <w:vMerge w:val="restart"/>
                  <w:tcBorders>
                    <w:top w:val="single" w:color="000000" w:sz="4" w:space="0"/>
                    <w:left w:val="single" w:color="000000" w:sz="4" w:space="0"/>
                    <w:bottom w:val="nil"/>
                    <w:right w:val="single" w:color="000000" w:sz="4" w:space="0"/>
                  </w:tcBorders>
                  <w:shd w:val="clear" w:color="auto" w:fill="auto"/>
                  <w:vAlign w:val="center"/>
                </w:tcPr>
                <w:p w14:paraId="7365B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在树冠滴水线处，开平行的2条施肥对沟，沟长60-80 cm，宽20 cm，深20 cm，施后覆土。每株复合肥1.5 kg。肥料由林科所提供，由承包</w:t>
                  </w:r>
                  <w:r>
                    <w:rPr>
                      <w:rFonts w:hint="eastAsia" w:ascii="宋体" w:hAnsi="宋体" w:cs="宋体"/>
                      <w:i w:val="0"/>
                      <w:iCs w:val="0"/>
                      <w:color w:val="000000"/>
                      <w:kern w:val="0"/>
                      <w:sz w:val="21"/>
                      <w:szCs w:val="21"/>
                      <w:u w:val="none"/>
                      <w:lang w:val="en-US" w:eastAsia="zh-CN" w:bidi="ar"/>
                    </w:rPr>
                    <w:t>商</w:t>
                  </w:r>
                  <w:r>
                    <w:rPr>
                      <w:rFonts w:hint="eastAsia" w:ascii="宋体" w:hAnsi="宋体" w:eastAsia="宋体" w:cs="宋体"/>
                      <w:i w:val="0"/>
                      <w:iCs w:val="0"/>
                      <w:color w:val="000000"/>
                      <w:kern w:val="0"/>
                      <w:sz w:val="21"/>
                      <w:szCs w:val="21"/>
                      <w:u w:val="none"/>
                      <w:lang w:val="en-US" w:eastAsia="zh-CN" w:bidi="ar"/>
                    </w:rPr>
                    <w:t>搬运到林地并负责看管。</w:t>
                  </w:r>
                </w:p>
              </w:tc>
            </w:tr>
            <w:tr w14:paraId="0578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6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3F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马尾松高产脂育种园1900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D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4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A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3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6月、10月</w:t>
                  </w:r>
                </w:p>
              </w:tc>
              <w:tc>
                <w:tcPr>
                  <w:tcW w:w="1137" w:type="dxa"/>
                  <w:vMerge w:val="continue"/>
                  <w:tcBorders>
                    <w:top w:val="single" w:color="000000" w:sz="4" w:space="0"/>
                    <w:left w:val="single" w:color="000000" w:sz="4" w:space="0"/>
                    <w:bottom w:val="nil"/>
                    <w:right w:val="single" w:color="000000" w:sz="4" w:space="0"/>
                  </w:tcBorders>
                  <w:shd w:val="clear" w:color="auto" w:fill="auto"/>
                  <w:vAlign w:val="center"/>
                </w:tcPr>
                <w:p w14:paraId="209274BE">
                  <w:pPr>
                    <w:jc w:val="center"/>
                    <w:rPr>
                      <w:rFonts w:hint="eastAsia" w:ascii="宋体" w:hAnsi="宋体" w:eastAsia="宋体" w:cs="宋体"/>
                      <w:i w:val="0"/>
                      <w:iCs w:val="0"/>
                      <w:color w:val="000000"/>
                      <w:sz w:val="21"/>
                      <w:szCs w:val="21"/>
                      <w:u w:val="none"/>
                    </w:rPr>
                  </w:pPr>
                </w:p>
              </w:tc>
            </w:tr>
            <w:tr w14:paraId="51BB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C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1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格木种质资源库</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5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A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7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F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D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6月 </w:t>
                  </w:r>
                </w:p>
              </w:tc>
              <w:tc>
                <w:tcPr>
                  <w:tcW w:w="1137" w:type="dxa"/>
                  <w:vMerge w:val="continue"/>
                  <w:tcBorders>
                    <w:top w:val="single" w:color="000000" w:sz="4" w:space="0"/>
                    <w:left w:val="single" w:color="000000" w:sz="4" w:space="0"/>
                    <w:bottom w:val="nil"/>
                    <w:right w:val="single" w:color="000000" w:sz="4" w:space="0"/>
                  </w:tcBorders>
                  <w:shd w:val="clear" w:color="auto" w:fill="auto"/>
                  <w:vAlign w:val="center"/>
                </w:tcPr>
                <w:p w14:paraId="46F8AD9E">
                  <w:pPr>
                    <w:jc w:val="center"/>
                    <w:rPr>
                      <w:rFonts w:hint="eastAsia" w:ascii="宋体" w:hAnsi="宋体" w:eastAsia="宋体" w:cs="宋体"/>
                      <w:i w:val="0"/>
                      <w:iCs w:val="0"/>
                      <w:color w:val="000000"/>
                      <w:sz w:val="21"/>
                      <w:szCs w:val="21"/>
                      <w:u w:val="none"/>
                    </w:rPr>
                  </w:pPr>
                </w:p>
              </w:tc>
            </w:tr>
            <w:tr w14:paraId="5891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8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A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DC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澳洲坚果采穗圃3700</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0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C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C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D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6月 </w:t>
                  </w:r>
                </w:p>
              </w:tc>
              <w:tc>
                <w:tcPr>
                  <w:tcW w:w="1137" w:type="dxa"/>
                  <w:vMerge w:val="continue"/>
                  <w:tcBorders>
                    <w:top w:val="single" w:color="000000" w:sz="4" w:space="0"/>
                    <w:left w:val="single" w:color="000000" w:sz="4" w:space="0"/>
                    <w:bottom w:val="nil"/>
                    <w:right w:val="single" w:color="000000" w:sz="4" w:space="0"/>
                  </w:tcBorders>
                  <w:shd w:val="clear" w:color="auto" w:fill="auto"/>
                  <w:vAlign w:val="center"/>
                </w:tcPr>
                <w:p w14:paraId="68AFD1D7">
                  <w:pPr>
                    <w:jc w:val="center"/>
                    <w:rPr>
                      <w:rFonts w:hint="eastAsia" w:ascii="宋体" w:hAnsi="宋体" w:eastAsia="宋体" w:cs="宋体"/>
                      <w:i w:val="0"/>
                      <w:iCs w:val="0"/>
                      <w:color w:val="000000"/>
                      <w:sz w:val="21"/>
                      <w:szCs w:val="21"/>
                      <w:u w:val="none"/>
                    </w:rPr>
                  </w:pPr>
                </w:p>
              </w:tc>
            </w:tr>
            <w:tr w14:paraId="352E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1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D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6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1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E5B">
                  <w:pPr>
                    <w:jc w:val="center"/>
                    <w:rPr>
                      <w:rFonts w:hint="eastAsia" w:ascii="宋体" w:hAnsi="宋体" w:eastAsia="宋体" w:cs="宋体"/>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11A8">
                  <w:pPr>
                    <w:rPr>
                      <w:rFonts w:hint="eastAsia" w:ascii="宋体" w:hAnsi="宋体" w:eastAsia="宋体" w:cs="宋体"/>
                      <w:i w:val="0"/>
                      <w:iCs w:val="0"/>
                      <w:color w:val="000000"/>
                      <w:sz w:val="21"/>
                      <w:szCs w:val="21"/>
                      <w:u w:val="none"/>
                    </w:rPr>
                  </w:pPr>
                </w:p>
              </w:tc>
            </w:tr>
            <w:tr w14:paraId="5CE8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合计：一+二</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2C26">
                  <w:pPr>
                    <w:jc w:val="center"/>
                    <w:rPr>
                      <w:rFonts w:hint="eastAsia" w:ascii="宋体" w:hAnsi="宋体" w:eastAsia="宋体" w:cs="宋体"/>
                      <w:i w:val="0"/>
                      <w:iCs w:val="0"/>
                      <w:color w:val="000000"/>
                      <w:sz w:val="22"/>
                      <w:szCs w:val="22"/>
                      <w:u w:val="none"/>
                    </w:rPr>
                  </w:pP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31B">
                  <w:pPr>
                    <w:jc w:val="center"/>
                    <w:rPr>
                      <w:rFonts w:hint="eastAsia" w:ascii="宋体" w:hAnsi="宋体" w:eastAsia="宋体" w:cs="宋体"/>
                      <w:i w:val="0"/>
                      <w:iCs w:val="0"/>
                      <w:color w:val="000000"/>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29EE">
                  <w:pPr>
                    <w:jc w:val="center"/>
                    <w:rPr>
                      <w:rFonts w:hint="eastAsia" w:ascii="宋体" w:hAnsi="宋体" w:eastAsia="宋体" w:cs="宋体"/>
                      <w:i w:val="0"/>
                      <w:iCs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517980</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99CE">
                  <w:pPr>
                    <w:jc w:val="center"/>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CDDE">
                  <w:pPr>
                    <w:rPr>
                      <w:rFonts w:hint="eastAsia" w:ascii="宋体" w:hAnsi="宋体" w:eastAsia="宋体" w:cs="宋体"/>
                      <w:i w:val="0"/>
                      <w:iCs w:val="0"/>
                      <w:color w:val="000000"/>
                      <w:sz w:val="22"/>
                      <w:szCs w:val="22"/>
                      <w:u w:val="none"/>
                    </w:rPr>
                  </w:pPr>
                </w:p>
              </w:tc>
            </w:tr>
          </w:tbl>
          <w:p w14:paraId="06605AC8">
            <w:pPr>
              <w:pStyle w:val="17"/>
              <w:widowControl/>
              <w:snapToGrid w:val="0"/>
              <w:spacing w:line="400" w:lineRule="exact"/>
              <w:rPr>
                <w:rFonts w:hint="eastAsia" w:ascii="宋体" w:hAnsi="宋体" w:cs="宋体"/>
                <w:b/>
                <w:bCs/>
                <w:color w:val="auto"/>
                <w:sz w:val="21"/>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56CC062">
            <w:pPr>
              <w:spacing w:line="260" w:lineRule="exact"/>
              <w:jc w:val="center"/>
              <w:rPr>
                <w:rFonts w:ascii="宋体" w:hAnsi="宋体" w:cs="宋体"/>
                <w:color w:val="auto"/>
                <w:szCs w:val="21"/>
                <w:highlight w:val="none"/>
              </w:rPr>
            </w:pPr>
            <w:r>
              <w:rPr>
                <w:rFonts w:hint="eastAsia" w:ascii="宋体" w:hAnsi="宋体"/>
                <w:color w:val="auto"/>
                <w:szCs w:val="21"/>
                <w:highlight w:val="none"/>
                <w:lang w:val="en-US" w:eastAsia="zh-CN"/>
              </w:rPr>
              <w:t>517980.00</w:t>
            </w:r>
          </w:p>
        </w:tc>
      </w:tr>
      <w:tr w14:paraId="75DB6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391" w:type="dxa"/>
            <w:tcBorders>
              <w:top w:val="single" w:color="auto" w:sz="4" w:space="0"/>
              <w:left w:val="single" w:color="auto" w:sz="4" w:space="0"/>
              <w:bottom w:val="single" w:color="auto" w:sz="4" w:space="0"/>
              <w:right w:val="single" w:color="auto" w:sz="4" w:space="0"/>
            </w:tcBorders>
            <w:noWrap w:val="0"/>
            <w:vAlign w:val="center"/>
          </w:tcPr>
          <w:p w14:paraId="0377378F">
            <w:pPr>
              <w:pStyle w:val="8"/>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商务条款</w:t>
            </w:r>
          </w:p>
        </w:tc>
        <w:tc>
          <w:tcPr>
            <w:tcW w:w="10532" w:type="dxa"/>
            <w:gridSpan w:val="6"/>
            <w:tcBorders>
              <w:top w:val="single" w:color="auto" w:sz="4" w:space="0"/>
              <w:left w:val="single" w:color="auto" w:sz="4" w:space="0"/>
              <w:bottom w:val="single" w:color="auto" w:sz="4" w:space="0"/>
              <w:right w:val="single" w:color="auto" w:sz="4" w:space="0"/>
            </w:tcBorders>
            <w:noWrap w:val="0"/>
            <w:vAlign w:val="center"/>
          </w:tcPr>
          <w:p w14:paraId="2B80B353">
            <w:pPr>
              <w:spacing w:line="440" w:lineRule="exact"/>
              <w:rPr>
                <w:rFonts w:hint="eastAsia" w:ascii="宋体" w:hAnsi="宋体" w:cs="宋体"/>
                <w:szCs w:val="21"/>
                <w:lang w:val="en-US" w:eastAsia="zh-CN"/>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w:t>
            </w:r>
            <w:r>
              <w:rPr>
                <w:rFonts w:hint="eastAsia" w:ascii="宋体" w:hAnsi="宋体" w:cs="宋体"/>
                <w:szCs w:val="21"/>
                <w:lang w:val="en-US" w:eastAsia="zh-CN"/>
              </w:rPr>
              <w:t>进度安排：</w:t>
            </w:r>
          </w:p>
          <w:tbl>
            <w:tblPr>
              <w:tblStyle w:val="18"/>
              <w:tblW w:w="916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4"/>
              <w:gridCol w:w="2345"/>
              <w:gridCol w:w="2018"/>
              <w:gridCol w:w="1241"/>
              <w:gridCol w:w="1307"/>
            </w:tblGrid>
            <w:tr w14:paraId="0DAA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A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进度安排表</w:t>
                  </w:r>
                </w:p>
              </w:tc>
            </w:tr>
            <w:tr w14:paraId="2BBF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vAlign w:val="top"/>
                </w:tcPr>
                <w:p w14:paraId="33E76E58">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作业内容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top"/>
                </w:tcPr>
                <w:p w14:paraId="3EB9C5DE">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完成时间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top"/>
                </w:tcPr>
                <w:p w14:paraId="77FE2600">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规模/ 亩或株或吨</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0B0B08">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分项金额/元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14:paraId="77DBC36A">
                  <w:pPr>
                    <w:jc w:val="center"/>
                    <w:rPr>
                      <w:rFonts w:hint="eastAsia" w:ascii="宋体" w:hAnsi="宋体" w:eastAsia="宋体" w:cs="宋体"/>
                      <w:b/>
                      <w:bCs/>
                      <w:i w:val="0"/>
                      <w:iCs w:val="0"/>
                      <w:color w:val="000000"/>
                      <w:sz w:val="21"/>
                      <w:szCs w:val="21"/>
                      <w:u w:val="none"/>
                    </w:rPr>
                  </w:pPr>
                </w:p>
              </w:tc>
            </w:tr>
            <w:tr w14:paraId="57C0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第一次抚育</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6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2025年6月30日前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D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8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187680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FF33">
                  <w:pPr>
                    <w:jc w:val="center"/>
                    <w:rPr>
                      <w:rFonts w:hint="eastAsia" w:ascii="宋体" w:hAnsi="宋体" w:eastAsia="宋体" w:cs="宋体"/>
                      <w:i w:val="0"/>
                      <w:iCs w:val="0"/>
                      <w:color w:val="000000"/>
                      <w:sz w:val="21"/>
                      <w:szCs w:val="21"/>
                      <w:u w:val="none"/>
                    </w:rPr>
                  </w:pPr>
                </w:p>
              </w:tc>
            </w:tr>
            <w:tr w14:paraId="10FE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0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第二次抚育</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2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2025年10月30日前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0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263400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743">
                  <w:pPr>
                    <w:jc w:val="center"/>
                    <w:rPr>
                      <w:rFonts w:hint="eastAsia" w:ascii="宋体" w:hAnsi="宋体" w:eastAsia="宋体" w:cs="宋体"/>
                      <w:i w:val="0"/>
                      <w:iCs w:val="0"/>
                      <w:color w:val="000000"/>
                      <w:sz w:val="21"/>
                      <w:szCs w:val="21"/>
                      <w:u w:val="none"/>
                    </w:rPr>
                  </w:pPr>
                </w:p>
              </w:tc>
            </w:tr>
            <w:tr w14:paraId="011D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38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第1次施肥</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D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2025年6月30日前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C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933E">
                  <w:pPr>
                    <w:jc w:val="center"/>
                    <w:rPr>
                      <w:rFonts w:hint="eastAsia" w:ascii="宋体" w:hAnsi="宋体" w:eastAsia="宋体" w:cs="宋体"/>
                      <w:i w:val="0"/>
                      <w:iCs w:val="0"/>
                      <w:color w:val="000000"/>
                      <w:sz w:val="21"/>
                      <w:szCs w:val="21"/>
                      <w:u w:val="none"/>
                    </w:rPr>
                  </w:pPr>
                </w:p>
              </w:tc>
            </w:tr>
            <w:tr w14:paraId="2095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1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第2次施肥</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2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2025年10月30日前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E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6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24900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0441">
                  <w:pPr>
                    <w:jc w:val="center"/>
                    <w:rPr>
                      <w:rFonts w:hint="eastAsia" w:ascii="宋体" w:hAnsi="宋体" w:eastAsia="宋体" w:cs="宋体"/>
                      <w:i w:val="0"/>
                      <w:iCs w:val="0"/>
                      <w:color w:val="000000"/>
                      <w:sz w:val="21"/>
                      <w:szCs w:val="21"/>
                      <w:u w:val="none"/>
                    </w:rPr>
                  </w:pPr>
                </w:p>
              </w:tc>
            </w:tr>
            <w:tr w14:paraId="32CC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F0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1A39">
                  <w:pPr>
                    <w:jc w:val="center"/>
                    <w:rPr>
                      <w:rFonts w:hint="eastAsia" w:ascii="宋体" w:hAnsi="宋体" w:eastAsia="宋体" w:cs="宋体"/>
                      <w:i w:val="0"/>
                      <w:iCs w:val="0"/>
                      <w:color w:val="000000"/>
                      <w:sz w:val="21"/>
                      <w:szCs w:val="21"/>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031">
                  <w:pPr>
                    <w:jc w:val="center"/>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D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517980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E0DC">
                  <w:pPr>
                    <w:jc w:val="center"/>
                    <w:rPr>
                      <w:rFonts w:hint="eastAsia" w:ascii="宋体" w:hAnsi="宋体" w:eastAsia="宋体" w:cs="宋体"/>
                      <w:i w:val="0"/>
                      <w:iCs w:val="0"/>
                      <w:color w:val="000000"/>
                      <w:sz w:val="21"/>
                      <w:szCs w:val="21"/>
                      <w:u w:val="none"/>
                    </w:rPr>
                  </w:pPr>
                </w:p>
              </w:tc>
            </w:tr>
          </w:tbl>
          <w:p w14:paraId="683ACC04">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、合同签订期：自成交通知书发出之日起5日内。</w:t>
            </w:r>
          </w:p>
          <w:p w14:paraId="437BAF54">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、服务期限：自签订合同之日至</w:t>
            </w:r>
            <w:r>
              <w:rPr>
                <w:rFonts w:hint="eastAsia" w:ascii="宋体" w:hAnsi="宋体" w:cs="宋体"/>
                <w:color w:val="auto"/>
                <w:szCs w:val="21"/>
                <w:highlight w:val="none"/>
                <w:lang w:val="en-US" w:eastAsia="zh-CN"/>
              </w:rPr>
              <w:t>采购人要求期限内</w:t>
            </w:r>
            <w:r>
              <w:rPr>
                <w:rFonts w:hint="eastAsia" w:ascii="宋体" w:hAnsi="宋体" w:cs="宋体"/>
                <w:color w:val="auto"/>
                <w:szCs w:val="21"/>
                <w:highlight w:val="none"/>
              </w:rPr>
              <w:t>完结验收。</w:t>
            </w:r>
          </w:p>
          <w:p w14:paraId="5018B3CC">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、服务地点：采购人指定地点。</w:t>
            </w:r>
          </w:p>
          <w:p w14:paraId="42999261">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p>
          <w:p w14:paraId="1407D13D">
            <w:pPr>
              <w:spacing w:line="440" w:lineRule="exact"/>
              <w:rPr>
                <w:rFonts w:ascii="宋体" w:hAnsi="宋体" w:cs="宋体"/>
                <w:color w:val="auto"/>
                <w:szCs w:val="21"/>
                <w:highlight w:val="none"/>
              </w:rPr>
            </w:pPr>
            <w:r>
              <w:rPr>
                <w:rFonts w:hint="eastAsia" w:ascii="宋体" w:hAnsi="宋体" w:cs="宋体"/>
                <w:color w:val="auto"/>
                <w:szCs w:val="21"/>
                <w:highlight w:val="none"/>
              </w:rPr>
              <w:t>1、质量保证期 无。</w:t>
            </w:r>
          </w:p>
          <w:p w14:paraId="03A7A7D9">
            <w:pPr>
              <w:spacing w:line="440" w:lineRule="exact"/>
              <w:rPr>
                <w:rFonts w:ascii="宋体" w:hAnsi="宋体" w:cs="宋体"/>
                <w:color w:val="auto"/>
                <w:szCs w:val="21"/>
                <w:highlight w:val="none"/>
              </w:rPr>
            </w:pPr>
            <w:r>
              <w:rPr>
                <w:rFonts w:hint="eastAsia" w:ascii="宋体" w:hAnsi="宋体" w:cs="宋体"/>
                <w:color w:val="auto"/>
                <w:szCs w:val="21"/>
                <w:highlight w:val="none"/>
              </w:rPr>
              <w:t>2、质量标准：按照施工规格要求。</w:t>
            </w:r>
          </w:p>
          <w:p w14:paraId="66FEBF15">
            <w:pPr>
              <w:spacing w:line="440" w:lineRule="exact"/>
              <w:rPr>
                <w:rFonts w:ascii="宋体" w:hAnsi="宋体" w:cs="宋体"/>
                <w:color w:val="auto"/>
                <w:szCs w:val="21"/>
                <w:highlight w:val="none"/>
              </w:rPr>
            </w:pPr>
            <w:r>
              <w:rPr>
                <w:rFonts w:hint="eastAsia" w:ascii="宋体" w:hAnsi="宋体" w:cs="宋体"/>
                <w:color w:val="auto"/>
                <w:szCs w:val="21"/>
                <w:highlight w:val="none"/>
              </w:rPr>
              <w:t>3、处理问题响应时间：接到采购人处理问题通知后24小时内到达采购人指定现场。成交供应商负责服务团队日常服务工作的管理，包括人员招聘及管理、服务工作管理、作业安全管理等管理工作。因作业不当或管理不善，发生事件、事故的，由成交供应商承担全部责任。</w:t>
            </w:r>
          </w:p>
          <w:p w14:paraId="297615FD">
            <w:pPr>
              <w:pStyle w:val="22"/>
              <w:rPr>
                <w:color w:val="auto"/>
                <w:highlight w:val="none"/>
              </w:rPr>
            </w:pPr>
            <w:r>
              <w:rPr>
                <w:rFonts w:hint="eastAsia" w:ascii="宋体" w:hAnsi="宋体" w:cs="宋体"/>
                <w:color w:val="auto"/>
                <w:sz w:val="21"/>
                <w:szCs w:val="21"/>
                <w:highlight w:val="none"/>
              </w:rPr>
              <w:t>4、成交供应商服务过程中存在质量问题或进度滞后的，经2次约谈仍整改不到位的，采购人有权要求终止合同，并由成交供应商承担相应的违约责任。</w:t>
            </w:r>
          </w:p>
          <w:p w14:paraId="69A04530">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、项目验收</w:t>
            </w:r>
          </w:p>
          <w:p w14:paraId="3D48083E">
            <w:pPr>
              <w:spacing w:line="440" w:lineRule="exact"/>
              <w:rPr>
                <w:rFonts w:ascii="宋体" w:hAnsi="宋体" w:cs="宋体"/>
                <w:color w:val="auto"/>
                <w:szCs w:val="21"/>
                <w:highlight w:val="none"/>
              </w:rPr>
            </w:pPr>
            <w:r>
              <w:rPr>
                <w:rFonts w:hint="eastAsia" w:ascii="宋体" w:hAnsi="宋体" w:cs="宋体"/>
                <w:color w:val="auto"/>
                <w:szCs w:val="21"/>
                <w:highlight w:val="none"/>
              </w:rPr>
              <w:t>1、项目要求开展所有工作时，事先必须以书面形式通知采购人负责科室，并以此作为提供服务时间点。完成后由负责科室出具相应工作的验收证明。</w:t>
            </w:r>
          </w:p>
          <w:p w14:paraId="20029CB1">
            <w:pPr>
              <w:spacing w:line="440" w:lineRule="exact"/>
              <w:rPr>
                <w:rFonts w:ascii="宋体" w:hAnsi="宋体" w:cs="宋体"/>
                <w:color w:val="auto"/>
                <w:szCs w:val="21"/>
                <w:highlight w:val="none"/>
              </w:rPr>
            </w:pPr>
            <w:r>
              <w:rPr>
                <w:rFonts w:hint="eastAsia" w:ascii="宋体" w:hAnsi="宋体" w:cs="宋体"/>
                <w:color w:val="auto"/>
                <w:szCs w:val="21"/>
                <w:highlight w:val="none"/>
              </w:rPr>
              <w:t>2、验收标准：按照采购需求、竞标文件及国家、行业规定的技术标准及规范验收。</w:t>
            </w:r>
          </w:p>
          <w:p w14:paraId="423AFF6C">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、其他要求</w:t>
            </w:r>
          </w:p>
          <w:p w14:paraId="27B9E69D">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1、报价必须含以下部分，包括：</w:t>
            </w:r>
          </w:p>
          <w:p w14:paraId="321343A1">
            <w:pPr>
              <w:spacing w:line="440" w:lineRule="exact"/>
              <w:rPr>
                <w:rFonts w:ascii="宋体" w:hAnsi="宋体" w:cs="宋体"/>
                <w:color w:val="auto"/>
                <w:szCs w:val="21"/>
                <w:highlight w:val="none"/>
              </w:rPr>
            </w:pPr>
            <w:r>
              <w:rPr>
                <w:rFonts w:hint="eastAsia" w:ascii="宋体" w:hAnsi="宋体" w:cs="宋体"/>
                <w:color w:val="auto"/>
                <w:szCs w:val="21"/>
                <w:highlight w:val="none"/>
              </w:rPr>
              <w:t>（1）服务的价格。</w:t>
            </w:r>
          </w:p>
          <w:p w14:paraId="60DFC65B">
            <w:pPr>
              <w:spacing w:line="440" w:lineRule="exac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14:paraId="2C545B39">
            <w:pPr>
              <w:spacing w:line="440" w:lineRule="exact"/>
              <w:rPr>
                <w:rFonts w:ascii="宋体" w:hAnsi="宋体" w:cs="宋体"/>
                <w:color w:val="auto"/>
                <w:szCs w:val="21"/>
                <w:highlight w:val="none"/>
              </w:rPr>
            </w:pPr>
            <w:r>
              <w:rPr>
                <w:rFonts w:hint="eastAsia" w:ascii="宋体" w:hAnsi="宋体" w:cs="宋体"/>
                <w:color w:val="auto"/>
                <w:szCs w:val="21"/>
                <w:highlight w:val="none"/>
              </w:rPr>
              <w:t>（3）其他（如运输、装卸、种植费、养护费、人工费、农药费、工具、机械费等一切可能产生费用）。供应商必须考虑本项目在实施期间的一切可能产生费用，采购人将不再另外支付费用。</w:t>
            </w:r>
          </w:p>
          <w:p w14:paraId="5BAECD7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注：采购人不接受供应商任何因遗漏报价而发生的费用追加，因供应商违反《劳动法》等法律法规而造成采购人的连带责任和损失全部由成交供应商承担。 </w:t>
            </w:r>
          </w:p>
          <w:p w14:paraId="5D9AC8B0">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2、付款方式：本项目无预付款，按完成“项目进度</w:t>
            </w:r>
            <w:r>
              <w:rPr>
                <w:rFonts w:hint="eastAsia" w:ascii="宋体" w:hAnsi="宋体" w:cs="宋体"/>
                <w:color w:val="auto"/>
                <w:szCs w:val="21"/>
                <w:highlight w:val="none"/>
                <w:lang w:eastAsia="zh-CN"/>
              </w:rPr>
              <w:t>及资金</w:t>
            </w:r>
            <w:r>
              <w:rPr>
                <w:rFonts w:hint="eastAsia" w:ascii="宋体" w:hAnsi="宋体" w:cs="宋体"/>
                <w:color w:val="auto"/>
                <w:szCs w:val="21"/>
                <w:highlight w:val="none"/>
              </w:rPr>
              <w:t>安排”表中抚育次数或单项作业内容验收合格后</w:t>
            </w:r>
            <w:r>
              <w:rPr>
                <w:rFonts w:hint="eastAsia" w:ascii="宋体" w:hAnsi="宋体" w:cs="宋体"/>
                <w:color w:val="auto"/>
                <w:szCs w:val="21"/>
                <w:highlight w:val="none"/>
                <w:lang w:val="en-US" w:eastAsia="zh-CN"/>
              </w:rPr>
              <w:t>报财政审批支付</w:t>
            </w:r>
            <w:r>
              <w:rPr>
                <w:rFonts w:hint="eastAsia" w:ascii="宋体" w:hAnsi="宋体" w:cs="宋体"/>
                <w:color w:val="auto"/>
                <w:szCs w:val="21"/>
                <w:highlight w:val="none"/>
              </w:rPr>
              <w:t>。</w:t>
            </w:r>
          </w:p>
          <w:p w14:paraId="4C58B0BB">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3、成交供应商不得转包、分包给第三方。擅自将服务合同转包或部分分包给第三者，将终止合同，经济损失和法律责任由成交供应商承担。</w:t>
            </w:r>
          </w:p>
          <w:p w14:paraId="4349F065">
            <w:pPr>
              <w:pStyle w:val="8"/>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4、竞标人须在竞标文件中提供详细的项目服务实施方案和售后服务方案。</w:t>
            </w:r>
          </w:p>
          <w:p w14:paraId="3DB2F6B8">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5、竞标人竞标时拟派的项目负责人，须承诺成交后在服务期内全程驻守本项目。在合同履约期内如需更换项目负责人，必须提供专业技术级别不低于原项目负责人的人选，并经采购人同意后，才能更换。如项目负责人管理水平低下或技术人员技术水平不足，多次不能落实采购人的工作要求，不能够较好地履行合同的内容，采购人有权上报采购监督部门，追究相关法律责任，对造成的损失采购人保留索赔的权利。</w:t>
            </w:r>
          </w:p>
          <w:p w14:paraId="1CB855DA">
            <w:pPr>
              <w:pStyle w:val="22"/>
              <w:rPr>
                <w:color w:val="auto"/>
                <w:sz w:val="32"/>
                <w:szCs w:val="32"/>
                <w:highlight w:val="none"/>
              </w:rPr>
            </w:pPr>
            <w:r>
              <w:rPr>
                <w:rFonts w:hint="eastAsia" w:ascii="宋体" w:hAnsi="宋体" w:cs="宋体"/>
                <w:b/>
                <w:bCs/>
                <w:color w:val="auto"/>
                <w:szCs w:val="21"/>
                <w:highlight w:val="none"/>
              </w:rPr>
              <w:t>▲</w:t>
            </w:r>
            <w:r>
              <w:rPr>
                <w:rFonts w:hint="eastAsia" w:ascii="宋体" w:hAnsi="宋体" w:eastAsia="宋体" w:cs="宋体"/>
                <w:color w:val="auto"/>
                <w:kern w:val="2"/>
                <w:sz w:val="21"/>
                <w:szCs w:val="21"/>
                <w:highlight w:val="none"/>
                <w:lang w:val="en-US" w:eastAsia="zh-CN" w:bidi="ar-SA"/>
              </w:rPr>
              <w:t>6、竞标人自行配置本项目所需的设备、器具、工具或设施，并自行承担负责所有设备的保养、维修和费用。竞标人及其施工人员住宿自理。</w:t>
            </w:r>
          </w:p>
          <w:p w14:paraId="4B4892FA">
            <w:pPr>
              <w:widowControl/>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7、竞标人服务过程中不得损坏采购人的现有设施和苗木，否则将承担相应的赔偿责任。</w:t>
            </w:r>
          </w:p>
          <w:p w14:paraId="2ECA8C2C">
            <w:pPr>
              <w:widowControl/>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8、竞标人服务过程中注意避开村民安葬的坟墓，如造成损毁，由竞标人承担全部的赔偿责任。</w:t>
            </w:r>
          </w:p>
          <w:p w14:paraId="56B3F4D7">
            <w:pPr>
              <w:spacing w:line="44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9、竞标人须针对采购需求中各项服务内容的完成时间节点</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承诺</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格式自拟）；成交后，采购人以此作为验收依据。未能按照竞争性谈判采购文件要求及竞标人承诺的节点时间完成相应内容任务的，采购人则上报相关监督部门，按相关规定处理并按合同条款中有关违约责任赔偿。</w:t>
            </w:r>
          </w:p>
          <w:p w14:paraId="600084D7">
            <w:pPr>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▲10</w:t>
            </w:r>
            <w:r>
              <w:rPr>
                <w:rFonts w:hint="eastAsia" w:ascii="宋体" w:hAnsi="宋体" w:cs="宋体"/>
                <w:color w:val="auto"/>
                <w:szCs w:val="21"/>
                <w:highlight w:val="none"/>
              </w:rPr>
              <w:t>、</w:t>
            </w:r>
            <w:r>
              <w:rPr>
                <w:rFonts w:hint="eastAsia" w:ascii="宋体" w:hAnsi="宋体" w:cs="宋体"/>
                <w:color w:val="auto"/>
                <w:kern w:val="0"/>
                <w:szCs w:val="21"/>
                <w:highlight w:val="none"/>
              </w:rPr>
              <w:t>验收要求：</w:t>
            </w:r>
            <w:r>
              <w:rPr>
                <w:rFonts w:hint="eastAsia" w:ascii="宋体" w:hAnsi="宋体" w:cs="宋体"/>
                <w:bCs/>
                <w:color w:val="auto"/>
                <w:szCs w:val="21"/>
                <w:highlight w:val="none"/>
              </w:rPr>
              <w:t>成交供应商</w:t>
            </w:r>
            <w:r>
              <w:rPr>
                <w:rFonts w:hint="eastAsia" w:ascii="宋体" w:hAnsi="宋体" w:cs="宋体"/>
                <w:color w:val="auto"/>
                <w:szCs w:val="21"/>
                <w:highlight w:val="none"/>
                <w:lang w:val="zh-CN"/>
              </w:rPr>
              <w:t>在</w:t>
            </w:r>
            <w:r>
              <w:rPr>
                <w:rFonts w:hint="eastAsia" w:ascii="宋体" w:hAnsi="宋体" w:cs="宋体"/>
                <w:color w:val="auto"/>
                <w:szCs w:val="21"/>
                <w:highlight w:val="none"/>
              </w:rPr>
              <w:t>各项</w:t>
            </w:r>
            <w:r>
              <w:rPr>
                <w:rFonts w:hint="eastAsia" w:ascii="宋体" w:hAnsi="宋体" w:cs="宋体"/>
                <w:color w:val="auto"/>
                <w:szCs w:val="21"/>
                <w:highlight w:val="none"/>
                <w:lang w:val="zh-CN"/>
              </w:rPr>
              <w:t>服务验收时由采购人</w:t>
            </w:r>
            <w:r>
              <w:rPr>
                <w:rFonts w:hint="eastAsia" w:ascii="宋体" w:hAnsi="宋体" w:cs="宋体"/>
                <w:color w:val="auto"/>
                <w:szCs w:val="21"/>
                <w:highlight w:val="none"/>
              </w:rPr>
              <w:t>按照竞争性谈判采购文件服务要求</w:t>
            </w:r>
            <w:r>
              <w:rPr>
                <w:rFonts w:hint="eastAsia" w:ascii="宋体" w:hAnsi="宋体" w:cs="宋体"/>
                <w:color w:val="auto"/>
                <w:szCs w:val="21"/>
                <w:highlight w:val="none"/>
                <w:lang w:val="zh-CN"/>
              </w:rPr>
              <w:t>、</w:t>
            </w:r>
            <w:r>
              <w:rPr>
                <w:rFonts w:hint="eastAsia" w:ascii="宋体" w:hAnsi="宋体" w:cs="宋体"/>
                <w:color w:val="auto"/>
                <w:szCs w:val="21"/>
                <w:highlight w:val="none"/>
              </w:rPr>
              <w:t>竞标文件响应内容开展验收工作</w:t>
            </w:r>
            <w:r>
              <w:rPr>
                <w:rFonts w:hint="eastAsia" w:ascii="宋体" w:hAnsi="宋体" w:cs="宋体"/>
                <w:color w:val="auto"/>
                <w:szCs w:val="21"/>
                <w:highlight w:val="none"/>
                <w:lang w:val="zh-CN"/>
              </w:rPr>
              <w:t>，如不符合</w:t>
            </w:r>
            <w:r>
              <w:rPr>
                <w:rFonts w:hint="eastAsia" w:ascii="宋体" w:hAnsi="宋体" w:cs="宋体"/>
                <w:color w:val="auto"/>
                <w:szCs w:val="21"/>
                <w:highlight w:val="none"/>
              </w:rPr>
              <w:t>竞争性谈判采购文件</w:t>
            </w:r>
            <w:r>
              <w:rPr>
                <w:rFonts w:hint="eastAsia" w:ascii="宋体" w:hAnsi="宋体" w:cs="宋体"/>
                <w:color w:val="auto"/>
                <w:szCs w:val="21"/>
                <w:highlight w:val="none"/>
                <w:lang w:val="zh-CN"/>
              </w:rPr>
              <w:t>的</w:t>
            </w:r>
            <w:r>
              <w:rPr>
                <w:rFonts w:hint="eastAsia" w:ascii="宋体" w:hAnsi="宋体" w:cs="宋体"/>
                <w:color w:val="auto"/>
                <w:szCs w:val="21"/>
                <w:highlight w:val="none"/>
              </w:rPr>
              <w:t>服务</w:t>
            </w:r>
            <w:r>
              <w:rPr>
                <w:rFonts w:hint="eastAsia" w:ascii="宋体" w:hAnsi="宋体" w:cs="宋体"/>
                <w:color w:val="auto"/>
                <w:szCs w:val="21"/>
                <w:highlight w:val="none"/>
                <w:lang w:val="zh-CN"/>
              </w:rPr>
              <w:t>要求以及提供虚假结论或承诺的，</w:t>
            </w:r>
            <w:r>
              <w:rPr>
                <w:rFonts w:hint="eastAsia" w:ascii="宋体" w:hAnsi="宋体" w:cs="宋体"/>
                <w:color w:val="auto"/>
                <w:kern w:val="0"/>
                <w:szCs w:val="21"/>
                <w:highlight w:val="none"/>
                <w:lang w:val="zh-CN"/>
              </w:rPr>
              <w:t>采购人有权拒绝验收，</w:t>
            </w:r>
            <w:r>
              <w:rPr>
                <w:rFonts w:hint="eastAsia" w:ascii="宋体" w:hAnsi="宋体" w:cs="宋体"/>
                <w:bCs/>
                <w:color w:val="auto"/>
                <w:szCs w:val="21"/>
                <w:highlight w:val="none"/>
              </w:rPr>
              <w:t>并报</w:t>
            </w:r>
            <w:r>
              <w:rPr>
                <w:rFonts w:hint="eastAsia" w:ascii="宋体" w:hAnsi="宋体" w:cs="宋体"/>
                <w:color w:val="auto"/>
                <w:szCs w:val="21"/>
                <w:highlight w:val="none"/>
              </w:rPr>
              <w:t>相关监督部门</w:t>
            </w:r>
            <w:r>
              <w:rPr>
                <w:rFonts w:hint="eastAsia" w:ascii="宋体" w:hAnsi="宋体" w:cs="宋体"/>
                <w:bCs/>
                <w:color w:val="auto"/>
                <w:szCs w:val="21"/>
                <w:highlight w:val="none"/>
              </w:rPr>
              <w:t>，</w:t>
            </w:r>
            <w:r>
              <w:rPr>
                <w:rFonts w:hint="eastAsia" w:ascii="宋体" w:hAnsi="宋体" w:cs="宋体"/>
                <w:color w:val="auto"/>
                <w:szCs w:val="21"/>
                <w:highlight w:val="none"/>
              </w:rPr>
              <w:t>按相关规定处理</w:t>
            </w:r>
            <w:r>
              <w:rPr>
                <w:rFonts w:hint="eastAsia" w:ascii="宋体" w:hAnsi="宋体" w:cs="宋体"/>
                <w:bCs/>
                <w:color w:val="auto"/>
                <w:szCs w:val="21"/>
                <w:highlight w:val="none"/>
              </w:rPr>
              <w:t>，采购人保留进一步追究其法律责任的权利，由此引发的所有损失由该成交供应商承担。</w:t>
            </w:r>
          </w:p>
        </w:tc>
      </w:tr>
    </w:tbl>
    <w:p w14:paraId="279760FD">
      <w:pPr>
        <w:pStyle w:val="7"/>
        <w:spacing w:line="420" w:lineRule="exact"/>
        <w:ind w:firstLine="562" w:firstLineChars="200"/>
        <w:outlineLvl w:val="1"/>
        <w:rPr>
          <w:rFonts w:hint="eastAsia" w:ascii="宋体" w:hAnsi="宋体" w:cs="宋体"/>
          <w:b/>
          <w:bCs/>
          <w:sz w:val="28"/>
          <w:szCs w:val="28"/>
        </w:rPr>
        <w:sectPr>
          <w:pgSz w:w="11906" w:h="16838"/>
          <w:pgMar w:top="1135" w:right="1135" w:bottom="1135" w:left="1135" w:header="720" w:footer="720" w:gutter="0"/>
          <w:cols w:space="720" w:num="1"/>
          <w:docGrid w:type="lines" w:linePitch="331" w:charSpace="0"/>
        </w:sectPr>
      </w:pPr>
    </w:p>
    <w:bookmarkEnd w:id="54"/>
    <w:p w14:paraId="78AE60BB">
      <w:pPr>
        <w:spacing w:line="428" w:lineRule="exact"/>
        <w:rPr>
          <w:rFonts w:ascii="Arial Unicode MS" w:hAnsi="Arial Unicode MS" w:eastAsia="Arial Unicode MS" w:cs="Arial Unicode MS"/>
          <w:sz w:val="17"/>
          <w:szCs w:val="17"/>
        </w:rPr>
      </w:pPr>
      <w:bookmarkStart w:id="55" w:name="_Toc26726"/>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bookmarkEnd w:id="55"/>
    </w:p>
    <w:p w14:paraId="28F74133">
      <w:pPr>
        <w:spacing w:line="528" w:lineRule="exact"/>
        <w:ind w:left="1871"/>
        <w:rPr>
          <w:rFonts w:ascii="Arial Unicode MS" w:hAnsi="Arial Unicode MS" w:eastAsia="Arial Unicode MS" w:cs="Arial Unicode MS"/>
          <w:sz w:val="40"/>
          <w:szCs w:val="40"/>
        </w:rPr>
      </w:pPr>
      <w:bookmarkStart w:id="56" w:name="_Toc7629"/>
      <w:r>
        <w:rPr>
          <w:rFonts w:hint="eastAsia" w:ascii="微软雅黑" w:hAnsi="微软雅黑" w:eastAsia="微软雅黑" w:cs="微软雅黑"/>
          <w:sz w:val="40"/>
          <w:szCs w:val="40"/>
        </w:rPr>
        <w:t>节能产品政府采购品目清单</w:t>
      </w:r>
      <w:bookmarkEnd w:id="56"/>
    </w:p>
    <w:tbl>
      <w:tblPr>
        <w:tblStyle w:val="18"/>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7EE61AE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C440BD0">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10541625">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41F43D24">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2DAEE19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72401DC">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085F3F33">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7CB77F7B">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60060DF1">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7D35004">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7252A0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3DA8A7B">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2010F27">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498502CA">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654E46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F262208">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1F754D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6BD7196">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8B0D0AD">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40681A21">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074BDA9E">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7F23BB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8AD6DF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B05E28">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06DCD193">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240BBDC">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340BF6A0">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60CCF9E">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15D71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042DC23">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CEE1AD4">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54FA023">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11AA2C5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097FA831">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99DA49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918476E">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45F2DAC">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3E96DD5">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0F0FDA77">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35B144AC">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49FB6A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D84AE0E">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5160E92">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60E08E9D">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39B5B07A">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7263C47E">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5C79D936">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214AFEB">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EC976D7">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3BCA3076">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599B76E8">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4C4010B1">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149E0A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FA135A0">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000000" w:sz="8" w:space="0"/>
              <w:right w:val="single" w:color="000000" w:sz="8" w:space="0"/>
            </w:tcBorders>
            <w:vAlign w:val="center"/>
          </w:tcPr>
          <w:p w14:paraId="79B28A67">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320" w:type="dxa"/>
            <w:tcBorders>
              <w:top w:val="nil"/>
              <w:left w:val="nil"/>
              <w:bottom w:val="single" w:color="000000" w:sz="8" w:space="0"/>
              <w:right w:val="single" w:color="000000" w:sz="8" w:space="0"/>
            </w:tcBorders>
            <w:vAlign w:val="center"/>
          </w:tcPr>
          <w:p w14:paraId="3940875A">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2C83319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F15A99B">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BA508E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390C8E">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000000" w:sz="8" w:space="0"/>
              <w:right w:val="single" w:color="000000" w:sz="8" w:space="0"/>
            </w:tcBorders>
            <w:vAlign w:val="center"/>
          </w:tcPr>
          <w:p w14:paraId="6472D3C0">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78B15D1B">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5EB9614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1D2FDB6">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B0054D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7A55165">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000000" w:sz="8" w:space="0"/>
              <w:right w:val="single" w:color="000000" w:sz="8" w:space="0"/>
            </w:tcBorders>
            <w:vAlign w:val="center"/>
          </w:tcPr>
          <w:p w14:paraId="46440FE8">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320" w:type="dxa"/>
            <w:tcBorders>
              <w:top w:val="nil"/>
              <w:left w:val="nil"/>
              <w:bottom w:val="single" w:color="000000" w:sz="8" w:space="0"/>
              <w:right w:val="single" w:color="000000" w:sz="8" w:space="0"/>
            </w:tcBorders>
            <w:vAlign w:val="center"/>
          </w:tcPr>
          <w:p w14:paraId="3D8C99C6">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73CF2D7B">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1CA3EDB">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114EDE35">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034CD00C">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53219AAD">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3544D44">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4423E573">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540" w:type="dxa"/>
            <w:tcBorders>
              <w:top w:val="nil"/>
              <w:left w:val="nil"/>
              <w:bottom w:val="single" w:color="000000" w:sz="8" w:space="0"/>
              <w:right w:val="single" w:color="000000" w:sz="8" w:space="0"/>
            </w:tcBorders>
            <w:vAlign w:val="center"/>
          </w:tcPr>
          <w:p w14:paraId="107F6DF9">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4B1FAC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85E316B">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98F6842">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781BA41">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10E78103">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17F730D9">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5C0C807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8DB1DB7">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0046CC2">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1D6EA68">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1BA71E70">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63D2AE4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49DE4A1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764F390">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DBBA1E7">
            <w:pPr>
              <w:rPr>
                <w:rFonts w:ascii="Times New Roman" w:hAnsi="Times New Roman"/>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22361BF">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4506EB41">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27018749">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6251100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57FAE3A">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04FDED4">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A87CB7F">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7956545A">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12CB03B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634B21C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69F80EC">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BFC6D3E">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0741CD4F">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3BAAEBD6">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540" w:type="dxa"/>
            <w:tcBorders>
              <w:top w:val="nil"/>
              <w:left w:val="nil"/>
              <w:bottom w:val="single" w:color="000000" w:sz="8" w:space="0"/>
              <w:right w:val="single" w:color="000000" w:sz="8" w:space="0"/>
            </w:tcBorders>
            <w:vAlign w:val="center"/>
          </w:tcPr>
          <w:p w14:paraId="4848352F">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3635795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4BBDFE8">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B73A4EC">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119A775D">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CCAD5BD">
            <w:pPr>
              <w:widowControl/>
              <w:jc w:val="center"/>
              <w:rPr>
                <w:rFonts w:ascii="宋体" w:hAnsi="宋体" w:cs="宋体"/>
                <w:kern w:val="0"/>
                <w:sz w:val="20"/>
                <w:szCs w:val="20"/>
              </w:rPr>
            </w:pPr>
            <w:r>
              <w:rPr>
                <w:rFonts w:hint="eastAsia" w:ascii="宋体" w:hAnsi="宋体" w:cs="宋体"/>
                <w:kern w:val="0"/>
                <w:sz w:val="20"/>
                <w:szCs w:val="20"/>
              </w:rPr>
              <w:t>冷却塔</w:t>
            </w:r>
          </w:p>
        </w:tc>
        <w:tc>
          <w:tcPr>
            <w:tcW w:w="4540" w:type="dxa"/>
            <w:tcBorders>
              <w:top w:val="nil"/>
              <w:left w:val="nil"/>
              <w:bottom w:val="single" w:color="000000" w:sz="8" w:space="0"/>
              <w:right w:val="single" w:color="000000" w:sz="8" w:space="0"/>
            </w:tcBorders>
            <w:vAlign w:val="center"/>
          </w:tcPr>
          <w:p w14:paraId="0BE6AE74">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2EFA582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7B593D">
            <w:pPr>
              <w:widowControl/>
              <w:jc w:val="center"/>
              <w:rPr>
                <w:rFonts w:ascii="宋体" w:hAnsi="宋体" w:cs="宋体"/>
                <w:kern w:val="0"/>
                <w:sz w:val="20"/>
                <w:szCs w:val="20"/>
              </w:rPr>
            </w:pPr>
            <w:r>
              <w:rPr>
                <w:rFonts w:hint="eastAsia" w:ascii="宋体" w:hAnsi="宋体" w:cs="宋体"/>
                <w:kern w:val="0"/>
                <w:sz w:val="20"/>
                <w:szCs w:val="20"/>
              </w:rPr>
              <w:t>7</w:t>
            </w:r>
          </w:p>
        </w:tc>
        <w:tc>
          <w:tcPr>
            <w:tcW w:w="1080" w:type="dxa"/>
            <w:tcBorders>
              <w:top w:val="nil"/>
              <w:left w:val="nil"/>
              <w:bottom w:val="single" w:color="000000" w:sz="8" w:space="0"/>
              <w:right w:val="single" w:color="000000" w:sz="8" w:space="0"/>
            </w:tcBorders>
            <w:vAlign w:val="center"/>
          </w:tcPr>
          <w:p w14:paraId="7F4694F5">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320" w:type="dxa"/>
            <w:tcBorders>
              <w:top w:val="nil"/>
              <w:left w:val="nil"/>
              <w:bottom w:val="single" w:color="000000" w:sz="8" w:space="0"/>
              <w:right w:val="single" w:color="000000" w:sz="8" w:space="0"/>
            </w:tcBorders>
            <w:vAlign w:val="center"/>
          </w:tcPr>
          <w:p w14:paraId="189F05EA">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732ECA9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0FABE2D">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2A4EF77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540FE05">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000000" w:sz="8" w:space="0"/>
              <w:right w:val="single" w:color="000000" w:sz="8" w:space="0"/>
            </w:tcBorders>
            <w:vAlign w:val="center"/>
          </w:tcPr>
          <w:p w14:paraId="266A159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320" w:type="dxa"/>
            <w:tcBorders>
              <w:top w:val="nil"/>
              <w:left w:val="nil"/>
              <w:bottom w:val="single" w:color="000000" w:sz="8" w:space="0"/>
              <w:right w:val="single" w:color="000000" w:sz="8" w:space="0"/>
            </w:tcBorders>
            <w:vAlign w:val="center"/>
          </w:tcPr>
          <w:p w14:paraId="2AB08C8C">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20" w:type="dxa"/>
            <w:tcBorders>
              <w:top w:val="nil"/>
              <w:left w:val="nil"/>
              <w:bottom w:val="single" w:color="000000" w:sz="8" w:space="0"/>
              <w:right w:val="single" w:color="000000" w:sz="8" w:space="0"/>
            </w:tcBorders>
            <w:vAlign w:val="center"/>
          </w:tcPr>
          <w:p w14:paraId="5C3434B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A248201">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27FC4F8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F443C21">
            <w:pPr>
              <w:widowControl/>
              <w:jc w:val="center"/>
              <w:rPr>
                <w:rFonts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000000" w:sz="8" w:space="0"/>
              <w:right w:val="single" w:color="000000" w:sz="8" w:space="0"/>
            </w:tcBorders>
            <w:vAlign w:val="center"/>
          </w:tcPr>
          <w:p w14:paraId="39E134E4">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000000" w:sz="8" w:space="0"/>
              <w:right w:val="single" w:color="000000" w:sz="8" w:space="0"/>
            </w:tcBorders>
            <w:vAlign w:val="center"/>
          </w:tcPr>
          <w:p w14:paraId="2A8E82A1">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5185A48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1C9D18F">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3C607CE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67CAE08">
            <w:pPr>
              <w:widowControl/>
              <w:jc w:val="center"/>
              <w:rPr>
                <w:rFonts w:ascii="宋体" w:hAnsi="宋体" w:cs="宋体"/>
                <w:kern w:val="0"/>
                <w:sz w:val="20"/>
                <w:szCs w:val="20"/>
              </w:rPr>
            </w:pPr>
            <w:r>
              <w:rPr>
                <w:rFonts w:hint="eastAsia" w:ascii="宋体" w:hAnsi="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395973C7">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4AE4C52C">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492D60BB">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8609E49">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3DA8E56D">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AC47474">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2C0DFAA">
            <w:pPr>
              <w:rPr>
                <w:rFonts w:ascii="Times New Roman" w:hAnsi="Times New Roman"/>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5249287">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5C750BD7">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6BC8255E">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2406C4C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4F5784B">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DA7FB5E">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3683F7C">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07B00C98">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20721E2A">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25AAE1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2D02AC0">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7502940">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699AB63">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12ED94DE">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1600C1B9">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41E1F0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67CF4CF">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181F92D">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0499EBEA">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73CD36F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5A6255B">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55B737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8543CFE">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7A82926">
            <w:pPr>
              <w:rPr>
                <w:rFonts w:ascii="Times New Roman" w:hAnsi="Times New Roman"/>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5142BF10">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12F284A6">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540" w:type="dxa"/>
            <w:tcBorders>
              <w:top w:val="nil"/>
              <w:left w:val="nil"/>
              <w:bottom w:val="single" w:color="000000" w:sz="8" w:space="0"/>
              <w:right w:val="single" w:color="000000" w:sz="8" w:space="0"/>
            </w:tcBorders>
            <w:vAlign w:val="center"/>
          </w:tcPr>
          <w:p w14:paraId="1BE7C066">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6F4122A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155BDFC">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20D8ECF">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045146B2">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29988531">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540" w:type="dxa"/>
            <w:tcBorders>
              <w:top w:val="nil"/>
              <w:left w:val="nil"/>
              <w:bottom w:val="single" w:color="000000" w:sz="8" w:space="0"/>
              <w:right w:val="single" w:color="000000" w:sz="8" w:space="0"/>
            </w:tcBorders>
            <w:vAlign w:val="center"/>
          </w:tcPr>
          <w:p w14:paraId="3CB38FAB">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56D04B4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7BBCDF">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E0E1D93">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B0A1066">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6391B677">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540" w:type="dxa"/>
            <w:tcBorders>
              <w:top w:val="nil"/>
              <w:left w:val="nil"/>
              <w:bottom w:val="single" w:color="000000" w:sz="8" w:space="0"/>
              <w:right w:val="single" w:color="000000" w:sz="8" w:space="0"/>
            </w:tcBorders>
            <w:vAlign w:val="center"/>
          </w:tcPr>
          <w:p w14:paraId="051A9682">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12B6AB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8DDCFCE">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7BEAD9B">
            <w:pPr>
              <w:rPr>
                <w:rFonts w:ascii="Times New Roman" w:hAnsi="Times New Roman"/>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DCF3A2D">
            <w:pPr>
              <w:rPr>
                <w:rFonts w:ascii="Times New Roman" w:hAnsi="Times New Roman"/>
                <w:sz w:val="20"/>
                <w:szCs w:val="20"/>
              </w:rPr>
            </w:pPr>
          </w:p>
        </w:tc>
        <w:tc>
          <w:tcPr>
            <w:tcW w:w="1620" w:type="dxa"/>
            <w:tcBorders>
              <w:top w:val="nil"/>
              <w:left w:val="nil"/>
              <w:bottom w:val="single" w:color="000000" w:sz="8" w:space="0"/>
              <w:right w:val="single" w:color="000000" w:sz="8" w:space="0"/>
            </w:tcBorders>
            <w:vAlign w:val="center"/>
          </w:tcPr>
          <w:p w14:paraId="67717679">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5C2D8FB0">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0633478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A1DC3C2">
            <w:pPr>
              <w:widowControl/>
              <w:jc w:val="center"/>
              <w:rPr>
                <w:rFonts w:ascii="宋体" w:hAnsi="宋体" w:cs="宋体"/>
                <w:kern w:val="0"/>
                <w:sz w:val="20"/>
                <w:szCs w:val="20"/>
              </w:rPr>
            </w:pPr>
            <w:r>
              <w:rPr>
                <w:rFonts w:hint="eastAsia" w:ascii="宋体" w:hAnsi="宋体" w:cs="宋体"/>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575239B0">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15D0A63F">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496298A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D2C188D">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0239C46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4F9C92">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9C0458F">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2BD2D0B5">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18703C1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0496348">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40C2270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D71789">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DCBD98A">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4AA408E1">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20" w:type="dxa"/>
            <w:tcBorders>
              <w:top w:val="nil"/>
              <w:left w:val="nil"/>
              <w:bottom w:val="single" w:color="000000" w:sz="8" w:space="0"/>
              <w:right w:val="single" w:color="000000" w:sz="8" w:space="0"/>
            </w:tcBorders>
            <w:vAlign w:val="center"/>
          </w:tcPr>
          <w:p w14:paraId="0E945EB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B73F12E">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2CDC905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290EAB">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E4AEC4D">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484C9375">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03AB0AA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06D7C3E">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FFEA742">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04BBD88C">
            <w:pPr>
              <w:widowControl/>
              <w:jc w:val="center"/>
              <w:rPr>
                <w:rFonts w:ascii="宋体" w:hAnsi="宋体" w:cs="宋体"/>
                <w:kern w:val="0"/>
                <w:sz w:val="20"/>
                <w:szCs w:val="20"/>
              </w:rPr>
            </w:pPr>
            <w:r>
              <w:rPr>
                <w:rFonts w:hint="eastAsia" w:ascii="宋体" w:hAnsi="宋体" w:cs="宋体"/>
                <w:kern w:val="0"/>
                <w:sz w:val="20"/>
                <w:szCs w:val="20"/>
              </w:rPr>
              <w:t>12</w:t>
            </w:r>
          </w:p>
        </w:tc>
        <w:tc>
          <w:tcPr>
            <w:tcW w:w="1080" w:type="dxa"/>
            <w:tcBorders>
              <w:top w:val="nil"/>
              <w:left w:val="nil"/>
              <w:bottom w:val="single" w:color="000000" w:sz="8" w:space="0"/>
              <w:right w:val="single" w:color="000000" w:sz="8" w:space="0"/>
            </w:tcBorders>
            <w:vAlign w:val="center"/>
          </w:tcPr>
          <w:p w14:paraId="7742943E">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5F42B772">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68F80F28">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B841584">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48374A5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7594CB8">
            <w:pPr>
              <w:widowControl/>
              <w:jc w:val="center"/>
              <w:rPr>
                <w:rFonts w:ascii="宋体" w:hAnsi="宋体" w:cs="宋体"/>
                <w:kern w:val="0"/>
                <w:sz w:val="20"/>
                <w:szCs w:val="20"/>
              </w:rPr>
            </w:pPr>
            <w:r>
              <w:rPr>
                <w:rFonts w:hint="eastAsia" w:ascii="宋体" w:hAnsi="宋体" w:cs="宋体"/>
                <w:kern w:val="0"/>
                <w:sz w:val="20"/>
                <w:szCs w:val="20"/>
              </w:rPr>
              <w:t>13</w:t>
            </w:r>
          </w:p>
        </w:tc>
        <w:tc>
          <w:tcPr>
            <w:tcW w:w="1080" w:type="dxa"/>
            <w:tcBorders>
              <w:top w:val="nil"/>
              <w:left w:val="nil"/>
              <w:bottom w:val="single" w:color="000000" w:sz="8" w:space="0"/>
              <w:right w:val="single" w:color="000000" w:sz="8" w:space="0"/>
            </w:tcBorders>
            <w:vAlign w:val="center"/>
          </w:tcPr>
          <w:p w14:paraId="1258BF72">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203108E4">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44101B55">
            <w:pPr>
              <w:widowControl/>
              <w:jc w:val="center"/>
              <w:rPr>
                <w:rFonts w:ascii="宋体" w:hAnsi="宋体" w:cs="宋体"/>
                <w:kern w:val="0"/>
                <w:sz w:val="20"/>
                <w:szCs w:val="20"/>
              </w:rPr>
            </w:pPr>
            <w:r>
              <w:rPr>
                <w:rFonts w:hint="eastAsia" w:ascii="宋体" w:hAnsi="宋体" w:cs="宋体"/>
                <w:kern w:val="0"/>
                <w:sz w:val="20"/>
                <w:szCs w:val="20"/>
              </w:rPr>
              <w:t>监视器</w:t>
            </w:r>
          </w:p>
        </w:tc>
        <w:tc>
          <w:tcPr>
            <w:tcW w:w="4540" w:type="dxa"/>
            <w:tcBorders>
              <w:top w:val="nil"/>
              <w:left w:val="nil"/>
              <w:bottom w:val="single" w:color="000000" w:sz="8" w:space="0"/>
              <w:right w:val="single" w:color="000000" w:sz="8" w:space="0"/>
            </w:tcBorders>
            <w:vAlign w:val="center"/>
          </w:tcPr>
          <w:p w14:paraId="4FBE0923">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3C5F9FE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7C19E8F">
            <w:pPr>
              <w:widowControl/>
              <w:jc w:val="center"/>
              <w:rPr>
                <w:rFonts w:ascii="宋体" w:hAnsi="宋体" w:cs="宋体"/>
                <w:kern w:val="0"/>
                <w:sz w:val="20"/>
                <w:szCs w:val="20"/>
              </w:rPr>
            </w:pPr>
            <w:r>
              <w:rPr>
                <w:rFonts w:hint="eastAsia" w:ascii="宋体" w:hAnsi="宋体" w:cs="宋体"/>
                <w:kern w:val="0"/>
                <w:sz w:val="20"/>
                <w:szCs w:val="20"/>
              </w:rPr>
              <w:t>14</w:t>
            </w:r>
          </w:p>
        </w:tc>
        <w:tc>
          <w:tcPr>
            <w:tcW w:w="1080" w:type="dxa"/>
            <w:tcBorders>
              <w:top w:val="nil"/>
              <w:left w:val="nil"/>
              <w:bottom w:val="single" w:color="000000" w:sz="8" w:space="0"/>
              <w:right w:val="single" w:color="000000" w:sz="8" w:space="0"/>
            </w:tcBorders>
            <w:vAlign w:val="center"/>
          </w:tcPr>
          <w:p w14:paraId="6140E2B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0C73FF03">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57AD9A0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C073359">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6A78DC4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692F8121">
            <w:pPr>
              <w:widowControl/>
              <w:jc w:val="center"/>
              <w:rPr>
                <w:rFonts w:ascii="宋体" w:hAnsi="宋体" w:cs="宋体"/>
                <w:kern w:val="0"/>
                <w:sz w:val="20"/>
                <w:szCs w:val="20"/>
              </w:rPr>
            </w:pPr>
            <w:r>
              <w:rPr>
                <w:rFonts w:hint="eastAsia" w:ascii="宋体" w:hAnsi="宋体" w:cs="宋体"/>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3205FE29">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320" w:type="dxa"/>
            <w:tcBorders>
              <w:top w:val="nil"/>
              <w:left w:val="nil"/>
              <w:bottom w:val="single" w:color="000000" w:sz="8" w:space="0"/>
              <w:right w:val="single" w:color="000000" w:sz="8" w:space="0"/>
            </w:tcBorders>
            <w:vAlign w:val="center"/>
          </w:tcPr>
          <w:p w14:paraId="680EA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20" w:type="dxa"/>
            <w:tcBorders>
              <w:top w:val="nil"/>
              <w:left w:val="nil"/>
              <w:bottom w:val="single" w:color="000000" w:sz="8" w:space="0"/>
              <w:right w:val="single" w:color="000000" w:sz="8" w:space="0"/>
            </w:tcBorders>
            <w:vAlign w:val="center"/>
          </w:tcPr>
          <w:p w14:paraId="072E86FC">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8196F45">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20BC332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28B389D">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6A0C3B6">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5572B7FD">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20" w:type="dxa"/>
            <w:tcBorders>
              <w:top w:val="nil"/>
              <w:left w:val="nil"/>
              <w:bottom w:val="single" w:color="000000" w:sz="8" w:space="0"/>
              <w:right w:val="single" w:color="000000" w:sz="8" w:space="0"/>
            </w:tcBorders>
            <w:vAlign w:val="center"/>
          </w:tcPr>
          <w:p w14:paraId="4C5012E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DD0F8EE">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7E6ED65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1C623C5">
            <w:pPr>
              <w:rPr>
                <w:rFonts w:ascii="Times New Roman" w:hAnsi="Times New Roman"/>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CF31DE5">
            <w:pPr>
              <w:rPr>
                <w:rFonts w:ascii="Times New Roman" w:hAnsi="Times New Roman"/>
                <w:sz w:val="20"/>
                <w:szCs w:val="20"/>
              </w:rPr>
            </w:pPr>
          </w:p>
        </w:tc>
        <w:tc>
          <w:tcPr>
            <w:tcW w:w="1320" w:type="dxa"/>
            <w:tcBorders>
              <w:top w:val="nil"/>
              <w:left w:val="nil"/>
              <w:bottom w:val="single" w:color="000000" w:sz="8" w:space="0"/>
              <w:right w:val="single" w:color="000000" w:sz="8" w:space="0"/>
            </w:tcBorders>
            <w:vAlign w:val="center"/>
          </w:tcPr>
          <w:p w14:paraId="46C78B74">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20" w:type="dxa"/>
            <w:tcBorders>
              <w:top w:val="nil"/>
              <w:left w:val="nil"/>
              <w:bottom w:val="single" w:color="000000" w:sz="8" w:space="0"/>
              <w:right w:val="single" w:color="000000" w:sz="8" w:space="0"/>
            </w:tcBorders>
            <w:vAlign w:val="center"/>
          </w:tcPr>
          <w:p w14:paraId="1B17323A">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94437B6">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5149424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C94A6A">
            <w:pPr>
              <w:widowControl/>
              <w:jc w:val="center"/>
              <w:rPr>
                <w:rFonts w:ascii="宋体" w:hAnsi="宋体" w:cs="宋体"/>
                <w:kern w:val="0"/>
                <w:sz w:val="20"/>
                <w:szCs w:val="20"/>
              </w:rPr>
            </w:pPr>
            <w:r>
              <w:rPr>
                <w:rFonts w:hint="eastAsia" w:ascii="宋体" w:hAnsi="宋体" w:cs="宋体"/>
                <w:kern w:val="0"/>
                <w:sz w:val="20"/>
                <w:szCs w:val="20"/>
              </w:rPr>
              <w:t>16</w:t>
            </w:r>
          </w:p>
        </w:tc>
        <w:tc>
          <w:tcPr>
            <w:tcW w:w="1080" w:type="dxa"/>
            <w:tcBorders>
              <w:top w:val="nil"/>
              <w:left w:val="nil"/>
              <w:bottom w:val="single" w:color="000000" w:sz="8" w:space="0"/>
              <w:right w:val="single" w:color="000000" w:sz="8" w:space="0"/>
            </w:tcBorders>
            <w:vAlign w:val="center"/>
          </w:tcPr>
          <w:p w14:paraId="074A8FBF">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320" w:type="dxa"/>
            <w:tcBorders>
              <w:top w:val="nil"/>
              <w:left w:val="nil"/>
              <w:bottom w:val="single" w:color="000000" w:sz="8" w:space="0"/>
              <w:right w:val="single" w:color="000000" w:sz="8" w:space="0"/>
            </w:tcBorders>
            <w:vAlign w:val="center"/>
          </w:tcPr>
          <w:p w14:paraId="1364F1A1">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4451CDC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24468A2">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6D87AC0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5B55286">
            <w:pPr>
              <w:widowControl/>
              <w:jc w:val="center"/>
              <w:rPr>
                <w:rFonts w:ascii="宋体" w:hAnsi="宋体" w:cs="宋体"/>
                <w:kern w:val="0"/>
                <w:sz w:val="20"/>
                <w:szCs w:val="20"/>
              </w:rPr>
            </w:pPr>
            <w:r>
              <w:rPr>
                <w:rFonts w:hint="eastAsia" w:ascii="宋体" w:hAnsi="宋体" w:cs="宋体"/>
                <w:kern w:val="0"/>
                <w:sz w:val="20"/>
                <w:szCs w:val="20"/>
              </w:rPr>
              <w:t>17</w:t>
            </w:r>
          </w:p>
        </w:tc>
        <w:tc>
          <w:tcPr>
            <w:tcW w:w="1080" w:type="dxa"/>
            <w:tcBorders>
              <w:top w:val="nil"/>
              <w:left w:val="nil"/>
              <w:bottom w:val="single" w:color="000000" w:sz="8" w:space="0"/>
              <w:right w:val="single" w:color="000000" w:sz="8" w:space="0"/>
            </w:tcBorders>
            <w:vAlign w:val="center"/>
          </w:tcPr>
          <w:p w14:paraId="3B3F3CA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5BBBEB93">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1E7695E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9CA344B">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1813CDF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1C0BA6E">
            <w:pPr>
              <w:widowControl/>
              <w:jc w:val="center"/>
              <w:rPr>
                <w:rFonts w:ascii="宋体" w:hAnsi="宋体" w:cs="宋体"/>
                <w:kern w:val="0"/>
                <w:sz w:val="20"/>
                <w:szCs w:val="20"/>
              </w:rPr>
            </w:pPr>
            <w:r>
              <w:rPr>
                <w:rFonts w:hint="eastAsia" w:ascii="宋体" w:hAnsi="宋体" w:cs="宋体"/>
                <w:kern w:val="0"/>
                <w:sz w:val="20"/>
                <w:szCs w:val="20"/>
              </w:rPr>
              <w:t>18</w:t>
            </w:r>
          </w:p>
        </w:tc>
        <w:tc>
          <w:tcPr>
            <w:tcW w:w="1080" w:type="dxa"/>
            <w:tcBorders>
              <w:top w:val="nil"/>
              <w:left w:val="nil"/>
              <w:bottom w:val="single" w:color="000000" w:sz="8" w:space="0"/>
              <w:right w:val="single" w:color="000000" w:sz="8" w:space="0"/>
            </w:tcBorders>
            <w:vAlign w:val="center"/>
          </w:tcPr>
          <w:p w14:paraId="13A7EA4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vAlign w:val="center"/>
          </w:tcPr>
          <w:p w14:paraId="73ACC143">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1ED3277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0A4B1EB">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5BD01B93">
      <w:pPr>
        <w:pStyle w:val="8"/>
        <w:widowControl/>
        <w:spacing w:line="360" w:lineRule="auto"/>
        <w:rPr>
          <w:rFonts w:ascii="宋体" w:hAnsi="宋体" w:cs="宋体"/>
          <w:szCs w:val="21"/>
        </w:rPr>
      </w:pPr>
      <w:r>
        <w:rPr>
          <w:rFonts w:hint="eastAsia" w:cs="宋体"/>
          <w:spacing w:val="-3"/>
          <w:szCs w:val="21"/>
        </w:rPr>
        <w:t>注：</w:t>
      </w:r>
      <w:r>
        <w:rPr>
          <w:spacing w:val="-3"/>
          <w:szCs w:val="21"/>
        </w:rPr>
        <w:t>1.</w:t>
      </w:r>
      <w:r>
        <w:rPr>
          <w:rFonts w:hint="eastAsia" w:cs="宋体"/>
          <w:spacing w:val="-3"/>
          <w:szCs w:val="21"/>
        </w:rPr>
        <w:t>节能产品认证应依据相关国家标准的最新版本，依据国家标准中二级能效（水效）</w:t>
      </w:r>
      <w:r>
        <w:rPr>
          <w:rFonts w:hint="eastAsia" w:cs="宋体"/>
          <w:szCs w:val="21"/>
        </w:rPr>
        <w:t>指标。</w:t>
      </w:r>
    </w:p>
    <w:p w14:paraId="427D3BCA">
      <w:pPr>
        <w:pStyle w:val="11"/>
        <w:widowControl/>
        <w:jc w:val="left"/>
        <w:rPr>
          <w:rFonts w:hint="default" w:ascii="Arial Unicode MS" w:hAnsi="Arial Unicode MS" w:eastAsia="Arial Unicode MS" w:cs="Arial Unicode MS"/>
          <w:sz w:val="32"/>
          <w:szCs w:val="32"/>
        </w:rPr>
      </w:pPr>
      <w:r>
        <w:rPr>
          <w:rFonts w:hAnsi="宋体"/>
        </w:rPr>
        <w:t xml:space="preserve">    </w:t>
      </w:r>
      <w:bookmarkStart w:id="57" w:name="_Toc2414"/>
      <w:r>
        <w:t>2.以</w:t>
      </w:r>
      <w:r>
        <w:rPr>
          <w:rFonts w:hint="default"/>
        </w:rPr>
        <w:t>“</w:t>
      </w:r>
      <w:r>
        <w:t>★</w:t>
      </w:r>
      <w:r>
        <w:rPr>
          <w:rFonts w:hint="default"/>
        </w:rPr>
        <w:t>”</w:t>
      </w:r>
      <w:r>
        <w:t>标注的为政府强制采购产品。</w:t>
      </w:r>
      <w:r>
        <w:br w:type="page"/>
      </w:r>
      <w:r>
        <w:rPr>
          <w:rFonts w:ascii="微软雅黑" w:hAnsi="微软雅黑" w:eastAsia="微软雅黑" w:cs="微软雅黑"/>
          <w:sz w:val="32"/>
          <w:szCs w:val="32"/>
        </w:rPr>
        <w:t>附件</w:t>
      </w:r>
      <w:r>
        <w:rPr>
          <w:rFonts w:hint="default" w:ascii="Arial Unicode MS" w:hAnsi="Arial Unicode MS" w:eastAsia="Arial Unicode MS" w:cs="Arial Unicode MS"/>
          <w:sz w:val="32"/>
          <w:szCs w:val="32"/>
        </w:rPr>
        <w:t>2</w:t>
      </w:r>
      <w:r>
        <w:rPr>
          <w:rFonts w:ascii="微软雅黑" w:hAnsi="微软雅黑" w:eastAsia="微软雅黑" w:cs="微软雅黑"/>
          <w:sz w:val="32"/>
          <w:szCs w:val="32"/>
        </w:rPr>
        <w:t>：</w:t>
      </w:r>
      <w:bookmarkEnd w:id="57"/>
    </w:p>
    <w:p w14:paraId="11903A75">
      <w:pPr>
        <w:spacing w:line="528" w:lineRule="exact"/>
        <w:jc w:val="center"/>
        <w:rPr>
          <w:rFonts w:ascii="Arial Unicode MS" w:hAnsi="Arial Unicode MS" w:eastAsia="Arial Unicode MS" w:cs="Arial Unicode MS"/>
          <w:sz w:val="40"/>
          <w:szCs w:val="40"/>
        </w:rPr>
      </w:pPr>
      <w:bookmarkStart w:id="58" w:name="_Toc10748"/>
      <w:r>
        <w:rPr>
          <w:rFonts w:hint="eastAsia" w:ascii="微软雅黑" w:hAnsi="微软雅黑" w:eastAsia="微软雅黑" w:cs="微软雅黑"/>
          <w:sz w:val="40"/>
          <w:szCs w:val="40"/>
          <w:lang w:eastAsia="zh-CN"/>
        </w:rPr>
        <w:t>中小企业</w:t>
      </w:r>
      <w:r>
        <w:rPr>
          <w:rFonts w:hint="eastAsia" w:ascii="微软雅黑" w:hAnsi="微软雅黑" w:eastAsia="微软雅黑" w:cs="微软雅黑"/>
          <w:sz w:val="40"/>
          <w:szCs w:val="40"/>
        </w:rPr>
        <w:t>划型标准</w:t>
      </w:r>
      <w:bookmarkEnd w:id="58"/>
    </w:p>
    <w:tbl>
      <w:tblPr>
        <w:tblStyle w:val="18"/>
        <w:tblW w:w="0" w:type="auto"/>
        <w:tblInd w:w="250" w:type="dxa"/>
        <w:tblLayout w:type="fixed"/>
        <w:tblCellMar>
          <w:top w:w="0" w:type="dxa"/>
          <w:left w:w="108" w:type="dxa"/>
          <w:bottom w:w="0" w:type="dxa"/>
          <w:right w:w="108" w:type="dxa"/>
        </w:tblCellMar>
      </w:tblPr>
      <w:tblGrid>
        <w:gridCol w:w="1985"/>
        <w:gridCol w:w="1984"/>
        <w:gridCol w:w="851"/>
        <w:gridCol w:w="1842"/>
        <w:gridCol w:w="1702"/>
        <w:gridCol w:w="1135"/>
      </w:tblGrid>
      <w:tr w14:paraId="213FABB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4618F3F0">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4ABB1428">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7C0D5FDF">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1E6B2F93">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2" w:type="dxa"/>
            <w:tcBorders>
              <w:top w:val="single" w:color="auto" w:sz="4" w:space="0"/>
              <w:left w:val="nil"/>
              <w:bottom w:val="single" w:color="auto" w:sz="4" w:space="0"/>
              <w:right w:val="single" w:color="auto" w:sz="4" w:space="0"/>
            </w:tcBorders>
            <w:vAlign w:val="center"/>
          </w:tcPr>
          <w:p w14:paraId="7B02EC0E">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5" w:type="dxa"/>
            <w:tcBorders>
              <w:top w:val="single" w:color="auto" w:sz="4" w:space="0"/>
              <w:left w:val="nil"/>
              <w:bottom w:val="single" w:color="auto" w:sz="4" w:space="0"/>
              <w:right w:val="single" w:color="auto" w:sz="4" w:space="0"/>
            </w:tcBorders>
            <w:vAlign w:val="center"/>
          </w:tcPr>
          <w:p w14:paraId="7D5ADFE2">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07403363">
        <w:trPr>
          <w:trHeight w:val="225" w:hRule="atLeast"/>
        </w:trPr>
        <w:tc>
          <w:tcPr>
            <w:tcW w:w="1985" w:type="dxa"/>
            <w:tcBorders>
              <w:top w:val="nil"/>
              <w:left w:val="single" w:color="auto" w:sz="4" w:space="0"/>
              <w:bottom w:val="single" w:color="auto" w:sz="4" w:space="0"/>
              <w:right w:val="single" w:color="auto" w:sz="4" w:space="0"/>
            </w:tcBorders>
            <w:vAlign w:val="bottom"/>
          </w:tcPr>
          <w:p w14:paraId="088E92F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14:paraId="291D291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6BDB3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1E566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vAlign w:val="center"/>
          </w:tcPr>
          <w:p w14:paraId="39D790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5" w:type="dxa"/>
            <w:tcBorders>
              <w:top w:val="nil"/>
              <w:left w:val="nil"/>
              <w:bottom w:val="single" w:color="auto" w:sz="4" w:space="0"/>
              <w:right w:val="single" w:color="auto" w:sz="4" w:space="0"/>
            </w:tcBorders>
            <w:vAlign w:val="center"/>
          </w:tcPr>
          <w:p w14:paraId="3D74ED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463F15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FE0165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14:paraId="7ED5CE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4DC31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1A80A8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14:paraId="5E249C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5" w:type="dxa"/>
            <w:tcBorders>
              <w:top w:val="nil"/>
              <w:left w:val="nil"/>
              <w:bottom w:val="single" w:color="auto" w:sz="4" w:space="0"/>
              <w:right w:val="single" w:color="auto" w:sz="4" w:space="0"/>
            </w:tcBorders>
            <w:vAlign w:val="center"/>
          </w:tcPr>
          <w:p w14:paraId="453785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1E3DF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1D147752">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44190D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DD2B0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470DB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2" w:type="dxa"/>
            <w:tcBorders>
              <w:top w:val="nil"/>
              <w:left w:val="nil"/>
              <w:bottom w:val="single" w:color="auto" w:sz="4" w:space="0"/>
              <w:right w:val="single" w:color="auto" w:sz="4" w:space="0"/>
            </w:tcBorders>
            <w:vAlign w:val="center"/>
          </w:tcPr>
          <w:p w14:paraId="61EF0F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5" w:type="dxa"/>
            <w:tcBorders>
              <w:top w:val="nil"/>
              <w:left w:val="nil"/>
              <w:bottom w:val="single" w:color="auto" w:sz="4" w:space="0"/>
              <w:right w:val="single" w:color="auto" w:sz="4" w:space="0"/>
            </w:tcBorders>
            <w:vAlign w:val="center"/>
          </w:tcPr>
          <w:p w14:paraId="100E91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1DEB513">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6FF0B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14:paraId="277B48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8DB71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B065D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2" w:type="dxa"/>
            <w:tcBorders>
              <w:top w:val="nil"/>
              <w:left w:val="nil"/>
              <w:bottom w:val="single" w:color="auto" w:sz="4" w:space="0"/>
              <w:right w:val="single" w:color="auto" w:sz="4" w:space="0"/>
            </w:tcBorders>
            <w:vAlign w:val="center"/>
          </w:tcPr>
          <w:p w14:paraId="786B67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5" w:type="dxa"/>
            <w:tcBorders>
              <w:top w:val="nil"/>
              <w:left w:val="nil"/>
              <w:bottom w:val="single" w:color="auto" w:sz="4" w:space="0"/>
              <w:right w:val="single" w:color="auto" w:sz="4" w:space="0"/>
            </w:tcBorders>
            <w:vAlign w:val="center"/>
          </w:tcPr>
          <w:p w14:paraId="4BC0BB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E6C3E3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35AA0F51">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36262F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6957DD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5402F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2" w:type="dxa"/>
            <w:tcBorders>
              <w:top w:val="nil"/>
              <w:left w:val="nil"/>
              <w:bottom w:val="single" w:color="auto" w:sz="4" w:space="0"/>
              <w:right w:val="single" w:color="auto" w:sz="4" w:space="0"/>
            </w:tcBorders>
            <w:vAlign w:val="center"/>
          </w:tcPr>
          <w:p w14:paraId="599C83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5" w:type="dxa"/>
            <w:tcBorders>
              <w:top w:val="nil"/>
              <w:left w:val="nil"/>
              <w:bottom w:val="single" w:color="auto" w:sz="4" w:space="0"/>
              <w:right w:val="single" w:color="auto" w:sz="4" w:space="0"/>
            </w:tcBorders>
            <w:vAlign w:val="center"/>
          </w:tcPr>
          <w:p w14:paraId="406961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12D7B6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694767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14:paraId="724AFA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2B34E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9EAD5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2" w:type="dxa"/>
            <w:tcBorders>
              <w:top w:val="nil"/>
              <w:left w:val="nil"/>
              <w:bottom w:val="single" w:color="auto" w:sz="4" w:space="0"/>
              <w:right w:val="single" w:color="auto" w:sz="4" w:space="0"/>
            </w:tcBorders>
            <w:vAlign w:val="center"/>
          </w:tcPr>
          <w:p w14:paraId="4ECF9B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5" w:type="dxa"/>
            <w:tcBorders>
              <w:top w:val="nil"/>
              <w:left w:val="nil"/>
              <w:bottom w:val="single" w:color="auto" w:sz="4" w:space="0"/>
              <w:right w:val="single" w:color="auto" w:sz="4" w:space="0"/>
            </w:tcBorders>
            <w:vAlign w:val="center"/>
          </w:tcPr>
          <w:p w14:paraId="65369A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68233E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0106382F">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1F7B83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98F09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3FD9B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2" w:type="dxa"/>
            <w:tcBorders>
              <w:top w:val="nil"/>
              <w:left w:val="nil"/>
              <w:bottom w:val="single" w:color="auto" w:sz="4" w:space="0"/>
              <w:right w:val="single" w:color="auto" w:sz="4" w:space="0"/>
            </w:tcBorders>
            <w:vAlign w:val="center"/>
          </w:tcPr>
          <w:p w14:paraId="692D14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5" w:type="dxa"/>
            <w:tcBorders>
              <w:top w:val="nil"/>
              <w:left w:val="nil"/>
              <w:bottom w:val="single" w:color="auto" w:sz="4" w:space="0"/>
              <w:right w:val="single" w:color="auto" w:sz="4" w:space="0"/>
            </w:tcBorders>
            <w:vAlign w:val="center"/>
          </w:tcPr>
          <w:p w14:paraId="33E6ED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210AE46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08D49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14:paraId="6FE5A9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549AE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4D885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2" w:type="dxa"/>
            <w:tcBorders>
              <w:top w:val="nil"/>
              <w:left w:val="nil"/>
              <w:bottom w:val="single" w:color="auto" w:sz="4" w:space="0"/>
              <w:right w:val="single" w:color="auto" w:sz="4" w:space="0"/>
            </w:tcBorders>
            <w:vAlign w:val="center"/>
          </w:tcPr>
          <w:p w14:paraId="6804BE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5" w:type="dxa"/>
            <w:tcBorders>
              <w:top w:val="nil"/>
              <w:left w:val="nil"/>
              <w:bottom w:val="single" w:color="auto" w:sz="4" w:space="0"/>
              <w:right w:val="single" w:color="auto" w:sz="4" w:space="0"/>
            </w:tcBorders>
            <w:vAlign w:val="center"/>
          </w:tcPr>
          <w:p w14:paraId="713DEA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C7995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50F4EF88">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1524AE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DFC8C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F9460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vAlign w:val="center"/>
          </w:tcPr>
          <w:p w14:paraId="0B46AC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5" w:type="dxa"/>
            <w:tcBorders>
              <w:top w:val="nil"/>
              <w:left w:val="nil"/>
              <w:bottom w:val="single" w:color="auto" w:sz="4" w:space="0"/>
              <w:right w:val="single" w:color="auto" w:sz="4" w:space="0"/>
            </w:tcBorders>
            <w:vAlign w:val="center"/>
          </w:tcPr>
          <w:p w14:paraId="63A3F4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A4183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773895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14:paraId="49D77C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38658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08BE2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14:paraId="3C28A1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5" w:type="dxa"/>
            <w:tcBorders>
              <w:top w:val="nil"/>
              <w:left w:val="nil"/>
              <w:bottom w:val="single" w:color="auto" w:sz="4" w:space="0"/>
              <w:right w:val="single" w:color="auto" w:sz="4" w:space="0"/>
            </w:tcBorders>
            <w:vAlign w:val="center"/>
          </w:tcPr>
          <w:p w14:paraId="5A56211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23186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36CF77FC">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5DB7AA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31F1A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B4583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2" w:type="dxa"/>
            <w:tcBorders>
              <w:top w:val="nil"/>
              <w:left w:val="nil"/>
              <w:bottom w:val="single" w:color="auto" w:sz="4" w:space="0"/>
              <w:right w:val="single" w:color="auto" w:sz="4" w:space="0"/>
            </w:tcBorders>
            <w:vAlign w:val="center"/>
          </w:tcPr>
          <w:p w14:paraId="68D152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5" w:type="dxa"/>
            <w:tcBorders>
              <w:top w:val="nil"/>
              <w:left w:val="nil"/>
              <w:bottom w:val="single" w:color="auto" w:sz="4" w:space="0"/>
              <w:right w:val="single" w:color="auto" w:sz="4" w:space="0"/>
            </w:tcBorders>
            <w:vAlign w:val="center"/>
          </w:tcPr>
          <w:p w14:paraId="35F678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354AEE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299454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14:paraId="279433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810DA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F0082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2" w:type="dxa"/>
            <w:tcBorders>
              <w:top w:val="nil"/>
              <w:left w:val="nil"/>
              <w:bottom w:val="single" w:color="auto" w:sz="4" w:space="0"/>
              <w:right w:val="single" w:color="auto" w:sz="4" w:space="0"/>
            </w:tcBorders>
            <w:vAlign w:val="center"/>
          </w:tcPr>
          <w:p w14:paraId="163165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5" w:type="dxa"/>
            <w:tcBorders>
              <w:top w:val="nil"/>
              <w:left w:val="nil"/>
              <w:bottom w:val="single" w:color="auto" w:sz="4" w:space="0"/>
              <w:right w:val="single" w:color="auto" w:sz="4" w:space="0"/>
            </w:tcBorders>
            <w:vAlign w:val="center"/>
          </w:tcPr>
          <w:p w14:paraId="5E0EC6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EF34D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2B43FD92">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3AFB7FA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F8758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FDE78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2" w:type="dxa"/>
            <w:tcBorders>
              <w:top w:val="nil"/>
              <w:left w:val="nil"/>
              <w:bottom w:val="single" w:color="auto" w:sz="4" w:space="0"/>
              <w:right w:val="single" w:color="auto" w:sz="4" w:space="0"/>
            </w:tcBorders>
            <w:vAlign w:val="center"/>
          </w:tcPr>
          <w:p w14:paraId="53B3C2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5" w:type="dxa"/>
            <w:tcBorders>
              <w:top w:val="nil"/>
              <w:left w:val="nil"/>
              <w:bottom w:val="single" w:color="auto" w:sz="4" w:space="0"/>
              <w:right w:val="single" w:color="auto" w:sz="4" w:space="0"/>
            </w:tcBorders>
            <w:vAlign w:val="center"/>
          </w:tcPr>
          <w:p w14:paraId="0AF12F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354645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CB488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14:paraId="5CAD52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D42D0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C4C7F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14:paraId="6964BE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5" w:type="dxa"/>
            <w:tcBorders>
              <w:top w:val="nil"/>
              <w:left w:val="nil"/>
              <w:bottom w:val="single" w:color="auto" w:sz="4" w:space="0"/>
              <w:right w:val="single" w:color="auto" w:sz="4" w:space="0"/>
            </w:tcBorders>
            <w:vAlign w:val="center"/>
          </w:tcPr>
          <w:p w14:paraId="019A57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87DAE5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7B92933A">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0FEDED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CDC79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AB43F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2" w:type="dxa"/>
            <w:tcBorders>
              <w:top w:val="nil"/>
              <w:left w:val="nil"/>
              <w:bottom w:val="single" w:color="auto" w:sz="4" w:space="0"/>
              <w:right w:val="single" w:color="auto" w:sz="4" w:space="0"/>
            </w:tcBorders>
            <w:vAlign w:val="center"/>
          </w:tcPr>
          <w:p w14:paraId="1927D3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5" w:type="dxa"/>
            <w:tcBorders>
              <w:top w:val="nil"/>
              <w:left w:val="nil"/>
              <w:bottom w:val="single" w:color="auto" w:sz="4" w:space="0"/>
              <w:right w:val="single" w:color="auto" w:sz="4" w:space="0"/>
            </w:tcBorders>
            <w:vAlign w:val="center"/>
          </w:tcPr>
          <w:p w14:paraId="3FBCDB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8C72E3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A4E76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14:paraId="549B86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0510D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C42EF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14:paraId="340B52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64E3CD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FC51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26F4C80A">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1EAC5D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BBCD9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DABB6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vAlign w:val="center"/>
          </w:tcPr>
          <w:p w14:paraId="3AB6D0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5" w:type="dxa"/>
            <w:tcBorders>
              <w:top w:val="nil"/>
              <w:left w:val="nil"/>
              <w:bottom w:val="single" w:color="auto" w:sz="4" w:space="0"/>
              <w:right w:val="single" w:color="auto" w:sz="4" w:space="0"/>
            </w:tcBorders>
            <w:vAlign w:val="center"/>
          </w:tcPr>
          <w:p w14:paraId="031157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DD262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2BF7D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14:paraId="275CD0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BF4C4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32379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14:paraId="6E884C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78AF6B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4815F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32873B70">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52C886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7FBE6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86E9ED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vAlign w:val="center"/>
          </w:tcPr>
          <w:p w14:paraId="1437B2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5" w:type="dxa"/>
            <w:tcBorders>
              <w:top w:val="nil"/>
              <w:left w:val="nil"/>
              <w:bottom w:val="single" w:color="auto" w:sz="4" w:space="0"/>
              <w:right w:val="single" w:color="auto" w:sz="4" w:space="0"/>
            </w:tcBorders>
            <w:vAlign w:val="center"/>
          </w:tcPr>
          <w:p w14:paraId="13D7AE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8DE1C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80F7E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14:paraId="033199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F538A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7A800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2" w:type="dxa"/>
            <w:tcBorders>
              <w:top w:val="nil"/>
              <w:left w:val="nil"/>
              <w:bottom w:val="single" w:color="auto" w:sz="4" w:space="0"/>
              <w:right w:val="single" w:color="auto" w:sz="4" w:space="0"/>
            </w:tcBorders>
            <w:vAlign w:val="center"/>
          </w:tcPr>
          <w:p w14:paraId="774F4C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703935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367F6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5A9C9B38">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57440F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6CC8A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4B84D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346DC4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5" w:type="dxa"/>
            <w:tcBorders>
              <w:top w:val="nil"/>
              <w:left w:val="nil"/>
              <w:bottom w:val="single" w:color="auto" w:sz="4" w:space="0"/>
              <w:right w:val="single" w:color="auto" w:sz="4" w:space="0"/>
            </w:tcBorders>
            <w:vAlign w:val="center"/>
          </w:tcPr>
          <w:p w14:paraId="7BCEFB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A9D4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4A932C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14:paraId="51534F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B7BC8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213F66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14:paraId="2D9466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2D3CEE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77417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329E87B4">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1E8943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837C0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2F53A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2" w:type="dxa"/>
            <w:tcBorders>
              <w:top w:val="nil"/>
              <w:left w:val="nil"/>
              <w:bottom w:val="single" w:color="auto" w:sz="4" w:space="0"/>
              <w:right w:val="single" w:color="auto" w:sz="4" w:space="0"/>
            </w:tcBorders>
            <w:vAlign w:val="center"/>
          </w:tcPr>
          <w:p w14:paraId="6E8334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5" w:type="dxa"/>
            <w:tcBorders>
              <w:top w:val="nil"/>
              <w:left w:val="nil"/>
              <w:bottom w:val="single" w:color="auto" w:sz="4" w:space="0"/>
              <w:right w:val="single" w:color="auto" w:sz="4" w:space="0"/>
            </w:tcBorders>
            <w:vAlign w:val="center"/>
          </w:tcPr>
          <w:p w14:paraId="081FD5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27DFB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8FA547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14:paraId="6CA67F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A8995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499D4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2BA30B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5" w:type="dxa"/>
            <w:tcBorders>
              <w:top w:val="nil"/>
              <w:left w:val="nil"/>
              <w:bottom w:val="single" w:color="auto" w:sz="4" w:space="0"/>
              <w:right w:val="single" w:color="auto" w:sz="4" w:space="0"/>
            </w:tcBorders>
            <w:vAlign w:val="center"/>
          </w:tcPr>
          <w:p w14:paraId="4F07E5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488D7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4C2D3F87">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0FD4C5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4FBDE3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3CD4B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2" w:type="dxa"/>
            <w:tcBorders>
              <w:top w:val="nil"/>
              <w:left w:val="nil"/>
              <w:bottom w:val="single" w:color="auto" w:sz="4" w:space="0"/>
              <w:right w:val="single" w:color="auto" w:sz="4" w:space="0"/>
            </w:tcBorders>
            <w:vAlign w:val="center"/>
          </w:tcPr>
          <w:p w14:paraId="4331896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5" w:type="dxa"/>
            <w:tcBorders>
              <w:top w:val="nil"/>
              <w:left w:val="nil"/>
              <w:bottom w:val="single" w:color="auto" w:sz="4" w:space="0"/>
              <w:right w:val="single" w:color="auto" w:sz="4" w:space="0"/>
            </w:tcBorders>
            <w:vAlign w:val="center"/>
          </w:tcPr>
          <w:p w14:paraId="135910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645020A">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7C6515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14:paraId="036FF7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FBF5B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89753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14:paraId="11CFDC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5" w:type="dxa"/>
            <w:tcBorders>
              <w:top w:val="nil"/>
              <w:left w:val="nil"/>
              <w:bottom w:val="single" w:color="auto" w:sz="4" w:space="0"/>
              <w:right w:val="single" w:color="auto" w:sz="4" w:space="0"/>
            </w:tcBorders>
            <w:vAlign w:val="center"/>
          </w:tcPr>
          <w:p w14:paraId="471D95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318C2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31B974A2">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6B1DDA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0B414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ED398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2" w:type="dxa"/>
            <w:tcBorders>
              <w:top w:val="nil"/>
              <w:left w:val="nil"/>
              <w:bottom w:val="single" w:color="auto" w:sz="4" w:space="0"/>
              <w:right w:val="single" w:color="auto" w:sz="4" w:space="0"/>
            </w:tcBorders>
            <w:vAlign w:val="center"/>
          </w:tcPr>
          <w:p w14:paraId="431ECB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5" w:type="dxa"/>
            <w:tcBorders>
              <w:top w:val="nil"/>
              <w:left w:val="nil"/>
              <w:bottom w:val="single" w:color="auto" w:sz="4" w:space="0"/>
              <w:right w:val="single" w:color="auto" w:sz="4" w:space="0"/>
            </w:tcBorders>
            <w:vAlign w:val="center"/>
          </w:tcPr>
          <w:p w14:paraId="71C2A7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144088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AE56B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14:paraId="138B5C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8B6E5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6CFFE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14:paraId="181EAB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28345C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807D9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bottom"/>
          </w:tcPr>
          <w:p w14:paraId="096DC0DF">
            <w:pPr>
              <w:rPr>
                <w:rFonts w:ascii="Times New Roman" w:hAnsi="Times New Roman"/>
                <w:sz w:val="20"/>
                <w:szCs w:val="20"/>
              </w:rPr>
            </w:pPr>
          </w:p>
        </w:tc>
        <w:tc>
          <w:tcPr>
            <w:tcW w:w="1984" w:type="dxa"/>
            <w:tcBorders>
              <w:top w:val="nil"/>
              <w:left w:val="nil"/>
              <w:bottom w:val="single" w:color="auto" w:sz="4" w:space="0"/>
              <w:right w:val="single" w:color="auto" w:sz="4" w:space="0"/>
            </w:tcBorders>
            <w:vAlign w:val="center"/>
          </w:tcPr>
          <w:p w14:paraId="5CF6B0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371540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5FBBC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3B7A3C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5" w:type="dxa"/>
            <w:tcBorders>
              <w:top w:val="nil"/>
              <w:left w:val="nil"/>
              <w:bottom w:val="single" w:color="auto" w:sz="4" w:space="0"/>
              <w:right w:val="single" w:color="auto" w:sz="4" w:space="0"/>
            </w:tcBorders>
            <w:vAlign w:val="center"/>
          </w:tcPr>
          <w:p w14:paraId="1F54F5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96E15D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08D81B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14:paraId="12E8BE5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DB2AB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7B92E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14:paraId="74E90D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5" w:type="dxa"/>
            <w:tcBorders>
              <w:top w:val="nil"/>
              <w:left w:val="nil"/>
              <w:bottom w:val="single" w:color="auto" w:sz="4" w:space="0"/>
              <w:right w:val="single" w:color="auto" w:sz="4" w:space="0"/>
            </w:tcBorders>
            <w:vAlign w:val="center"/>
          </w:tcPr>
          <w:p w14:paraId="5F5C99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1FCFFC3B">
      <w:pPr>
        <w:spacing w:line="560" w:lineRule="exact"/>
        <w:ind w:firstLine="525" w:firstLineChars="250"/>
        <w:rPr>
          <w:rFonts w:ascii="仿宋_GB2312" w:hAnsi="仿宋" w:eastAsia="仿宋_GB2312" w:cs="仿宋_GB2312"/>
          <w:szCs w:val="21"/>
        </w:rPr>
      </w:pPr>
      <w:r>
        <w:rPr>
          <w:rFonts w:hint="eastAsia" w:ascii="仿宋_GB2312" w:hAnsi="仿宋" w:eastAsia="仿宋_GB2312" w:cs="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461B3B0">
      <w:pPr>
        <w:rPr>
          <w:rFonts w:ascii="宋体" w:hAnsi="宋体"/>
          <w:sz w:val="20"/>
          <w:szCs w:val="21"/>
        </w:rPr>
        <w:sectPr>
          <w:pgSz w:w="11906" w:h="16838"/>
          <w:pgMar w:top="1135" w:right="1135" w:bottom="1135" w:left="1135" w:header="720" w:footer="720" w:gutter="0"/>
          <w:cols w:space="720" w:num="1"/>
          <w:docGrid w:type="lines" w:linePitch="331" w:charSpace="0"/>
        </w:sectPr>
      </w:pPr>
    </w:p>
    <w:p w14:paraId="199169C9">
      <w:pPr>
        <w:pStyle w:val="2"/>
        <w:widowControl/>
        <w:jc w:val="center"/>
      </w:pPr>
      <w:bookmarkStart w:id="59" w:name="_Toc80205922"/>
      <w:bookmarkStart w:id="60" w:name="_Toc9737"/>
      <w:r>
        <w:rPr>
          <w:rFonts w:hint="eastAsia" w:ascii="Cambria" w:hAnsi="Cambria" w:cs="宋体"/>
          <w:bCs w:val="0"/>
          <w:sz w:val="32"/>
          <w:szCs w:val="32"/>
        </w:rPr>
        <w:t>第三章</w:t>
      </w:r>
      <w:r>
        <w:rPr>
          <w:rFonts w:ascii="Cambria" w:hAnsi="Cambria" w:eastAsia="Cambria" w:cs="Cambria"/>
          <w:bCs w:val="0"/>
          <w:sz w:val="32"/>
          <w:szCs w:val="32"/>
        </w:rPr>
        <w:t xml:space="preserve"> </w:t>
      </w:r>
      <w:r>
        <w:rPr>
          <w:rFonts w:hint="eastAsia" w:ascii="Cambria" w:hAnsi="Cambria" w:cs="宋体"/>
          <w:bCs w:val="0"/>
          <w:sz w:val="32"/>
          <w:szCs w:val="32"/>
        </w:rPr>
        <w:t>供应商须知</w:t>
      </w:r>
      <w:bookmarkEnd w:id="59"/>
      <w:bookmarkEnd w:id="60"/>
    </w:p>
    <w:p w14:paraId="6809A7B1">
      <w:pPr>
        <w:pStyle w:val="3"/>
        <w:widowControl/>
        <w:jc w:val="center"/>
        <w:rPr>
          <w:rFonts w:ascii="宋体" w:hAnsi="宋体" w:eastAsia="宋体" w:cs="宋体"/>
          <w:b w:val="0"/>
        </w:rPr>
      </w:pPr>
      <w:bookmarkStart w:id="61" w:name="_Toc80205923"/>
      <w:bookmarkStart w:id="62" w:name="_Toc27835"/>
      <w:r>
        <w:rPr>
          <w:rFonts w:hint="eastAsia" w:ascii="宋体" w:hAnsi="宋体" w:eastAsia="宋体" w:cs="宋体"/>
          <w:b w:val="0"/>
        </w:rPr>
        <w:t>第一节 供应商须知前附表</w:t>
      </w:r>
      <w:bookmarkEnd w:id="61"/>
      <w:bookmarkEnd w:id="62"/>
    </w:p>
    <w:p w14:paraId="22ADEE6E">
      <w:pPr>
        <w:spacing w:line="400" w:lineRule="exact"/>
        <w:jc w:val="center"/>
        <w:rPr>
          <w:rFonts w:ascii="宋体" w:hAnsi="宋体" w:cs="宋体"/>
          <w:b/>
          <w:sz w:val="32"/>
          <w:szCs w:val="32"/>
        </w:rPr>
      </w:pPr>
    </w:p>
    <w:tbl>
      <w:tblPr>
        <w:tblStyle w:val="18"/>
        <w:tblW w:w="10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4"/>
      </w:tblGrid>
      <w:tr w14:paraId="71D1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5D5A81FB">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14:paraId="3A892051">
            <w:pPr>
              <w:spacing w:line="360" w:lineRule="auto"/>
              <w:jc w:val="center"/>
              <w:rPr>
                <w:rFonts w:ascii="宋体" w:hAnsi="宋体" w:cs="宋体"/>
                <w:b/>
                <w:color w:val="auto"/>
                <w:szCs w:val="21"/>
              </w:rPr>
            </w:pPr>
            <w:r>
              <w:rPr>
                <w:rFonts w:hint="eastAsia" w:ascii="宋体" w:hAnsi="宋体" w:cs="宋体"/>
                <w:b/>
                <w:color w:val="auto"/>
                <w:szCs w:val="21"/>
              </w:rPr>
              <w:t>条款内容</w:t>
            </w:r>
          </w:p>
        </w:tc>
        <w:tc>
          <w:tcPr>
            <w:tcW w:w="6853" w:type="dxa"/>
            <w:tcBorders>
              <w:top w:val="single" w:color="000000" w:sz="4" w:space="0"/>
              <w:left w:val="single" w:color="000000" w:sz="4" w:space="0"/>
              <w:bottom w:val="single" w:color="000000" w:sz="4" w:space="0"/>
              <w:right w:val="single" w:color="000000" w:sz="4" w:space="0"/>
            </w:tcBorders>
          </w:tcPr>
          <w:p w14:paraId="603BDF2F">
            <w:pPr>
              <w:spacing w:line="360" w:lineRule="auto"/>
              <w:jc w:val="center"/>
              <w:rPr>
                <w:rFonts w:ascii="宋体" w:hAnsi="宋体" w:cs="宋体"/>
                <w:b/>
                <w:color w:val="auto"/>
                <w:szCs w:val="21"/>
              </w:rPr>
            </w:pPr>
            <w:r>
              <w:rPr>
                <w:rFonts w:hint="eastAsia" w:ascii="宋体" w:hAnsi="宋体" w:cs="宋体"/>
                <w:b/>
                <w:color w:val="auto"/>
                <w:szCs w:val="21"/>
              </w:rPr>
              <w:t>具体要求</w:t>
            </w:r>
          </w:p>
        </w:tc>
      </w:tr>
      <w:tr w14:paraId="4D16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47D86824">
            <w:pPr>
              <w:spacing w:line="360" w:lineRule="auto"/>
              <w:rPr>
                <w:rFonts w:ascii="宋体" w:hAnsi="宋体" w:cs="宋体"/>
                <w:color w:val="auto"/>
                <w:szCs w:val="21"/>
              </w:rPr>
            </w:pPr>
            <w:r>
              <w:rPr>
                <w:rFonts w:hint="eastAsia" w:ascii="宋体" w:hAnsi="宋体" w:cs="宋体"/>
                <w:color w:val="auto"/>
                <w:szCs w:val="21"/>
              </w:rPr>
              <w:t>3.1</w:t>
            </w:r>
          </w:p>
        </w:tc>
        <w:tc>
          <w:tcPr>
            <w:tcW w:w="2786" w:type="dxa"/>
            <w:tcBorders>
              <w:top w:val="single" w:color="000000" w:sz="4" w:space="0"/>
              <w:left w:val="single" w:color="000000" w:sz="4" w:space="0"/>
              <w:bottom w:val="single" w:color="000000" w:sz="4" w:space="0"/>
              <w:right w:val="single" w:color="000000" w:sz="4" w:space="0"/>
            </w:tcBorders>
            <w:vAlign w:val="center"/>
          </w:tcPr>
          <w:p w14:paraId="3734EA19">
            <w:pPr>
              <w:spacing w:line="360" w:lineRule="auto"/>
              <w:jc w:val="center"/>
              <w:rPr>
                <w:rFonts w:ascii="宋体" w:hAnsi="宋体" w:cs="宋体"/>
                <w:color w:val="auto"/>
                <w:szCs w:val="21"/>
              </w:rPr>
            </w:pPr>
            <w:r>
              <w:rPr>
                <w:rFonts w:hint="eastAsia" w:ascii="宋体" w:hAnsi="宋体" w:cs="宋体"/>
                <w:color w:val="auto"/>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tcPr>
          <w:p w14:paraId="0E6D7BDB">
            <w:pPr>
              <w:spacing w:line="400" w:lineRule="exact"/>
              <w:rPr>
                <w:rFonts w:ascii="宋体" w:hAnsi="宋体" w:cs="宋体"/>
                <w:b/>
                <w:color w:val="auto"/>
                <w:szCs w:val="21"/>
              </w:rPr>
            </w:pPr>
            <w:r>
              <w:rPr>
                <w:rFonts w:hint="eastAsia" w:ascii="宋体" w:hAnsi="宋体" w:cs="宋体"/>
                <w:color w:val="auto"/>
                <w:szCs w:val="21"/>
              </w:rPr>
              <w:t>供应商资格条件要求详见公告。</w:t>
            </w:r>
          </w:p>
        </w:tc>
      </w:tr>
      <w:tr w14:paraId="78DB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67CDAEE">
            <w:pPr>
              <w:spacing w:line="360" w:lineRule="auto"/>
              <w:jc w:val="center"/>
              <w:rPr>
                <w:rFonts w:ascii="宋体" w:hAnsi="宋体" w:cs="宋体"/>
                <w:color w:val="auto"/>
                <w:szCs w:val="21"/>
              </w:rPr>
            </w:pPr>
            <w:r>
              <w:rPr>
                <w:rFonts w:hint="eastAsia" w:ascii="宋体" w:hAnsi="宋体" w:cs="宋体"/>
                <w:color w:val="auto"/>
                <w:szCs w:val="21"/>
              </w:rPr>
              <w:t>5.1</w:t>
            </w:r>
          </w:p>
        </w:tc>
        <w:tc>
          <w:tcPr>
            <w:tcW w:w="2786" w:type="dxa"/>
            <w:tcBorders>
              <w:top w:val="single" w:color="000000" w:sz="4" w:space="0"/>
              <w:left w:val="single" w:color="000000" w:sz="4" w:space="0"/>
              <w:bottom w:val="single" w:color="000000" w:sz="4" w:space="0"/>
              <w:right w:val="single" w:color="000000" w:sz="4" w:space="0"/>
            </w:tcBorders>
            <w:vAlign w:val="center"/>
          </w:tcPr>
          <w:p w14:paraId="1406C19C">
            <w:pPr>
              <w:spacing w:line="360" w:lineRule="auto"/>
              <w:jc w:val="center"/>
              <w:rPr>
                <w:rFonts w:ascii="宋体" w:hAnsi="宋体" w:cs="宋体"/>
                <w:color w:val="auto"/>
                <w:szCs w:val="21"/>
              </w:rPr>
            </w:pPr>
            <w:r>
              <w:rPr>
                <w:rFonts w:hint="eastAsia" w:ascii="宋体" w:hAnsi="宋体" w:cs="宋体"/>
                <w:color w:val="auto"/>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vAlign w:val="center"/>
          </w:tcPr>
          <w:p w14:paraId="2AF39298">
            <w:pPr>
              <w:spacing w:line="360" w:lineRule="auto"/>
              <w:rPr>
                <w:rFonts w:ascii="宋体" w:hAnsi="宋体" w:cs="宋体"/>
                <w:color w:val="auto"/>
                <w:szCs w:val="21"/>
              </w:rPr>
            </w:pPr>
            <w:bookmarkStart w:id="63" w:name="PO_3000001870_PM007_1"/>
            <w:r>
              <w:rPr>
                <w:rFonts w:hint="eastAsia" w:ascii="宋体" w:hAnsi="宋体" w:cs="宋体"/>
                <w:color w:val="auto"/>
                <w:szCs w:val="21"/>
                <w:lang w:eastAsia="zh-CN"/>
              </w:rPr>
              <w:t>分标1</w:t>
            </w:r>
            <w:r>
              <w:rPr>
                <w:rFonts w:hint="eastAsia" w:ascii="宋体" w:hAnsi="宋体" w:cs="宋体"/>
                <w:color w:val="auto"/>
                <w:szCs w:val="21"/>
              </w:rPr>
              <w:t>:不允许联合体竞标</w:t>
            </w:r>
            <w:r>
              <w:rPr>
                <w:rFonts w:hint="eastAsia" w:ascii="宋体" w:hAnsi="宋体" w:cs="宋体"/>
                <w:color w:val="auto"/>
                <w:szCs w:val="21"/>
                <w:lang w:eastAsia="zh-CN"/>
              </w:rPr>
              <w:t>；分标2</w:t>
            </w:r>
            <w:r>
              <w:rPr>
                <w:rFonts w:hint="eastAsia" w:ascii="宋体" w:hAnsi="宋体" w:cs="宋体"/>
                <w:color w:val="auto"/>
                <w:szCs w:val="21"/>
              </w:rPr>
              <w:t>:不允许联合体</w:t>
            </w:r>
            <w:bookmarkEnd w:id="63"/>
            <w:r>
              <w:rPr>
                <w:rFonts w:hint="eastAsia" w:ascii="宋体" w:hAnsi="宋体" w:cs="宋体"/>
                <w:color w:val="auto"/>
                <w:szCs w:val="21"/>
              </w:rPr>
              <w:t>竞标。</w:t>
            </w:r>
          </w:p>
        </w:tc>
      </w:tr>
      <w:tr w14:paraId="3EDA8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E90DE73">
            <w:pPr>
              <w:spacing w:line="360" w:lineRule="auto"/>
              <w:jc w:val="center"/>
              <w:rPr>
                <w:rFonts w:ascii="宋体" w:hAnsi="宋体" w:cs="宋体"/>
                <w:color w:val="auto"/>
                <w:szCs w:val="21"/>
              </w:rPr>
            </w:pPr>
            <w:r>
              <w:rPr>
                <w:rFonts w:hint="eastAsia" w:ascii="宋体" w:hAnsi="宋体" w:cs="宋体"/>
                <w:color w:val="auto"/>
                <w:szCs w:val="21"/>
              </w:rPr>
              <w:t>5.2</w:t>
            </w:r>
          </w:p>
        </w:tc>
        <w:tc>
          <w:tcPr>
            <w:tcW w:w="2786" w:type="dxa"/>
            <w:tcBorders>
              <w:top w:val="single" w:color="000000" w:sz="4" w:space="0"/>
              <w:left w:val="single" w:color="000000" w:sz="4" w:space="0"/>
              <w:bottom w:val="single" w:color="000000" w:sz="4" w:space="0"/>
              <w:right w:val="single" w:color="000000" w:sz="4" w:space="0"/>
            </w:tcBorders>
            <w:vAlign w:val="center"/>
          </w:tcPr>
          <w:p w14:paraId="72FE980F">
            <w:pPr>
              <w:spacing w:line="360" w:lineRule="auto"/>
              <w:jc w:val="center"/>
              <w:rPr>
                <w:rFonts w:ascii="宋体" w:hAnsi="宋体" w:cs="宋体"/>
                <w:color w:val="auto"/>
                <w:szCs w:val="21"/>
              </w:rPr>
            </w:pPr>
            <w:r>
              <w:rPr>
                <w:rFonts w:hint="eastAsia" w:ascii="宋体" w:hAnsi="宋体" w:cs="宋体"/>
                <w:color w:val="auto"/>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1D1B570C">
            <w:pPr>
              <w:spacing w:line="360" w:lineRule="auto"/>
              <w:rPr>
                <w:rFonts w:ascii="宋体" w:hAnsi="宋体" w:cs="宋体"/>
                <w:color w:val="auto"/>
                <w:szCs w:val="21"/>
              </w:rPr>
            </w:pPr>
            <w:r>
              <w:rPr>
                <w:rFonts w:hint="eastAsia" w:ascii="宋体" w:hAnsi="宋体" w:cs="宋体"/>
                <w:color w:val="auto"/>
                <w:szCs w:val="21"/>
              </w:rPr>
              <w:t>无</w:t>
            </w:r>
          </w:p>
        </w:tc>
      </w:tr>
      <w:tr w14:paraId="6550C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AC8F57D">
            <w:pPr>
              <w:spacing w:line="360" w:lineRule="auto"/>
              <w:jc w:val="center"/>
              <w:rPr>
                <w:rFonts w:ascii="宋体" w:hAnsi="宋体" w:cs="宋体"/>
                <w:color w:val="auto"/>
                <w:szCs w:val="21"/>
              </w:rPr>
            </w:pPr>
            <w:r>
              <w:rPr>
                <w:rFonts w:hint="eastAsia" w:ascii="宋体" w:hAnsi="宋体" w:cs="宋体"/>
                <w:color w:val="auto"/>
                <w:szCs w:val="21"/>
              </w:rPr>
              <w:t>6.1</w:t>
            </w:r>
          </w:p>
        </w:tc>
        <w:tc>
          <w:tcPr>
            <w:tcW w:w="2786" w:type="dxa"/>
            <w:tcBorders>
              <w:top w:val="single" w:color="000000" w:sz="4" w:space="0"/>
              <w:left w:val="single" w:color="000000" w:sz="4" w:space="0"/>
              <w:bottom w:val="single" w:color="000000" w:sz="4" w:space="0"/>
              <w:right w:val="single" w:color="000000" w:sz="4" w:space="0"/>
            </w:tcBorders>
            <w:vAlign w:val="center"/>
          </w:tcPr>
          <w:p w14:paraId="5F67D443">
            <w:pPr>
              <w:spacing w:line="360" w:lineRule="auto"/>
              <w:jc w:val="center"/>
              <w:rPr>
                <w:rFonts w:ascii="宋体" w:hAnsi="宋体" w:cs="宋体"/>
                <w:color w:val="auto"/>
                <w:szCs w:val="21"/>
              </w:rPr>
            </w:pPr>
            <w:r>
              <w:rPr>
                <w:rFonts w:hint="eastAsia" w:ascii="宋体" w:hAnsi="宋体" w:cs="宋体"/>
                <w:color w:val="auto"/>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vAlign w:val="center"/>
          </w:tcPr>
          <w:p w14:paraId="44B89652">
            <w:pPr>
              <w:pStyle w:val="7"/>
              <w:widowControl/>
              <w:spacing w:line="360" w:lineRule="auto"/>
              <w:rPr>
                <w:rFonts w:ascii="宋体" w:hAnsi="宋体" w:cs="宋体"/>
                <w:color w:val="auto"/>
                <w:szCs w:val="21"/>
              </w:rPr>
            </w:pPr>
            <w:bookmarkStart w:id="64" w:name="PO_3000001870_PM044"/>
            <w:r>
              <w:rPr>
                <w:rFonts w:hint="eastAsia" w:ascii="宋体" w:hAnsi="宋体" w:cs="宋体"/>
                <w:color w:val="auto"/>
                <w:szCs w:val="21"/>
              </w:rPr>
              <w:t>不允许分包</w:t>
            </w:r>
            <w:bookmarkEnd w:id="64"/>
          </w:p>
        </w:tc>
      </w:tr>
      <w:tr w14:paraId="5989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0B8DF7">
            <w:pPr>
              <w:spacing w:line="360" w:lineRule="auto"/>
              <w:jc w:val="center"/>
              <w:rPr>
                <w:rFonts w:ascii="宋体" w:hAnsi="宋体" w:cs="宋体"/>
                <w:color w:val="auto"/>
                <w:szCs w:val="21"/>
              </w:rPr>
            </w:pPr>
            <w:r>
              <w:rPr>
                <w:rFonts w:hint="eastAsia" w:ascii="宋体" w:hAnsi="宋体" w:cs="宋体"/>
                <w:color w:val="auto"/>
                <w:szCs w:val="21"/>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14:paraId="383A4F00">
            <w:pPr>
              <w:snapToGrid w:val="0"/>
              <w:spacing w:line="360" w:lineRule="auto"/>
              <w:jc w:val="center"/>
              <w:rPr>
                <w:rFonts w:ascii="宋体" w:hAnsi="宋体" w:cs="宋体"/>
                <w:b/>
                <w:color w:val="auto"/>
                <w:szCs w:val="21"/>
              </w:rPr>
            </w:pPr>
            <w:r>
              <w:rPr>
                <w:rFonts w:hint="eastAsia" w:ascii="宋体" w:hAnsi="宋体" w:cs="宋体"/>
                <w:b/>
                <w:color w:val="auto"/>
                <w:szCs w:val="21"/>
              </w:rPr>
              <w:t>资格证明文件组成</w:t>
            </w:r>
          </w:p>
          <w:p w14:paraId="4779623F">
            <w:pPr>
              <w:spacing w:line="360" w:lineRule="auto"/>
              <w:jc w:val="center"/>
              <w:rPr>
                <w:rFonts w:ascii="宋体" w:hAnsi="宋体" w:cs="宋体"/>
                <w:color w:val="auto"/>
                <w:szCs w:val="21"/>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1D4E7A4A">
            <w:pPr>
              <w:pStyle w:val="7"/>
              <w:widowControl/>
              <w:spacing w:line="360" w:lineRule="auto"/>
              <w:rPr>
                <w:rFonts w:ascii="宋体" w:hAnsi="宋体" w:cs="宋体"/>
                <w:color w:val="auto"/>
                <w:szCs w:val="21"/>
              </w:rPr>
            </w:pPr>
            <w:r>
              <w:rPr>
                <w:rFonts w:hint="eastAsia" w:ascii="宋体" w:hAnsi="宋体" w:cs="宋体"/>
                <w:color w:val="auto"/>
                <w:szCs w:val="21"/>
              </w:rPr>
              <w:t>1.供应商为法人或者其他组织的提供其营业执照等证明文件</w:t>
            </w:r>
            <w:r>
              <w:rPr>
                <w:rFonts w:hint="eastAsia" w:ascii="宋体" w:hAnsi="宋体" w:cs="宋体"/>
                <w:color w:val="auto"/>
                <w:szCs w:val="21"/>
                <w:lang w:eastAsia="zh-CN"/>
              </w:rPr>
              <w:t>（</w:t>
            </w:r>
            <w:r>
              <w:rPr>
                <w:rFonts w:hint="eastAsia" w:ascii="宋体" w:hAnsi="宋体" w:cs="宋体"/>
                <w:color w:val="auto"/>
                <w:szCs w:val="21"/>
              </w:rPr>
              <w:t>如营业执照或者事业单位法人证书或者执业许可证等</w:t>
            </w:r>
            <w:r>
              <w:rPr>
                <w:rFonts w:hint="eastAsia" w:ascii="宋体" w:hAnsi="宋体" w:cs="宋体"/>
                <w:color w:val="auto"/>
                <w:szCs w:val="21"/>
                <w:lang w:eastAsia="zh-CN"/>
              </w:rPr>
              <w:t>），</w:t>
            </w:r>
            <w:r>
              <w:rPr>
                <w:rFonts w:hint="eastAsia" w:ascii="宋体" w:hAnsi="宋体" w:cs="宋体"/>
                <w:color w:val="auto"/>
                <w:szCs w:val="21"/>
              </w:rPr>
              <w:t>供应商为自然人的提供其身份证复印件</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b/>
                <w:color w:val="auto"/>
                <w:szCs w:val="21"/>
              </w:rPr>
              <w:t>必须提供，否则谈判文件按无效响应处理</w:t>
            </w:r>
            <w:r>
              <w:rPr>
                <w:rFonts w:hint="eastAsia" w:ascii="宋体" w:hAnsi="宋体" w:cs="宋体"/>
                <w:color w:val="auto"/>
                <w:szCs w:val="21"/>
              </w:rPr>
              <w:t>）</w:t>
            </w:r>
          </w:p>
          <w:p w14:paraId="5EC97E39">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rPr>
              <w:t>2. 供应商依法缴纳税收的相关材料：</w:t>
            </w:r>
            <w:r>
              <w:rPr>
                <w:rFonts w:hint="eastAsia" w:ascii="宋体" w:hAnsi="宋体" w:cs="宋体"/>
                <w:color w:val="auto"/>
                <w:szCs w:val="21"/>
                <w:lang w:val="en-US" w:eastAsia="zh-CN"/>
              </w:rPr>
              <w:t>2024 年 12 月至响应文件提交截止时间止任意连续 3 个月</w:t>
            </w:r>
            <w:r>
              <w:rPr>
                <w:rFonts w:hint="eastAsia" w:ascii="宋体" w:hAnsi="宋体" w:cs="宋体"/>
                <w:color w:val="auto"/>
                <w:szCs w:val="21"/>
              </w:rPr>
              <w:t>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color w:val="auto"/>
                <w:szCs w:val="21"/>
              </w:rPr>
              <w:t>必须提供，否则作无效响应处理</w:t>
            </w:r>
            <w:r>
              <w:rPr>
                <w:rFonts w:hint="eastAsia" w:ascii="宋体" w:hAnsi="宋体" w:cs="宋体"/>
                <w:color w:val="auto"/>
                <w:szCs w:val="21"/>
              </w:rPr>
              <w:t>）</w:t>
            </w:r>
          </w:p>
          <w:p w14:paraId="6645FC7E">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lang w:val="en-US" w:eastAsia="zh-CN"/>
              </w:rPr>
              <w:t>2024 年 12 月至响应文件提交截止时间止任意连续 3 个月</w:t>
            </w:r>
            <w:r>
              <w:rPr>
                <w:rFonts w:hint="eastAsia" w:ascii="宋体" w:hAnsi="宋体" w:cs="宋体"/>
                <w:color w:val="auto"/>
                <w:szCs w:val="21"/>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rPr>
              <w:t>必须提供，否则作无效响应处理</w:t>
            </w:r>
            <w:r>
              <w:rPr>
                <w:rFonts w:hint="eastAsia" w:ascii="宋体" w:hAnsi="宋体" w:cs="宋体"/>
                <w:color w:val="auto"/>
                <w:szCs w:val="21"/>
              </w:rPr>
              <w:t>）</w:t>
            </w:r>
          </w:p>
          <w:p w14:paraId="3EE35B43">
            <w:pPr>
              <w:snapToGrid w:val="0"/>
              <w:spacing w:line="380" w:lineRule="exact"/>
              <w:jc w:val="left"/>
              <w:rPr>
                <w:rFonts w:ascii="宋体" w:hAnsi="宋体" w:cs="宋体"/>
                <w:color w:val="auto"/>
                <w:szCs w:val="21"/>
              </w:rPr>
            </w:pPr>
            <w:r>
              <w:rPr>
                <w:rFonts w:hint="eastAsia" w:ascii="宋体" w:hAnsi="宋体" w:cs="宋体"/>
                <w:color w:val="auto"/>
                <w:szCs w:val="21"/>
              </w:rPr>
              <w:t>4. 供应商202</w:t>
            </w:r>
            <w:r>
              <w:rPr>
                <w:rFonts w:hint="eastAsia" w:ascii="宋体" w:hAnsi="宋体" w:cs="宋体"/>
                <w:color w:val="auto"/>
                <w:szCs w:val="21"/>
                <w:lang w:val="en-US" w:eastAsia="zh-CN"/>
              </w:rPr>
              <w:t>3</w:t>
            </w:r>
            <w:r>
              <w:rPr>
                <w:rFonts w:hint="eastAsia" w:ascii="宋体" w:hAnsi="宋体" w:cs="宋体"/>
                <w:color w:val="auto"/>
                <w:szCs w:val="21"/>
              </w:rPr>
              <w:t xml:space="preserve"> 年</w:t>
            </w:r>
            <w:r>
              <w:rPr>
                <w:rFonts w:hint="eastAsia" w:ascii="宋体" w:hAnsi="宋体" w:cs="宋体"/>
                <w:color w:val="auto"/>
                <w:szCs w:val="21"/>
                <w:lang w:val="en-US" w:eastAsia="zh-CN"/>
              </w:rPr>
              <w:t>或2024年</w:t>
            </w:r>
            <w:r>
              <w:rPr>
                <w:rFonts w:hint="eastAsia" w:ascii="宋体" w:hAnsi="宋体" w:cs="宋体"/>
                <w:color w:val="auto"/>
                <w:szCs w:val="21"/>
              </w:rPr>
              <w:t>财务状况报告（表）复印件或银行出具的资信证明复印件。对于从取得营业执照时间起到截标时间为止不足 1 年的供应商，只需提交截标时间前一个月的财务状况报告（表）复印件；（</w:t>
            </w:r>
            <w:r>
              <w:rPr>
                <w:rFonts w:hint="eastAsia" w:ascii="宋体" w:hAnsi="宋体" w:cs="宋体"/>
                <w:b/>
                <w:color w:val="auto"/>
                <w:szCs w:val="21"/>
              </w:rPr>
              <w:t>必须提供，否则作无效响应处理</w:t>
            </w:r>
            <w:r>
              <w:rPr>
                <w:rFonts w:hint="eastAsia" w:ascii="宋体" w:hAnsi="宋体" w:cs="宋体"/>
                <w:color w:val="auto"/>
                <w:szCs w:val="21"/>
              </w:rPr>
              <w:t>）</w:t>
            </w:r>
          </w:p>
          <w:p w14:paraId="095A4FE4">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CA87B13">
            <w:pPr>
              <w:snapToGrid w:val="0"/>
              <w:spacing w:line="360" w:lineRule="auto"/>
              <w:jc w:val="left"/>
              <w:rPr>
                <w:rFonts w:ascii="宋体" w:hAnsi="宋体" w:cs="宋体"/>
                <w:color w:val="auto"/>
                <w:szCs w:val="21"/>
              </w:rPr>
            </w:pPr>
            <w:r>
              <w:rPr>
                <w:rFonts w:hint="eastAsia" w:ascii="宋体" w:hAnsi="宋体" w:cs="宋体"/>
                <w:color w:val="auto"/>
                <w:szCs w:val="21"/>
              </w:rPr>
              <w:t>6.资格声明函；（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D666F71">
            <w:pPr>
              <w:snapToGrid w:val="0"/>
              <w:spacing w:line="380" w:lineRule="exact"/>
              <w:jc w:val="lef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olor w:val="auto"/>
                <w:szCs w:val="21"/>
              </w:rPr>
              <w:t>中小企业声明函或者残疾人福利性单位声明函或者供应商属于监狱企业的证明材料；</w:t>
            </w:r>
            <w:r>
              <w:rPr>
                <w:rFonts w:hint="eastAsia" w:ascii="宋体" w:hAnsi="宋体"/>
                <w:b/>
                <w:bCs/>
                <w:color w:val="auto"/>
                <w:szCs w:val="21"/>
              </w:rPr>
              <w:t>（</w:t>
            </w:r>
            <w:r>
              <w:rPr>
                <w:rFonts w:hint="eastAsia" w:ascii="宋体" w:hAnsi="宋体"/>
                <w:b/>
                <w:color w:val="auto"/>
                <w:szCs w:val="21"/>
              </w:rPr>
              <w:t>必须提供，否则作无效响应处理</w:t>
            </w:r>
            <w:r>
              <w:rPr>
                <w:rFonts w:hint="eastAsia" w:ascii="宋体" w:hAnsi="宋体"/>
                <w:b/>
                <w:bCs/>
                <w:color w:val="auto"/>
                <w:szCs w:val="21"/>
              </w:rPr>
              <w:t>）</w:t>
            </w:r>
          </w:p>
          <w:p w14:paraId="00EEA2E9">
            <w:pPr>
              <w:snapToGrid w:val="0"/>
              <w:spacing w:line="360" w:lineRule="auto"/>
              <w:jc w:val="left"/>
              <w:rPr>
                <w:rFonts w:hint="eastAsia" w:ascii="宋体" w:hAnsi="宋体" w:cs="宋体"/>
                <w:b/>
                <w:bCs/>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rPr>
              <w:t>.特定资格要求</w:t>
            </w:r>
            <w:r>
              <w:rPr>
                <w:rFonts w:hint="eastAsia" w:ascii="宋体" w:hAnsi="宋体" w:cs="宋体"/>
                <w:color w:val="auto"/>
                <w:szCs w:val="21"/>
                <w:lang w:eastAsia="zh-CN"/>
              </w:rPr>
              <w:t>；</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w:t>
            </w:r>
            <w:r>
              <w:rPr>
                <w:rFonts w:hint="eastAsia" w:ascii="宋体" w:hAnsi="宋体"/>
                <w:b/>
                <w:color w:val="auto"/>
                <w:szCs w:val="21"/>
              </w:rPr>
              <w:t>必须提供，否则作无效响应处理</w:t>
            </w:r>
            <w:r>
              <w:rPr>
                <w:rFonts w:hint="eastAsia" w:ascii="宋体" w:hAnsi="宋体" w:cs="宋体"/>
                <w:b/>
                <w:bCs/>
                <w:color w:val="auto"/>
                <w:szCs w:val="21"/>
                <w:lang w:eastAsia="zh-CN"/>
              </w:rPr>
              <w:t>）</w:t>
            </w:r>
          </w:p>
          <w:p w14:paraId="25BDFCA8">
            <w:pPr>
              <w:snapToGrid w:val="0"/>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r>
              <w:rPr>
                <w:rFonts w:hint="eastAsia" w:ascii="宋体" w:hAnsi="宋体" w:cs="宋体"/>
                <w:color w:val="auto"/>
                <w:szCs w:val="21"/>
              </w:rPr>
              <w:t>除谈判文件规定必须提供以外，供应商认为需要提供的其他证明材料；（</w:t>
            </w:r>
            <w:r>
              <w:rPr>
                <w:rFonts w:hint="eastAsia" w:ascii="宋体" w:hAnsi="宋体" w:cs="宋体"/>
                <w:b/>
                <w:color w:val="auto"/>
                <w:szCs w:val="21"/>
              </w:rPr>
              <w:t>如有请提供</w:t>
            </w:r>
            <w:r>
              <w:rPr>
                <w:rFonts w:hint="eastAsia" w:ascii="宋体" w:hAnsi="宋体" w:cs="宋体"/>
                <w:color w:val="auto"/>
                <w:szCs w:val="21"/>
              </w:rPr>
              <w:t>）</w:t>
            </w:r>
          </w:p>
          <w:p w14:paraId="515C4294">
            <w:pPr>
              <w:snapToGrid w:val="0"/>
              <w:spacing w:line="360" w:lineRule="auto"/>
              <w:jc w:val="left"/>
              <w:rPr>
                <w:rFonts w:ascii="宋体" w:hAnsi="宋体" w:cs="宋体"/>
                <w:b/>
                <w:color w:val="auto"/>
                <w:szCs w:val="21"/>
              </w:rPr>
            </w:pPr>
            <w:r>
              <w:rPr>
                <w:rFonts w:hint="eastAsia" w:ascii="宋体" w:hAnsi="宋体" w:cs="宋体"/>
                <w:b/>
                <w:color w:val="auto"/>
                <w:szCs w:val="21"/>
              </w:rPr>
              <w:t>注：</w:t>
            </w:r>
          </w:p>
          <w:p w14:paraId="5A25431F">
            <w:pPr>
              <w:numPr>
                <w:ilvl w:val="0"/>
                <w:numId w:val="2"/>
              </w:num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以上标明“必须提供”的材料属于复印件的扫描件的，必须加盖供应商电子公章，否则响应文件按无效响应处理。</w:t>
            </w:r>
          </w:p>
        </w:tc>
      </w:tr>
      <w:tr w14:paraId="228A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2A9B826">
            <w:pPr>
              <w:spacing w:line="360" w:lineRule="auto"/>
              <w:jc w:val="center"/>
              <w:rPr>
                <w:rFonts w:ascii="宋体" w:hAnsi="宋体" w:cs="宋体"/>
                <w:color w:val="auto"/>
                <w:szCs w:val="21"/>
              </w:rPr>
            </w:pPr>
            <w:r>
              <w:rPr>
                <w:rFonts w:hint="eastAsia" w:ascii="宋体" w:hAnsi="宋体" w:cs="宋体"/>
                <w:color w:val="auto"/>
                <w:szCs w:val="21"/>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167F3CB2">
            <w:pPr>
              <w:spacing w:line="360" w:lineRule="auto"/>
              <w:jc w:val="center"/>
              <w:rPr>
                <w:rFonts w:ascii="宋体" w:hAnsi="宋体" w:cs="宋体"/>
                <w:b/>
                <w:bCs/>
                <w:color w:val="auto"/>
                <w:szCs w:val="21"/>
              </w:rPr>
            </w:pPr>
            <w:r>
              <w:rPr>
                <w:rFonts w:hint="eastAsia" w:ascii="宋体" w:hAnsi="宋体" w:cs="宋体"/>
                <w:b/>
                <w:bCs/>
                <w:color w:val="auto"/>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7A83A39C">
            <w:pPr>
              <w:spacing w:line="360" w:lineRule="auto"/>
              <w:rPr>
                <w:rFonts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3C24EBA">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152FE5E">
            <w:pPr>
              <w:spacing w:line="360" w:lineRule="auto"/>
              <w:rPr>
                <w:rFonts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04283172">
            <w:pPr>
              <w:spacing w:line="360" w:lineRule="auto"/>
              <w:rPr>
                <w:rFonts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8C9D982">
            <w:pPr>
              <w:spacing w:line="360" w:lineRule="auto"/>
              <w:rPr>
                <w:rFonts w:ascii="宋体" w:hAnsi="宋体" w:cs="宋体"/>
                <w:color w:val="auto"/>
                <w:szCs w:val="21"/>
              </w:rPr>
            </w:pPr>
            <w:r>
              <w:rPr>
                <w:rFonts w:hint="eastAsia" w:ascii="宋体" w:hAnsi="宋体" w:cs="宋体"/>
                <w:color w:val="auto"/>
                <w:szCs w:val="21"/>
              </w:rPr>
              <w:t>5.竞标人情况介绍；（</w:t>
            </w:r>
            <w:r>
              <w:rPr>
                <w:rFonts w:hint="eastAsia" w:ascii="宋体" w:hAnsi="宋体" w:cs="宋体"/>
                <w:b/>
                <w:color w:val="auto"/>
                <w:szCs w:val="21"/>
              </w:rPr>
              <w:t>如有请提供</w:t>
            </w:r>
            <w:r>
              <w:rPr>
                <w:rFonts w:hint="eastAsia" w:ascii="宋体" w:hAnsi="宋体" w:cs="宋体"/>
                <w:color w:val="auto"/>
                <w:szCs w:val="21"/>
              </w:rPr>
              <w:t>）</w:t>
            </w:r>
          </w:p>
          <w:p w14:paraId="28F92885">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.供应商认为需要提供的其他有关资料。（</w:t>
            </w:r>
            <w:r>
              <w:rPr>
                <w:rFonts w:hint="eastAsia" w:ascii="宋体" w:hAnsi="宋体" w:cs="宋体"/>
                <w:b/>
                <w:color w:val="auto"/>
                <w:szCs w:val="21"/>
              </w:rPr>
              <w:t>如有请提供</w:t>
            </w:r>
            <w:r>
              <w:rPr>
                <w:rFonts w:hint="eastAsia" w:ascii="宋体" w:hAnsi="宋体" w:cs="宋体"/>
                <w:color w:val="auto"/>
                <w:szCs w:val="21"/>
              </w:rPr>
              <w:t>）</w:t>
            </w:r>
          </w:p>
          <w:p w14:paraId="0C8F8202">
            <w:pPr>
              <w:snapToGrid w:val="0"/>
              <w:spacing w:line="360" w:lineRule="auto"/>
              <w:jc w:val="left"/>
              <w:rPr>
                <w:rFonts w:ascii="宋体" w:hAnsi="宋体" w:cs="宋体"/>
                <w:b/>
                <w:color w:val="auto"/>
                <w:szCs w:val="21"/>
              </w:rPr>
            </w:pPr>
            <w:r>
              <w:rPr>
                <w:rFonts w:hint="eastAsia" w:ascii="宋体" w:hAnsi="宋体" w:cs="宋体"/>
                <w:b/>
                <w:color w:val="auto"/>
                <w:szCs w:val="21"/>
              </w:rPr>
              <w:t xml:space="preserve">注： </w:t>
            </w:r>
          </w:p>
          <w:p w14:paraId="69923B35">
            <w:pPr>
              <w:numPr>
                <w:ilvl w:val="0"/>
                <w:numId w:val="3"/>
              </w:numPr>
              <w:spacing w:line="360" w:lineRule="auto"/>
              <w:ind w:firstLine="413" w:firstLineChars="196"/>
              <w:rPr>
                <w:rFonts w:ascii="宋体" w:hAnsi="宋体"/>
                <w:b/>
                <w:bCs/>
                <w:color w:val="auto"/>
                <w:szCs w:val="21"/>
              </w:rPr>
            </w:pPr>
            <w:r>
              <w:rPr>
                <w:rFonts w:hint="eastAsia" w:ascii="宋体" w:hAnsi="宋体"/>
                <w:b/>
                <w:bCs/>
                <w:color w:val="auto"/>
                <w:szCs w:val="21"/>
              </w:rPr>
              <w:t>法定代表人授权委托书必须由法定代表人及委托代理人在授权委托书上亲笔签名，不得使用印章、签名章或者其他电子制版签名代替并加盖响应人公章，否则作无效响应处理。</w:t>
            </w:r>
          </w:p>
          <w:p w14:paraId="48B38873">
            <w:pPr>
              <w:spacing w:line="360" w:lineRule="auto"/>
              <w:ind w:firstLine="422" w:firstLineChars="200"/>
              <w:rPr>
                <w:rFonts w:ascii="宋体" w:hAnsi="宋体" w:cs="宋体"/>
                <w:b/>
                <w:color w:val="auto"/>
                <w:szCs w:val="21"/>
              </w:rPr>
            </w:pPr>
            <w:r>
              <w:rPr>
                <w:rFonts w:hint="eastAsia" w:ascii="宋体" w:hAnsi="宋体" w:cs="宋体"/>
                <w:b/>
                <w:color w:val="auto"/>
                <w:szCs w:val="21"/>
              </w:rPr>
              <w:t>2.以上标明“必须提供”的材料属于复印件的扫描件的，必须加盖供应商电子公章，否则响应文件按无效响应处理。</w:t>
            </w:r>
          </w:p>
        </w:tc>
      </w:tr>
      <w:tr w14:paraId="7B632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35718A4">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2B7328A3">
            <w:pPr>
              <w:spacing w:line="360" w:lineRule="auto"/>
              <w:jc w:val="center"/>
              <w:rPr>
                <w:rFonts w:ascii="宋体" w:hAnsi="宋体" w:cs="宋体"/>
                <w:b/>
                <w:bCs/>
                <w:color w:val="auto"/>
                <w:szCs w:val="21"/>
              </w:rPr>
            </w:pPr>
            <w:r>
              <w:rPr>
                <w:rFonts w:hint="eastAsia" w:ascii="宋体" w:hAnsi="宋体" w:cs="宋体"/>
                <w:b/>
                <w:bCs/>
                <w:color w:val="auto"/>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7F8CA334">
            <w:pPr>
              <w:spacing w:line="360" w:lineRule="auto"/>
              <w:rPr>
                <w:rFonts w:ascii="宋体" w:hAnsi="宋体" w:cs="宋体"/>
                <w:color w:val="auto"/>
                <w:szCs w:val="21"/>
              </w:rPr>
            </w:pPr>
            <w:r>
              <w:rPr>
                <w:rFonts w:hint="eastAsia" w:ascii="宋体" w:hAnsi="宋体" w:cs="宋体"/>
                <w:color w:val="auto"/>
                <w:szCs w:val="21"/>
              </w:rPr>
              <w:t>1.服务需求偏离表；（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0FD0763">
            <w:pPr>
              <w:spacing w:line="360" w:lineRule="auto"/>
              <w:rPr>
                <w:rFonts w:ascii="宋体" w:hAnsi="宋体" w:cs="宋体"/>
                <w:color w:val="auto"/>
                <w:szCs w:val="21"/>
              </w:rPr>
            </w:pPr>
            <w:r>
              <w:rPr>
                <w:rFonts w:hint="eastAsia" w:ascii="宋体" w:hAnsi="宋体" w:cs="宋体"/>
                <w:color w:val="auto"/>
                <w:szCs w:val="21"/>
              </w:rPr>
              <w:t>2.组织服务方案；（</w:t>
            </w:r>
            <w:r>
              <w:rPr>
                <w:rFonts w:hint="eastAsia" w:ascii="宋体" w:hAnsi="宋体" w:cs="宋体"/>
                <w:b/>
                <w:color w:val="auto"/>
                <w:szCs w:val="21"/>
              </w:rPr>
              <w:t>如有请提供</w:t>
            </w:r>
            <w:r>
              <w:rPr>
                <w:rFonts w:hint="eastAsia" w:ascii="宋体" w:hAnsi="宋体" w:cs="宋体"/>
                <w:color w:val="auto"/>
                <w:szCs w:val="21"/>
              </w:rPr>
              <w:t>）</w:t>
            </w:r>
          </w:p>
          <w:p w14:paraId="7EF9CEF6">
            <w:pPr>
              <w:spacing w:line="360" w:lineRule="auto"/>
              <w:rPr>
                <w:rFonts w:ascii="宋体" w:hAnsi="宋体" w:cs="宋体"/>
                <w:color w:val="auto"/>
                <w:szCs w:val="21"/>
              </w:rPr>
            </w:pPr>
            <w:r>
              <w:rPr>
                <w:rFonts w:hint="eastAsia" w:ascii="宋体" w:hAnsi="宋体" w:cs="宋体"/>
                <w:color w:val="auto"/>
                <w:szCs w:val="21"/>
              </w:rPr>
              <w:t>3.售后服务承诺；（</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A98E177">
            <w:pPr>
              <w:spacing w:line="360" w:lineRule="auto"/>
              <w:rPr>
                <w:rFonts w:ascii="宋体" w:hAnsi="宋体" w:cs="宋体"/>
                <w:color w:val="auto"/>
                <w:szCs w:val="21"/>
              </w:rPr>
            </w:pPr>
            <w:r>
              <w:rPr>
                <w:rFonts w:hint="eastAsia" w:ascii="宋体" w:hAnsi="宋体" w:cs="宋体"/>
                <w:color w:val="auto"/>
                <w:szCs w:val="21"/>
              </w:rPr>
              <w:t>4.项目实施人员一览表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b/>
                <w:color w:val="auto"/>
                <w:szCs w:val="21"/>
              </w:rPr>
              <w:t>如有请提供</w:t>
            </w:r>
            <w:r>
              <w:rPr>
                <w:rFonts w:hint="eastAsia" w:ascii="宋体" w:hAnsi="宋体" w:cs="宋体"/>
                <w:color w:val="auto"/>
                <w:szCs w:val="21"/>
              </w:rPr>
              <w:t xml:space="preserve">）； </w:t>
            </w:r>
          </w:p>
          <w:p w14:paraId="6AC91EDE">
            <w:pPr>
              <w:spacing w:line="360" w:lineRule="auto"/>
              <w:rPr>
                <w:rFonts w:ascii="宋体" w:hAnsi="宋体" w:cs="宋体"/>
                <w:color w:val="auto"/>
                <w:szCs w:val="21"/>
              </w:rPr>
            </w:pPr>
            <w:r>
              <w:rPr>
                <w:rFonts w:hint="eastAsia" w:ascii="宋体" w:hAnsi="宋体" w:cs="宋体"/>
                <w:color w:val="auto"/>
                <w:szCs w:val="21"/>
              </w:rPr>
              <w:t>5.对应采购需求的服务需求、商务条款提供的其他文件资料；（</w:t>
            </w:r>
            <w:r>
              <w:rPr>
                <w:rFonts w:hint="eastAsia" w:ascii="宋体" w:hAnsi="宋体" w:cs="宋体"/>
                <w:b/>
                <w:color w:val="auto"/>
                <w:szCs w:val="21"/>
              </w:rPr>
              <w:t>如有请提供</w:t>
            </w:r>
            <w:r>
              <w:rPr>
                <w:rFonts w:hint="eastAsia" w:ascii="宋体" w:hAnsi="宋体" w:cs="宋体"/>
                <w:color w:val="auto"/>
                <w:szCs w:val="21"/>
              </w:rPr>
              <w:t>）</w:t>
            </w:r>
          </w:p>
          <w:p w14:paraId="1319ED8D">
            <w:pPr>
              <w:spacing w:line="360" w:lineRule="auto"/>
              <w:rPr>
                <w:rFonts w:ascii="宋体" w:hAnsi="宋体" w:cs="宋体"/>
                <w:color w:val="auto"/>
                <w:szCs w:val="21"/>
              </w:rPr>
            </w:pPr>
            <w:r>
              <w:rPr>
                <w:rFonts w:hint="eastAsia" w:ascii="宋体" w:hAnsi="宋体" w:cs="宋体"/>
                <w:color w:val="auto"/>
                <w:szCs w:val="21"/>
              </w:rPr>
              <w:t>6.供应商认为需要提供的其他有关资料。（</w:t>
            </w:r>
            <w:r>
              <w:rPr>
                <w:rFonts w:hint="eastAsia" w:ascii="宋体" w:hAnsi="宋体" w:cs="宋体"/>
                <w:b/>
                <w:color w:val="auto"/>
                <w:szCs w:val="21"/>
              </w:rPr>
              <w:t>如有请提供</w:t>
            </w:r>
            <w:r>
              <w:rPr>
                <w:rFonts w:hint="eastAsia" w:ascii="宋体" w:hAnsi="宋体" w:cs="宋体"/>
                <w:color w:val="auto"/>
                <w:szCs w:val="21"/>
              </w:rPr>
              <w:t>）</w:t>
            </w:r>
          </w:p>
          <w:p w14:paraId="349BE354">
            <w:pPr>
              <w:spacing w:line="360" w:lineRule="auto"/>
              <w:rPr>
                <w:rFonts w:ascii="宋体" w:hAnsi="宋体" w:cs="宋体"/>
                <w:b/>
                <w:color w:val="auto"/>
                <w:szCs w:val="21"/>
              </w:rPr>
            </w:pPr>
            <w:r>
              <w:rPr>
                <w:rFonts w:hint="eastAsia" w:ascii="宋体" w:hAnsi="宋体" w:cs="宋体"/>
                <w:b/>
                <w:color w:val="auto"/>
                <w:szCs w:val="21"/>
              </w:rPr>
              <w:t>注：1.以上标明“必须提供”的材料属于复印件的扫描件的，必须加盖供应商电子公章，否则响应文件按无效响应处理。</w:t>
            </w:r>
          </w:p>
        </w:tc>
      </w:tr>
      <w:tr w14:paraId="20D8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3CF8E89">
            <w:pPr>
              <w:spacing w:line="360" w:lineRule="auto"/>
              <w:jc w:val="center"/>
              <w:rPr>
                <w:rFonts w:ascii="宋体" w:hAnsi="宋体" w:cs="宋体"/>
                <w:color w:val="auto"/>
                <w:szCs w:val="21"/>
              </w:rPr>
            </w:pPr>
            <w:r>
              <w:rPr>
                <w:rFonts w:hint="eastAsia" w:ascii="宋体" w:hAnsi="宋体" w:cs="宋体"/>
                <w:color w:val="auto"/>
                <w:szCs w:val="21"/>
              </w:rPr>
              <w:t>12.1.3</w:t>
            </w:r>
          </w:p>
        </w:tc>
        <w:tc>
          <w:tcPr>
            <w:tcW w:w="2786" w:type="dxa"/>
            <w:tcBorders>
              <w:top w:val="single" w:color="000000" w:sz="4" w:space="0"/>
              <w:left w:val="single" w:color="000000" w:sz="4" w:space="0"/>
              <w:bottom w:val="single" w:color="000000" w:sz="4" w:space="0"/>
              <w:right w:val="single" w:color="000000" w:sz="4" w:space="0"/>
            </w:tcBorders>
            <w:vAlign w:val="center"/>
          </w:tcPr>
          <w:p w14:paraId="171C3536">
            <w:pPr>
              <w:spacing w:line="360" w:lineRule="auto"/>
              <w:jc w:val="center"/>
              <w:rPr>
                <w:rFonts w:ascii="宋体" w:hAnsi="宋体" w:cs="宋体"/>
                <w:color w:val="auto"/>
                <w:szCs w:val="21"/>
              </w:rPr>
            </w:pPr>
            <w:r>
              <w:rPr>
                <w:rFonts w:hint="eastAsia" w:ascii="宋体" w:hAnsi="宋体" w:cs="宋体"/>
                <w:b/>
                <w:bCs/>
                <w:color w:val="auto"/>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7AE10F70">
            <w:pPr>
              <w:tabs>
                <w:tab w:val="left" w:pos="459"/>
              </w:tabs>
              <w:snapToGrid w:val="0"/>
              <w:spacing w:line="360" w:lineRule="auto"/>
              <w:jc w:val="left"/>
              <w:rPr>
                <w:rFonts w:ascii="宋体" w:hAnsi="宋体" w:cs="宋体"/>
                <w:color w:val="auto"/>
                <w:szCs w:val="21"/>
              </w:rPr>
            </w:pPr>
            <w:r>
              <w:rPr>
                <w:rFonts w:hint="eastAsia" w:ascii="宋体" w:hAnsi="宋体" w:cs="宋体"/>
                <w:color w:val="auto"/>
                <w:szCs w:val="21"/>
              </w:rPr>
              <w:t>1.响应函；</w:t>
            </w:r>
            <w:r>
              <w:rPr>
                <w:rFonts w:hint="eastAsia" w:ascii="宋体" w:hAnsi="宋体" w:cs="宋体"/>
                <w:b/>
                <w:color w:val="auto"/>
                <w:szCs w:val="21"/>
              </w:rPr>
              <w:t>（必须提供，否则作无效响应处理）</w:t>
            </w:r>
          </w:p>
          <w:p w14:paraId="6FE02679">
            <w:pPr>
              <w:spacing w:line="360" w:lineRule="auto"/>
              <w:rPr>
                <w:rFonts w:ascii="宋体" w:hAnsi="宋体" w:cs="宋体"/>
                <w:color w:val="auto"/>
                <w:szCs w:val="21"/>
              </w:rPr>
            </w:pPr>
            <w:r>
              <w:rPr>
                <w:rFonts w:hint="eastAsia" w:ascii="宋体" w:hAnsi="宋体" w:cs="宋体"/>
                <w:color w:val="auto"/>
                <w:szCs w:val="21"/>
              </w:rPr>
              <w:t>2.响应报价表；（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54A5954">
            <w:pPr>
              <w:spacing w:line="360" w:lineRule="auto"/>
              <w:rPr>
                <w:rFonts w:ascii="宋体" w:hAnsi="宋体" w:cs="宋体"/>
                <w:b/>
                <w:bCs/>
                <w:color w:val="auto"/>
                <w:szCs w:val="21"/>
              </w:rPr>
            </w:pPr>
            <w:r>
              <w:rPr>
                <w:rFonts w:hint="eastAsia" w:ascii="宋体" w:hAnsi="宋体" w:cs="宋体"/>
                <w:b/>
                <w:bCs/>
                <w:color w:val="auto"/>
                <w:szCs w:val="21"/>
              </w:rPr>
              <w:t>注：1.上述材料中</w:t>
            </w:r>
            <w:r>
              <w:rPr>
                <w:rFonts w:hint="eastAsia" w:ascii="宋体" w:hAnsi="宋体" w:cs="宋体"/>
                <w:b/>
                <w:bCs/>
                <w:color w:val="auto"/>
                <w:szCs w:val="21"/>
                <w:lang w:val="en-US" w:eastAsia="zh-CN"/>
              </w:rPr>
              <w:t>供</w:t>
            </w:r>
            <w:r>
              <w:rPr>
                <w:rFonts w:hint="eastAsia" w:ascii="宋体" w:hAnsi="宋体" w:cs="宋体"/>
                <w:b/>
                <w:bCs/>
                <w:color w:val="auto"/>
                <w:szCs w:val="21"/>
              </w:rPr>
              <w:t>应商必须逐页签字及加盖公章，否则</w:t>
            </w:r>
            <w:r>
              <w:rPr>
                <w:rFonts w:hint="eastAsia" w:ascii="宋体" w:hAnsi="宋体" w:cs="Courier New"/>
                <w:b/>
                <w:color w:val="auto"/>
                <w:szCs w:val="21"/>
              </w:rPr>
              <w:t>作无效响应处理</w:t>
            </w:r>
            <w:r>
              <w:rPr>
                <w:rFonts w:hint="eastAsia" w:ascii="宋体" w:hAnsi="宋体" w:cs="宋体"/>
                <w:b/>
                <w:bCs/>
                <w:color w:val="auto"/>
                <w:szCs w:val="21"/>
              </w:rPr>
              <w:t>。</w:t>
            </w:r>
          </w:p>
        </w:tc>
      </w:tr>
      <w:tr w14:paraId="0536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49DE983">
            <w:pPr>
              <w:spacing w:line="360" w:lineRule="auto"/>
              <w:jc w:val="center"/>
              <w:rPr>
                <w:rFonts w:ascii="宋体" w:hAnsi="宋体" w:cs="宋体"/>
                <w:color w:val="auto"/>
                <w:szCs w:val="21"/>
              </w:rPr>
            </w:pPr>
            <w:r>
              <w:rPr>
                <w:rFonts w:hint="eastAsia" w:ascii="宋体" w:hAnsi="宋体" w:cs="宋体"/>
                <w:color w:val="auto"/>
                <w:szCs w:val="21"/>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14:paraId="7F115568">
            <w:pPr>
              <w:spacing w:line="360" w:lineRule="auto"/>
              <w:jc w:val="center"/>
              <w:rPr>
                <w:rFonts w:ascii="宋体" w:hAnsi="宋体" w:cs="宋体"/>
                <w:color w:val="auto"/>
                <w:szCs w:val="21"/>
              </w:rPr>
            </w:pPr>
            <w:r>
              <w:rPr>
                <w:rFonts w:hint="eastAsia" w:ascii="宋体" w:hAnsi="宋体" w:cs="宋体"/>
                <w:color w:val="auto"/>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1448EEE0">
            <w:pPr>
              <w:snapToGrid w:val="0"/>
              <w:spacing w:line="360" w:lineRule="auto"/>
              <w:jc w:val="left"/>
              <w:rPr>
                <w:rFonts w:ascii="宋体" w:hAnsi="宋体" w:cs="宋体"/>
                <w:color w:val="auto"/>
                <w:szCs w:val="21"/>
              </w:rPr>
            </w:pPr>
            <w:r>
              <w:rPr>
                <w:rFonts w:hint="eastAsia" w:ascii="宋体" w:hAnsi="宋体" w:cs="宋体"/>
                <w:color w:val="auto"/>
                <w:szCs w:val="21"/>
              </w:rPr>
              <w:t>1.响应文件电子版要求：按照本采购文件“第五章 响应文件格式”编写</w:t>
            </w:r>
            <w:r>
              <w:rPr>
                <w:rFonts w:hint="eastAsia" w:ascii="宋体" w:hAnsi="宋体" w:cs="宋体"/>
                <w:b/>
                <w:bCs/>
                <w:color w:val="auto"/>
                <w:szCs w:val="21"/>
              </w:rPr>
              <w:t>（第五章未附格式的，由供应商自行拟定）</w:t>
            </w:r>
            <w:r>
              <w:rPr>
                <w:rFonts w:hint="eastAsia" w:ascii="宋体" w:hAnsi="宋体" w:cs="宋体"/>
                <w:color w:val="auto"/>
                <w:szCs w:val="21"/>
              </w:rPr>
              <w:t>，不可涂改并在规定加盖公章处加盖电子公章，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32A0D94C">
            <w:pPr>
              <w:snapToGrid w:val="0"/>
              <w:spacing w:line="360" w:lineRule="auto"/>
              <w:jc w:val="left"/>
              <w:rPr>
                <w:rFonts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.响应文件电子版密封方式：电子响应文件通过平台有效CA加密后在“政采云”平台投送。（操作方式见公告附件“</w:t>
            </w:r>
            <w:r>
              <w:rPr>
                <w:rFonts w:hint="eastAsia" w:ascii="宋体" w:hAnsi="宋体" w:cs="宋体"/>
                <w:color w:val="auto"/>
                <w:szCs w:val="21"/>
              </w:rPr>
              <w:t>电子响应文件制作与投送教程</w:t>
            </w:r>
            <w:r>
              <w:rPr>
                <w:rFonts w:hint="eastAsia" w:ascii="宋体" w:hAnsi="宋体" w:cs="Courier New"/>
                <w:color w:val="auto"/>
                <w:szCs w:val="21"/>
              </w:rPr>
              <w:t>” ）</w:t>
            </w:r>
          </w:p>
        </w:tc>
      </w:tr>
      <w:tr w14:paraId="3962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373E1B9">
            <w:pPr>
              <w:spacing w:line="360" w:lineRule="auto"/>
              <w:jc w:val="center"/>
              <w:rPr>
                <w:rFonts w:ascii="宋体" w:hAnsi="宋体" w:cs="宋体"/>
                <w:color w:val="auto"/>
                <w:szCs w:val="21"/>
              </w:rPr>
            </w:pPr>
            <w:r>
              <w:rPr>
                <w:rFonts w:hint="eastAsia" w:ascii="宋体" w:hAnsi="宋体" w:cs="宋体"/>
                <w:color w:val="auto"/>
                <w:szCs w:val="21"/>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14:paraId="09987DF0">
            <w:pPr>
              <w:spacing w:line="360" w:lineRule="auto"/>
              <w:jc w:val="center"/>
              <w:rPr>
                <w:rFonts w:ascii="宋体" w:hAnsi="宋体" w:cs="宋体"/>
                <w:color w:val="auto"/>
                <w:szCs w:val="21"/>
              </w:rPr>
            </w:pPr>
            <w:r>
              <w:rPr>
                <w:rFonts w:hint="eastAsia" w:ascii="宋体" w:hAnsi="宋体" w:cs="宋体"/>
                <w:color w:val="auto"/>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1D6F417F">
            <w:pPr>
              <w:snapToGrid w:val="0"/>
              <w:spacing w:line="360" w:lineRule="auto"/>
              <w:jc w:val="left"/>
              <w:rPr>
                <w:rFonts w:ascii="宋体" w:hAnsi="宋体" w:cs="宋体"/>
                <w:color w:val="auto"/>
                <w:szCs w:val="21"/>
              </w:rPr>
            </w:pPr>
            <w:r>
              <w:rPr>
                <w:rFonts w:hint="eastAsia" w:ascii="宋体" w:hAnsi="宋体" w:cs="宋体"/>
                <w:color w:val="auto"/>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rPr>
              <w:t>（采购需求另有约定的，从其约定。）</w:t>
            </w:r>
          </w:p>
        </w:tc>
      </w:tr>
      <w:tr w14:paraId="6386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84EDE18">
            <w:pPr>
              <w:spacing w:line="360" w:lineRule="auto"/>
              <w:jc w:val="center"/>
              <w:rPr>
                <w:rFonts w:ascii="宋体" w:hAnsi="宋体" w:cs="宋体"/>
                <w:color w:val="auto"/>
                <w:szCs w:val="21"/>
              </w:rPr>
            </w:pPr>
            <w:r>
              <w:rPr>
                <w:rFonts w:hint="eastAsia" w:ascii="宋体" w:hAnsi="宋体" w:cs="宋体"/>
                <w:color w:val="auto"/>
                <w:szCs w:val="21"/>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14:paraId="0B100F0A">
            <w:pPr>
              <w:spacing w:line="360" w:lineRule="auto"/>
              <w:jc w:val="center"/>
              <w:rPr>
                <w:rFonts w:ascii="宋体" w:hAnsi="宋体" w:cs="宋体"/>
                <w:color w:val="auto"/>
                <w:szCs w:val="21"/>
              </w:rPr>
            </w:pPr>
            <w:r>
              <w:rPr>
                <w:rFonts w:hint="eastAsia" w:ascii="宋体" w:hAnsi="宋体" w:cs="宋体"/>
                <w:color w:val="auto"/>
                <w:szCs w:val="21"/>
              </w:rPr>
              <w:t>竞标有效期</w:t>
            </w:r>
          </w:p>
        </w:tc>
        <w:tc>
          <w:tcPr>
            <w:tcW w:w="6853" w:type="dxa"/>
            <w:tcBorders>
              <w:top w:val="single" w:color="000000" w:sz="4" w:space="0"/>
              <w:left w:val="single" w:color="000000" w:sz="4" w:space="0"/>
              <w:bottom w:val="single" w:color="000000" w:sz="4" w:space="0"/>
              <w:right w:val="single" w:color="000000" w:sz="4" w:space="0"/>
            </w:tcBorders>
            <w:vAlign w:val="center"/>
          </w:tcPr>
          <w:p w14:paraId="29DB5DFE">
            <w:pPr>
              <w:bidi w:val="0"/>
              <w:rPr>
                <w:rFonts w:ascii="宋体" w:hAnsi="宋体" w:cs="宋体"/>
                <w:color w:val="auto"/>
                <w:szCs w:val="21"/>
              </w:rPr>
            </w:pPr>
            <w:r>
              <w:rPr>
                <w:rFonts w:hint="eastAsia" w:ascii="宋体" w:hAnsi="宋体" w:cs="宋体"/>
                <w:color w:val="auto"/>
                <w:szCs w:val="21"/>
              </w:rPr>
              <w:t>自首次响应文件提交截止之日起</w:t>
            </w:r>
            <w:bookmarkStart w:id="65" w:name="PO_3000001870_PM046"/>
            <w:r>
              <w:rPr>
                <w:rFonts w:hint="eastAsia" w:ascii="宋体" w:hAnsi="宋体" w:cs="宋体"/>
                <w:color w:val="auto"/>
                <w:szCs w:val="21"/>
              </w:rPr>
              <w:t>60日</w:t>
            </w:r>
            <w:bookmarkEnd w:id="65"/>
            <w:r>
              <w:rPr>
                <w:rFonts w:hint="eastAsia" w:ascii="宋体" w:hAnsi="宋体" w:cs="宋体"/>
                <w:color w:val="auto"/>
                <w:szCs w:val="21"/>
              </w:rPr>
              <w:t>。</w:t>
            </w:r>
          </w:p>
        </w:tc>
      </w:tr>
      <w:tr w14:paraId="1476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10B2454">
            <w:pPr>
              <w:spacing w:line="360" w:lineRule="auto"/>
              <w:jc w:val="center"/>
              <w:rPr>
                <w:rFonts w:ascii="宋体" w:hAnsi="宋体" w:cs="宋体"/>
                <w:color w:val="auto"/>
                <w:szCs w:val="21"/>
              </w:rPr>
            </w:pPr>
            <w:r>
              <w:rPr>
                <w:rFonts w:hint="eastAsia" w:ascii="宋体" w:hAnsi="宋体" w:cs="宋体"/>
                <w:color w:val="auto"/>
                <w:szCs w:val="21"/>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14:paraId="66EF2F02">
            <w:pPr>
              <w:spacing w:line="360" w:lineRule="auto"/>
              <w:jc w:val="center"/>
              <w:rPr>
                <w:rFonts w:ascii="宋体" w:hAnsi="宋体" w:cs="宋体"/>
                <w:color w:val="auto"/>
                <w:szCs w:val="21"/>
              </w:rPr>
            </w:pPr>
            <w:r>
              <w:rPr>
                <w:rFonts w:hint="eastAsia" w:ascii="宋体" w:hAnsi="宋体" w:cs="宋体"/>
                <w:color w:val="auto"/>
                <w:szCs w:val="21"/>
              </w:rPr>
              <w:t>谈判保证金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094902C0">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本项目不收取谈判保证金。</w:t>
            </w:r>
          </w:p>
        </w:tc>
      </w:tr>
      <w:tr w14:paraId="383D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B850BB3">
            <w:pPr>
              <w:spacing w:line="360" w:lineRule="auto"/>
              <w:jc w:val="center"/>
              <w:rPr>
                <w:rFonts w:ascii="宋体" w:hAnsi="宋体" w:cs="宋体"/>
                <w:color w:val="auto"/>
                <w:szCs w:val="21"/>
              </w:rPr>
            </w:pPr>
            <w:r>
              <w:rPr>
                <w:rFonts w:hint="eastAsia" w:ascii="宋体" w:hAnsi="宋体" w:cs="宋体"/>
                <w:color w:val="auto"/>
                <w:szCs w:val="21"/>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14:paraId="383AB741">
            <w:pPr>
              <w:spacing w:line="360" w:lineRule="auto"/>
              <w:jc w:val="center"/>
              <w:rPr>
                <w:rFonts w:ascii="宋体" w:hAnsi="宋体" w:cs="宋体"/>
                <w:color w:val="auto"/>
                <w:szCs w:val="21"/>
              </w:rPr>
            </w:pPr>
            <w:r>
              <w:rPr>
                <w:rFonts w:hint="eastAsia" w:ascii="宋体" w:hAnsi="宋体" w:cs="宋体"/>
                <w:color w:val="auto"/>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31D6ECF8">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详见竞争性谈判公告。</w:t>
            </w:r>
          </w:p>
        </w:tc>
      </w:tr>
      <w:tr w14:paraId="6BC91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1FD01B1">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1FF63E2F">
            <w:pPr>
              <w:spacing w:line="360" w:lineRule="auto"/>
              <w:jc w:val="center"/>
              <w:rPr>
                <w:rFonts w:ascii="宋体" w:hAnsi="宋体" w:cs="宋体"/>
                <w:color w:val="auto"/>
                <w:szCs w:val="21"/>
              </w:rPr>
            </w:pPr>
            <w:r>
              <w:rPr>
                <w:rFonts w:hint="eastAsia" w:ascii="宋体" w:hAnsi="宋体" w:cs="宋体"/>
                <w:color w:val="auto"/>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vAlign w:val="center"/>
          </w:tcPr>
          <w:p w14:paraId="70A505E6">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详见竞争性谈判公告。</w:t>
            </w:r>
          </w:p>
        </w:tc>
      </w:tr>
      <w:tr w14:paraId="3E59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EB2B987">
            <w:pPr>
              <w:spacing w:line="360" w:lineRule="auto"/>
              <w:jc w:val="center"/>
              <w:rPr>
                <w:rFonts w:ascii="宋体" w:hAnsi="宋体" w:cs="宋体"/>
                <w:color w:val="auto"/>
                <w:szCs w:val="21"/>
              </w:rPr>
            </w:pPr>
            <w:r>
              <w:rPr>
                <w:rFonts w:hint="eastAsia" w:ascii="宋体" w:hAnsi="宋体" w:cs="宋体"/>
                <w:color w:val="auto"/>
                <w:szCs w:val="21"/>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14:paraId="2E0885ED">
            <w:pPr>
              <w:spacing w:line="360" w:lineRule="auto"/>
              <w:jc w:val="center"/>
              <w:rPr>
                <w:rFonts w:ascii="宋体" w:hAnsi="宋体" w:cs="宋体"/>
                <w:color w:val="auto"/>
                <w:szCs w:val="21"/>
              </w:rPr>
            </w:pPr>
            <w:r>
              <w:rPr>
                <w:rFonts w:hint="eastAsia" w:ascii="宋体" w:hAnsi="宋体" w:cs="宋体"/>
                <w:color w:val="auto"/>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vAlign w:val="center"/>
          </w:tcPr>
          <w:p w14:paraId="6F6C9645">
            <w:pPr>
              <w:snapToGrid w:val="0"/>
              <w:spacing w:line="360" w:lineRule="auto"/>
              <w:jc w:val="left"/>
              <w:rPr>
                <w:rFonts w:ascii="宋体" w:hAnsi="宋体" w:cs="宋体"/>
                <w:color w:val="auto"/>
                <w:szCs w:val="21"/>
              </w:rPr>
            </w:pPr>
            <w:r>
              <w:rPr>
                <w:rFonts w:hint="eastAsia" w:ascii="宋体" w:hAnsi="宋体" w:cs="宋体"/>
                <w:color w:val="auto"/>
                <w:szCs w:val="21"/>
              </w:rPr>
              <w:t>本项目不接受备份响应文件。</w:t>
            </w:r>
          </w:p>
        </w:tc>
      </w:tr>
      <w:tr w14:paraId="3733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9C56132">
            <w:pPr>
              <w:spacing w:line="360" w:lineRule="auto"/>
              <w:jc w:val="center"/>
              <w:rPr>
                <w:rFonts w:ascii="宋体" w:hAnsi="宋体" w:cs="宋体"/>
                <w:color w:val="auto"/>
                <w:szCs w:val="21"/>
              </w:rPr>
            </w:pPr>
            <w:r>
              <w:rPr>
                <w:rFonts w:hint="eastAsia" w:ascii="宋体" w:hAnsi="宋体" w:cs="宋体"/>
                <w:color w:val="auto"/>
                <w:szCs w:val="21"/>
              </w:rPr>
              <w:t>21</w:t>
            </w:r>
          </w:p>
        </w:tc>
        <w:tc>
          <w:tcPr>
            <w:tcW w:w="2786" w:type="dxa"/>
            <w:tcBorders>
              <w:top w:val="single" w:color="000000" w:sz="4" w:space="0"/>
              <w:left w:val="single" w:color="000000" w:sz="4" w:space="0"/>
              <w:bottom w:val="single" w:color="000000" w:sz="4" w:space="0"/>
              <w:right w:val="single" w:color="000000" w:sz="4" w:space="0"/>
            </w:tcBorders>
            <w:vAlign w:val="center"/>
          </w:tcPr>
          <w:p w14:paraId="270B9287">
            <w:pPr>
              <w:spacing w:line="360" w:lineRule="auto"/>
              <w:jc w:val="center"/>
              <w:rPr>
                <w:rFonts w:ascii="宋体" w:hAnsi="宋体" w:cs="宋体"/>
                <w:color w:val="auto"/>
                <w:szCs w:val="21"/>
              </w:rPr>
            </w:pPr>
            <w:r>
              <w:rPr>
                <w:rFonts w:hint="eastAsia" w:ascii="宋体" w:hAnsi="宋体" w:cs="宋体"/>
                <w:color w:val="auto"/>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vAlign w:val="center"/>
          </w:tcPr>
          <w:p w14:paraId="0DC1F1DB">
            <w:pPr>
              <w:snapToGrid w:val="0"/>
              <w:spacing w:line="360" w:lineRule="auto"/>
              <w:jc w:val="left"/>
              <w:rPr>
                <w:rFonts w:ascii="宋体" w:hAnsi="宋体" w:cs="宋体"/>
                <w:color w:val="auto"/>
                <w:szCs w:val="21"/>
              </w:rPr>
            </w:pPr>
            <w:r>
              <w:rPr>
                <w:rFonts w:hint="eastAsia" w:ascii="宋体" w:hAnsi="宋体" w:cs="宋体"/>
                <w:color w:val="auto"/>
                <w:szCs w:val="21"/>
              </w:rPr>
              <w:t>详见竞争性谈判公告。</w:t>
            </w:r>
          </w:p>
        </w:tc>
      </w:tr>
      <w:tr w14:paraId="1ED3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81EA1FA">
            <w:pPr>
              <w:spacing w:line="360" w:lineRule="auto"/>
              <w:jc w:val="center"/>
              <w:rPr>
                <w:rFonts w:ascii="宋体" w:hAnsi="宋体" w:cs="宋体"/>
                <w:color w:val="auto"/>
                <w:szCs w:val="21"/>
              </w:rPr>
            </w:pPr>
            <w:r>
              <w:rPr>
                <w:rFonts w:hint="eastAsia" w:ascii="宋体" w:hAnsi="宋体" w:cs="宋体"/>
                <w:color w:val="auto"/>
                <w:szCs w:val="21"/>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14:paraId="3DD3BF47">
            <w:pPr>
              <w:spacing w:line="360" w:lineRule="auto"/>
              <w:jc w:val="center"/>
              <w:rPr>
                <w:rFonts w:ascii="宋体" w:hAnsi="宋体" w:cs="宋体"/>
                <w:color w:val="auto"/>
                <w:szCs w:val="21"/>
              </w:rPr>
            </w:pPr>
            <w:r>
              <w:rPr>
                <w:rFonts w:hint="eastAsia" w:ascii="宋体" w:hAnsi="宋体" w:cs="宋体"/>
                <w:color w:val="auto"/>
                <w:szCs w:val="21"/>
              </w:rPr>
              <w:t>负偏离要求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3CEE416F">
            <w:pPr>
              <w:snapToGrid w:val="0"/>
              <w:spacing w:line="360" w:lineRule="auto"/>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w:t>
            </w:r>
            <w:r>
              <w:rPr>
                <w:rFonts w:hint="eastAsia" w:ascii="宋体" w:hAnsi="宋体" w:cs="宋体"/>
                <w:color w:val="auto"/>
                <w:szCs w:val="21"/>
              </w:rPr>
              <w:t>项。</w:t>
            </w:r>
          </w:p>
          <w:p w14:paraId="61C75035">
            <w:pPr>
              <w:snapToGrid w:val="0"/>
              <w:spacing w:line="360" w:lineRule="auto"/>
              <w:rPr>
                <w:rFonts w:ascii="宋体" w:hAnsi="宋体" w:cs="宋体"/>
                <w:color w:val="auto"/>
                <w:szCs w:val="21"/>
              </w:rPr>
            </w:pPr>
            <w:r>
              <w:rPr>
                <w:rFonts w:hint="eastAsia" w:ascii="宋体" w:hAnsi="宋体" w:cs="宋体"/>
                <w:color w:val="auto"/>
                <w:szCs w:val="21"/>
              </w:rPr>
              <w:t>服务需求评审中允许负偏离的条款数为</w:t>
            </w:r>
            <w:r>
              <w:rPr>
                <w:rFonts w:hint="eastAsia" w:ascii="宋体" w:hAnsi="宋体" w:cs="宋体"/>
                <w:color w:val="auto"/>
                <w:szCs w:val="21"/>
                <w:u w:val="single"/>
              </w:rPr>
              <w:t xml:space="preserve"> 0</w:t>
            </w:r>
            <w:r>
              <w:rPr>
                <w:rFonts w:hint="eastAsia" w:ascii="宋体" w:hAnsi="宋体" w:cs="宋体"/>
                <w:color w:val="auto"/>
                <w:szCs w:val="21"/>
              </w:rPr>
              <w:t>项。</w:t>
            </w:r>
          </w:p>
        </w:tc>
      </w:tr>
      <w:tr w14:paraId="6606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378FC01">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568B958">
            <w:pPr>
              <w:snapToGrid w:val="0"/>
              <w:spacing w:line="360" w:lineRule="auto"/>
              <w:jc w:val="center"/>
              <w:rPr>
                <w:rFonts w:ascii="宋体" w:hAnsi="宋体" w:cs="宋体"/>
                <w:color w:val="auto"/>
                <w:szCs w:val="21"/>
              </w:rPr>
            </w:pPr>
            <w:r>
              <w:rPr>
                <w:rFonts w:hint="eastAsia" w:ascii="宋体" w:hAnsi="宋体" w:cs="宋体"/>
                <w:color w:val="auto"/>
                <w:szCs w:val="21"/>
              </w:rPr>
              <w:t>谈判的顺序</w:t>
            </w:r>
          </w:p>
        </w:tc>
        <w:tc>
          <w:tcPr>
            <w:tcW w:w="6853" w:type="dxa"/>
            <w:tcBorders>
              <w:top w:val="single" w:color="000000" w:sz="4" w:space="0"/>
              <w:left w:val="single" w:color="000000" w:sz="4" w:space="0"/>
              <w:bottom w:val="single" w:color="000000" w:sz="4" w:space="0"/>
              <w:right w:val="single" w:color="000000" w:sz="4" w:space="0"/>
            </w:tcBorders>
            <w:vAlign w:val="center"/>
          </w:tcPr>
          <w:p w14:paraId="064DA99B">
            <w:pPr>
              <w:snapToGrid w:val="0"/>
              <w:spacing w:line="360" w:lineRule="auto"/>
              <w:rPr>
                <w:rFonts w:ascii="宋体" w:hAnsi="宋体" w:cs="宋体"/>
                <w:b/>
                <w:color w:val="auto"/>
                <w:szCs w:val="21"/>
              </w:rPr>
            </w:pPr>
            <w:r>
              <w:rPr>
                <w:rFonts w:hint="eastAsia" w:ascii="宋体" w:hAnsi="宋体" w:cs="宋体"/>
                <w:color w:val="auto"/>
                <w:szCs w:val="21"/>
              </w:rPr>
              <w:t>系统自动提取的顺序</w:t>
            </w:r>
          </w:p>
        </w:tc>
      </w:tr>
      <w:tr w14:paraId="13EDA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828B4E9">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B344E76">
            <w:pPr>
              <w:spacing w:line="360" w:lineRule="auto"/>
              <w:jc w:val="center"/>
              <w:rPr>
                <w:rFonts w:ascii="宋体" w:hAnsi="宋体" w:cs="宋体"/>
                <w:color w:val="auto"/>
                <w:szCs w:val="21"/>
              </w:rPr>
            </w:pPr>
            <w:r>
              <w:rPr>
                <w:rFonts w:hint="eastAsia" w:ascii="宋体" w:hAnsi="宋体" w:cs="宋体"/>
                <w:color w:val="auto"/>
                <w:szCs w:val="21"/>
              </w:rPr>
              <w:t>评审价相同时成交原则</w:t>
            </w:r>
          </w:p>
        </w:tc>
        <w:tc>
          <w:tcPr>
            <w:tcW w:w="6853" w:type="dxa"/>
            <w:tcBorders>
              <w:top w:val="single" w:color="000000" w:sz="4" w:space="0"/>
              <w:left w:val="single" w:color="000000" w:sz="4" w:space="0"/>
              <w:bottom w:val="single" w:color="000000" w:sz="4" w:space="0"/>
              <w:right w:val="single" w:color="000000" w:sz="4" w:space="0"/>
            </w:tcBorders>
            <w:vAlign w:val="center"/>
          </w:tcPr>
          <w:p w14:paraId="04607AD9">
            <w:pPr>
              <w:snapToGrid w:val="0"/>
              <w:spacing w:line="360" w:lineRule="auto"/>
              <w:rPr>
                <w:rFonts w:ascii="宋体" w:hAnsi="宋体" w:cs="宋体"/>
                <w:color w:val="auto"/>
                <w:szCs w:val="21"/>
              </w:rPr>
            </w:pPr>
            <w:r>
              <w:rPr>
                <w:rFonts w:hint="eastAsia" w:ascii="宋体" w:hAnsi="宋体" w:cs="宋体"/>
                <w:color w:val="auto"/>
                <w:szCs w:val="21"/>
              </w:rPr>
              <w:t>评审价相同时，按照最后报价由低到高顺序依次推荐；最后报价相同时，按以下原则确定成交候选人的顺序：</w:t>
            </w:r>
          </w:p>
          <w:p w14:paraId="1F78D37A">
            <w:pPr>
              <w:snapToGrid w:val="0"/>
              <w:spacing w:line="360" w:lineRule="auto"/>
              <w:rPr>
                <w:rFonts w:ascii="宋体" w:hAnsi="宋体" w:cs="宋体"/>
                <w:color w:val="auto"/>
                <w:szCs w:val="21"/>
              </w:rPr>
            </w:pPr>
            <w:r>
              <w:rPr>
                <w:rFonts w:hint="eastAsia" w:ascii="宋体" w:hAnsi="宋体" w:cs="宋体"/>
                <w:color w:val="auto"/>
                <w:szCs w:val="21"/>
              </w:rPr>
              <w:t>□依次按带“▲”的实质性要求正偏离项数多的优先、均无正偏离或者正偏离项数一致时负偏离项数少的优先、质量保证期长优先、交货期短优先、故障响应时间短优先的顺序排列。</w:t>
            </w:r>
          </w:p>
          <w:p w14:paraId="283A5CC1">
            <w:pPr>
              <w:snapToGrid w:val="0"/>
              <w:spacing w:line="360" w:lineRule="auto"/>
              <w:rPr>
                <w:rFonts w:ascii="宋体" w:hAnsi="宋体" w:cs="宋体"/>
                <w:color w:val="auto"/>
                <w:szCs w:val="21"/>
              </w:rPr>
            </w:pPr>
            <w:r>
              <w:rPr>
                <w:rFonts w:hint="eastAsia" w:ascii="宋体" w:hAnsi="宋体" w:cs="宋体"/>
                <w:color w:val="auto"/>
                <w:szCs w:val="21"/>
              </w:rPr>
              <w:t>☑由谈判小组推荐代表随机抽取。</w:t>
            </w:r>
          </w:p>
        </w:tc>
      </w:tr>
      <w:tr w14:paraId="0F40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C8338BB">
            <w:pPr>
              <w:spacing w:line="360" w:lineRule="auto"/>
              <w:jc w:val="center"/>
              <w:rPr>
                <w:rFonts w:ascii="宋体" w:hAnsi="宋体" w:cs="宋体"/>
                <w:color w:val="auto"/>
                <w:szCs w:val="21"/>
              </w:rPr>
            </w:pPr>
            <w:r>
              <w:rPr>
                <w:rFonts w:hint="eastAsia" w:ascii="宋体" w:hAnsi="宋体" w:cs="宋体"/>
                <w:color w:val="auto"/>
                <w:szCs w:val="21"/>
              </w:rPr>
              <w:t>28</w:t>
            </w:r>
          </w:p>
        </w:tc>
        <w:tc>
          <w:tcPr>
            <w:tcW w:w="2786" w:type="dxa"/>
            <w:tcBorders>
              <w:top w:val="single" w:color="000000" w:sz="4" w:space="0"/>
              <w:left w:val="single" w:color="000000" w:sz="4" w:space="0"/>
              <w:bottom w:val="single" w:color="000000" w:sz="4" w:space="0"/>
              <w:right w:val="single" w:color="000000" w:sz="4" w:space="0"/>
            </w:tcBorders>
            <w:vAlign w:val="center"/>
          </w:tcPr>
          <w:p w14:paraId="5EE20162">
            <w:pPr>
              <w:spacing w:line="360" w:lineRule="auto"/>
              <w:jc w:val="center"/>
              <w:rPr>
                <w:rFonts w:ascii="宋体" w:hAnsi="宋体" w:cs="宋体"/>
                <w:color w:val="auto"/>
                <w:szCs w:val="21"/>
              </w:rPr>
            </w:pPr>
            <w:r>
              <w:rPr>
                <w:rFonts w:hint="eastAsia" w:ascii="宋体" w:hAnsi="宋体" w:cs="宋体"/>
                <w:color w:val="auto"/>
                <w:szCs w:val="21"/>
              </w:rPr>
              <w:t>履约保证金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33FAC29F">
            <w:pPr>
              <w:snapToGrid w:val="0"/>
              <w:spacing w:line="360" w:lineRule="auto"/>
              <w:rPr>
                <w:rFonts w:ascii="宋体" w:hAnsi="宋体" w:cs="宋体"/>
                <w:color w:val="auto"/>
                <w:szCs w:val="21"/>
              </w:rPr>
            </w:pPr>
            <w:r>
              <w:rPr>
                <w:rFonts w:hint="eastAsia" w:ascii="宋体" w:hAnsi="宋体" w:cs="宋体"/>
                <w:color w:val="auto"/>
                <w:szCs w:val="21"/>
              </w:rPr>
              <w:t xml:space="preserve">本项目不收取履约保证金 </w:t>
            </w:r>
          </w:p>
        </w:tc>
      </w:tr>
      <w:tr w14:paraId="09A1A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4016C54">
            <w:pPr>
              <w:spacing w:line="360" w:lineRule="auto"/>
              <w:jc w:val="center"/>
              <w:rPr>
                <w:rFonts w:ascii="宋体" w:hAnsi="宋体" w:cs="宋体"/>
                <w:color w:val="auto"/>
                <w:szCs w:val="21"/>
              </w:rPr>
            </w:pPr>
            <w:r>
              <w:rPr>
                <w:rFonts w:hint="eastAsia" w:ascii="宋体" w:hAnsi="宋体" w:cs="宋体"/>
                <w:color w:val="auto"/>
                <w:szCs w:val="21"/>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14:paraId="59274373">
            <w:pPr>
              <w:spacing w:line="360" w:lineRule="auto"/>
              <w:jc w:val="center"/>
              <w:rPr>
                <w:rFonts w:ascii="宋体" w:hAnsi="宋体" w:cs="宋体"/>
                <w:color w:val="auto"/>
                <w:szCs w:val="21"/>
              </w:rPr>
            </w:pPr>
            <w:r>
              <w:rPr>
                <w:rFonts w:hint="eastAsia" w:ascii="宋体" w:hAnsi="宋体" w:cs="宋体"/>
                <w:color w:val="auto"/>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vAlign w:val="center"/>
          </w:tcPr>
          <w:p w14:paraId="72909BE2">
            <w:pPr>
              <w:snapToGrid w:val="0"/>
              <w:spacing w:line="360" w:lineRule="auto"/>
              <w:rPr>
                <w:rFonts w:ascii="宋体" w:hAnsi="宋体" w:cs="宋体"/>
                <w:color w:val="auto"/>
                <w:szCs w:val="21"/>
              </w:rPr>
            </w:pPr>
            <w:r>
              <w:rPr>
                <w:rFonts w:hint="eastAsia" w:ascii="宋体" w:hAnsi="宋体" w:cs="宋体"/>
                <w:color w:val="auto"/>
                <w:szCs w:val="21"/>
              </w:rPr>
              <w:t>使用的有效CA证书加盖单位电子公章</w:t>
            </w:r>
          </w:p>
        </w:tc>
      </w:tr>
      <w:tr w14:paraId="3609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E45DC4D">
            <w:pPr>
              <w:spacing w:line="360" w:lineRule="auto"/>
              <w:jc w:val="center"/>
              <w:rPr>
                <w:rFonts w:ascii="宋体" w:hAnsi="宋体" w:cs="宋体"/>
                <w:color w:val="auto"/>
                <w:szCs w:val="21"/>
              </w:rPr>
            </w:pPr>
            <w:r>
              <w:rPr>
                <w:rFonts w:hint="eastAsia" w:ascii="宋体" w:hAnsi="宋体" w:cs="宋体"/>
                <w:color w:val="auto"/>
                <w:szCs w:val="21"/>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14:paraId="4F38E9B3">
            <w:pPr>
              <w:spacing w:line="380" w:lineRule="exact"/>
              <w:jc w:val="center"/>
              <w:rPr>
                <w:rFonts w:ascii="宋体" w:hAnsi="宋体" w:cs="宋体"/>
                <w:color w:val="auto"/>
                <w:szCs w:val="21"/>
              </w:rPr>
            </w:pPr>
            <w:r>
              <w:rPr>
                <w:rFonts w:hint="eastAsia" w:ascii="宋体" w:hAnsi="宋体" w:cs="宋体"/>
                <w:color w:val="auto"/>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403859B2">
            <w:pPr>
              <w:snapToGrid w:val="0"/>
              <w:spacing w:line="380" w:lineRule="exact"/>
              <w:rPr>
                <w:rFonts w:ascii="宋体" w:hAnsi="宋体" w:cs="宋体"/>
                <w:color w:val="auto"/>
                <w:szCs w:val="21"/>
              </w:rPr>
            </w:pPr>
            <w:r>
              <w:rPr>
                <w:rFonts w:hint="eastAsia" w:ascii="宋体" w:hAnsi="宋体" w:cs="宋体"/>
                <w:color w:val="auto"/>
                <w:szCs w:val="21"/>
              </w:rPr>
              <w:t>以书面形式</w:t>
            </w:r>
          </w:p>
        </w:tc>
      </w:tr>
      <w:tr w14:paraId="5C39E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B252EB0">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3FA9C25">
            <w:pPr>
              <w:spacing w:line="380" w:lineRule="exact"/>
              <w:jc w:val="center"/>
              <w:rPr>
                <w:rFonts w:ascii="宋体" w:hAnsi="宋体" w:cs="宋体"/>
                <w:color w:val="auto"/>
                <w:szCs w:val="21"/>
              </w:rPr>
            </w:pPr>
            <w:r>
              <w:rPr>
                <w:rFonts w:hint="eastAsia" w:ascii="宋体" w:hAnsi="宋体" w:cs="宋体"/>
                <w:color w:val="auto"/>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0FC9A580">
            <w:pPr>
              <w:snapToGrid w:val="0"/>
              <w:spacing w:line="38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广西永兑工程管理有限公司 </w:t>
            </w:r>
            <w:r>
              <w:rPr>
                <w:rFonts w:hint="eastAsia" w:ascii="宋体" w:hAnsi="宋体" w:cs="宋体"/>
                <w:color w:val="auto"/>
                <w:szCs w:val="21"/>
              </w:rPr>
              <w:t>；</w:t>
            </w:r>
          </w:p>
          <w:p w14:paraId="0E4CBEFF">
            <w:pPr>
              <w:snapToGrid w:val="0"/>
              <w:spacing w:line="380" w:lineRule="exact"/>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0771-2828422</w:t>
            </w:r>
            <w:r>
              <w:rPr>
                <w:rFonts w:hint="eastAsia" w:ascii="宋体" w:hAnsi="宋体" w:cs="宋体"/>
                <w:color w:val="auto"/>
                <w:szCs w:val="21"/>
              </w:rPr>
              <w:t>；</w:t>
            </w:r>
          </w:p>
          <w:p w14:paraId="59398C1D">
            <w:pPr>
              <w:snapToGrid w:val="0"/>
              <w:spacing w:line="380" w:lineRule="exact"/>
              <w:rPr>
                <w:rFonts w:ascii="宋体" w:hAnsi="宋体" w:cs="宋体"/>
                <w:color w:val="auto"/>
                <w:szCs w:val="21"/>
              </w:rPr>
            </w:pPr>
            <w:r>
              <w:rPr>
                <w:rFonts w:hint="eastAsia" w:ascii="宋体" w:hAnsi="宋体" w:cs="宋体"/>
                <w:color w:val="auto"/>
                <w:szCs w:val="21"/>
              </w:rPr>
              <w:t>通讯地址</w:t>
            </w:r>
            <w:r>
              <w:rPr>
                <w:rFonts w:hint="eastAsia" w:ascii="宋体" w:hAnsi="宋体" w:cs="Helvetica"/>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中国(广西)自由贸易试验区南宁片区凯旋路16号广西裕达集团南宁五象总部基地广东大厦二十五层2501号房</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59727EF">
            <w:pPr>
              <w:snapToGrid w:val="0"/>
              <w:spacing w:line="380" w:lineRule="exact"/>
              <w:rPr>
                <w:rFonts w:ascii="宋体" w:hAnsi="宋体" w:cs="宋体"/>
                <w:color w:val="auto"/>
                <w:szCs w:val="21"/>
              </w:rPr>
            </w:pPr>
            <w:r>
              <w:rPr>
                <w:rFonts w:hint="eastAsia" w:ascii="宋体" w:hAnsi="宋体" w:cs="宋体"/>
                <w:color w:val="auto"/>
                <w:szCs w:val="21"/>
              </w:rPr>
              <w:t>（2）</w:t>
            </w:r>
            <w:bookmarkStart w:id="66" w:name="PO_3000001870_PM026_2"/>
            <w:r>
              <w:rPr>
                <w:rFonts w:hint="eastAsia" w:ascii="宋体" w:hAnsi="宋体" w:cs="宋体"/>
                <w:color w:val="auto"/>
                <w:szCs w:val="21"/>
                <w:u w:val="single"/>
              </w:rPr>
              <w:t>南宁市林业科学研究所</w:t>
            </w:r>
            <w:bookmarkEnd w:id="66"/>
            <w:r>
              <w:rPr>
                <w:rFonts w:hint="eastAsia" w:ascii="宋体" w:hAnsi="宋体" w:cs="宋体"/>
                <w:color w:val="auto"/>
                <w:szCs w:val="21"/>
                <w:u w:val="single"/>
              </w:rPr>
              <w:t xml:space="preserve">  </w:t>
            </w:r>
            <w:r>
              <w:rPr>
                <w:rFonts w:hint="eastAsia" w:ascii="宋体" w:hAnsi="宋体" w:cs="宋体"/>
                <w:color w:val="auto"/>
                <w:szCs w:val="21"/>
              </w:rPr>
              <w:t>部门；</w:t>
            </w:r>
          </w:p>
          <w:p w14:paraId="4843910D">
            <w:pPr>
              <w:snapToGrid w:val="0"/>
              <w:spacing w:line="380" w:lineRule="exact"/>
              <w:rPr>
                <w:rFonts w:ascii="宋体" w:hAnsi="宋体" w:cs="宋体"/>
                <w:color w:val="auto"/>
                <w:szCs w:val="21"/>
              </w:rPr>
            </w:pPr>
            <w:r>
              <w:rPr>
                <w:rFonts w:hint="eastAsia" w:ascii="宋体" w:hAnsi="宋体" w:cs="宋体"/>
                <w:color w:val="auto"/>
                <w:szCs w:val="21"/>
              </w:rPr>
              <w:t>联系电话：</w:t>
            </w:r>
            <w:bookmarkStart w:id="67" w:name="PO_3000001870_PM028_1"/>
            <w:r>
              <w:rPr>
                <w:rFonts w:hint="eastAsia" w:ascii="宋体" w:hAnsi="宋体" w:cs="宋体"/>
                <w:color w:val="auto"/>
                <w:szCs w:val="21"/>
                <w:u w:val="single"/>
              </w:rPr>
              <w:t xml:space="preserve"> 0771-6692298</w:t>
            </w:r>
            <w:bookmarkEnd w:id="67"/>
            <w:r>
              <w:rPr>
                <w:rFonts w:hint="eastAsia" w:ascii="宋体" w:hAnsi="宋体" w:cs="宋体"/>
                <w:color w:val="auto"/>
                <w:szCs w:val="21"/>
                <w:u w:val="single"/>
              </w:rPr>
              <w:t>，</w:t>
            </w:r>
          </w:p>
          <w:p w14:paraId="41462295">
            <w:pPr>
              <w:snapToGrid w:val="0"/>
              <w:spacing w:line="380" w:lineRule="exact"/>
              <w:rPr>
                <w:rFonts w:ascii="宋体" w:hAnsi="宋体" w:cs="宋体"/>
                <w:color w:val="auto"/>
                <w:szCs w:val="21"/>
              </w:rPr>
            </w:pPr>
            <w:r>
              <w:rPr>
                <w:rFonts w:hint="eastAsia" w:ascii="宋体" w:hAnsi="宋体" w:cs="宋体"/>
                <w:color w:val="auto"/>
                <w:szCs w:val="21"/>
              </w:rPr>
              <w:t>通讯地址</w:t>
            </w:r>
            <w:r>
              <w:rPr>
                <w:rFonts w:hint="eastAsia" w:ascii="宋体" w:hAnsi="宋体" w:cs="Helvetica"/>
                <w:color w:val="auto"/>
                <w:szCs w:val="21"/>
              </w:rPr>
              <w:t>：</w:t>
            </w:r>
            <w:bookmarkStart w:id="68" w:name="PO_3000001870_PM030_1"/>
            <w:r>
              <w:rPr>
                <w:rFonts w:hint="eastAsia" w:ascii="宋体" w:hAnsi="宋体" w:cs="宋体"/>
                <w:color w:val="auto"/>
                <w:szCs w:val="21"/>
                <w:u w:val="single"/>
              </w:rPr>
              <w:t>武鸣区锣圩镇南宁市林业科学研究所</w:t>
            </w:r>
            <w:bookmarkEnd w:id="68"/>
            <w:r>
              <w:rPr>
                <w:rFonts w:hint="eastAsia" w:ascii="宋体" w:hAnsi="宋体" w:cs="宋体"/>
                <w:color w:val="auto"/>
                <w:szCs w:val="21"/>
                <w:u w:val="single"/>
              </w:rPr>
              <w:t xml:space="preserve"> </w:t>
            </w:r>
            <w:r>
              <w:rPr>
                <w:rFonts w:hint="eastAsia" w:ascii="宋体" w:hAnsi="宋体" w:cs="宋体"/>
                <w:color w:val="auto"/>
                <w:szCs w:val="21"/>
              </w:rPr>
              <w:t xml:space="preserve"> </w:t>
            </w:r>
          </w:p>
        </w:tc>
      </w:tr>
      <w:tr w14:paraId="153A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7DF7C3A">
            <w:pPr>
              <w:rPr>
                <w:rFonts w:ascii="Times New Roman" w:hAnsi="Times New Roman"/>
                <w:color w:val="auto"/>
                <w:sz w:val="20"/>
                <w:szCs w:val="20"/>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35465E2">
            <w:pPr>
              <w:spacing w:line="380" w:lineRule="exact"/>
              <w:jc w:val="center"/>
              <w:rPr>
                <w:rFonts w:ascii="宋体" w:hAnsi="宋体" w:cs="宋体"/>
                <w:color w:val="auto"/>
                <w:szCs w:val="21"/>
              </w:rPr>
            </w:pPr>
            <w:r>
              <w:rPr>
                <w:rFonts w:hint="eastAsia" w:ascii="Times New Roman" w:hAnsi="宋体" w:cs="宋体"/>
                <w:color w:val="auto"/>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487C2821">
            <w:pPr>
              <w:snapToGrid w:val="0"/>
              <w:spacing w:line="380" w:lineRule="exact"/>
              <w:rPr>
                <w:rFonts w:ascii="宋体" w:hAnsi="宋体" w:cs="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09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12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r>
              <w:rPr>
                <w:rFonts w:hint="eastAsia" w:hAnsi="宋体"/>
                <w:color w:val="auto"/>
                <w:highlight w:val="none"/>
                <w:u w:val="single"/>
              </w:rPr>
              <w:t xml:space="preserve"> 15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p>
        </w:tc>
      </w:tr>
      <w:tr w14:paraId="7BFEC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FC966F8">
            <w:pPr>
              <w:spacing w:line="360" w:lineRule="auto"/>
              <w:jc w:val="center"/>
              <w:rPr>
                <w:rFonts w:ascii="宋体" w:hAnsi="宋体" w:cs="宋体"/>
                <w:color w:val="auto"/>
                <w:szCs w:val="21"/>
              </w:rPr>
            </w:pPr>
            <w:r>
              <w:rPr>
                <w:rFonts w:hint="eastAsia" w:ascii="宋体" w:hAnsi="宋体" w:cs="宋体"/>
                <w:color w:val="auto"/>
                <w:szCs w:val="21"/>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14:paraId="7070439C">
            <w:pPr>
              <w:spacing w:line="360" w:lineRule="auto"/>
              <w:jc w:val="center"/>
              <w:rPr>
                <w:rFonts w:ascii="宋体" w:hAnsi="宋体" w:cs="宋体"/>
                <w:color w:val="auto"/>
                <w:szCs w:val="21"/>
              </w:rPr>
            </w:pPr>
            <w:r>
              <w:rPr>
                <w:rFonts w:hint="eastAsia" w:ascii="宋体" w:hAnsi="宋体" w:cs="宋体"/>
                <w:color w:val="auto"/>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137E4D3B">
            <w:pPr>
              <w:snapToGrid w:val="0"/>
              <w:spacing w:line="380" w:lineRule="exact"/>
              <w:rPr>
                <w:rFonts w:hAnsi="宋体"/>
                <w:color w:val="auto"/>
              </w:rPr>
            </w:pPr>
            <w:r>
              <w:rPr>
                <w:rFonts w:ascii="Times New Roman" w:hAnsi="宋体"/>
                <w:color w:val="auto"/>
              </w:rPr>
              <w:t>1</w:t>
            </w:r>
            <w:r>
              <w:rPr>
                <w:rFonts w:hint="eastAsia" w:ascii="Times New Roman" w:hAnsi="宋体" w:cs="宋体"/>
                <w:color w:val="auto"/>
              </w:rPr>
              <w:t>、受理方式：纸质方式受理，投诉书正、副本（经过质疑的事项才可投诉）。</w:t>
            </w:r>
          </w:p>
          <w:p w14:paraId="47BC7817">
            <w:pPr>
              <w:snapToGrid w:val="0"/>
              <w:spacing w:line="360" w:lineRule="auto"/>
              <w:rPr>
                <w:rFonts w:hAnsi="宋体"/>
                <w:color w:val="auto"/>
              </w:rPr>
            </w:pPr>
            <w:r>
              <w:rPr>
                <w:rFonts w:ascii="Times New Roman" w:hAnsi="宋体"/>
                <w:color w:val="auto"/>
              </w:rPr>
              <w:t>2</w:t>
            </w:r>
            <w:r>
              <w:rPr>
                <w:rFonts w:hint="eastAsia" w:ascii="Times New Roman" w:hAnsi="宋体" w:cs="宋体"/>
                <w:color w:val="auto"/>
              </w:rPr>
              <w:t>、邮寄地址：</w:t>
            </w:r>
          </w:p>
          <w:p w14:paraId="3FF9DFBF">
            <w:pPr>
              <w:snapToGrid w:val="0"/>
              <w:spacing w:line="360" w:lineRule="auto"/>
              <w:rPr>
                <w:rFonts w:hint="eastAsia" w:ascii="Times New Roman" w:hAnsi="宋体" w:cs="宋体"/>
                <w:color w:val="auto"/>
              </w:rPr>
            </w:pPr>
            <w:r>
              <w:rPr>
                <w:rFonts w:hint="eastAsia" w:ascii="Times New Roman" w:hAnsi="宋体" w:cs="宋体"/>
                <w:color w:val="auto"/>
              </w:rPr>
              <w:t xml:space="preserve">名称： </w:t>
            </w:r>
            <w:bookmarkStart w:id="69" w:name="PO_3000001870_PM036"/>
            <w:r>
              <w:rPr>
                <w:rFonts w:hint="eastAsia" w:ascii="Times New Roman" w:hAnsi="宋体" w:cs="宋体"/>
                <w:color w:val="auto"/>
              </w:rPr>
              <w:t>南宁市财政局政府采购监督管理科</w:t>
            </w:r>
            <w:bookmarkEnd w:id="69"/>
          </w:p>
          <w:p w14:paraId="62F44D34">
            <w:pPr>
              <w:snapToGrid w:val="0"/>
              <w:spacing w:line="360" w:lineRule="auto"/>
              <w:rPr>
                <w:rFonts w:hint="eastAsia" w:ascii="Times New Roman" w:hAnsi="宋体" w:cs="宋体"/>
                <w:color w:val="auto"/>
              </w:rPr>
            </w:pPr>
            <w:r>
              <w:rPr>
                <w:rFonts w:hint="eastAsia" w:ascii="Times New Roman" w:hAnsi="宋体" w:cs="宋体"/>
                <w:color w:val="auto"/>
              </w:rPr>
              <w:t>地址：</w:t>
            </w:r>
            <w:bookmarkStart w:id="70" w:name="PO_3000001870_PM039"/>
            <w:r>
              <w:rPr>
                <w:rFonts w:hint="eastAsia" w:ascii="Times New Roman" w:hAnsi="宋体" w:cs="宋体"/>
                <w:color w:val="auto"/>
              </w:rPr>
              <w:t xml:space="preserve"> </w:t>
            </w:r>
            <w:bookmarkEnd w:id="70"/>
            <w:r>
              <w:rPr>
                <w:rFonts w:hint="eastAsia" w:ascii="Times New Roman" w:hAnsi="宋体" w:cs="宋体"/>
                <w:color w:val="auto"/>
              </w:rPr>
              <w:t xml:space="preserve">南宁市东葛路129号  </w:t>
            </w:r>
          </w:p>
          <w:p w14:paraId="314F9624">
            <w:pPr>
              <w:snapToGrid w:val="0"/>
              <w:spacing w:line="360" w:lineRule="auto"/>
              <w:rPr>
                <w:rFonts w:hint="default" w:hAnsi="宋体" w:cs="宋体"/>
                <w:color w:val="auto"/>
                <w:sz w:val="21"/>
              </w:rPr>
            </w:pPr>
            <w:r>
              <w:rPr>
                <w:rFonts w:hint="eastAsia" w:ascii="Times New Roman" w:hAnsi="宋体" w:cs="宋体"/>
                <w:color w:val="auto"/>
              </w:rPr>
              <w:t>联系电话：</w:t>
            </w:r>
            <w:bookmarkStart w:id="71" w:name="PO_3000001870_PM038"/>
            <w:r>
              <w:rPr>
                <w:rFonts w:hint="default" w:ascii="Times New Roman" w:hAnsi="宋体" w:cs="宋体"/>
                <w:color w:val="auto"/>
              </w:rPr>
              <w:t>0771-2189091</w:t>
            </w:r>
            <w:bookmarkEnd w:id="71"/>
          </w:p>
        </w:tc>
      </w:tr>
      <w:tr w14:paraId="69C1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B1DF917">
            <w:pPr>
              <w:spacing w:line="360" w:lineRule="auto"/>
              <w:jc w:val="center"/>
              <w:rPr>
                <w:rFonts w:ascii="宋体" w:hAnsi="宋体" w:cs="宋体"/>
                <w:color w:val="auto"/>
                <w:szCs w:val="21"/>
              </w:rPr>
            </w:pPr>
            <w:r>
              <w:rPr>
                <w:rFonts w:hint="eastAsia" w:ascii="宋体" w:hAnsi="宋体" w:cs="宋体"/>
                <w:color w:val="auto"/>
                <w:szCs w:val="21"/>
              </w:rPr>
              <w:t>33</w:t>
            </w:r>
          </w:p>
        </w:tc>
        <w:tc>
          <w:tcPr>
            <w:tcW w:w="2786" w:type="dxa"/>
            <w:tcBorders>
              <w:top w:val="single" w:color="000000" w:sz="4" w:space="0"/>
              <w:left w:val="single" w:color="000000" w:sz="4" w:space="0"/>
              <w:bottom w:val="single" w:color="000000" w:sz="4" w:space="0"/>
              <w:right w:val="single" w:color="000000" w:sz="4" w:space="0"/>
            </w:tcBorders>
            <w:vAlign w:val="center"/>
          </w:tcPr>
          <w:p w14:paraId="5407D7EB">
            <w:pPr>
              <w:spacing w:line="360" w:lineRule="auto"/>
              <w:jc w:val="center"/>
              <w:rPr>
                <w:rFonts w:ascii="宋体" w:hAnsi="宋体" w:cs="宋体"/>
                <w:color w:val="auto"/>
                <w:szCs w:val="21"/>
              </w:rPr>
            </w:pPr>
            <w:r>
              <w:rPr>
                <w:rFonts w:hint="eastAsia" w:ascii="宋体" w:hAnsi="宋体" w:cs="宋体"/>
                <w:color w:val="auto"/>
                <w:szCs w:val="21"/>
              </w:rPr>
              <w:t>采购代理费</w:t>
            </w:r>
          </w:p>
        </w:tc>
        <w:tc>
          <w:tcPr>
            <w:tcW w:w="6853" w:type="dxa"/>
            <w:tcBorders>
              <w:top w:val="single" w:color="000000" w:sz="4" w:space="0"/>
              <w:left w:val="single" w:color="000000" w:sz="4" w:space="0"/>
              <w:bottom w:val="single" w:color="000000" w:sz="4" w:space="0"/>
              <w:right w:val="single" w:color="000000" w:sz="4" w:space="0"/>
            </w:tcBorders>
            <w:vAlign w:val="center"/>
          </w:tcPr>
          <w:p w14:paraId="4EA5AB81">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1. 是否收取采购代理费：</w:t>
            </w:r>
          </w:p>
          <w:p w14:paraId="7BADF020">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☑是    □ 否</w:t>
            </w:r>
          </w:p>
          <w:p w14:paraId="261E5AF7">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2.采购代理费支付方式：</w:t>
            </w:r>
          </w:p>
          <w:p w14:paraId="4E198F53">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☑本项目代理服务费由</w:t>
            </w:r>
            <w:r>
              <w:rPr>
                <w:rFonts w:hAnsi="宋体" w:cs="宋体"/>
                <w:color w:val="auto"/>
                <w:sz w:val="21"/>
                <w:highlight w:val="none"/>
                <w:u w:val="single"/>
              </w:rPr>
              <w:t xml:space="preserve"> 成交供应商 </w:t>
            </w:r>
            <w:r>
              <w:rPr>
                <w:rFonts w:hAnsi="宋体" w:cs="宋体"/>
                <w:color w:val="auto"/>
                <w:sz w:val="21"/>
                <w:highlight w:val="none"/>
              </w:rPr>
              <w:t>领取成交通知书前，一次性向采购代理机构支付。</w:t>
            </w:r>
          </w:p>
          <w:p w14:paraId="3D3DDDAD">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□采购人支付。</w:t>
            </w:r>
          </w:p>
          <w:p w14:paraId="69E5E8CD">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3.采购代理费收取标准：</w:t>
            </w:r>
          </w:p>
          <w:p w14:paraId="3CE6E097">
            <w:pPr>
              <w:pStyle w:val="11"/>
              <w:widowControl/>
              <w:snapToGrid w:val="0"/>
              <w:spacing w:line="360" w:lineRule="auto"/>
              <w:rPr>
                <w:rFonts w:hint="default"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lang w:val="en-US" w:eastAsia="zh-CN"/>
              </w:rPr>
              <w:t>本项目</w:t>
            </w:r>
            <w:r>
              <w:rPr>
                <w:rFonts w:hint="eastAsia" w:hAnsi="宋体" w:cs="宋体"/>
                <w:color w:val="auto"/>
                <w:sz w:val="21"/>
                <w:highlight w:val="none"/>
              </w:rPr>
              <w:t>招标代理服务费以</w:t>
            </w:r>
            <w:r>
              <w:rPr>
                <w:rFonts w:hint="eastAsia" w:hAnsi="宋体" w:cs="宋体"/>
                <w:color w:val="auto"/>
                <w:sz w:val="21"/>
                <w:highlight w:val="none"/>
                <w:lang w:val="en-US" w:eastAsia="zh-CN"/>
              </w:rPr>
              <w:t>各分标成交金额</w:t>
            </w:r>
            <w:r>
              <w:rPr>
                <w:rFonts w:hint="eastAsia" w:hAnsi="宋体" w:cs="宋体"/>
                <w:color w:val="auto"/>
                <w:sz w:val="21"/>
                <w:highlight w:val="none"/>
              </w:rPr>
              <w:t>为基准</w:t>
            </w:r>
            <w:r>
              <w:rPr>
                <w:rFonts w:hint="eastAsia" w:hAnsi="宋体" w:cs="宋体"/>
                <w:color w:val="auto"/>
                <w:sz w:val="21"/>
                <w:highlight w:val="none"/>
                <w:lang w:eastAsia="zh-CN"/>
              </w:rPr>
              <w:t>，</w:t>
            </w:r>
            <w:r>
              <w:rPr>
                <w:rFonts w:hint="eastAsia" w:hAnsi="宋体" w:cs="宋体"/>
                <w:color w:val="auto"/>
                <w:sz w:val="21"/>
                <w:highlight w:val="none"/>
                <w:lang w:val="en-US" w:eastAsia="zh-CN"/>
              </w:rPr>
              <w:t>按照各分标成交金额</w:t>
            </w:r>
            <w:r>
              <w:rPr>
                <w:rFonts w:hint="eastAsia" w:hAnsi="宋体" w:cs="宋体"/>
                <w:color w:val="auto"/>
                <w:sz w:val="21"/>
                <w:highlight w:val="none"/>
                <w:lang w:eastAsia="zh-CN"/>
              </w:rPr>
              <w:t>的</w:t>
            </w:r>
            <w:r>
              <w:rPr>
                <w:rFonts w:hint="eastAsia" w:hAnsi="宋体" w:cs="宋体"/>
                <w:color w:val="auto"/>
                <w:sz w:val="21"/>
                <w:highlight w:val="none"/>
                <w:lang w:val="en-US" w:eastAsia="zh-CN"/>
              </w:rPr>
              <w:t>1%收取代理服务费。</w:t>
            </w:r>
          </w:p>
          <w:p w14:paraId="42B2F83B">
            <w:pPr>
              <w:pStyle w:val="11"/>
              <w:snapToGrid w:val="0"/>
              <w:spacing w:line="360" w:lineRule="auto"/>
              <w:rPr>
                <w:rFonts w:hint="default" w:hAnsi="宋体" w:cs="宋体"/>
                <w:color w:val="auto"/>
                <w:sz w:val="21"/>
                <w:highlight w:val="none"/>
                <w:u w:val="single"/>
              </w:rPr>
            </w:pPr>
            <w:r>
              <w:rPr>
                <w:rFonts w:hAnsi="宋体" w:cs="宋体"/>
                <w:color w:val="auto"/>
                <w:sz w:val="21"/>
                <w:highlight w:val="none"/>
              </w:rPr>
              <w:t>□固定采购代理收费</w:t>
            </w:r>
            <w:r>
              <w:rPr>
                <w:rFonts w:hAnsi="宋体" w:cs="宋体"/>
                <w:color w:val="auto"/>
                <w:sz w:val="21"/>
                <w:highlight w:val="none"/>
                <w:u w:val="single"/>
              </w:rPr>
              <w:t xml:space="preserve">             </w:t>
            </w:r>
            <w:r>
              <w:rPr>
                <w:rFonts w:hAnsi="宋体" w:cs="宋体"/>
                <w:color w:val="auto"/>
                <w:sz w:val="21"/>
                <w:highlight w:val="none"/>
              </w:rPr>
              <w:t xml:space="preserve"> 。</w:t>
            </w:r>
          </w:p>
          <w:p w14:paraId="27918F04">
            <w:pPr>
              <w:pStyle w:val="11"/>
              <w:snapToGrid w:val="0"/>
              <w:spacing w:line="360" w:lineRule="auto"/>
              <w:rPr>
                <w:rFonts w:hint="default" w:hAnsi="宋体" w:cs="宋体"/>
                <w:color w:val="auto"/>
                <w:sz w:val="21"/>
                <w:highlight w:val="none"/>
              </w:rPr>
            </w:pPr>
            <w:r>
              <w:rPr>
                <w:rFonts w:hAnsi="宋体" w:cs="宋体"/>
                <w:color w:val="auto"/>
                <w:sz w:val="21"/>
                <w:highlight w:val="none"/>
              </w:rPr>
              <w:t>4. 采购代理费收取银行账户</w:t>
            </w:r>
          </w:p>
          <w:p w14:paraId="36D3C6E2">
            <w:pPr>
              <w:pStyle w:val="11"/>
              <w:snapToGrid w:val="0"/>
              <w:spacing w:line="360" w:lineRule="auto"/>
              <w:rPr>
                <w:rFonts w:hint="default" w:hAnsi="宋体" w:cs="宋体"/>
                <w:color w:val="auto"/>
                <w:sz w:val="21"/>
                <w:highlight w:val="none"/>
              </w:rPr>
            </w:pPr>
            <w:r>
              <w:rPr>
                <w:rFonts w:hAnsi="宋体" w:cs="宋体"/>
                <w:color w:val="auto"/>
                <w:sz w:val="21"/>
                <w:highlight w:val="none"/>
              </w:rPr>
              <w:t>账户名称： 广西永兑工程管理有限公司</w:t>
            </w:r>
          </w:p>
          <w:p w14:paraId="3E677D26">
            <w:pPr>
              <w:pStyle w:val="11"/>
              <w:snapToGrid w:val="0"/>
              <w:spacing w:line="360" w:lineRule="auto"/>
              <w:rPr>
                <w:rFonts w:hint="default" w:hAnsi="宋体" w:cs="宋体"/>
                <w:color w:val="auto"/>
                <w:sz w:val="21"/>
                <w:highlight w:val="none"/>
              </w:rPr>
            </w:pPr>
            <w:r>
              <w:rPr>
                <w:rFonts w:hAnsi="宋体" w:cs="宋体"/>
                <w:color w:val="auto"/>
                <w:sz w:val="21"/>
                <w:highlight w:val="none"/>
              </w:rPr>
              <w:t>开户银行： 中国建设银行股份有限公司南宁金湖广场支行</w:t>
            </w:r>
          </w:p>
          <w:p w14:paraId="499E623B">
            <w:pPr>
              <w:pStyle w:val="11"/>
              <w:snapToGrid w:val="0"/>
              <w:spacing w:line="360" w:lineRule="auto"/>
              <w:rPr>
                <w:rFonts w:hint="default" w:hAnsi="宋体" w:cs="宋体"/>
                <w:color w:val="auto"/>
                <w:sz w:val="21"/>
                <w:highlight w:val="none"/>
              </w:rPr>
            </w:pPr>
            <w:r>
              <w:rPr>
                <w:rFonts w:hAnsi="宋体" w:cs="宋体"/>
                <w:color w:val="auto"/>
                <w:sz w:val="21"/>
                <w:highlight w:val="none"/>
              </w:rPr>
              <w:t>银行账号：4505 0160 4266 0000 0283</w:t>
            </w:r>
          </w:p>
          <w:p w14:paraId="249492CE">
            <w:pPr>
              <w:pStyle w:val="11"/>
              <w:widowControl/>
              <w:snapToGrid w:val="0"/>
              <w:spacing w:line="360" w:lineRule="auto"/>
              <w:rPr>
                <w:rFonts w:hint="default" w:hAnsi="宋体" w:cs="宋体"/>
                <w:color w:val="auto"/>
                <w:sz w:val="21"/>
                <w:highlight w:val="none"/>
              </w:rPr>
            </w:pPr>
            <w:r>
              <w:rPr>
                <w:rFonts w:hAnsi="宋体" w:cs="宋体"/>
                <w:color w:val="auto"/>
                <w:sz w:val="21"/>
                <w:highlight w:val="none"/>
              </w:rPr>
              <w:t>开户行行号：105611042538</w:t>
            </w:r>
          </w:p>
        </w:tc>
      </w:tr>
      <w:tr w14:paraId="7C06E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68A6079">
            <w:pPr>
              <w:spacing w:line="360" w:lineRule="auto"/>
              <w:jc w:val="center"/>
              <w:rPr>
                <w:rFonts w:ascii="宋体" w:hAnsi="宋体" w:cs="宋体"/>
                <w:color w:val="auto"/>
                <w:szCs w:val="21"/>
              </w:rPr>
            </w:pPr>
            <w:r>
              <w:rPr>
                <w:rFonts w:hint="eastAsia" w:ascii="宋体" w:hAnsi="宋体" w:cs="宋体"/>
                <w:color w:val="auto"/>
                <w:szCs w:val="21"/>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14:paraId="7A2B451F">
            <w:pPr>
              <w:spacing w:line="360" w:lineRule="auto"/>
              <w:jc w:val="center"/>
              <w:rPr>
                <w:rFonts w:ascii="宋体" w:hAnsi="宋体" w:cs="宋体"/>
                <w:color w:val="auto"/>
                <w:szCs w:val="21"/>
              </w:rPr>
            </w:pPr>
            <w:r>
              <w:rPr>
                <w:rFonts w:hint="eastAsia" w:ascii="Times New Roman" w:hAnsi="宋体" w:cs="宋体"/>
                <w:color w:val="auto"/>
              </w:rPr>
              <w:t>解释</w:t>
            </w:r>
          </w:p>
        </w:tc>
        <w:tc>
          <w:tcPr>
            <w:tcW w:w="6853" w:type="dxa"/>
            <w:tcBorders>
              <w:top w:val="single" w:color="000000" w:sz="4" w:space="0"/>
              <w:left w:val="single" w:color="000000" w:sz="4" w:space="0"/>
              <w:bottom w:val="single" w:color="000000" w:sz="4" w:space="0"/>
              <w:right w:val="single" w:color="000000" w:sz="4" w:space="0"/>
            </w:tcBorders>
            <w:vAlign w:val="center"/>
          </w:tcPr>
          <w:p w14:paraId="22BDF3FC">
            <w:pPr>
              <w:pStyle w:val="11"/>
              <w:widowControl/>
              <w:snapToGrid w:val="0"/>
              <w:spacing w:line="360" w:lineRule="auto"/>
              <w:ind w:firstLine="422"/>
              <w:rPr>
                <w:rFonts w:hint="default" w:hAnsi="宋体"/>
                <w:b/>
                <w:color w:val="auto"/>
                <w:sz w:val="21"/>
              </w:rPr>
            </w:pPr>
            <w:r>
              <w:rPr>
                <w:rFonts w:hAnsi="宋体"/>
                <w:b/>
                <w:color w:val="auto"/>
                <w:sz w:val="21"/>
              </w:rPr>
              <w:t>解释权：</w:t>
            </w:r>
            <w:r>
              <w:rPr>
                <w:rFonts w:hAnsi="宋体"/>
                <w:color w:val="auto"/>
                <w:sz w:val="21"/>
              </w:rPr>
              <w:t>构成本谈判文件的各个组成文件应互为解释，互为说明；除谈判文件中有特别规定外，仅适用于竞标阶段的规定，按更正公告（澄清公告）、竞争性谈判公告、供应商须知、采购需求、</w:t>
            </w:r>
            <w:r>
              <w:rPr>
                <w:color w:val="auto"/>
                <w:sz w:val="21"/>
              </w:rPr>
              <w:t>评审程序、评审方法和评审标准</w:t>
            </w:r>
            <w:r>
              <w:rPr>
                <w:rFonts w:hAnsi="宋体"/>
                <w:color w:val="auto"/>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Ansi="宋体"/>
                <w:b/>
                <w:color w:val="auto"/>
                <w:sz w:val="21"/>
              </w:rPr>
              <w:t>由采购人或者采购代理机构负责解释。</w:t>
            </w:r>
          </w:p>
          <w:p w14:paraId="5ED5F0CC">
            <w:pPr>
              <w:tabs>
                <w:tab w:val="left" w:pos="1080"/>
              </w:tabs>
              <w:spacing w:line="360" w:lineRule="auto"/>
              <w:rPr>
                <w:rFonts w:ascii="宋体" w:hAnsi="宋体" w:cs="宋体"/>
                <w:color w:val="auto"/>
                <w:kern w:val="0"/>
                <w:szCs w:val="21"/>
              </w:rPr>
            </w:pPr>
            <w:r>
              <w:rPr>
                <w:rFonts w:hint="eastAsia" w:ascii="宋体" w:hAnsi="宋体" w:cs="宋体"/>
                <w:b/>
                <w:color w:val="auto"/>
                <w:kern w:val="0"/>
                <w:szCs w:val="21"/>
              </w:rPr>
              <w:t>法律责任：</w:t>
            </w:r>
          </w:p>
          <w:p w14:paraId="6609EE71">
            <w:pPr>
              <w:tabs>
                <w:tab w:val="left" w:pos="1080"/>
              </w:tabs>
              <w:spacing w:line="360" w:lineRule="auto"/>
              <w:rPr>
                <w:rFonts w:ascii="宋体" w:hAnsi="宋体" w:cs="宋体"/>
                <w:color w:val="auto"/>
                <w:kern w:val="0"/>
                <w:szCs w:val="21"/>
              </w:rPr>
            </w:pPr>
            <w:r>
              <w:rPr>
                <w:rFonts w:hint="eastAsia" w:ascii="宋体" w:hAnsi="宋体" w:cs="宋体"/>
                <w:color w:val="auto"/>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2829C8D">
            <w:pPr>
              <w:spacing w:line="360" w:lineRule="auto"/>
              <w:rPr>
                <w:rFonts w:ascii="宋体" w:hAnsi="宋体" w:cs="宋体"/>
                <w:color w:val="auto"/>
              </w:rPr>
            </w:pPr>
            <w:r>
              <w:rPr>
                <w:rFonts w:hint="eastAsia" w:ascii="宋体" w:hAnsi="宋体" w:cs="宋体"/>
                <w:b/>
                <w:color w:val="auto"/>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BFD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2619E74">
            <w:pPr>
              <w:spacing w:line="360" w:lineRule="auto"/>
              <w:jc w:val="center"/>
              <w:rPr>
                <w:rFonts w:ascii="宋体" w:hAnsi="宋体" w:cs="宋体"/>
                <w:color w:val="auto"/>
                <w:szCs w:val="21"/>
              </w:rPr>
            </w:pPr>
            <w:r>
              <w:rPr>
                <w:rFonts w:hint="eastAsia" w:ascii="宋体" w:hAnsi="宋体" w:cs="宋体"/>
                <w:color w:val="auto"/>
                <w:szCs w:val="21"/>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14:paraId="134C4C31">
            <w:pPr>
              <w:spacing w:line="360" w:lineRule="auto"/>
              <w:jc w:val="center"/>
              <w:rPr>
                <w:rFonts w:ascii="宋体" w:hAnsi="宋体" w:cs="宋体"/>
                <w:color w:val="auto"/>
                <w:szCs w:val="21"/>
              </w:rPr>
            </w:pPr>
            <w:r>
              <w:rPr>
                <w:rFonts w:hint="eastAsia" w:ascii="宋体" w:hAnsi="宋体" w:cs="宋体"/>
                <w:color w:val="auto"/>
                <w:szCs w:val="21"/>
              </w:rPr>
              <w:t>其他</w:t>
            </w:r>
          </w:p>
        </w:tc>
        <w:tc>
          <w:tcPr>
            <w:tcW w:w="6853" w:type="dxa"/>
            <w:tcBorders>
              <w:top w:val="single" w:color="000000" w:sz="4" w:space="0"/>
              <w:left w:val="single" w:color="000000" w:sz="4" w:space="0"/>
              <w:bottom w:val="single" w:color="000000" w:sz="4" w:space="0"/>
              <w:right w:val="single" w:color="000000" w:sz="4" w:space="0"/>
            </w:tcBorders>
            <w:vAlign w:val="center"/>
          </w:tcPr>
          <w:p w14:paraId="50C3B4B1">
            <w:pPr>
              <w:pStyle w:val="11"/>
              <w:widowControl/>
              <w:snapToGrid w:val="0"/>
              <w:spacing w:line="360" w:lineRule="auto"/>
              <w:rPr>
                <w:rFonts w:hint="default" w:hAnsi="宋体" w:cs="宋体"/>
                <w:color w:val="auto"/>
                <w:sz w:val="21"/>
              </w:rPr>
            </w:pPr>
            <w:r>
              <w:rPr>
                <w:rFonts w:hAnsi="宋体" w:cs="宋体"/>
                <w:color w:val="auto"/>
                <w:sz w:val="21"/>
              </w:rPr>
              <w:t>1.本谈判文件中描述供应商的“公章”是指供应商通过指定电子化政府采购平台办理数字证书（CA认证）获得的以法定主体行为名称制作的电子印章。</w:t>
            </w:r>
          </w:p>
          <w:p w14:paraId="60F1C80D">
            <w:pPr>
              <w:pStyle w:val="11"/>
              <w:widowControl/>
              <w:snapToGrid w:val="0"/>
              <w:spacing w:line="360" w:lineRule="auto"/>
              <w:rPr>
                <w:rFonts w:hint="default" w:hAnsi="宋体" w:cs="宋体"/>
                <w:color w:val="auto"/>
                <w:sz w:val="21"/>
              </w:rPr>
            </w:pPr>
            <w:r>
              <w:rPr>
                <w:rFonts w:hAnsi="宋体" w:cs="宋体"/>
                <w:color w:val="auto"/>
                <w:sz w:val="21"/>
              </w:rPr>
              <w:t>2.本谈判文件中描述供应商的“签字”是指供应商通过指定电子化政府采购平台办理数字证书（CA认证）获得的以供应商法定代表人或者委托代理人姓名制作的电子印章或手写签字。</w:t>
            </w:r>
          </w:p>
          <w:p w14:paraId="238E74F2">
            <w:pPr>
              <w:pStyle w:val="11"/>
              <w:widowControl/>
              <w:snapToGrid w:val="0"/>
              <w:spacing w:line="360" w:lineRule="auto"/>
              <w:rPr>
                <w:rFonts w:hint="default" w:hAnsi="宋体" w:cs="宋体"/>
                <w:color w:val="auto"/>
                <w:sz w:val="21"/>
              </w:rPr>
            </w:pPr>
            <w:r>
              <w:rPr>
                <w:rFonts w:hAnsi="宋体" w:cs="宋体"/>
                <w:color w:val="auto"/>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FC37BE5">
            <w:pPr>
              <w:pStyle w:val="11"/>
              <w:widowControl/>
              <w:snapToGrid w:val="0"/>
              <w:spacing w:line="360" w:lineRule="auto"/>
              <w:rPr>
                <w:rFonts w:hint="default" w:hAnsi="宋体" w:cs="宋体"/>
                <w:color w:val="auto"/>
                <w:sz w:val="21"/>
              </w:rPr>
            </w:pPr>
            <w:r>
              <w:rPr>
                <w:rFonts w:hAnsi="宋体" w:cs="宋体"/>
                <w:color w:val="auto"/>
                <w:sz w:val="21"/>
              </w:rPr>
              <w:t>4.自然人竞标的，谈判文件规定盖公章处由自然人摁手指指印。</w:t>
            </w:r>
          </w:p>
          <w:p w14:paraId="43B8EA70">
            <w:pPr>
              <w:pStyle w:val="11"/>
              <w:widowControl/>
              <w:snapToGrid w:val="0"/>
              <w:spacing w:line="360" w:lineRule="auto"/>
              <w:rPr>
                <w:rFonts w:hint="default" w:hAnsi="宋体" w:cs="宋体"/>
                <w:color w:val="auto"/>
                <w:sz w:val="21"/>
              </w:rPr>
            </w:pPr>
            <w:r>
              <w:rPr>
                <w:rFonts w:hAnsi="宋体" w:cs="宋体"/>
                <w:color w:val="auto"/>
                <w:sz w:val="21"/>
              </w:rPr>
              <w:t>5.本谈判文件所称的“以上”“以下”“以内”“届满”，包括本数；所称的“不满”“超过”“以外”，不包括本数。</w:t>
            </w:r>
          </w:p>
        </w:tc>
      </w:tr>
    </w:tbl>
    <w:p w14:paraId="65739DC5">
      <w:pPr>
        <w:pStyle w:val="3"/>
        <w:widowControl/>
        <w:spacing w:line="420" w:lineRule="exact"/>
        <w:jc w:val="center"/>
        <w:rPr>
          <w:rFonts w:ascii="宋体" w:hAnsi="宋体" w:eastAsia="宋体" w:cs="宋体"/>
          <w:b w:val="0"/>
        </w:rPr>
      </w:pPr>
      <w:r>
        <w:rPr>
          <w:rFonts w:hint="eastAsia" w:ascii="宋体" w:hAnsi="宋体" w:eastAsia="宋体"/>
          <w:bCs w:val="0"/>
        </w:rPr>
        <w:br w:type="page"/>
      </w:r>
      <w:bookmarkStart w:id="72" w:name="_Toc80205924"/>
      <w:bookmarkStart w:id="73" w:name="_Toc10466"/>
      <w:r>
        <w:rPr>
          <w:rFonts w:hint="eastAsia" w:ascii="宋体" w:hAnsi="宋体" w:eastAsia="宋体" w:cs="宋体"/>
          <w:b w:val="0"/>
        </w:rPr>
        <w:t>第二节 供应商须知正文</w:t>
      </w:r>
      <w:bookmarkEnd w:id="72"/>
      <w:bookmarkEnd w:id="73"/>
    </w:p>
    <w:p w14:paraId="767CE1B4">
      <w:pPr>
        <w:pStyle w:val="4"/>
        <w:widowControl/>
        <w:spacing w:before="0" w:after="0" w:line="360" w:lineRule="auto"/>
        <w:ind w:firstLine="640" w:firstLineChars="200"/>
        <w:rPr>
          <w:rFonts w:ascii="宋体" w:hAnsi="宋体" w:cs="宋体"/>
          <w:b w:val="0"/>
        </w:rPr>
      </w:pPr>
      <w:bookmarkStart w:id="74" w:name="_Toc80205925"/>
      <w:r>
        <w:rPr>
          <w:rFonts w:hint="eastAsia" w:ascii="宋体" w:hAnsi="宋体" w:cs="宋体"/>
          <w:b w:val="0"/>
        </w:rPr>
        <w:t>一、总则</w:t>
      </w:r>
      <w:bookmarkEnd w:id="74"/>
    </w:p>
    <w:p w14:paraId="1C7D856A">
      <w:pPr>
        <w:spacing w:line="360" w:lineRule="auto"/>
        <w:ind w:firstLine="482" w:firstLineChars="200"/>
        <w:rPr>
          <w:rFonts w:ascii="黑体" w:hAnsi="宋体" w:eastAsia="黑体" w:cs="宋体"/>
          <w:b/>
          <w:bCs/>
          <w:sz w:val="24"/>
        </w:rPr>
      </w:pPr>
      <w:r>
        <w:rPr>
          <w:rFonts w:hint="eastAsia" w:ascii="黑体" w:hAnsi="宋体" w:eastAsia="黑体" w:cs="宋体"/>
          <w:b/>
          <w:bCs/>
          <w:sz w:val="24"/>
        </w:rPr>
        <w:t>1.适用范围</w:t>
      </w:r>
    </w:p>
    <w:p w14:paraId="2236373A">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7D76B0F">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2F90F273">
      <w:pPr>
        <w:spacing w:line="360" w:lineRule="auto"/>
        <w:ind w:firstLine="482" w:firstLineChars="200"/>
        <w:rPr>
          <w:rFonts w:ascii="宋体" w:hAnsi="宋体" w:cs="宋体"/>
          <w:szCs w:val="21"/>
        </w:rPr>
      </w:pPr>
      <w:r>
        <w:rPr>
          <w:rFonts w:hint="eastAsia" w:ascii="黑体" w:hAnsi="宋体" w:eastAsia="黑体" w:cs="宋体"/>
          <w:b/>
          <w:bCs/>
          <w:sz w:val="24"/>
        </w:rPr>
        <w:t>2.定义</w:t>
      </w:r>
    </w:p>
    <w:p w14:paraId="73E1A0E9">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749F0C76">
      <w:pPr>
        <w:spacing w:line="360" w:lineRule="auto"/>
        <w:ind w:firstLine="420" w:firstLineChars="200"/>
        <w:rPr>
          <w:rFonts w:ascii="宋体" w:hAnsi="宋体" w:cs="宋体"/>
          <w:b/>
          <w:szCs w:val="21"/>
        </w:rPr>
      </w:pPr>
      <w:r>
        <w:rPr>
          <w:rFonts w:hint="eastAsia" w:ascii="宋体" w:hAnsi="宋体" w:cs="宋体"/>
          <w:szCs w:val="21"/>
        </w:rPr>
        <w:t>2.2“采购代理机构”是指政府采购集中采购机构和集中采购机构以外的采购代理机构。</w:t>
      </w:r>
    </w:p>
    <w:p w14:paraId="28D8FC18">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1B427B63">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76CAFF77">
      <w:pPr>
        <w:spacing w:line="360" w:lineRule="auto"/>
        <w:ind w:firstLine="420" w:firstLineChars="200"/>
        <w:rPr>
          <w:rFonts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678DB3C5">
      <w:pPr>
        <w:spacing w:line="360" w:lineRule="auto"/>
        <w:ind w:firstLine="420" w:firstLineChars="200"/>
        <w:rPr>
          <w:rFonts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4CFE931B">
      <w:pPr>
        <w:spacing w:line="360" w:lineRule="auto"/>
        <w:ind w:firstLine="420" w:firstLineChars="200"/>
        <w:rPr>
          <w:rFonts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48653414">
      <w:pPr>
        <w:spacing w:line="360" w:lineRule="auto"/>
        <w:ind w:firstLine="420" w:firstLineChars="200"/>
        <w:rPr>
          <w:rFonts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是指：供应商根据本文件要求，编制包含报价、技术和服务等所有内容的文件。</w:t>
      </w:r>
    </w:p>
    <w:p w14:paraId="2FD7C350">
      <w:pPr>
        <w:spacing w:line="360" w:lineRule="auto"/>
        <w:ind w:firstLine="420" w:firstLineChars="200"/>
        <w:rPr>
          <w:rFonts w:ascii="宋体" w:hAnsi="宋体" w:cs="宋体"/>
          <w:szCs w:val="21"/>
        </w:rPr>
      </w:pPr>
      <w:r>
        <w:rPr>
          <w:rFonts w:hint="eastAsia" w:ascii="宋体" w:hAnsi="宋体" w:cs="宋体"/>
          <w:szCs w:val="21"/>
        </w:rPr>
        <w:t>2.9 “实质性要求”是指采购需求中带“▲”的条款或者不能负偏离的条款或者已经指明不满足按响应文件作无效处理的条款。</w:t>
      </w:r>
    </w:p>
    <w:p w14:paraId="74EB61EF">
      <w:pPr>
        <w:spacing w:line="360" w:lineRule="auto"/>
        <w:ind w:firstLine="420" w:firstLineChars="200"/>
        <w:rPr>
          <w:rFonts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06B414E5">
      <w:pPr>
        <w:spacing w:line="360" w:lineRule="auto"/>
        <w:ind w:firstLine="420" w:firstLineChars="200"/>
        <w:rPr>
          <w:rFonts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1071F76C">
      <w:pPr>
        <w:spacing w:line="360" w:lineRule="auto"/>
        <w:ind w:firstLine="420" w:firstLineChars="200"/>
        <w:rPr>
          <w:rFonts w:ascii="宋体" w:hAnsi="宋体" w:cs="宋体"/>
          <w:szCs w:val="21"/>
        </w:rPr>
      </w:pPr>
      <w:r>
        <w:rPr>
          <w:rFonts w:hint="eastAsia" w:ascii="宋体" w:hAnsi="宋体" w:cs="宋体"/>
          <w:szCs w:val="21"/>
        </w:rPr>
        <w:t>2.12“允许负偏离的条款”是指采购需求中的不属于“实质性要求”的条款。</w:t>
      </w:r>
    </w:p>
    <w:p w14:paraId="5F03C919">
      <w:pPr>
        <w:spacing w:line="360" w:lineRule="auto"/>
        <w:ind w:firstLine="420" w:firstLineChars="200"/>
        <w:rPr>
          <w:rFonts w:ascii="宋体" w:hAnsi="宋体" w:cs="宋体"/>
          <w:szCs w:val="21"/>
        </w:rPr>
      </w:pPr>
      <w:r>
        <w:rPr>
          <w:rFonts w:hint="eastAsia" w:ascii="宋体" w:hAnsi="宋体" w:cs="宋体"/>
          <w:szCs w:val="21"/>
        </w:rPr>
        <w:t>2.13“首次报价”是指供应商提交的首次响应文件中的竞标报价。</w:t>
      </w:r>
    </w:p>
    <w:p w14:paraId="78414E00">
      <w:pPr>
        <w:spacing w:line="360" w:lineRule="auto"/>
        <w:ind w:firstLine="482" w:firstLineChars="200"/>
        <w:rPr>
          <w:rFonts w:ascii="黑体" w:hAnsi="宋体" w:eastAsia="黑体" w:cs="宋体"/>
          <w:b/>
          <w:bCs/>
          <w:sz w:val="24"/>
        </w:rPr>
      </w:pPr>
      <w:r>
        <w:rPr>
          <w:rFonts w:hint="eastAsia" w:ascii="黑体" w:hAnsi="宋体" w:eastAsia="黑体" w:cs="宋体"/>
          <w:b/>
          <w:bCs/>
          <w:sz w:val="24"/>
        </w:rPr>
        <w:t>3.供应商的资格条件</w:t>
      </w:r>
    </w:p>
    <w:p w14:paraId="596771BB">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4D912A9A">
      <w:pPr>
        <w:spacing w:line="360" w:lineRule="auto"/>
        <w:ind w:firstLine="482" w:firstLineChars="200"/>
        <w:rPr>
          <w:rFonts w:ascii="黑体" w:hAnsi="宋体" w:eastAsia="黑体" w:cs="宋体"/>
          <w:b/>
          <w:bCs/>
          <w:sz w:val="24"/>
        </w:rPr>
      </w:pPr>
      <w:r>
        <w:rPr>
          <w:rFonts w:hint="eastAsia" w:ascii="黑体" w:hAnsi="宋体" w:eastAsia="黑体" w:cs="宋体"/>
          <w:b/>
          <w:bCs/>
          <w:sz w:val="24"/>
        </w:rPr>
        <w:t>4.谈判费用</w:t>
      </w:r>
    </w:p>
    <w:p w14:paraId="0F3FC00A">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566FC0C5">
      <w:pPr>
        <w:spacing w:line="360" w:lineRule="auto"/>
        <w:ind w:firstLine="482" w:firstLineChars="200"/>
        <w:rPr>
          <w:rFonts w:ascii="黑体" w:hAnsi="宋体" w:eastAsia="黑体" w:cs="宋体"/>
          <w:b/>
          <w:bCs/>
          <w:sz w:val="24"/>
        </w:rPr>
      </w:pPr>
      <w:r>
        <w:rPr>
          <w:rFonts w:hint="eastAsia" w:ascii="黑体" w:hAnsi="宋体" w:eastAsia="黑体" w:cs="宋体"/>
          <w:b/>
          <w:bCs/>
          <w:sz w:val="24"/>
        </w:rPr>
        <w:t>5.联合体竞标</w:t>
      </w:r>
    </w:p>
    <w:p w14:paraId="3730A71A">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4212F30C">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02443CB8">
      <w:pPr>
        <w:spacing w:line="360" w:lineRule="auto"/>
        <w:ind w:firstLine="420" w:firstLineChars="200"/>
        <w:rPr>
          <w:rFonts w:ascii="宋体" w:hAnsi="宋体" w:cs="宋体"/>
          <w:bCs/>
          <w:szCs w:val="21"/>
        </w:rPr>
      </w:pPr>
      <w:r>
        <w:rPr>
          <w:rFonts w:hint="eastAsia" w:ascii="宋体" w:hAnsi="宋体" w:cs="宋体"/>
          <w:szCs w:val="21"/>
        </w:rPr>
        <w:t>5.3</w:t>
      </w:r>
      <w:r>
        <w:rPr>
          <w:rFonts w:hint="eastAsia" w:ascii="宋体" w:hAnsi="宋体" w:cs="宋体"/>
          <w:bCs/>
          <w:szCs w:val="21"/>
        </w:rPr>
        <w:t>根据《政府采购促进中小企业发展</w:t>
      </w:r>
      <w:r>
        <w:rPr>
          <w:rFonts w:hint="eastAsia" w:ascii="Times New Roman" w:hAnsi="Times New Roman" w:cs="宋体"/>
        </w:rPr>
        <w:t>管理</w:t>
      </w:r>
      <w:r>
        <w:rPr>
          <w:rFonts w:hint="eastAsia" w:ascii="宋体" w:hAnsi="宋体" w:cs="宋体"/>
          <w:bCs/>
          <w:szCs w:val="21"/>
        </w:rPr>
        <w:t>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AC20911">
      <w:pPr>
        <w:spacing w:line="360" w:lineRule="auto"/>
        <w:ind w:firstLine="482" w:firstLineChars="200"/>
        <w:rPr>
          <w:rFonts w:ascii="黑体" w:hAnsi="宋体" w:eastAsia="黑体" w:cs="宋体"/>
          <w:b/>
          <w:bCs/>
          <w:sz w:val="24"/>
        </w:rPr>
      </w:pPr>
      <w:r>
        <w:rPr>
          <w:rFonts w:hint="eastAsia" w:ascii="黑体" w:hAnsi="宋体" w:eastAsia="黑体" w:cs="宋体"/>
          <w:b/>
          <w:bCs/>
          <w:sz w:val="24"/>
        </w:rPr>
        <w:t xml:space="preserve">6.转包与分包             </w:t>
      </w:r>
    </w:p>
    <w:p w14:paraId="4F4079CB">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524CBD26">
      <w:pPr>
        <w:spacing w:line="360" w:lineRule="auto"/>
        <w:ind w:firstLine="420" w:firstLineChars="200"/>
        <w:rPr>
          <w:rFonts w:ascii="宋体" w:hAnsi="宋体" w:cs="宋体"/>
          <w:szCs w:val="21"/>
        </w:rPr>
      </w:pPr>
      <w:r>
        <w:rPr>
          <w:rFonts w:hint="eastAsia" w:ascii="宋体" w:hAnsi="宋体" w:cs="宋体"/>
          <w:szCs w:val="21"/>
        </w:rPr>
        <w:t>6.2</w:t>
      </w:r>
      <w:r>
        <w:rPr>
          <w:rFonts w:hint="eastAsia" w:ascii="宋体" w:hAnsi="宋体" w:cs="宋体"/>
          <w:bCs/>
          <w:szCs w:val="21"/>
        </w:rPr>
        <w:t>根据《政府采购促进中小企业发展</w:t>
      </w:r>
      <w:r>
        <w:rPr>
          <w:rFonts w:hint="eastAsia" w:ascii="Times New Roman" w:hAnsi="Times New Roman" w:cs="宋体"/>
        </w:rPr>
        <w:t>管理</w:t>
      </w:r>
      <w:r>
        <w:rPr>
          <w:rFonts w:hint="eastAsia" w:ascii="宋体" w:hAnsi="宋体" w:cs="宋体"/>
          <w:bCs/>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182F7F6B">
      <w:pPr>
        <w:spacing w:line="360" w:lineRule="auto"/>
        <w:ind w:firstLine="482" w:firstLineChars="200"/>
        <w:rPr>
          <w:rFonts w:ascii="黑体" w:hAnsi="宋体" w:eastAsia="黑体" w:cs="宋体"/>
          <w:b/>
          <w:bCs/>
          <w:sz w:val="24"/>
        </w:rPr>
      </w:pPr>
      <w:bookmarkStart w:id="75" w:name="_Toc254970532"/>
      <w:bookmarkStart w:id="76" w:name="_Toc254970673"/>
      <w:r>
        <w:rPr>
          <w:rFonts w:hint="eastAsia" w:ascii="黑体" w:hAnsi="宋体" w:eastAsia="黑体" w:cs="宋体"/>
          <w:b/>
          <w:bCs/>
          <w:sz w:val="24"/>
        </w:rPr>
        <w:t>7.特别说明</w:t>
      </w:r>
      <w:bookmarkEnd w:id="75"/>
      <w:bookmarkEnd w:id="76"/>
    </w:p>
    <w:p w14:paraId="2060F078">
      <w:pPr>
        <w:spacing w:line="360" w:lineRule="auto"/>
        <w:ind w:firstLine="420" w:firstLineChars="200"/>
        <w:rPr>
          <w:rFonts w:ascii="宋体" w:hAnsi="宋体" w:cs="宋体"/>
          <w:szCs w:val="21"/>
        </w:rPr>
      </w:pPr>
      <w:bookmarkStart w:id="77" w:name="_8.1提供相同品牌产品且通过资格审查、符合性审查的不同投标人参加同一合"/>
      <w:bookmarkEnd w:id="77"/>
      <w:r>
        <w:rPr>
          <w:rFonts w:hint="eastAsia" w:ascii="宋体" w:hAnsi="宋体" w:cs="宋体"/>
          <w:szCs w:val="21"/>
        </w:rPr>
        <w:t>7.1如果本谈判文件要求提供供应商或制造商的资格、信誉、荣誉、业绩与企业认证等材料的，资格、信誉、荣誉、业绩与企业认证等必须为供应商或者制造商所拥有或自身获得 。</w:t>
      </w:r>
    </w:p>
    <w:p w14:paraId="735C334B">
      <w:pPr>
        <w:spacing w:line="360" w:lineRule="auto"/>
        <w:ind w:firstLine="420" w:firstLineChars="200"/>
        <w:rPr>
          <w:rFonts w:ascii="宋体" w:hAnsi="宋体" w:cs="宋体"/>
          <w:szCs w:val="21"/>
        </w:rPr>
      </w:pPr>
      <w:r>
        <w:rPr>
          <w:rFonts w:hint="eastAsia" w:ascii="宋体" w:hAnsi="宋体" w:cs="宋体"/>
          <w:szCs w:val="21"/>
        </w:rPr>
        <w:t>7.2供应商应仔细阅读谈判文件的所有内容，按照谈判文件的要求提交响应文件，并对所提供的全部资料的真实性承担法律责任。</w:t>
      </w:r>
    </w:p>
    <w:p w14:paraId="4D6508E8">
      <w:pPr>
        <w:spacing w:line="360" w:lineRule="auto"/>
        <w:ind w:firstLine="420" w:firstLineChars="200"/>
        <w:rPr>
          <w:rFonts w:ascii="宋体" w:hAnsi="宋体" w:cs="宋体"/>
          <w:szCs w:val="21"/>
        </w:rPr>
      </w:pPr>
      <w:r>
        <w:rPr>
          <w:rFonts w:hint="eastAsia" w:ascii="宋体" w:hAnsi="宋体" w:cs="宋体"/>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8F7CD83">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4F8BF515">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0C42932">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FFEDAC9">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437F5372">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71616FBB">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05E40E9">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371B50">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66385C60">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（1）不同供应商的响应文件由同一单位或者个人编制；或者不同供应商报名的IP地址一致的；或者编制响应文件硬件设备CPU编号、硬盘编号、网卡地址一致的情况。</w:t>
      </w:r>
    </w:p>
    <w:p w14:paraId="72D66EFE">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4ECCA0B9">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60FB5B21">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10749487">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77533263">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5550239D">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w:t>
      </w:r>
      <w:bookmarkStart w:id="78" w:name="_Hlk54682620"/>
      <w:r>
        <w:rPr>
          <w:rFonts w:hint="eastAsia" w:ascii="宋体" w:hAnsi="宋体" w:cs="宋体"/>
          <w:szCs w:val="21"/>
        </w:rPr>
        <w:t>，将报同级监督管理部门</w:t>
      </w:r>
      <w:bookmarkEnd w:id="78"/>
      <w:r>
        <w:rPr>
          <w:rFonts w:hint="eastAsia" w:ascii="宋体" w:hAnsi="宋体" w:cs="宋体"/>
          <w:szCs w:val="21"/>
        </w:rPr>
        <w:t>：</w:t>
      </w:r>
    </w:p>
    <w:p w14:paraId="2BCC63F9">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47B601C">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1CF2E1D0">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1F58B30B">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6D2F00B7">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AC6EC34">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FA17CDA">
      <w:pPr>
        <w:spacing w:line="360" w:lineRule="auto"/>
        <w:ind w:firstLine="420" w:firstLineChars="200"/>
      </w:pPr>
      <w:r>
        <w:rPr>
          <w:rFonts w:hint="eastAsia" w:ascii="Times New Roman" w:hAnsi="Times New Roman" w:cs="宋体"/>
        </w:rPr>
        <w:t>（</w:t>
      </w:r>
      <w:r>
        <w:rPr>
          <w:rFonts w:ascii="Times New Roman" w:hAnsi="Times New Roman"/>
        </w:rPr>
        <w:t>7</w:t>
      </w:r>
      <w:r>
        <w:rPr>
          <w:rFonts w:hint="eastAsia" w:ascii="Times New Roman" w:hAnsi="Times New Roman" w:cs="宋体"/>
        </w:rPr>
        <w:t>）供应商与采购人或者采购代理机构之间、供应商相互之间，为谋求特定供应商成交或者排斥其他供应商的其他串通行为。</w:t>
      </w:r>
      <w:bookmarkStart w:id="79" w:name="_Toc254970534"/>
      <w:bookmarkStart w:id="80" w:name="_Toc254970675"/>
    </w:p>
    <w:p w14:paraId="4EBC5ECD">
      <w:pPr>
        <w:pStyle w:val="4"/>
        <w:widowControl/>
        <w:spacing w:before="0" w:after="0" w:line="360" w:lineRule="auto"/>
        <w:ind w:firstLine="640" w:firstLineChars="200"/>
        <w:rPr>
          <w:rFonts w:ascii="宋体" w:hAnsi="宋体" w:cs="宋体"/>
          <w:b w:val="0"/>
          <w:bCs w:val="0"/>
        </w:rPr>
      </w:pPr>
      <w:bookmarkStart w:id="81" w:name="_Toc80205926"/>
      <w:r>
        <w:rPr>
          <w:rFonts w:hint="eastAsia" w:ascii="宋体" w:hAnsi="宋体" w:cs="宋体"/>
          <w:b w:val="0"/>
          <w:bCs w:val="0"/>
        </w:rPr>
        <w:t>二、谈判文件</w:t>
      </w:r>
      <w:bookmarkEnd w:id="79"/>
      <w:bookmarkEnd w:id="80"/>
      <w:bookmarkEnd w:id="81"/>
    </w:p>
    <w:p w14:paraId="4CE01787">
      <w:pPr>
        <w:spacing w:line="360" w:lineRule="auto"/>
        <w:ind w:firstLine="482" w:firstLineChars="200"/>
        <w:rPr>
          <w:rFonts w:ascii="黑体" w:hAnsi="宋体" w:eastAsia="黑体" w:cs="宋体"/>
          <w:b/>
          <w:bCs/>
          <w:sz w:val="24"/>
        </w:rPr>
      </w:pPr>
      <w:r>
        <w:rPr>
          <w:rFonts w:hint="eastAsia" w:ascii="黑体" w:hAnsi="宋体" w:eastAsia="黑体" w:cs="宋体"/>
          <w:b/>
          <w:bCs/>
          <w:sz w:val="24"/>
        </w:rPr>
        <w:t>8.谈判文件的构成</w:t>
      </w:r>
    </w:p>
    <w:p w14:paraId="3915CBA6">
      <w:pPr>
        <w:spacing w:line="360" w:lineRule="auto"/>
        <w:ind w:firstLine="420" w:firstLineChars="200"/>
        <w:jc w:val="left"/>
        <w:rPr>
          <w:rFonts w:ascii="宋体" w:hAnsi="宋体" w:cs="宋体"/>
          <w:szCs w:val="21"/>
        </w:rPr>
      </w:pPr>
      <w:r>
        <w:rPr>
          <w:rFonts w:hint="eastAsia" w:ascii="宋体" w:hAnsi="宋体" w:cs="宋体"/>
          <w:szCs w:val="21"/>
        </w:rPr>
        <w:t>第一章 竞争性谈判公告；</w:t>
      </w:r>
    </w:p>
    <w:p w14:paraId="0D131190">
      <w:pPr>
        <w:spacing w:line="360" w:lineRule="auto"/>
        <w:ind w:firstLine="420" w:firstLineChars="200"/>
        <w:jc w:val="left"/>
        <w:rPr>
          <w:rFonts w:ascii="宋体" w:hAnsi="宋体" w:cs="宋体"/>
          <w:szCs w:val="21"/>
        </w:rPr>
      </w:pPr>
      <w:r>
        <w:rPr>
          <w:rFonts w:hint="eastAsia" w:ascii="宋体" w:hAnsi="宋体" w:cs="宋体"/>
          <w:szCs w:val="21"/>
        </w:rPr>
        <w:t>第二章 采购需求；</w:t>
      </w:r>
    </w:p>
    <w:p w14:paraId="2C91A3D7">
      <w:pPr>
        <w:spacing w:line="360" w:lineRule="auto"/>
        <w:ind w:firstLine="420" w:firstLineChars="200"/>
        <w:jc w:val="left"/>
        <w:rPr>
          <w:rFonts w:ascii="宋体" w:hAnsi="宋体" w:cs="宋体"/>
          <w:szCs w:val="21"/>
        </w:rPr>
      </w:pPr>
      <w:r>
        <w:rPr>
          <w:rFonts w:hint="eastAsia" w:ascii="宋体" w:hAnsi="宋体" w:cs="宋体"/>
          <w:szCs w:val="21"/>
        </w:rPr>
        <w:t xml:space="preserve">第三章 供应商须知； </w:t>
      </w:r>
    </w:p>
    <w:p w14:paraId="0583C826">
      <w:pPr>
        <w:spacing w:line="360" w:lineRule="auto"/>
        <w:ind w:firstLine="420" w:firstLineChars="200"/>
        <w:jc w:val="left"/>
        <w:rPr>
          <w:rFonts w:ascii="宋体" w:hAnsi="宋体" w:cs="宋体"/>
          <w:szCs w:val="21"/>
        </w:rPr>
      </w:pPr>
      <w:r>
        <w:rPr>
          <w:rFonts w:hint="eastAsia" w:ascii="宋体" w:hAnsi="宋体" w:cs="宋体"/>
          <w:szCs w:val="21"/>
        </w:rPr>
        <w:t>第四章 评审程序、评审方法和成交标准；</w:t>
      </w:r>
    </w:p>
    <w:p w14:paraId="49BBB442">
      <w:pPr>
        <w:spacing w:line="360" w:lineRule="auto"/>
        <w:ind w:firstLine="420" w:firstLineChars="200"/>
        <w:jc w:val="left"/>
        <w:rPr>
          <w:rFonts w:ascii="宋体" w:hAnsi="宋体" w:cs="宋体"/>
          <w:szCs w:val="21"/>
        </w:rPr>
      </w:pPr>
      <w:r>
        <w:rPr>
          <w:rFonts w:hint="eastAsia" w:ascii="宋体" w:hAnsi="宋体" w:cs="宋体"/>
          <w:szCs w:val="21"/>
        </w:rPr>
        <w:t>第五章 响应文件格式；</w:t>
      </w:r>
    </w:p>
    <w:p w14:paraId="40B327BD">
      <w:pPr>
        <w:spacing w:line="360" w:lineRule="auto"/>
        <w:ind w:firstLine="420" w:firstLineChars="200"/>
        <w:jc w:val="left"/>
        <w:rPr>
          <w:rFonts w:ascii="宋体" w:hAnsi="宋体" w:cs="宋体"/>
          <w:szCs w:val="21"/>
        </w:rPr>
      </w:pPr>
      <w:r>
        <w:rPr>
          <w:rFonts w:hint="eastAsia" w:ascii="宋体" w:hAnsi="宋体" w:cs="宋体"/>
          <w:szCs w:val="21"/>
        </w:rPr>
        <w:t>第六章 合同文本；</w:t>
      </w:r>
    </w:p>
    <w:p w14:paraId="3059D9CF">
      <w:pPr>
        <w:spacing w:line="360" w:lineRule="auto"/>
        <w:ind w:firstLine="420" w:firstLineChars="200"/>
        <w:jc w:val="left"/>
        <w:rPr>
          <w:rFonts w:ascii="宋体" w:hAnsi="宋体" w:cs="宋体"/>
          <w:szCs w:val="21"/>
        </w:rPr>
      </w:pPr>
      <w:r>
        <w:rPr>
          <w:rFonts w:hint="eastAsia" w:ascii="宋体" w:hAnsi="宋体" w:cs="宋体"/>
          <w:szCs w:val="21"/>
        </w:rPr>
        <w:t>第七章 质疑、投诉材料格式。</w:t>
      </w:r>
    </w:p>
    <w:p w14:paraId="4DA8D104">
      <w:pPr>
        <w:spacing w:line="360" w:lineRule="auto"/>
        <w:ind w:firstLine="482" w:firstLineChars="200"/>
        <w:rPr>
          <w:rFonts w:ascii="黑体" w:hAnsi="宋体" w:eastAsia="黑体" w:cs="宋体"/>
          <w:b/>
          <w:bCs/>
          <w:sz w:val="24"/>
        </w:rPr>
      </w:pPr>
      <w:r>
        <w:rPr>
          <w:rFonts w:hint="eastAsia" w:ascii="黑体" w:hAnsi="宋体" w:eastAsia="黑体" w:cs="宋体"/>
          <w:b/>
          <w:bCs/>
          <w:sz w:val="24"/>
        </w:rPr>
        <w:t>9.供应商的询问</w:t>
      </w:r>
    </w:p>
    <w:p w14:paraId="5E8D9C3C">
      <w:pPr>
        <w:spacing w:line="360" w:lineRule="auto"/>
        <w:ind w:firstLine="420" w:firstLineChars="200"/>
        <w:rPr>
          <w:rFonts w:ascii="宋体" w:hAnsi="宋体" w:cs="宋体"/>
          <w:szCs w:val="21"/>
        </w:rPr>
      </w:pPr>
      <w:r>
        <w:rPr>
          <w:rFonts w:hint="eastAsia" w:ascii="宋体" w:hAnsi="宋体" w:cs="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6A033471">
      <w:pPr>
        <w:spacing w:line="360" w:lineRule="auto"/>
        <w:ind w:firstLine="482" w:firstLineChars="200"/>
        <w:rPr>
          <w:rFonts w:ascii="黑体" w:hAnsi="宋体" w:eastAsia="黑体" w:cs="宋体"/>
          <w:b/>
          <w:bCs/>
          <w:sz w:val="24"/>
        </w:rPr>
      </w:pPr>
      <w:r>
        <w:rPr>
          <w:rFonts w:hint="eastAsia" w:ascii="黑体" w:hAnsi="宋体" w:eastAsia="黑体" w:cs="宋体"/>
          <w:b/>
          <w:bCs/>
          <w:sz w:val="24"/>
        </w:rPr>
        <w:t>10.谈判文件的澄清和修改</w:t>
      </w:r>
    </w:p>
    <w:p w14:paraId="1D60D4B2">
      <w:pPr>
        <w:spacing w:line="360" w:lineRule="auto"/>
        <w:ind w:firstLine="420" w:firstLineChars="200"/>
        <w:rPr>
          <w:rFonts w:ascii="宋体" w:hAnsi="宋体" w:cs="宋体"/>
          <w:szCs w:val="21"/>
        </w:rPr>
      </w:pPr>
      <w:r>
        <w:rPr>
          <w:rFonts w:hint="eastAsia" w:ascii="宋体" w:hAnsi="宋体" w:cs="宋体"/>
          <w:szCs w:val="21"/>
        </w:rPr>
        <w:t>10.1已获取谈判文件的潜在供应商，若有问题需要澄清，应于应标截止时间前，以书面形式向采购代理机构提出，采购代理机构与采购人研究后，对认为有必要回答的问题，按照本章10.3内容处理。</w:t>
      </w:r>
    </w:p>
    <w:p w14:paraId="5016F1CB">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1E4DB711">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18C686D3">
      <w:pPr>
        <w:spacing w:line="360" w:lineRule="auto"/>
        <w:ind w:firstLine="420" w:firstLineChars="200"/>
        <w:rPr>
          <w:rFonts w:ascii="宋体" w:hAnsi="宋体" w:cs="宋体"/>
          <w:szCs w:val="21"/>
        </w:rPr>
      </w:pPr>
      <w:r>
        <w:rPr>
          <w:rFonts w:hint="eastAsia" w:ascii="宋体" w:hAnsi="宋体" w:cs="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393B9D8F">
      <w:pPr>
        <w:spacing w:line="360" w:lineRule="auto"/>
        <w:ind w:firstLine="420" w:firstLineChars="200"/>
      </w:pPr>
      <w:r>
        <w:rPr>
          <w:rFonts w:ascii="Times New Roman" w:hAnsi="宋体"/>
        </w:rPr>
        <w:t xml:space="preserve">10.5  </w:t>
      </w:r>
      <w:r>
        <w:rPr>
          <w:rFonts w:hint="eastAsia" w:ascii="Times New Roman" w:hAnsi="Times New Roman" w:cs="宋体"/>
        </w:rPr>
        <w:t>采购人和采购代理机构可以视采购具体情况，变更</w:t>
      </w:r>
      <w:r>
        <w:rPr>
          <w:rFonts w:hint="eastAsia" w:ascii="Times New Roman" w:hAnsi="宋体" w:cs="宋体"/>
        </w:rPr>
        <w:t>提交首次响应文件</w:t>
      </w:r>
      <w:r>
        <w:rPr>
          <w:rFonts w:hint="eastAsia" w:ascii="Times New Roman" w:hAnsi="Times New Roman" w:cs="宋体"/>
        </w:rPr>
        <w:t>截止时间和竞谈时间，将变更时间将在</w:t>
      </w:r>
      <w:r>
        <w:rPr>
          <w:rFonts w:hint="eastAsia" w:ascii="Times New Roman" w:hAnsi="宋体" w:cs="宋体"/>
        </w:rPr>
        <w:t>“采购文件公告”中“七、其他补充事宜</w:t>
      </w:r>
      <w:r>
        <w:rPr>
          <w:rFonts w:ascii="Times New Roman" w:hAnsi="宋体"/>
        </w:rPr>
        <w:t>3.</w:t>
      </w:r>
      <w:r>
        <w:rPr>
          <w:rFonts w:hint="eastAsia" w:ascii="Times New Roman" w:hAnsi="宋体" w:cs="宋体"/>
        </w:rPr>
        <w:t>网上查询地址”</w:t>
      </w:r>
      <w:r>
        <w:rPr>
          <w:rFonts w:hint="eastAsia" w:ascii="Times New Roman" w:hAnsi="Times New Roman" w:cs="宋体"/>
        </w:rPr>
        <w:t>规定的政府采购信息发布媒体上发布更正公告。</w:t>
      </w:r>
    </w:p>
    <w:p w14:paraId="401E4568">
      <w:pPr>
        <w:spacing w:line="360" w:lineRule="auto"/>
        <w:ind w:firstLine="400" w:firstLineChars="200"/>
        <w:rPr>
          <w:rFonts w:ascii="宋体" w:hAnsi="Courier New" w:cs="宋体"/>
          <w:kern w:val="0"/>
          <w:sz w:val="20"/>
          <w:szCs w:val="21"/>
        </w:rPr>
      </w:pPr>
      <w:r>
        <w:rPr>
          <w:rFonts w:hint="eastAsia" w:ascii="宋体" w:hAnsi="Courier New" w:cs="宋体"/>
          <w:kern w:val="0"/>
          <w:sz w:val="20"/>
          <w:szCs w:val="21"/>
        </w:rPr>
        <w:t>▲</w:t>
      </w:r>
      <w:r>
        <w:rPr>
          <w:rFonts w:hint="eastAsia" w:ascii="宋体" w:hAnsi="Courier New" w:cs="宋体"/>
          <w:b/>
          <w:kern w:val="0"/>
          <w:sz w:val="20"/>
          <w:szCs w:val="21"/>
        </w:rPr>
        <w:t>响应文件未按谈判文件的澄清、修改的内容编制，又不符合实质性要求的，其响应文件作无效处理。</w:t>
      </w:r>
    </w:p>
    <w:p w14:paraId="3E0CE211">
      <w:pPr>
        <w:pStyle w:val="4"/>
        <w:widowControl/>
        <w:spacing w:before="0" w:after="0" w:line="360" w:lineRule="auto"/>
        <w:ind w:firstLine="640" w:firstLineChars="200"/>
        <w:rPr>
          <w:rFonts w:ascii="宋体" w:hAnsi="宋体" w:cs="宋体"/>
          <w:b w:val="0"/>
          <w:bCs w:val="0"/>
        </w:rPr>
      </w:pPr>
      <w:bookmarkStart w:id="82" w:name="_Toc80205927"/>
      <w:r>
        <w:rPr>
          <w:rFonts w:hint="eastAsia" w:ascii="宋体" w:hAnsi="宋体" w:cs="宋体"/>
          <w:b w:val="0"/>
          <w:bCs w:val="0"/>
        </w:rPr>
        <w:t>三、响应文件的编制</w:t>
      </w:r>
      <w:bookmarkEnd w:id="82"/>
    </w:p>
    <w:p w14:paraId="275EEE04">
      <w:pPr>
        <w:spacing w:line="360" w:lineRule="auto"/>
        <w:ind w:firstLine="482" w:firstLineChars="200"/>
        <w:rPr>
          <w:rFonts w:ascii="黑体" w:hAnsi="宋体" w:eastAsia="黑体" w:cs="宋体"/>
          <w:b/>
          <w:bCs/>
          <w:sz w:val="24"/>
        </w:rPr>
      </w:pPr>
      <w:r>
        <w:rPr>
          <w:rFonts w:hint="eastAsia" w:ascii="黑体" w:hAnsi="宋体" w:eastAsia="黑体" w:cs="宋体"/>
          <w:b/>
          <w:bCs/>
          <w:sz w:val="24"/>
        </w:rPr>
        <w:t>11.响应文件的编制原则</w:t>
      </w:r>
    </w:p>
    <w:p w14:paraId="4B6C20C9">
      <w:pPr>
        <w:spacing w:line="360" w:lineRule="auto"/>
        <w:ind w:firstLine="420" w:firstLineChars="200"/>
        <w:rPr>
          <w:rFonts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11789DE1">
      <w:pPr>
        <w:spacing w:line="360" w:lineRule="auto"/>
        <w:ind w:firstLine="482" w:firstLineChars="200"/>
        <w:rPr>
          <w:rFonts w:ascii="黑体" w:hAnsi="宋体" w:eastAsia="黑体" w:cs="宋体"/>
          <w:b/>
          <w:bCs/>
          <w:sz w:val="24"/>
        </w:rPr>
      </w:pPr>
      <w:r>
        <w:rPr>
          <w:rFonts w:hint="eastAsia" w:ascii="黑体" w:hAnsi="宋体" w:eastAsia="黑体" w:cs="宋体"/>
          <w:b/>
          <w:bCs/>
          <w:sz w:val="24"/>
        </w:rPr>
        <w:t>12.响应文件的组成</w:t>
      </w:r>
    </w:p>
    <w:p w14:paraId="5EF3DE7E">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004E3E00">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14:paraId="35F7B77B">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7636E33F">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14:paraId="51DB0959">
      <w:pPr>
        <w:spacing w:line="360" w:lineRule="auto"/>
        <w:ind w:left="420" w:leftChars="200" w:firstLine="420" w:firstLineChars="200"/>
        <w:rPr>
          <w:rFonts w:ascii="宋体" w:hAnsi="宋体" w:cs="宋体"/>
          <w:szCs w:val="21"/>
        </w:rPr>
      </w:pPr>
      <w:r>
        <w:rPr>
          <w:rFonts w:hint="eastAsia" w:ascii="宋体" w:hAnsi="宋体" w:cs="宋体"/>
          <w:szCs w:val="21"/>
        </w:rPr>
        <w:t>12.2响应文件电子版：详见须知前附表</w:t>
      </w:r>
    </w:p>
    <w:p w14:paraId="10DC0F2D">
      <w:pPr>
        <w:spacing w:line="360" w:lineRule="auto"/>
        <w:ind w:firstLine="482" w:firstLineChars="200"/>
        <w:rPr>
          <w:rFonts w:ascii="黑体" w:hAnsi="宋体" w:eastAsia="黑体" w:cs="宋体"/>
          <w:b/>
          <w:bCs/>
          <w:sz w:val="24"/>
        </w:rPr>
      </w:pPr>
      <w:r>
        <w:rPr>
          <w:rFonts w:hint="eastAsia" w:ascii="黑体" w:hAnsi="宋体" w:eastAsia="黑体" w:cs="宋体"/>
          <w:b/>
          <w:bCs/>
          <w:sz w:val="24"/>
        </w:rPr>
        <w:t>13.计量单位</w:t>
      </w:r>
    </w:p>
    <w:p w14:paraId="5B8AC09C">
      <w:pPr>
        <w:spacing w:line="360" w:lineRule="auto"/>
        <w:ind w:firstLine="420" w:firstLineChars="200"/>
        <w:rPr>
          <w:rFonts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1FFCDDC0">
      <w:pPr>
        <w:spacing w:line="360" w:lineRule="auto"/>
        <w:ind w:firstLine="482" w:firstLineChars="200"/>
        <w:rPr>
          <w:rFonts w:ascii="黑体" w:hAnsi="宋体" w:eastAsia="黑体" w:cs="宋体"/>
          <w:b/>
          <w:bCs/>
          <w:sz w:val="24"/>
        </w:rPr>
      </w:pPr>
      <w:r>
        <w:rPr>
          <w:rFonts w:hint="eastAsia" w:ascii="黑体" w:hAnsi="宋体" w:eastAsia="黑体" w:cs="宋体"/>
          <w:b/>
          <w:bCs/>
          <w:sz w:val="24"/>
        </w:rPr>
        <w:t>14.竞标的风险</w:t>
      </w:r>
    </w:p>
    <w:p w14:paraId="197BD087">
      <w:pPr>
        <w:spacing w:line="360" w:lineRule="auto"/>
        <w:ind w:firstLine="420" w:firstLineChars="200"/>
        <w:rPr>
          <w:rFonts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7349F1BC">
      <w:pPr>
        <w:spacing w:line="360" w:lineRule="auto"/>
        <w:ind w:firstLine="482" w:firstLineChars="200"/>
        <w:rPr>
          <w:rFonts w:ascii="黑体" w:hAnsi="宋体" w:eastAsia="黑体" w:cs="宋体"/>
          <w:b/>
          <w:bCs/>
          <w:sz w:val="24"/>
        </w:rPr>
      </w:pPr>
      <w:r>
        <w:rPr>
          <w:rFonts w:hint="eastAsia" w:ascii="黑体" w:hAnsi="宋体" w:eastAsia="黑体" w:cs="宋体"/>
          <w:b/>
          <w:bCs/>
          <w:sz w:val="24"/>
        </w:rPr>
        <w:t>15.响应报价要求和构成</w:t>
      </w:r>
    </w:p>
    <w:p w14:paraId="31B5ED5F">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07829B10">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08DA8065">
      <w:pPr>
        <w:spacing w:line="360" w:lineRule="auto"/>
        <w:ind w:firstLine="420" w:firstLineChars="200"/>
        <w:rPr>
          <w:rFonts w:ascii="宋体" w:hAnsi="宋体" w:cs="宋体"/>
          <w:szCs w:val="21"/>
        </w:rPr>
      </w:pPr>
      <w:r>
        <w:rPr>
          <w:rFonts w:hint="eastAsia" w:ascii="宋体" w:hAnsi="宋体" w:cs="宋体"/>
          <w:szCs w:val="21"/>
        </w:rPr>
        <w:t>15.3响应报价要求</w:t>
      </w:r>
    </w:p>
    <w:p w14:paraId="10AB5C63">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2DD501C7">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6B4C77DE">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098FC226">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5A6081C5">
      <w:pPr>
        <w:spacing w:line="360" w:lineRule="auto"/>
        <w:ind w:firstLine="420" w:firstLineChars="200"/>
        <w:rPr>
          <w:rFonts w:ascii="宋体" w:hAnsi="宋体" w:cs="宋体"/>
          <w:szCs w:val="21"/>
        </w:rPr>
      </w:pPr>
      <w:r>
        <w:rPr>
          <w:rFonts w:hint="eastAsia" w:ascii="宋体" w:hAnsi="宋体" w:cs="宋体"/>
          <w:szCs w:val="21"/>
        </w:rPr>
        <w:t>15.3.3</w:t>
      </w:r>
      <w:bookmarkStart w:id="83" w:name="_Hlk42592874"/>
      <w:r>
        <w:rPr>
          <w:rFonts w:hint="eastAsia" w:ascii="宋体" w:hAnsi="宋体" w:cs="宋体"/>
          <w:szCs w:val="21"/>
        </w:rPr>
        <w:t>响应报价（包含首次报价、最后报价）超过分项采购预算金额或者最高限价的，其响应文件将作无效处理。</w:t>
      </w:r>
    </w:p>
    <w:bookmarkEnd w:id="83"/>
    <w:p w14:paraId="3F636376">
      <w:pPr>
        <w:spacing w:line="360" w:lineRule="auto"/>
        <w:ind w:firstLine="482" w:firstLineChars="200"/>
        <w:rPr>
          <w:rFonts w:ascii="黑体" w:hAnsi="宋体" w:eastAsia="黑体" w:cs="宋体"/>
          <w:b/>
          <w:bCs/>
          <w:sz w:val="24"/>
        </w:rPr>
      </w:pPr>
      <w:r>
        <w:rPr>
          <w:rFonts w:hint="eastAsia" w:ascii="黑体" w:hAnsi="宋体" w:eastAsia="黑体" w:cs="宋体"/>
          <w:b/>
          <w:bCs/>
          <w:sz w:val="24"/>
        </w:rPr>
        <w:t>16.竞标有效期</w:t>
      </w:r>
    </w:p>
    <w:p w14:paraId="034C307E">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39527A56">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77A2F4DD">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49731454">
      <w:pPr>
        <w:spacing w:line="360" w:lineRule="auto"/>
        <w:ind w:firstLine="482" w:firstLineChars="200"/>
        <w:rPr>
          <w:rFonts w:ascii="黑体" w:hAnsi="宋体" w:eastAsia="黑体" w:cs="宋体"/>
          <w:b/>
          <w:bCs/>
          <w:sz w:val="24"/>
        </w:rPr>
      </w:pPr>
      <w:r>
        <w:rPr>
          <w:rFonts w:hint="eastAsia" w:ascii="黑体" w:hAnsi="宋体" w:eastAsia="黑体" w:cs="宋体"/>
          <w:b/>
          <w:bCs/>
          <w:sz w:val="24"/>
        </w:rPr>
        <w:t>17.谈判保证金</w:t>
      </w:r>
    </w:p>
    <w:p w14:paraId="07D43B0A">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08B7A97C">
      <w:pPr>
        <w:spacing w:line="360" w:lineRule="auto"/>
        <w:ind w:firstLine="482" w:firstLineChars="200"/>
        <w:rPr>
          <w:rFonts w:ascii="黑体" w:hAnsi="宋体" w:eastAsia="黑体" w:cs="宋体"/>
          <w:b/>
          <w:bCs/>
          <w:sz w:val="24"/>
        </w:rPr>
      </w:pPr>
      <w:r>
        <w:rPr>
          <w:rFonts w:hint="eastAsia" w:ascii="黑体" w:hAnsi="宋体" w:eastAsia="黑体" w:cs="宋体"/>
          <w:b/>
          <w:bCs/>
          <w:sz w:val="24"/>
        </w:rPr>
        <w:t>18.响应文件编制的要求</w:t>
      </w:r>
    </w:p>
    <w:p w14:paraId="72A639A0">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3C462547">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3AF9659A">
      <w:pPr>
        <w:spacing w:line="360" w:lineRule="auto"/>
        <w:ind w:firstLine="420" w:firstLineChars="200"/>
        <w:rPr>
          <w:rFonts w:ascii="宋体" w:hAnsi="宋体" w:cs="宋体"/>
          <w:szCs w:val="21"/>
        </w:rPr>
      </w:pPr>
      <w:r>
        <w:rPr>
          <w:rFonts w:hint="eastAsia" w:ascii="宋体" w:hAnsi="宋体" w:cs="宋体"/>
          <w:szCs w:val="21"/>
        </w:rPr>
        <w:t>18.</w:t>
      </w:r>
      <w:bookmarkStart w:id="84" w:name="_Hlk65832699"/>
      <w:r>
        <w:rPr>
          <w:rFonts w:hint="eastAsia" w:ascii="宋体" w:hAnsi="宋体" w:cs="宋体"/>
          <w:szCs w:val="21"/>
        </w:rPr>
        <w:t>3响应文件须由供应商在</w:t>
      </w:r>
      <w:r>
        <w:rPr>
          <w:rFonts w:hint="eastAsia" w:ascii="宋体" w:hAnsi="宋体" w:cs="仿宋_GB2312"/>
          <w:kern w:val="0"/>
          <w:szCs w:val="21"/>
          <w:lang w:val="zh-CN"/>
        </w:rPr>
        <w:t>“</w:t>
      </w:r>
      <w:r>
        <w:rPr>
          <w:rFonts w:hint="eastAsia" w:ascii="宋体" w:hAnsi="宋体" w:cs="宋体"/>
          <w:szCs w:val="21"/>
        </w:rPr>
        <w:t>第五章 响应文件格式</w:t>
      </w:r>
      <w:r>
        <w:rPr>
          <w:rFonts w:hint="eastAsia" w:ascii="宋体" w:hAnsi="宋体" w:cs="仿宋_GB2312"/>
          <w:kern w:val="0"/>
          <w:szCs w:val="21"/>
          <w:lang w:val="zh-CN"/>
        </w:rPr>
        <w:t>”</w:t>
      </w:r>
      <w:r>
        <w:rPr>
          <w:rFonts w:hint="eastAsia" w:ascii="宋体" w:hAnsi="宋体" w:cs="宋体"/>
          <w:szCs w:val="21"/>
        </w:rPr>
        <w:t>规定位置</w:t>
      </w:r>
      <w:r>
        <w:rPr>
          <w:rFonts w:hint="eastAsia" w:ascii="宋体" w:hAnsi="宋体" w:cs="仿宋_GB2312"/>
          <w:szCs w:val="21"/>
        </w:rPr>
        <w:t>进行签署、盖章</w:t>
      </w:r>
      <w:bookmarkEnd w:id="84"/>
      <w:r>
        <w:rPr>
          <w:rFonts w:hint="eastAsia" w:ascii="宋体" w:hAnsi="宋体" w:cs="宋体"/>
          <w:szCs w:val="21"/>
        </w:rPr>
        <w:t>，否则其响应文件按无效响应处理。骑缝盖公章不视为在规定位置盖章。</w:t>
      </w:r>
    </w:p>
    <w:p w14:paraId="70C15895">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7B69272E">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46A94D78">
      <w:pPr>
        <w:spacing w:line="360" w:lineRule="auto"/>
        <w:ind w:firstLine="482" w:firstLineChars="200"/>
        <w:rPr>
          <w:rFonts w:ascii="黑体" w:hAnsi="宋体" w:eastAsia="黑体" w:cs="宋体"/>
          <w:b/>
          <w:bCs/>
          <w:sz w:val="24"/>
        </w:rPr>
      </w:pPr>
      <w:r>
        <w:rPr>
          <w:rFonts w:hint="eastAsia" w:ascii="黑体" w:hAnsi="宋体" w:eastAsia="黑体" w:cs="宋体"/>
          <w:b/>
          <w:bCs/>
          <w:sz w:val="24"/>
        </w:rPr>
        <w:t>19.响应文件的密封和标记</w:t>
      </w:r>
    </w:p>
    <w:p w14:paraId="38EF5377">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656B7450">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448EDAC0">
      <w:pPr>
        <w:pStyle w:val="11"/>
        <w:widowControl/>
        <w:spacing w:line="360" w:lineRule="auto"/>
        <w:ind w:firstLine="420" w:firstLineChars="200"/>
        <w:rPr>
          <w:rFonts w:hint="default" w:hAnsi="宋体" w:cs="仿宋_GB2312"/>
          <w:sz w:val="21"/>
        </w:rPr>
      </w:pPr>
      <w:r>
        <w:rPr>
          <w:rFonts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3010E34F">
      <w:pPr>
        <w:spacing w:line="360" w:lineRule="auto"/>
        <w:ind w:firstLine="482" w:firstLineChars="200"/>
        <w:rPr>
          <w:rFonts w:ascii="黑体" w:hAnsi="宋体" w:eastAsia="黑体" w:cs="宋体"/>
          <w:b/>
          <w:bCs/>
          <w:sz w:val="24"/>
        </w:rPr>
      </w:pPr>
      <w:r>
        <w:rPr>
          <w:rFonts w:hint="eastAsia" w:ascii="黑体" w:hAnsi="宋体" w:eastAsia="黑体" w:cs="宋体"/>
          <w:b/>
          <w:bCs/>
          <w:sz w:val="24"/>
        </w:rPr>
        <w:t>20.响应文件的提交</w:t>
      </w:r>
    </w:p>
    <w:p w14:paraId="316CFE2D">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6FBF1A83">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26855542">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在提交“最后报价”后，供应商不能退出谈判。</w:t>
      </w:r>
    </w:p>
    <w:p w14:paraId="261E0217">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44BE917C">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73BF02F5">
      <w:pPr>
        <w:spacing w:line="360" w:lineRule="auto"/>
        <w:ind w:firstLine="420" w:firstLineChars="200"/>
        <w:rPr>
          <w:rFonts w:ascii="黑体" w:hAnsi="宋体" w:eastAsia="黑体" w:cs="黑体"/>
          <w:sz w:val="24"/>
        </w:rPr>
      </w:pPr>
      <w:r>
        <w:rPr>
          <w:rFonts w:hint="eastAsia" w:ascii="宋体" w:hAnsi="宋体" w:cs="宋体"/>
          <w:szCs w:val="21"/>
        </w:rPr>
        <w:t>20.6备份响应文件。</w:t>
      </w:r>
      <w:r>
        <w:rPr>
          <w:rFonts w:hint="eastAsia" w:ascii="Times New Roman" w:hAnsi="宋体" w:cs="宋体"/>
          <w:bCs/>
          <w:szCs w:val="21"/>
        </w:rPr>
        <w:t>详见在“供应商须知前附表”。</w:t>
      </w:r>
    </w:p>
    <w:p w14:paraId="12A60133">
      <w:pPr>
        <w:spacing w:line="360" w:lineRule="auto"/>
        <w:ind w:firstLine="482" w:firstLineChars="200"/>
        <w:rPr>
          <w:rFonts w:ascii="黑体" w:hAnsi="宋体" w:eastAsia="黑体" w:cs="宋体"/>
          <w:b/>
          <w:bCs/>
          <w:sz w:val="24"/>
        </w:rPr>
      </w:pPr>
      <w:r>
        <w:rPr>
          <w:rFonts w:hint="eastAsia" w:ascii="黑体" w:hAnsi="宋体" w:eastAsia="黑体" w:cs="宋体"/>
          <w:b/>
          <w:bCs/>
          <w:sz w:val="24"/>
        </w:rPr>
        <w:t>21.首次响应文件的补充、修改与撤回</w:t>
      </w:r>
    </w:p>
    <w:p w14:paraId="189DEE5E">
      <w:pPr>
        <w:pStyle w:val="25"/>
        <w:widowControl/>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B3C0159">
      <w:pPr>
        <w:spacing w:line="360" w:lineRule="auto"/>
        <w:ind w:firstLine="482" w:firstLineChars="200"/>
        <w:rPr>
          <w:rFonts w:ascii="黑体" w:hAnsi="宋体" w:eastAsia="黑体" w:cs="宋体"/>
          <w:b/>
          <w:bCs/>
          <w:sz w:val="24"/>
        </w:rPr>
      </w:pPr>
      <w:bookmarkStart w:id="85" w:name="_Hlk45702405"/>
      <w:r>
        <w:rPr>
          <w:rFonts w:hint="eastAsia" w:ascii="黑体" w:hAnsi="宋体" w:eastAsia="黑体" w:cs="宋体"/>
          <w:b/>
          <w:bCs/>
          <w:sz w:val="24"/>
        </w:rPr>
        <w:t>22. 首次响应文件的退回</w:t>
      </w:r>
    </w:p>
    <w:p w14:paraId="177C4EAC">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3B987905">
      <w:pPr>
        <w:spacing w:line="360" w:lineRule="auto"/>
        <w:ind w:firstLine="482" w:firstLineChars="200"/>
        <w:rPr>
          <w:rFonts w:ascii="黑体" w:hAnsi="宋体" w:eastAsia="黑体" w:cs="宋体"/>
          <w:b/>
          <w:bCs/>
          <w:sz w:val="24"/>
        </w:rPr>
      </w:pPr>
      <w:r>
        <w:rPr>
          <w:rFonts w:hint="eastAsia" w:ascii="黑体" w:hAnsi="宋体" w:eastAsia="黑体" w:cs="宋体"/>
          <w:b/>
          <w:bCs/>
          <w:sz w:val="24"/>
        </w:rPr>
        <w:t>23. 截止时间后的撤回</w:t>
      </w:r>
    </w:p>
    <w:p w14:paraId="2EBB119C">
      <w:pPr>
        <w:spacing w:line="360" w:lineRule="auto"/>
        <w:ind w:firstLine="420" w:firstLineChars="200"/>
        <w:rPr>
          <w:rFonts w:ascii="宋体" w:hAnsi="宋体" w:cs="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85"/>
    </w:p>
    <w:p w14:paraId="0B0ED5BA">
      <w:pPr>
        <w:pStyle w:val="4"/>
        <w:widowControl/>
        <w:spacing w:before="0" w:after="0" w:line="360" w:lineRule="auto"/>
        <w:ind w:firstLine="640" w:firstLineChars="200"/>
        <w:rPr>
          <w:rFonts w:ascii="宋体" w:hAnsi="宋体" w:cs="宋体"/>
          <w:b w:val="0"/>
          <w:bCs w:val="0"/>
        </w:rPr>
      </w:pPr>
      <w:bookmarkStart w:id="86" w:name="_Toc80205928"/>
      <w:r>
        <w:rPr>
          <w:rFonts w:hint="eastAsia" w:ascii="宋体" w:hAnsi="宋体" w:cs="宋体"/>
          <w:b w:val="0"/>
          <w:bCs w:val="0"/>
        </w:rPr>
        <w:t>四、评审及谈判</w:t>
      </w:r>
      <w:bookmarkEnd w:id="86"/>
    </w:p>
    <w:p w14:paraId="3A6B4C0E">
      <w:pPr>
        <w:spacing w:line="360" w:lineRule="auto"/>
        <w:ind w:firstLine="482" w:firstLineChars="200"/>
        <w:rPr>
          <w:rFonts w:ascii="黑体" w:hAnsi="宋体" w:eastAsia="黑体" w:cs="宋体"/>
          <w:b/>
          <w:bCs/>
          <w:sz w:val="24"/>
        </w:rPr>
      </w:pPr>
      <w:r>
        <w:rPr>
          <w:rFonts w:hint="eastAsia" w:ascii="黑体" w:hAnsi="宋体" w:eastAsia="黑体" w:cs="宋体"/>
          <w:b/>
          <w:bCs/>
          <w:sz w:val="24"/>
        </w:rPr>
        <w:t>24.谈判小组成立</w:t>
      </w:r>
    </w:p>
    <w:p w14:paraId="0C81FA0B">
      <w:pPr>
        <w:spacing w:line="360" w:lineRule="auto"/>
        <w:ind w:firstLine="420" w:firstLineChars="200"/>
        <w:rPr>
          <w:rFonts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谈判方式采购的，谈判小组由5人以上单数组成。</w:t>
      </w:r>
    </w:p>
    <w:p w14:paraId="24294F1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59554CF7">
      <w:pPr>
        <w:spacing w:line="360" w:lineRule="auto"/>
        <w:ind w:firstLine="482" w:firstLineChars="200"/>
        <w:rPr>
          <w:rFonts w:ascii="黑体" w:hAnsi="宋体" w:eastAsia="黑体" w:cs="宋体"/>
          <w:b/>
          <w:bCs/>
          <w:sz w:val="24"/>
        </w:rPr>
      </w:pPr>
      <w:r>
        <w:rPr>
          <w:rFonts w:hint="eastAsia" w:ascii="黑体" w:hAnsi="宋体" w:eastAsia="黑体" w:cs="宋体"/>
          <w:b/>
          <w:bCs/>
          <w:sz w:val="24"/>
        </w:rPr>
        <w:t>25.首次响应文件的开启</w:t>
      </w:r>
    </w:p>
    <w:p w14:paraId="1BBA960D">
      <w:pPr>
        <w:spacing w:line="360" w:lineRule="auto"/>
        <w:ind w:firstLine="420" w:firstLineChars="200"/>
        <w:rPr>
          <w:rFonts w:ascii="宋体" w:hAnsi="宋体" w:cs="宋体"/>
          <w:szCs w:val="21"/>
        </w:rPr>
      </w:pPr>
      <w:r>
        <w:rPr>
          <w:rFonts w:hint="eastAsia" w:ascii="宋体" w:hAnsi="宋体" w:cs="宋体"/>
          <w:szCs w:val="21"/>
        </w:rPr>
        <w:t>25.1首次响应文件由谈判小组或者采购代理机构在“供应商须知前附表”规定的时间开启。</w:t>
      </w:r>
    </w:p>
    <w:p w14:paraId="37D456FD">
      <w:pPr>
        <w:pStyle w:val="11"/>
        <w:widowControl/>
        <w:spacing w:line="360" w:lineRule="auto"/>
        <w:ind w:firstLine="400" w:firstLineChars="200"/>
        <w:rPr>
          <w:rFonts w:hint="default" w:hAnsi="宋体"/>
          <w:bCs/>
        </w:rPr>
      </w:pPr>
      <w:r>
        <w:rPr>
          <w:rFonts w:hAnsi="宋体" w:cs="宋体"/>
        </w:rPr>
        <w:t xml:space="preserve">25.2 </w:t>
      </w:r>
      <w:r>
        <w:rPr>
          <w:rFonts w:hAnsi="宋体"/>
          <w:bCs/>
        </w:rPr>
        <w:t>响应文件解密</w:t>
      </w:r>
    </w:p>
    <w:p w14:paraId="1A5EBDED">
      <w:pPr>
        <w:pStyle w:val="11"/>
        <w:widowControl/>
        <w:snapToGrid w:val="0"/>
        <w:spacing w:line="440" w:lineRule="exact"/>
        <w:ind w:firstLine="420" w:firstLineChars="200"/>
        <w:rPr>
          <w:rFonts w:hint="default" w:hAnsi="宋体"/>
          <w:sz w:val="21"/>
        </w:rPr>
      </w:pPr>
      <w:r>
        <w:rPr>
          <w:rFonts w:hAnsi="宋体"/>
          <w:bCs/>
          <w:sz w:val="21"/>
        </w:rPr>
        <w:t>采购代理机构将在“供应商须知前附表”规定的时</w:t>
      </w:r>
      <w:r>
        <w:rPr>
          <w:rFonts w:hAnsi="宋体"/>
          <w:sz w:val="21"/>
        </w:rPr>
        <w:t>间通过电子交易平台组织响应文件开启，采购机构依托电子交易平台发起开始解密指令，供应商的法定代表人或其委托代理人</w:t>
      </w:r>
      <w:r>
        <w:rPr>
          <w:rFonts w:hAnsi="宋体"/>
          <w:b/>
          <w:sz w:val="21"/>
        </w:rPr>
        <w:t>须携带加密时所用的CA锁按平台提示和采购文件的规定登录到“政采云”平台电子开标大厅签到并在发起解密指令之时起30分钟内完成对电子响应文件在线解密</w:t>
      </w:r>
      <w:r>
        <w:rPr>
          <w:rFonts w:hAnsi="宋体"/>
          <w:sz w:val="21"/>
        </w:rPr>
        <w:t>。发起解密指令之时起5分钟内供应商还未进行解密的，代理机构要通知供应商，供应商没预留联系方式或预留联系方式无效，导致代理机构无法联系到供应商进行解密的，</w:t>
      </w:r>
      <w:r>
        <w:rPr>
          <w:rFonts w:hAnsi="宋体"/>
          <w:b/>
          <w:sz w:val="21"/>
        </w:rPr>
        <w:t>视为响应文件无效。</w:t>
      </w:r>
      <w:r>
        <w:rPr>
          <w:rFonts w:hAnsi="宋体"/>
          <w:sz w:val="21"/>
        </w:rPr>
        <w:t>（解密</w:t>
      </w:r>
      <w:r>
        <w:rPr>
          <w:rFonts w:hAnsi="宋体"/>
          <w:bCs/>
          <w:sz w:val="21"/>
        </w:rPr>
        <w:t>异常情况处理：详见本章</w:t>
      </w:r>
      <w:r>
        <w:rPr>
          <w:rFonts w:hAnsi="宋体"/>
          <w:sz w:val="21"/>
        </w:rPr>
        <w:t>26.3 电子交易活动的中止。）</w:t>
      </w:r>
    </w:p>
    <w:p w14:paraId="3258B8EA">
      <w:pPr>
        <w:pStyle w:val="11"/>
        <w:widowControl/>
        <w:spacing w:line="360" w:lineRule="auto"/>
        <w:ind w:firstLine="420" w:firstLineChars="200"/>
        <w:rPr>
          <w:rFonts w:hint="default" w:hAnsi="宋体"/>
          <w:sz w:val="21"/>
        </w:rPr>
      </w:pPr>
      <w:r>
        <w:rPr>
          <w:rFonts w:hAnsi="宋体"/>
          <w:sz w:val="21"/>
        </w:rPr>
        <w:t>如</w:t>
      </w:r>
      <w:r>
        <w:rPr>
          <w:rFonts w:hAnsi="宋体"/>
          <w:bCs/>
          <w:sz w:val="21"/>
        </w:rPr>
        <w:t>供应商成功解密响应文件，但未在“政采云”电子开标大厅参加谈判的，视同认可谈判过程和结果，</w:t>
      </w:r>
      <w:r>
        <w:rPr>
          <w:rFonts w:hAnsi="宋体"/>
          <w:sz w:val="21"/>
        </w:rPr>
        <w:t>由此产生的后果由供应商自行负责。 参与谈判的供应商不足3家的，不得谈判。</w:t>
      </w:r>
    </w:p>
    <w:p w14:paraId="4A877B2C">
      <w:pPr>
        <w:spacing w:line="360" w:lineRule="auto"/>
        <w:ind w:firstLine="482" w:firstLineChars="200"/>
        <w:rPr>
          <w:rFonts w:ascii="黑体" w:hAnsi="宋体" w:eastAsia="黑体" w:cs="宋体"/>
          <w:b/>
          <w:bCs/>
          <w:sz w:val="24"/>
        </w:rPr>
      </w:pPr>
      <w:r>
        <w:rPr>
          <w:rFonts w:hint="eastAsia" w:ascii="黑体" w:hAnsi="宋体" w:eastAsia="黑体" w:cs="宋体"/>
          <w:b/>
          <w:bCs/>
          <w:sz w:val="24"/>
        </w:rPr>
        <w:t>26.评审程序、评审方法和成交标准</w:t>
      </w:r>
    </w:p>
    <w:p w14:paraId="3878725C">
      <w:pPr>
        <w:spacing w:line="360" w:lineRule="auto"/>
        <w:ind w:firstLine="420" w:firstLineChars="200"/>
        <w:rPr>
          <w:rFonts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1139DB1F">
      <w:pPr>
        <w:spacing w:line="360" w:lineRule="auto"/>
        <w:ind w:firstLine="420" w:firstLineChars="200"/>
        <w:rPr>
          <w:rFonts w:ascii="宋体" w:hAnsi="宋体" w:cs="宋体"/>
          <w:szCs w:val="21"/>
        </w:rPr>
      </w:pPr>
      <w:r>
        <w:rPr>
          <w:rFonts w:hint="eastAsia" w:ascii="宋体" w:hAnsi="宋体" w:cs="宋体"/>
          <w:szCs w:val="21"/>
        </w:rPr>
        <w:t>26.2 采购需求负偏离要求及谈判顺序详见 “供应商须知前附表”。</w:t>
      </w:r>
    </w:p>
    <w:p w14:paraId="7C24DBC1">
      <w:pPr>
        <w:spacing w:line="360" w:lineRule="auto"/>
        <w:ind w:firstLine="420" w:firstLineChars="200"/>
        <w:rPr>
          <w:rFonts w:hAnsi="宋体"/>
        </w:rPr>
      </w:pPr>
      <w:r>
        <w:rPr>
          <w:rFonts w:ascii="Times New Roman" w:hAnsi="宋体"/>
        </w:rPr>
        <w:t>26.3</w:t>
      </w:r>
      <w:r>
        <w:rPr>
          <w:rFonts w:hint="eastAsia" w:ascii="Times New Roman" w:hAnsi="宋体" w:cs="宋体"/>
        </w:rPr>
        <w:t>电子交易活动的中止。采购过程中出现以下情形，导致电子交易平台无法正常运行，或者无法保证电子交易的公平、公正和安全时，采购机构可中止电子交易活动：</w:t>
      </w:r>
    </w:p>
    <w:p w14:paraId="67476176">
      <w:pPr>
        <w:spacing w:line="360" w:lineRule="auto"/>
        <w:ind w:firstLine="420" w:firstLineChars="200"/>
        <w:rPr>
          <w:rFonts w:hAnsi="宋体"/>
        </w:rPr>
      </w:pPr>
      <w:r>
        <w:rPr>
          <w:rFonts w:hint="eastAsia" w:ascii="Times New Roman" w:hAnsi="宋体" w:cs="宋体"/>
        </w:rPr>
        <w:t>（</w:t>
      </w:r>
      <w:r>
        <w:rPr>
          <w:rFonts w:ascii="Times New Roman" w:hAnsi="宋体"/>
        </w:rPr>
        <w:t>1</w:t>
      </w:r>
      <w:r>
        <w:rPr>
          <w:rFonts w:hint="eastAsia" w:ascii="Times New Roman" w:hAnsi="宋体" w:cs="宋体"/>
        </w:rPr>
        <w:t>）电子交易平台发生故障而无法登录访问的；</w:t>
      </w:r>
      <w:r>
        <w:rPr>
          <w:rFonts w:ascii="Times New Roman" w:hAnsi="宋体"/>
        </w:rPr>
        <w:t xml:space="preserve"> </w:t>
      </w:r>
    </w:p>
    <w:p w14:paraId="4E89CC02">
      <w:pPr>
        <w:spacing w:line="360" w:lineRule="auto"/>
        <w:ind w:firstLine="420" w:firstLineChars="200"/>
        <w:rPr>
          <w:rFonts w:hAnsi="宋体"/>
        </w:rPr>
      </w:pPr>
      <w:r>
        <w:rPr>
          <w:rFonts w:hint="eastAsia" w:ascii="Times New Roman" w:hAnsi="宋体" w:cs="宋体"/>
        </w:rPr>
        <w:t>（</w:t>
      </w:r>
      <w:r>
        <w:rPr>
          <w:rFonts w:ascii="Times New Roman" w:hAnsi="宋体"/>
        </w:rPr>
        <w:t>2</w:t>
      </w:r>
      <w:r>
        <w:rPr>
          <w:rFonts w:hint="eastAsia" w:ascii="Times New Roman" w:hAnsi="宋体" w:cs="宋体"/>
        </w:rPr>
        <w:t>）电子交易平台应用或数据库出现错误，不能进行正常操作的；</w:t>
      </w:r>
    </w:p>
    <w:p w14:paraId="26F462E5">
      <w:pPr>
        <w:spacing w:line="360" w:lineRule="auto"/>
        <w:ind w:firstLine="420" w:firstLineChars="200"/>
        <w:rPr>
          <w:rFonts w:hAnsi="宋体"/>
        </w:rPr>
      </w:pPr>
      <w:r>
        <w:rPr>
          <w:rFonts w:hint="eastAsia" w:ascii="Times New Roman" w:hAnsi="宋体" w:cs="宋体"/>
        </w:rPr>
        <w:t>（</w:t>
      </w:r>
      <w:r>
        <w:rPr>
          <w:rFonts w:ascii="Times New Roman" w:hAnsi="宋体"/>
        </w:rPr>
        <w:t>3</w:t>
      </w:r>
      <w:r>
        <w:rPr>
          <w:rFonts w:hint="eastAsia" w:ascii="Times New Roman" w:hAnsi="宋体" w:cs="宋体"/>
        </w:rPr>
        <w:t>）电子交易平台发现严重安全漏洞，有潜在泄密危险的；</w:t>
      </w:r>
    </w:p>
    <w:p w14:paraId="0F6CC59A">
      <w:pPr>
        <w:spacing w:line="360" w:lineRule="auto"/>
        <w:ind w:firstLine="420" w:firstLineChars="200"/>
        <w:rPr>
          <w:rFonts w:hAnsi="宋体"/>
        </w:rPr>
      </w:pPr>
      <w:r>
        <w:rPr>
          <w:rFonts w:hint="eastAsia" w:ascii="Times New Roman" w:hAnsi="宋体" w:cs="宋体"/>
        </w:rPr>
        <w:t>（</w:t>
      </w:r>
      <w:r>
        <w:rPr>
          <w:rFonts w:ascii="Times New Roman" w:hAnsi="宋体"/>
        </w:rPr>
        <w:t>4</w:t>
      </w:r>
      <w:r>
        <w:rPr>
          <w:rFonts w:hint="eastAsia" w:ascii="Times New Roman" w:hAnsi="宋体" w:cs="宋体"/>
        </w:rPr>
        <w:t>）病毒发作导致不能进行正常操作的；</w:t>
      </w:r>
      <w:r>
        <w:rPr>
          <w:rFonts w:ascii="Times New Roman" w:hAnsi="宋体"/>
        </w:rPr>
        <w:t xml:space="preserve"> </w:t>
      </w:r>
    </w:p>
    <w:p w14:paraId="3131539A">
      <w:pPr>
        <w:spacing w:line="360" w:lineRule="auto"/>
        <w:ind w:firstLine="420" w:firstLineChars="200"/>
        <w:rPr>
          <w:rFonts w:hAnsi="宋体"/>
        </w:rPr>
      </w:pPr>
      <w:r>
        <w:rPr>
          <w:rFonts w:hint="eastAsia" w:ascii="Times New Roman" w:hAnsi="宋体" w:cs="宋体"/>
        </w:rPr>
        <w:t>（</w:t>
      </w:r>
      <w:r>
        <w:rPr>
          <w:rFonts w:ascii="Times New Roman" w:hAnsi="宋体"/>
        </w:rPr>
        <w:t>4</w:t>
      </w:r>
      <w:r>
        <w:rPr>
          <w:rFonts w:hint="eastAsia" w:ascii="Times New Roman" w:hAnsi="宋体" w:cs="宋体"/>
        </w:rPr>
        <w:t>）其他无法保证电子交易的公平、公正和安全的情况。</w:t>
      </w:r>
    </w:p>
    <w:p w14:paraId="277A3286">
      <w:pPr>
        <w:spacing w:line="360" w:lineRule="auto"/>
        <w:ind w:firstLine="420" w:firstLineChars="200"/>
        <w:rPr>
          <w:rFonts w:hAnsi="宋体"/>
        </w:rPr>
      </w:pPr>
      <w:r>
        <w:rPr>
          <w:rFonts w:ascii="Times New Roman" w:hAnsi="宋体"/>
        </w:rPr>
        <w:t>26.4</w:t>
      </w:r>
      <w:r>
        <w:rPr>
          <w:rFonts w:hint="eastAsia" w:ascii="Times New Roman" w:hAnsi="宋体" w:cs="宋体"/>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33B375F">
      <w:pPr>
        <w:pStyle w:val="4"/>
        <w:widowControl/>
        <w:spacing w:before="0" w:after="0" w:line="360" w:lineRule="auto"/>
        <w:ind w:firstLine="640" w:firstLineChars="200"/>
        <w:rPr>
          <w:rFonts w:ascii="宋体" w:hAnsi="宋体" w:cs="宋体"/>
          <w:b w:val="0"/>
          <w:bCs w:val="0"/>
        </w:rPr>
      </w:pPr>
      <w:bookmarkStart w:id="87" w:name="_Toc80205929"/>
      <w:r>
        <w:rPr>
          <w:rFonts w:hint="eastAsia" w:ascii="宋体" w:hAnsi="宋体" w:cs="宋体"/>
          <w:b w:val="0"/>
          <w:bCs w:val="0"/>
        </w:rPr>
        <w:t>五、成交及合同</w:t>
      </w:r>
      <w:bookmarkEnd w:id="87"/>
    </w:p>
    <w:p w14:paraId="6774B46F">
      <w:pPr>
        <w:spacing w:line="360" w:lineRule="auto"/>
        <w:ind w:firstLine="482" w:firstLineChars="200"/>
        <w:rPr>
          <w:rFonts w:ascii="黑体" w:hAnsi="宋体" w:eastAsia="黑体" w:cs="宋体"/>
          <w:b/>
          <w:bCs/>
          <w:sz w:val="24"/>
        </w:rPr>
      </w:pPr>
      <w:r>
        <w:rPr>
          <w:rFonts w:hint="eastAsia" w:ascii="黑体" w:hAnsi="宋体" w:eastAsia="黑体" w:cs="宋体"/>
          <w:b/>
          <w:bCs/>
          <w:sz w:val="24"/>
        </w:rPr>
        <w:t>27.确定成交供应商及结果公告</w:t>
      </w:r>
    </w:p>
    <w:p w14:paraId="5A3F7478">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636B0E85">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2E308FA2">
      <w:pPr>
        <w:spacing w:line="360" w:lineRule="auto"/>
        <w:ind w:firstLine="420" w:firstLineChars="200"/>
        <w:rPr>
          <w:rFonts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88" w:name="_Hlk66782294"/>
      <w:r>
        <w:rPr>
          <w:rFonts w:hint="eastAsia" w:ascii="宋体" w:hAnsi="宋体" w:cs="Courier New"/>
          <w:szCs w:val="21"/>
        </w:rPr>
        <w:t>成交供应商享受</w:t>
      </w:r>
      <w:r>
        <w:rPr>
          <w:rFonts w:hint="eastAsia" w:ascii="宋体" w:hAnsi="宋体" w:cs="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8"/>
    </w:p>
    <w:p w14:paraId="1AA63A19">
      <w:pPr>
        <w:spacing w:line="360" w:lineRule="auto"/>
        <w:ind w:firstLine="420" w:firstLineChars="200"/>
        <w:rPr>
          <w:rFonts w:ascii="宋体" w:hAnsi="宋体" w:cs="宋体"/>
          <w:kern w:val="0"/>
          <w:szCs w:val="21"/>
        </w:rPr>
      </w:pPr>
      <w:r>
        <w:rPr>
          <w:rFonts w:hint="eastAsia" w:ascii="宋体" w:hAnsi="宋体" w:cs="宋体"/>
          <w:szCs w:val="21"/>
        </w:rPr>
        <w:t>27.4</w:t>
      </w:r>
      <w:r>
        <w:rPr>
          <w:rFonts w:hint="eastAsia" w:ascii="宋体" w:hAnsi="宋体" w:cs="宋体"/>
          <w:kern w:val="0"/>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078DA4">
      <w:pPr>
        <w:spacing w:line="360" w:lineRule="auto"/>
        <w:ind w:firstLine="420" w:firstLineChars="200"/>
        <w:rPr>
          <w:rFonts w:ascii="宋体" w:hAnsi="宋体" w:cs="宋体"/>
          <w:kern w:val="0"/>
          <w:szCs w:val="21"/>
        </w:rPr>
      </w:pPr>
      <w:r>
        <w:rPr>
          <w:rFonts w:hint="eastAsia" w:ascii="宋体" w:hAnsi="宋体" w:cs="宋体"/>
          <w:kern w:val="0"/>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DC8D32F">
      <w:pPr>
        <w:spacing w:line="360" w:lineRule="auto"/>
        <w:ind w:firstLine="482" w:firstLineChars="200"/>
        <w:rPr>
          <w:rFonts w:ascii="黑体" w:hAnsi="宋体" w:eastAsia="黑体" w:cs="宋体"/>
          <w:b/>
          <w:bCs/>
          <w:sz w:val="24"/>
        </w:rPr>
      </w:pPr>
      <w:r>
        <w:rPr>
          <w:rFonts w:hint="eastAsia" w:ascii="黑体" w:hAnsi="宋体" w:eastAsia="黑体" w:cs="宋体"/>
          <w:b/>
          <w:bCs/>
          <w:sz w:val="24"/>
        </w:rPr>
        <w:t>28.履约保证金</w:t>
      </w:r>
    </w:p>
    <w:p w14:paraId="5F13CC0B">
      <w:pPr>
        <w:spacing w:line="360" w:lineRule="auto"/>
        <w:ind w:firstLine="420" w:firstLineChars="200"/>
        <w:rPr>
          <w:rFonts w:ascii="黑体" w:hAnsi="宋体" w:eastAsia="黑体" w:cs="宋体"/>
          <w:b/>
          <w:bCs/>
          <w:sz w:val="24"/>
        </w:rPr>
      </w:pPr>
      <w:r>
        <w:rPr>
          <w:rFonts w:hint="eastAsia" w:ascii="宋体" w:hAnsi="宋体" w:cs="宋体"/>
          <w:szCs w:val="21"/>
        </w:rPr>
        <w:t>详见 “供应商须知前附表”</w:t>
      </w:r>
    </w:p>
    <w:p w14:paraId="65E5B928">
      <w:pPr>
        <w:spacing w:line="360" w:lineRule="auto"/>
        <w:ind w:firstLine="482" w:firstLineChars="200"/>
        <w:rPr>
          <w:rFonts w:ascii="黑体" w:hAnsi="宋体" w:eastAsia="黑体" w:cs="宋体"/>
          <w:b/>
          <w:bCs/>
          <w:sz w:val="24"/>
        </w:rPr>
      </w:pPr>
      <w:r>
        <w:rPr>
          <w:rFonts w:hint="eastAsia" w:ascii="黑体" w:hAnsi="宋体" w:eastAsia="黑体" w:cs="宋体"/>
          <w:b/>
          <w:bCs/>
          <w:sz w:val="24"/>
        </w:rPr>
        <w:t>29.签订合同</w:t>
      </w:r>
    </w:p>
    <w:p w14:paraId="4047C9CB">
      <w:pPr>
        <w:pStyle w:val="25"/>
        <w:widowControl/>
        <w:snapToGrid w:val="0"/>
        <w:spacing w:before="0"/>
        <w:ind w:firstLine="420"/>
        <w:rPr>
          <w:rFonts w:ascii="宋体" w:hAnsi="宋体" w:cs="宋体"/>
          <w:sz w:val="21"/>
          <w:szCs w:val="21"/>
          <w:lang w:val="zh-CN"/>
        </w:rPr>
      </w:pPr>
      <w:r>
        <w:rPr>
          <w:rFonts w:hint="eastAsia" w:ascii="宋体" w:hAnsi="宋体" w:cs="宋体"/>
          <w:sz w:val="21"/>
          <w:szCs w:val="21"/>
        </w:rPr>
        <w:t>29.1采购人与成交供应商应当在成交通知书规定的时间内，按照谈判文件确定的合同文本以及采购标的、服务技术、采购金额、采购数量、技术和服务要求等事项签订政府采购合同。</w:t>
      </w:r>
      <w:r>
        <w:rPr>
          <w:rFonts w:hint="eastAsia" w:ascii="宋体" w:hAnsi="宋体" w:cs="宋体"/>
          <w:sz w:val="21"/>
          <w:szCs w:val="21"/>
          <w:lang w:val="zh-CN"/>
        </w:rPr>
        <w:t>如成交供应商为联合体的，由联合体成员各方法定代表人或其授权代表与采购人代表签订合同。</w:t>
      </w:r>
    </w:p>
    <w:p w14:paraId="045B0A17">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谈判文件以外的任何要求作为签订合同的条件，不得与成交供应商订立背离谈判文件确定的合同文本以及采购标的、服务技术、采购金额、采购数量、技术和服务要求等实质性内容的协议。</w:t>
      </w:r>
    </w:p>
    <w:p w14:paraId="5971931C">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405FB0E">
      <w:pPr>
        <w:spacing w:line="360" w:lineRule="auto"/>
        <w:ind w:firstLine="420" w:firstLineChars="200"/>
        <w:rPr>
          <w:rFonts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14:paraId="418F68AA">
      <w:pPr>
        <w:pStyle w:val="25"/>
        <w:widowControl/>
        <w:spacing w:before="0"/>
        <w:ind w:firstLine="420"/>
        <w:rPr>
          <w:rFonts w:ascii="宋体" w:hAnsi="宋体" w:cs="宋体"/>
          <w:szCs w:val="21"/>
        </w:rPr>
      </w:pPr>
      <w:r>
        <w:rPr>
          <w:rFonts w:hint="eastAsia" w:ascii="宋体" w:hAnsi="宋体" w:cs="仿宋_GB2312"/>
          <w:sz w:val="21"/>
          <w:szCs w:val="21"/>
        </w:rPr>
        <w:t>29.5采购合同由采购人与成交供应商根据</w:t>
      </w:r>
      <w:r>
        <w:rPr>
          <w:rFonts w:hint="eastAsia" w:ascii="宋体" w:hAnsi="宋体" w:cs="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cs="宋体"/>
          <w:sz w:val="21"/>
          <w:szCs w:val="21"/>
        </w:rPr>
        <w:t>知前附表</w:t>
      </w:r>
      <w:r>
        <w:rPr>
          <w:rFonts w:hint="eastAsia" w:ascii="宋体" w:hAnsi="宋体" w:cs="仿宋_GB2312"/>
          <w:sz w:val="21"/>
          <w:szCs w:val="21"/>
        </w:rPr>
        <w:t>”。</w:t>
      </w:r>
    </w:p>
    <w:p w14:paraId="74FAD438">
      <w:pPr>
        <w:spacing w:line="360" w:lineRule="auto"/>
        <w:ind w:firstLine="482" w:firstLineChars="200"/>
        <w:rPr>
          <w:rFonts w:ascii="黑体" w:hAnsi="宋体" w:eastAsia="黑体" w:cs="宋体"/>
          <w:b/>
          <w:bCs/>
          <w:sz w:val="24"/>
        </w:rPr>
      </w:pPr>
      <w:r>
        <w:rPr>
          <w:rFonts w:hint="eastAsia" w:ascii="黑体" w:hAnsi="宋体" w:eastAsia="黑体" w:cs="宋体"/>
          <w:b/>
          <w:bCs/>
          <w:sz w:val="24"/>
        </w:rPr>
        <w:t>30.政府采购合同公告</w:t>
      </w:r>
    </w:p>
    <w:p w14:paraId="2D0475C3">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3951187">
      <w:pPr>
        <w:spacing w:line="360" w:lineRule="auto"/>
        <w:ind w:firstLine="482" w:firstLineChars="200"/>
        <w:rPr>
          <w:rFonts w:ascii="黑体" w:hAnsi="宋体" w:eastAsia="黑体" w:cs="宋体"/>
          <w:b/>
          <w:bCs/>
          <w:sz w:val="24"/>
        </w:rPr>
      </w:pPr>
      <w:r>
        <w:rPr>
          <w:rFonts w:hint="eastAsia" w:ascii="黑体" w:hAnsi="宋体" w:eastAsia="黑体" w:cs="宋体"/>
          <w:b/>
          <w:bCs/>
          <w:sz w:val="24"/>
        </w:rPr>
        <w:t>31. 询问、质疑和投诉</w:t>
      </w:r>
    </w:p>
    <w:p w14:paraId="17C019FB">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07B50899">
      <w:pPr>
        <w:spacing w:line="360" w:lineRule="auto"/>
        <w:ind w:firstLine="420" w:firstLineChars="200"/>
        <w:rPr>
          <w:rFonts w:ascii="宋体" w:hAnsi="宋体" w:cs="宋体"/>
          <w:b/>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 xml:space="preserve"> 。</w:t>
      </w:r>
      <w:r>
        <w:rPr>
          <w:rFonts w:hint="eastAsia" w:ascii="宋体" w:hAnsi="宋体" w:cs="宋体"/>
          <w:b/>
          <w:szCs w:val="21"/>
        </w:rPr>
        <w:t xml:space="preserve">具体质疑起算时间及处理方式如下： </w:t>
      </w:r>
    </w:p>
    <w:p w14:paraId="0B8CE032">
      <w:pPr>
        <w:spacing w:line="360" w:lineRule="auto"/>
        <w:ind w:firstLine="420" w:firstLineChars="200"/>
        <w:rPr>
          <w:rFonts w:hAnsi="宋体"/>
          <w:bCs/>
        </w:rPr>
      </w:pPr>
      <w:r>
        <w:rPr>
          <w:rFonts w:hint="eastAsia" w:ascii="Times New Roman" w:hAnsi="宋体" w:cs="宋体"/>
          <w:bCs/>
        </w:rPr>
        <w:t>（</w:t>
      </w:r>
      <w:r>
        <w:rPr>
          <w:rFonts w:ascii="Times New Roman" w:hAnsi="宋体"/>
          <w:bCs/>
        </w:rPr>
        <w:t>1</w:t>
      </w:r>
      <w:r>
        <w:rPr>
          <w:rFonts w:hint="eastAsia" w:ascii="Times New Roman" w:hAnsi="宋体" w:cs="宋体"/>
          <w:bCs/>
        </w:rPr>
        <w:t>）潜在供应商依法获取采购文件后，认为采购文件使自己的权益受到损害的，应当在竞争性谈判采购文件公告期限届满之日起</w:t>
      </w:r>
      <w:r>
        <w:rPr>
          <w:rFonts w:ascii="Times New Roman" w:hAnsi="宋体"/>
          <w:bCs/>
        </w:rPr>
        <w:t>7</w:t>
      </w:r>
      <w:r>
        <w:rPr>
          <w:rFonts w:hint="eastAsia" w:ascii="Times New Roman" w:hAnsi="宋体" w:cs="宋体"/>
          <w:bCs/>
        </w:rPr>
        <w:t>个工作日内提出质疑。</w:t>
      </w:r>
      <w:r>
        <w:rPr>
          <w:rFonts w:hint="eastAsia" w:ascii="Times New Roman" w:hAnsi="Times New Roman" w:cs="宋体"/>
        </w:rPr>
        <w:t>委托代理协议无特殊约定的，</w:t>
      </w:r>
      <w:r>
        <w:rPr>
          <w:rFonts w:hint="eastAsia" w:ascii="Times New Roman" w:hAnsi="宋体" w:cs="宋体"/>
          <w:bCs/>
        </w:rPr>
        <w:t>对竞争性谈判文件中采购需求（含资格要求、采购预算和评分办法）的质疑由采购人受理并负责答复；对竞争性谈判文件中的采购执行程序的质疑由采购代理机构受理并负责答复。</w:t>
      </w:r>
    </w:p>
    <w:p w14:paraId="6B4A8ED3">
      <w:pPr>
        <w:spacing w:line="360" w:lineRule="auto"/>
        <w:ind w:firstLine="420" w:firstLineChars="200"/>
        <w:rPr>
          <w:rFonts w:hAnsi="宋体"/>
          <w:bCs/>
        </w:rPr>
      </w:pPr>
      <w:r>
        <w:rPr>
          <w:rFonts w:hint="eastAsia" w:ascii="Times New Roman" w:hAnsi="宋体" w:cs="宋体"/>
          <w:bCs/>
        </w:rPr>
        <w:t>（</w:t>
      </w:r>
      <w:r>
        <w:rPr>
          <w:rFonts w:ascii="Times New Roman" w:hAnsi="宋体"/>
          <w:bCs/>
        </w:rPr>
        <w:t>2</w:t>
      </w:r>
      <w:r>
        <w:rPr>
          <w:rFonts w:hint="eastAsia" w:ascii="Times New Roman" w:hAnsi="宋体" w:cs="宋体"/>
          <w:bCs/>
        </w:rPr>
        <w:t>）供应商认为采购过程使自己的权益受到损害的，应当在各采购程序环节结束之日起</w:t>
      </w:r>
      <w:r>
        <w:rPr>
          <w:rFonts w:ascii="Times New Roman" w:hAnsi="宋体"/>
          <w:bCs/>
        </w:rPr>
        <w:t>7</w:t>
      </w:r>
      <w:r>
        <w:rPr>
          <w:rFonts w:hint="eastAsia" w:ascii="Times New Roman" w:hAnsi="宋体" w:cs="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485BE9B">
      <w:pPr>
        <w:spacing w:line="360" w:lineRule="auto"/>
        <w:ind w:firstLine="420" w:firstLineChars="200"/>
        <w:rPr>
          <w:rFonts w:hAnsi="宋体"/>
          <w:bCs/>
        </w:rPr>
      </w:pPr>
      <w:r>
        <w:rPr>
          <w:rFonts w:hint="eastAsia" w:ascii="Times New Roman" w:hAnsi="宋体" w:cs="宋体"/>
          <w:bCs/>
        </w:rPr>
        <w:t>（</w:t>
      </w:r>
      <w:r>
        <w:rPr>
          <w:rFonts w:ascii="Times New Roman" w:hAnsi="宋体"/>
          <w:bCs/>
        </w:rPr>
        <w:t>3</w:t>
      </w:r>
      <w:r>
        <w:rPr>
          <w:rFonts w:hint="eastAsia" w:ascii="Times New Roman" w:hAnsi="宋体" w:cs="宋体"/>
          <w:bCs/>
        </w:rPr>
        <w:t>）供应商认为成交结果使自己的权益受到损害的，应当在成交结果公告期限届满之日起</w:t>
      </w:r>
      <w:r>
        <w:rPr>
          <w:rFonts w:ascii="Times New Roman" w:hAnsi="宋体"/>
          <w:bCs/>
        </w:rPr>
        <w:t>7</w:t>
      </w:r>
      <w:r>
        <w:rPr>
          <w:rFonts w:hint="eastAsia" w:ascii="Times New Roman" w:hAnsi="宋体" w:cs="宋体"/>
          <w:bCs/>
        </w:rPr>
        <w:t>个工作日内提出质疑，由采购人受理并负责答复。</w:t>
      </w:r>
    </w:p>
    <w:p w14:paraId="0EE6243C">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8F6BC9A">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Times New Roman" w:hAnsi="宋体" w:cs="宋体"/>
          <w:bCs/>
        </w:rPr>
        <w:t>（质疑函格式后附）</w:t>
      </w:r>
      <w:r>
        <w:rPr>
          <w:rFonts w:hint="eastAsia" w:ascii="宋体" w:hAnsi="宋体" w:cs="宋体"/>
        </w:rPr>
        <w:t>：</w:t>
      </w:r>
    </w:p>
    <w:p w14:paraId="6B2C2E28">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2D732A2">
      <w:pPr>
        <w:spacing w:line="360" w:lineRule="auto"/>
        <w:ind w:firstLine="420" w:firstLineChars="200"/>
        <w:rPr>
          <w:rFonts w:ascii="宋体" w:hAnsi="宋体" w:cs="宋体"/>
        </w:rPr>
      </w:pPr>
      <w:r>
        <w:rPr>
          <w:rFonts w:hint="eastAsia" w:ascii="宋体" w:hAnsi="宋体" w:cs="宋体"/>
        </w:rPr>
        <w:t>（2）质疑项目的名称、编号；</w:t>
      </w:r>
    </w:p>
    <w:p w14:paraId="043827FE">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9CB199A">
      <w:pPr>
        <w:spacing w:line="360" w:lineRule="auto"/>
        <w:ind w:firstLine="420" w:firstLineChars="200"/>
        <w:rPr>
          <w:rFonts w:ascii="宋体" w:hAnsi="宋体" w:cs="宋体"/>
        </w:rPr>
      </w:pPr>
      <w:r>
        <w:rPr>
          <w:rFonts w:hint="eastAsia" w:ascii="宋体" w:hAnsi="宋体" w:cs="宋体"/>
        </w:rPr>
        <w:t>（4）事实依据；</w:t>
      </w:r>
    </w:p>
    <w:p w14:paraId="17F5C966">
      <w:pPr>
        <w:spacing w:line="360" w:lineRule="auto"/>
        <w:ind w:firstLine="420" w:firstLineChars="200"/>
        <w:rPr>
          <w:rFonts w:ascii="宋体" w:hAnsi="宋体" w:cs="宋体"/>
        </w:rPr>
      </w:pPr>
      <w:r>
        <w:rPr>
          <w:rFonts w:hint="eastAsia" w:ascii="宋体" w:hAnsi="宋体" w:cs="宋体"/>
        </w:rPr>
        <w:t>（5）必要的法律依据；</w:t>
      </w:r>
    </w:p>
    <w:p w14:paraId="21868C2F">
      <w:pPr>
        <w:pStyle w:val="22"/>
        <w:rPr>
          <w:rFonts w:ascii="宋体" w:hAnsi="宋体" w:cs="宋体"/>
        </w:rPr>
      </w:pPr>
      <w:r>
        <w:rPr>
          <w:rFonts w:hint="eastAsia" w:ascii="宋体" w:hAnsi="宋体" w:cs="宋体"/>
        </w:rPr>
        <w:t>（6）提出质疑的日期。</w:t>
      </w:r>
    </w:p>
    <w:p w14:paraId="47100DED">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7C38C94">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61F9021">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D0E1B2A">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77E77DEA">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2D712439">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C745A78">
      <w:pPr>
        <w:pStyle w:val="4"/>
        <w:widowControl/>
        <w:spacing w:before="0" w:after="0" w:line="360" w:lineRule="auto"/>
        <w:ind w:firstLine="643" w:firstLineChars="200"/>
        <w:rPr>
          <w:rFonts w:ascii="宋体" w:hAnsi="宋体" w:cs="宋体"/>
          <w:b w:val="0"/>
        </w:rPr>
      </w:pPr>
      <w:bookmarkStart w:id="89" w:name="_Toc80205930"/>
      <w:r>
        <w:rPr>
          <w:rFonts w:hint="eastAsia" w:ascii="宋体" w:hAnsi="宋体" w:cs="宋体"/>
        </w:rPr>
        <w:t>六</w:t>
      </w:r>
      <w:r>
        <w:rPr>
          <w:rFonts w:hint="eastAsia" w:ascii="宋体" w:hAnsi="宋体" w:cs="宋体"/>
          <w:b w:val="0"/>
        </w:rPr>
        <w:t>、</w:t>
      </w:r>
      <w:r>
        <w:rPr>
          <w:rFonts w:hint="eastAsia" w:ascii="宋体" w:hAnsi="宋体" w:cs="宋体"/>
        </w:rPr>
        <w:t>验收</w:t>
      </w:r>
      <w:bookmarkEnd w:id="89"/>
    </w:p>
    <w:p w14:paraId="43A668F5">
      <w:pPr>
        <w:tabs>
          <w:tab w:val="left" w:pos="0"/>
        </w:tabs>
        <w:spacing w:line="360" w:lineRule="auto"/>
        <w:ind w:firstLine="482" w:firstLineChars="200"/>
        <w:rPr>
          <w:rFonts w:ascii="黑体" w:hAnsi="宋体" w:eastAsia="黑体" w:cs="宋体"/>
          <w:b/>
          <w:bCs/>
          <w:sz w:val="24"/>
        </w:rPr>
      </w:pPr>
      <w:r>
        <w:rPr>
          <w:rFonts w:hint="eastAsia" w:ascii="黑体" w:hAnsi="宋体" w:eastAsia="黑体" w:cs="宋体"/>
          <w:b/>
          <w:bCs/>
          <w:sz w:val="24"/>
        </w:rPr>
        <w:t>32.验收</w:t>
      </w:r>
    </w:p>
    <w:p w14:paraId="7E6723FF">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7FD116">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66544E11">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EF41D1">
      <w:pPr>
        <w:tabs>
          <w:tab w:val="left" w:pos="0"/>
        </w:tabs>
        <w:spacing w:line="360" w:lineRule="auto"/>
        <w:ind w:firstLine="420" w:firstLineChars="200"/>
        <w:rPr>
          <w:rFonts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707E6A">
      <w:pPr>
        <w:pStyle w:val="4"/>
        <w:widowControl/>
        <w:spacing w:before="0" w:after="0" w:line="360" w:lineRule="auto"/>
        <w:ind w:firstLine="640" w:firstLineChars="200"/>
        <w:rPr>
          <w:rFonts w:ascii="宋体" w:hAnsi="宋体" w:cs="宋体"/>
          <w:b w:val="0"/>
          <w:bCs w:val="0"/>
        </w:rPr>
      </w:pPr>
      <w:bookmarkStart w:id="90" w:name="_Toc80205931"/>
      <w:r>
        <w:rPr>
          <w:rFonts w:hint="eastAsia" w:ascii="宋体" w:hAnsi="宋体" w:cs="宋体"/>
          <w:b w:val="0"/>
          <w:bCs w:val="0"/>
        </w:rPr>
        <w:t>七、其他事项</w:t>
      </w:r>
      <w:bookmarkEnd w:id="90"/>
    </w:p>
    <w:p w14:paraId="1AF953A2">
      <w:pPr>
        <w:spacing w:line="360" w:lineRule="auto"/>
        <w:ind w:firstLine="482" w:firstLineChars="200"/>
        <w:rPr>
          <w:rFonts w:ascii="黑体" w:hAnsi="宋体" w:eastAsia="黑体" w:cs="宋体"/>
          <w:b/>
          <w:bCs/>
          <w:sz w:val="24"/>
        </w:rPr>
      </w:pPr>
      <w:r>
        <w:rPr>
          <w:rFonts w:hint="eastAsia" w:ascii="黑体" w:hAnsi="宋体" w:eastAsia="黑体" w:cs="宋体"/>
          <w:b/>
          <w:bCs/>
          <w:sz w:val="24"/>
        </w:rPr>
        <w:t>33.代理服务费</w:t>
      </w:r>
    </w:p>
    <w:p w14:paraId="0FB4837A">
      <w:pPr>
        <w:tabs>
          <w:tab w:val="left" w:pos="2837"/>
        </w:tabs>
        <w:spacing w:line="360" w:lineRule="auto"/>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0D53FAE9">
      <w:pPr>
        <w:spacing w:line="360" w:lineRule="auto"/>
        <w:ind w:firstLine="482" w:firstLineChars="200"/>
        <w:rPr>
          <w:rFonts w:ascii="黑体" w:hAnsi="宋体" w:eastAsia="黑体" w:cs="宋体"/>
          <w:b/>
          <w:bCs/>
          <w:sz w:val="24"/>
        </w:rPr>
      </w:pPr>
      <w:r>
        <w:rPr>
          <w:rFonts w:hint="eastAsia" w:ascii="黑体" w:hAnsi="宋体" w:eastAsia="黑体" w:cs="宋体"/>
          <w:b/>
          <w:bCs/>
          <w:sz w:val="24"/>
        </w:rPr>
        <w:t>34.需要补充的其他内容</w:t>
      </w:r>
    </w:p>
    <w:p w14:paraId="13CB2E99">
      <w:pPr>
        <w:pStyle w:val="11"/>
        <w:widowControl/>
        <w:spacing w:line="360" w:lineRule="auto"/>
        <w:ind w:firstLine="420" w:firstLineChars="200"/>
        <w:rPr>
          <w:rFonts w:hint="default" w:hAnsi="宋体"/>
          <w:sz w:val="21"/>
        </w:rPr>
      </w:pPr>
      <w:r>
        <w:rPr>
          <w:rFonts w:hAnsi="宋体"/>
          <w:sz w:val="21"/>
        </w:rPr>
        <w:t>34.1</w:t>
      </w:r>
      <w:r>
        <w:rPr>
          <w:rFonts w:hAnsi="宋体" w:cs="宋体"/>
          <w:sz w:val="21"/>
        </w:rPr>
        <w:t>本谈判文件解释规则详见</w:t>
      </w:r>
      <w:r>
        <w:rPr>
          <w:rFonts w:hAnsi="宋体"/>
          <w:sz w:val="21"/>
        </w:rPr>
        <w:t>“供应商须知前附表”。</w:t>
      </w:r>
    </w:p>
    <w:p w14:paraId="12D12816">
      <w:pPr>
        <w:spacing w:line="360" w:lineRule="auto"/>
        <w:ind w:firstLine="420" w:firstLineChars="200"/>
        <w:rPr>
          <w:rFonts w:hAnsi="宋体"/>
        </w:rPr>
      </w:pPr>
      <w:r>
        <w:rPr>
          <w:rFonts w:hint="eastAsia" w:ascii="宋体" w:hAnsi="宋体" w:cs="宋体"/>
          <w:kern w:val="0"/>
          <w:szCs w:val="21"/>
        </w:rPr>
        <w:t>34.2 其他事</w:t>
      </w:r>
      <w:r>
        <w:rPr>
          <w:rFonts w:hint="eastAsia" w:ascii="Times New Roman" w:hAnsi="宋体" w:cs="宋体"/>
        </w:rPr>
        <w:t>项详见“供应商须知前附表”。</w:t>
      </w:r>
    </w:p>
    <w:p w14:paraId="6F1A6312">
      <w:pPr>
        <w:pStyle w:val="11"/>
        <w:widowControl/>
        <w:spacing w:line="360" w:lineRule="auto"/>
        <w:ind w:firstLine="400" w:firstLineChars="200"/>
        <w:rPr>
          <w:rFonts w:hint="default" w:hAnsi="宋体"/>
          <w:sz w:val="21"/>
        </w:rPr>
      </w:pPr>
      <w:r>
        <w:rPr>
          <w:rFonts w:hAnsi="宋体"/>
        </w:rPr>
        <w:t>34.3</w:t>
      </w:r>
      <w:bookmarkStart w:id="91" w:name="_Hlk65857140"/>
      <w:r>
        <w:rPr>
          <w:rFonts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符合下列情形的，享受本文件规定的中小企业扶持政策：</w:t>
      </w:r>
    </w:p>
    <w:p w14:paraId="12AAC0DB">
      <w:pPr>
        <w:pStyle w:val="11"/>
        <w:widowControl/>
        <w:spacing w:line="360" w:lineRule="auto"/>
        <w:ind w:firstLine="420" w:firstLineChars="200"/>
        <w:rPr>
          <w:rFonts w:hint="default" w:hAnsi="宋体"/>
          <w:sz w:val="21"/>
        </w:rPr>
      </w:pPr>
      <w:r>
        <w:rPr>
          <w:rFonts w:hAnsi="宋体"/>
          <w:sz w:val="21"/>
        </w:rPr>
        <w:t>在服务采购项目中，服务由中小企业承接，即提供服务的人员为中小企业依照《中华人民共和国劳动合同法》订立劳动合同的从业人员，不对其中涉及的服务的制造商和工程承建商作出要求。</w:t>
      </w:r>
    </w:p>
    <w:p w14:paraId="3AD167AB">
      <w:pPr>
        <w:pStyle w:val="11"/>
        <w:widowControl/>
        <w:spacing w:line="360" w:lineRule="auto"/>
        <w:ind w:firstLine="420" w:firstLineChars="200"/>
        <w:rPr>
          <w:rFonts w:hint="default" w:hAnsi="宋体"/>
          <w:sz w:val="21"/>
        </w:rPr>
      </w:pPr>
      <w:r>
        <w:rPr>
          <w:rFonts w:hAnsi="宋体"/>
          <w:sz w:val="21"/>
        </w:rPr>
        <w:t>在服务采购项目中，供应商提供的服务既有中小企业制造服务，也有大型企业制造服务的，不享受本文件规定的中小企业扶持政策。以联合体形式参加政府采购活动，联合体各方均为中小企业的，联合体视同中小企业。其中，联合体各方均为小微企业的，联合体视同小微企业。</w:t>
      </w:r>
    </w:p>
    <w:p w14:paraId="4D2C3E30">
      <w:pPr>
        <w:pStyle w:val="11"/>
        <w:widowControl/>
        <w:spacing w:line="360" w:lineRule="auto"/>
        <w:ind w:firstLine="420" w:firstLineChars="200"/>
        <w:textAlignment w:val="center"/>
        <w:rPr>
          <w:rFonts w:hint="default" w:hAnsi="宋体"/>
          <w:sz w:val="21"/>
        </w:rPr>
      </w:pPr>
      <w:r>
        <w:rPr>
          <w:rFonts w:hAnsi="宋体"/>
          <w:sz w:val="21"/>
        </w:rPr>
        <w:t>依据本文件规定享受扶持政策获得政府采购合同的，小微企业不得将合同分包给大中型企业，中型企业不得将合同分包给大型企业。</w:t>
      </w:r>
      <w:bookmarkEnd w:id="91"/>
    </w:p>
    <w:p w14:paraId="05FE8B2A">
      <w:pPr>
        <w:spacing w:line="360" w:lineRule="auto"/>
        <w:ind w:firstLine="480" w:firstLineChars="200"/>
        <w:rPr>
          <w:rFonts w:ascii="黑体" w:hAnsi="宋体" w:eastAsia="黑体" w:cs="黑体"/>
          <w:sz w:val="24"/>
        </w:rPr>
      </w:pPr>
      <w:r>
        <w:rPr>
          <w:rFonts w:hint="eastAsia" w:ascii="黑体" w:hAnsi="宋体" w:eastAsia="黑体" w:cs="黑体"/>
          <w:sz w:val="24"/>
        </w:rPr>
        <w:t>35. 政采贷相关说明</w:t>
      </w:r>
    </w:p>
    <w:p w14:paraId="5FC85846">
      <w:pPr>
        <w:spacing w:line="360" w:lineRule="auto"/>
        <w:ind w:firstLine="420" w:firstLineChars="200"/>
      </w:pPr>
      <w:r>
        <w:rPr>
          <w:rFonts w:hint="eastAsia" w:ascii="Times New Roman" w:hAnsi="宋体" w:cs="宋体"/>
        </w:rPr>
        <w:t>为优化政府采购营商环境，缓解供应商资金难题，南宁市政府采购试行政府采购信用融资制度，中标供应商如有融资需求，可凭政府采购合同在“南宁市公共资源交易中心”官网（网址：</w:t>
      </w:r>
      <w:r>
        <w:rPr>
          <w:rFonts w:ascii="Times New Roman" w:hAnsi="宋体"/>
        </w:rPr>
        <w:t>http://www.nnggzy.org.cn</w:t>
      </w:r>
      <w:r>
        <w:rPr>
          <w:rFonts w:hint="eastAsia" w:ascii="Times New Roman" w:hAnsi="宋体" w:cs="宋体"/>
        </w:rPr>
        <w:t>）“交易信息</w:t>
      </w:r>
      <w:r>
        <w:rPr>
          <w:rFonts w:ascii="Times New Roman" w:hAnsi="宋体"/>
        </w:rPr>
        <w:t>-</w:t>
      </w:r>
      <w:r>
        <w:rPr>
          <w:rFonts w:hint="eastAsia" w:ascii="Times New Roman" w:hAnsi="宋体" w:cs="宋体"/>
        </w:rPr>
        <w:t>政府采购</w:t>
      </w:r>
      <w:r>
        <w:rPr>
          <w:rFonts w:ascii="Times New Roman" w:hAnsi="宋体"/>
        </w:rPr>
        <w:t>-</w:t>
      </w:r>
      <w:r>
        <w:rPr>
          <w:rFonts w:hint="eastAsia" w:ascii="Times New Roman" w:hAnsi="宋体" w:cs="宋体"/>
        </w:rPr>
        <w:t>政府采购信用融资”中融资银行和南宁市企业融资服务中心专栏信息申请政府采购信用融资。</w:t>
      </w:r>
      <w:r>
        <w:rPr>
          <w:rFonts w:ascii="Times New Roman" w:hAnsi="宋体"/>
          <w:b/>
        </w:rPr>
        <w:br w:type="page"/>
      </w:r>
    </w:p>
    <w:p w14:paraId="5F94AECE">
      <w:pPr>
        <w:pStyle w:val="2"/>
        <w:widowControl/>
        <w:jc w:val="center"/>
      </w:pPr>
      <w:bookmarkStart w:id="92" w:name="_Toc80205932"/>
      <w:bookmarkStart w:id="93" w:name="_Toc15270"/>
      <w:r>
        <w:rPr>
          <w:rFonts w:hint="eastAsia" w:cs="宋体"/>
        </w:rPr>
        <w:t>第四章</w:t>
      </w:r>
      <w:r>
        <w:t xml:space="preserve">  </w:t>
      </w:r>
      <w:r>
        <w:rPr>
          <w:rFonts w:hint="eastAsia" w:cs="宋体"/>
        </w:rPr>
        <w:t>评审程序、评审方法和成交标准</w:t>
      </w:r>
      <w:bookmarkEnd w:id="92"/>
      <w:bookmarkEnd w:id="93"/>
    </w:p>
    <w:p w14:paraId="6B9C65BB">
      <w:pPr>
        <w:pStyle w:val="3"/>
        <w:widowControl/>
        <w:spacing w:before="0" w:after="0" w:line="360" w:lineRule="auto"/>
        <w:ind w:firstLine="640" w:firstLineChars="200"/>
        <w:jc w:val="center"/>
        <w:rPr>
          <w:rFonts w:ascii="宋体" w:hAnsi="宋体" w:eastAsia="宋体" w:cs="宋体"/>
          <w:b w:val="0"/>
        </w:rPr>
      </w:pPr>
      <w:bookmarkStart w:id="94" w:name="_Toc80205933"/>
      <w:bookmarkStart w:id="95" w:name="_Toc1507"/>
      <w:r>
        <w:rPr>
          <w:rFonts w:hint="eastAsia" w:ascii="宋体" w:hAnsi="宋体" w:eastAsia="宋体" w:cs="宋体"/>
          <w:b w:val="0"/>
        </w:rPr>
        <w:t>第一节 评审程序和评审方法</w:t>
      </w:r>
      <w:bookmarkEnd w:id="94"/>
      <w:bookmarkEnd w:id="95"/>
    </w:p>
    <w:p w14:paraId="5860987B">
      <w:pPr>
        <w:spacing w:line="360" w:lineRule="auto"/>
        <w:ind w:firstLine="482" w:firstLineChars="200"/>
        <w:rPr>
          <w:rFonts w:ascii="黑体" w:hAnsi="宋体" w:eastAsia="黑体" w:cs="宋体"/>
          <w:b/>
          <w:bCs/>
          <w:sz w:val="24"/>
        </w:rPr>
      </w:pPr>
      <w:r>
        <w:rPr>
          <w:rFonts w:hint="eastAsia" w:ascii="黑体" w:hAnsi="宋体" w:eastAsia="黑体" w:cs="宋体"/>
          <w:b/>
          <w:bCs/>
          <w:sz w:val="24"/>
        </w:rPr>
        <w:t>1.确认谈判文件</w:t>
      </w:r>
    </w:p>
    <w:p w14:paraId="3B4765D7">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404AE744">
      <w:pPr>
        <w:spacing w:line="360" w:lineRule="auto"/>
        <w:ind w:firstLine="482" w:firstLineChars="200"/>
        <w:rPr>
          <w:rFonts w:ascii="黑体" w:hAnsi="宋体" w:eastAsia="黑体" w:cs="宋体"/>
          <w:b/>
          <w:bCs/>
          <w:sz w:val="24"/>
        </w:rPr>
      </w:pPr>
      <w:r>
        <w:rPr>
          <w:rFonts w:hint="eastAsia" w:ascii="黑体" w:hAnsi="宋体" w:eastAsia="黑体" w:cs="宋体"/>
          <w:b/>
          <w:bCs/>
          <w:sz w:val="24"/>
        </w:rPr>
        <w:t>2.资格审查</w:t>
      </w:r>
    </w:p>
    <w:p w14:paraId="468217A6">
      <w:pPr>
        <w:snapToGrid w:val="0"/>
        <w:spacing w:line="360" w:lineRule="auto"/>
        <w:ind w:firstLine="420" w:firstLineChars="200"/>
        <w:rPr>
          <w:rFonts w:ascii="宋体" w:hAnsi="宋体" w:cs="宋体"/>
          <w:szCs w:val="21"/>
        </w:rPr>
      </w:pPr>
      <w:r>
        <w:rPr>
          <w:rFonts w:hint="eastAsia" w:ascii="宋体" w:hAnsi="宋体" w:cs="宋体"/>
          <w:szCs w:val="21"/>
        </w:rPr>
        <w:t>2.1响应文件开启后，谈判小组依法对供应商的资格证明文件进行审查。</w:t>
      </w:r>
    </w:p>
    <w:p w14:paraId="57E36C1C">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48A48195">
      <w:pPr>
        <w:snapToGrid w:val="0"/>
        <w:spacing w:line="360" w:lineRule="auto"/>
        <w:ind w:firstLine="420" w:firstLineChars="200"/>
        <w:jc w:val="left"/>
        <w:rPr>
          <w:rFonts w:ascii="宋体" w:hAnsi="宋体" w:cs="宋体"/>
          <w:szCs w:val="21"/>
        </w:rPr>
      </w:pPr>
      <w:r>
        <w:rPr>
          <w:rFonts w:hint="eastAsia" w:ascii="宋体" w:hAnsi="宋体" w:cs="宋体"/>
          <w:szCs w:val="21"/>
        </w:rPr>
        <w:t>（1）查询渠道：“政采云”平台“信用中国”网站(</w:t>
      </w:r>
      <w:r>
        <w:fldChar w:fldCharType="begin"/>
      </w:r>
      <w:r>
        <w:instrText xml:space="preserve"> HYPERLINK "http://www.creditchina.gov.cn" </w:instrText>
      </w:r>
      <w:r>
        <w:fldChar w:fldCharType="separate"/>
      </w:r>
      <w:r>
        <w:rPr>
          <w:rStyle w:val="21"/>
          <w:rFonts w:hint="eastAsia" w:ascii="宋体" w:hAnsi="宋体" w:cs="宋体"/>
          <w:color w:val="auto"/>
          <w:szCs w:val="21"/>
        </w:rPr>
        <w:t>www.creditchina.gov.cn</w:t>
      </w:r>
      <w:r>
        <w:rPr>
          <w:rStyle w:val="21"/>
          <w:rFonts w:hint="eastAsia" w:ascii="宋体" w:hAnsi="宋体" w:cs="宋体"/>
          <w:color w:val="auto"/>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21"/>
          <w:rFonts w:hint="eastAsia" w:ascii="宋体" w:hAnsi="宋体" w:cs="宋体"/>
          <w:color w:val="auto"/>
          <w:szCs w:val="21"/>
        </w:rPr>
        <w:t>www.ccgp.gov.cn</w:t>
      </w:r>
      <w:r>
        <w:rPr>
          <w:rStyle w:val="21"/>
          <w:rFonts w:hint="eastAsia" w:ascii="宋体" w:hAnsi="宋体" w:cs="宋体"/>
          <w:color w:val="auto"/>
          <w:szCs w:val="21"/>
        </w:rPr>
        <w:fldChar w:fldCharType="end"/>
      </w:r>
      <w:r>
        <w:rPr>
          <w:rFonts w:hint="eastAsia" w:ascii="宋体" w:hAnsi="宋体" w:cs="宋体"/>
          <w:szCs w:val="21"/>
        </w:rPr>
        <w:t>)链接入口。</w:t>
      </w:r>
    </w:p>
    <w:p w14:paraId="05DDFBD3">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272CBDAD">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6B6A1788">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B04CE">
      <w:pPr>
        <w:spacing w:line="360" w:lineRule="auto"/>
        <w:ind w:firstLine="420" w:firstLineChars="200"/>
        <w:rPr>
          <w:rFonts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14:paraId="768AEA2D">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648E17FD">
      <w:pPr>
        <w:snapToGrid w:val="0"/>
        <w:spacing w:line="360" w:lineRule="auto"/>
        <w:ind w:firstLine="420" w:firstLineChars="200"/>
        <w:rPr>
          <w:rFonts w:ascii="宋体" w:hAnsi="宋体" w:cs="宋体"/>
          <w:szCs w:val="21"/>
        </w:rPr>
      </w:pPr>
      <w:r>
        <w:rPr>
          <w:rFonts w:hint="eastAsia" w:ascii="宋体" w:hAnsi="宋体" w:cs="宋体"/>
          <w:szCs w:val="21"/>
        </w:rPr>
        <w:t>（1）不具备谈判文件中规定的资格要求的；</w:t>
      </w:r>
    </w:p>
    <w:p w14:paraId="78B4E589">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55700428">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7B1CD8CD">
      <w:pPr>
        <w:spacing w:line="360" w:lineRule="auto"/>
        <w:ind w:firstLine="420" w:firstLineChars="200"/>
        <w:rPr>
          <w:rFonts w:ascii="宋体" w:hAnsi="宋体" w:cs="宋体"/>
          <w:szCs w:val="21"/>
        </w:rPr>
      </w:pPr>
      <w:bookmarkStart w:id="96"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96"/>
    </w:p>
    <w:p w14:paraId="7FC79DE6">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04F069E1">
      <w:pPr>
        <w:spacing w:line="360" w:lineRule="auto"/>
        <w:ind w:firstLine="482" w:firstLineChars="200"/>
        <w:rPr>
          <w:rFonts w:ascii="黑体" w:hAnsi="宋体" w:eastAsia="黑体" w:cs="宋体"/>
          <w:b/>
          <w:bCs/>
          <w:sz w:val="24"/>
        </w:rPr>
      </w:pPr>
      <w:r>
        <w:rPr>
          <w:rFonts w:hint="eastAsia" w:ascii="黑体" w:hAnsi="宋体" w:eastAsia="黑体" w:cs="宋体"/>
          <w:b/>
          <w:bCs/>
          <w:sz w:val="24"/>
        </w:rPr>
        <w:t>3.符合性审查</w:t>
      </w:r>
    </w:p>
    <w:p w14:paraId="2F7D58E8">
      <w:pPr>
        <w:spacing w:line="360" w:lineRule="auto"/>
        <w:ind w:firstLine="420" w:firstLineChars="200"/>
        <w:rPr>
          <w:rFonts w:ascii="宋体" w:hAnsi="宋体" w:cs="宋体"/>
          <w:szCs w:val="21"/>
        </w:rPr>
      </w:pPr>
      <w:bookmarkStart w:id="97" w:name="_Hlk42528882"/>
      <w:r>
        <w:rPr>
          <w:rFonts w:hint="eastAsia" w:ascii="宋体" w:hAnsi="宋体" w:cs="宋体"/>
          <w:szCs w:val="21"/>
        </w:rPr>
        <w:t>3.1由谈判小组对通过资格审查的合格供应商的响应文件的响应报价、商务、技术等实质性要求进行符合性审查，以确定其是否满足谈判文件的实质性要求。</w:t>
      </w:r>
    </w:p>
    <w:bookmarkEnd w:id="97"/>
    <w:p w14:paraId="3E524DCC">
      <w:pPr>
        <w:spacing w:line="360" w:lineRule="auto"/>
        <w:ind w:firstLine="420" w:firstLineChars="200"/>
        <w:rPr>
          <w:rFonts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35B5C1">
      <w:pPr>
        <w:spacing w:line="360" w:lineRule="auto"/>
        <w:ind w:firstLine="420" w:firstLineChars="200"/>
        <w:rPr>
          <w:rFonts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14:paraId="73F3CD41">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194FE436">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5FA203DE">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949697C">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309E2F93">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00D8693">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36CE08C7">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08FB1CCA">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60B67148">
      <w:pPr>
        <w:spacing w:line="360" w:lineRule="auto"/>
        <w:ind w:firstLine="420" w:firstLineChars="200"/>
        <w:rPr>
          <w:rFonts w:ascii="宋体" w:hAnsi="宋体" w:cs="宋体"/>
          <w:szCs w:val="21"/>
        </w:rPr>
      </w:pPr>
      <w:r>
        <w:rPr>
          <w:rFonts w:hint="eastAsia" w:ascii="宋体" w:hAnsi="宋体" w:cs="宋体"/>
          <w:szCs w:val="21"/>
        </w:rPr>
        <w:t>（1）商务技术评审</w:t>
      </w:r>
    </w:p>
    <w:p w14:paraId="56907BAA">
      <w:pPr>
        <w:spacing w:line="360" w:lineRule="auto"/>
        <w:ind w:firstLine="420" w:firstLineChars="200"/>
        <w:rPr>
          <w:rFonts w:ascii="宋体" w:hAnsi="宋体" w:cs="宋体"/>
          <w:szCs w:val="21"/>
        </w:rPr>
      </w:pPr>
      <w:r>
        <w:rPr>
          <w:rFonts w:hint="eastAsia" w:ascii="宋体" w:hAnsi="宋体" w:cs="宋体"/>
          <w:szCs w:val="21"/>
        </w:rPr>
        <w:t>1）响应文件未按谈判文件要求签署、盖章；</w:t>
      </w:r>
    </w:p>
    <w:p w14:paraId="5CD4834E">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120B35EE">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39F0519">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0648BDE1">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5）未对竞标有效期作出响应或者响应文件承诺的竞标有效期不满足谈判文件要求；</w:t>
      </w:r>
    </w:p>
    <w:p w14:paraId="36629458">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6）响应文件的实质性内容未使用中文表述、使用计量单位不符合谈判文件要求；</w:t>
      </w:r>
    </w:p>
    <w:p w14:paraId="1F7FF03D">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38112F4C">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5B06F0CB">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37A79888">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54978218">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11）虚假竞标，或者出现其他情形而导致被谈判小组认定无效；</w:t>
      </w:r>
    </w:p>
    <w:p w14:paraId="65004C9B">
      <w:pPr>
        <w:spacing w:line="360" w:lineRule="auto"/>
        <w:ind w:firstLine="420" w:firstLineChars="200"/>
        <w:rPr>
          <w:rFonts w:ascii="宋体" w:hAnsi="宋体" w:cs="宋体"/>
          <w:szCs w:val="21"/>
        </w:rPr>
      </w:pPr>
      <w:r>
        <w:rPr>
          <w:rFonts w:hint="eastAsia" w:ascii="宋体" w:hAnsi="宋体" w:cs="宋体"/>
          <w:szCs w:val="21"/>
        </w:rPr>
        <w:t>12）竞标技术方案不明确，谈判文件未允许但响应文件中存在一个或者一个以上备选（替代）竞标方案；</w:t>
      </w:r>
    </w:p>
    <w:p w14:paraId="21D75159">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2C02CD5B">
      <w:pPr>
        <w:spacing w:line="360" w:lineRule="auto"/>
        <w:ind w:firstLine="420" w:firstLineChars="200"/>
        <w:rPr>
          <w:rFonts w:ascii="宋体" w:hAnsi="宋体" w:cs="宋体"/>
          <w:szCs w:val="21"/>
        </w:rPr>
      </w:pPr>
      <w:r>
        <w:rPr>
          <w:rFonts w:hint="eastAsia" w:ascii="宋体" w:hAnsi="宋体" w:cs="宋体"/>
          <w:szCs w:val="21"/>
        </w:rPr>
        <w:t>14）未响应谈判文件实质性要求；</w:t>
      </w:r>
    </w:p>
    <w:p w14:paraId="78F5AC0D">
      <w:pPr>
        <w:spacing w:line="360" w:lineRule="auto"/>
        <w:ind w:firstLine="420" w:firstLineChars="200"/>
        <w:rPr>
          <w:rFonts w:ascii="宋体" w:hAnsi="宋体" w:cs="宋体"/>
          <w:szCs w:val="21"/>
        </w:rPr>
      </w:pPr>
      <w:r>
        <w:rPr>
          <w:rFonts w:hint="eastAsia" w:ascii="宋体" w:hAnsi="宋体" w:cs="宋体"/>
          <w:szCs w:val="21"/>
        </w:rPr>
        <w:t>15）法律、法规和谈判文件规定的其他无效情形。</w:t>
      </w:r>
    </w:p>
    <w:p w14:paraId="04ABB0E3">
      <w:pPr>
        <w:spacing w:line="360" w:lineRule="auto"/>
        <w:ind w:firstLine="420" w:firstLineChars="200"/>
        <w:rPr>
          <w:rFonts w:ascii="宋体" w:hAnsi="宋体" w:cs="宋体"/>
          <w:szCs w:val="21"/>
        </w:rPr>
      </w:pPr>
      <w:r>
        <w:rPr>
          <w:rFonts w:hint="eastAsia" w:ascii="宋体" w:hAnsi="宋体" w:cs="宋体"/>
          <w:szCs w:val="21"/>
        </w:rPr>
        <w:t>（2）报价评审</w:t>
      </w:r>
    </w:p>
    <w:p w14:paraId="0DBDA652">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03E0B51D">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w:t>
      </w:r>
    </w:p>
    <w:p w14:paraId="6746DE44">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42D0572F">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98" w:name="_Hlk42596405"/>
      <w:r>
        <w:rPr>
          <w:rFonts w:hint="eastAsia" w:ascii="宋体" w:hAnsi="宋体" w:cs="宋体"/>
          <w:szCs w:val="21"/>
        </w:rPr>
        <w:t>响应报价（包含首次报价、最后报价）</w:t>
      </w:r>
      <w:bookmarkEnd w:id="98"/>
      <w:bookmarkStart w:id="99" w:name="_Hlk42596276"/>
      <w:r>
        <w:rPr>
          <w:rFonts w:hint="eastAsia" w:ascii="宋体" w:hAnsi="宋体" w:cs="宋体"/>
          <w:szCs w:val="21"/>
        </w:rPr>
        <w:t>超过谈判文件分项采购预算金额或者最高限价的</w:t>
      </w:r>
      <w:bookmarkEnd w:id="99"/>
      <w:r>
        <w:rPr>
          <w:rFonts w:hint="eastAsia" w:ascii="宋体" w:hAnsi="宋体" w:cs="宋体"/>
          <w:szCs w:val="21"/>
        </w:rPr>
        <w:t>（如本项目公布了最高限价）；</w:t>
      </w:r>
    </w:p>
    <w:p w14:paraId="0F5BDD3B">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46C2B20B">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6）响应文件响应的标的数量及单位与竞争性谈判采购文件要求实质性不一致的。</w:t>
      </w:r>
    </w:p>
    <w:p w14:paraId="5F2DEE15">
      <w:pPr>
        <w:spacing w:line="360" w:lineRule="auto"/>
        <w:ind w:firstLine="420" w:firstLineChars="200"/>
        <w:rPr>
          <w:rFonts w:ascii="宋体" w:hAnsi="宋体" w:cs="宋体"/>
          <w:szCs w:val="21"/>
        </w:rPr>
      </w:pPr>
      <w:r>
        <w:rPr>
          <w:rFonts w:hint="eastAsia" w:ascii="宋体" w:hAnsi="宋体" w:cs="宋体"/>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E595553">
      <w:pPr>
        <w:spacing w:line="360" w:lineRule="auto"/>
        <w:ind w:firstLine="420" w:firstLineChars="200"/>
        <w:rPr>
          <w:rFonts w:ascii="宋体" w:hAnsi="宋体" w:cs="宋体"/>
          <w:szCs w:val="21"/>
        </w:rPr>
      </w:pPr>
      <w:r>
        <w:rPr>
          <w:rFonts w:hint="eastAsia" w:ascii="宋体" w:hAnsi="宋体" w:cs="宋体"/>
          <w:szCs w:val="21"/>
        </w:rPr>
        <w:t>3.7通过符合性审查的合格供应商不足3家的，不得进入谈判环节，应当重新开展采购活动。</w:t>
      </w:r>
    </w:p>
    <w:p w14:paraId="6A59F8D6">
      <w:pPr>
        <w:spacing w:line="360" w:lineRule="auto"/>
        <w:ind w:firstLine="482" w:firstLineChars="200"/>
        <w:rPr>
          <w:rFonts w:ascii="黑体" w:hAnsi="宋体" w:eastAsia="黑体" w:cs="宋体"/>
          <w:b/>
          <w:bCs/>
          <w:sz w:val="24"/>
        </w:rPr>
      </w:pPr>
      <w:r>
        <w:rPr>
          <w:rFonts w:hint="eastAsia" w:ascii="黑体" w:hAnsi="宋体" w:eastAsia="黑体" w:cs="宋体"/>
          <w:b/>
          <w:bCs/>
          <w:sz w:val="24"/>
        </w:rPr>
        <w:t>4.谈判程序</w:t>
      </w:r>
    </w:p>
    <w:p w14:paraId="6649FE18">
      <w:pPr>
        <w:spacing w:line="360" w:lineRule="auto"/>
        <w:ind w:firstLine="420" w:firstLineChars="200"/>
        <w:rPr>
          <w:rFonts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3257599B">
      <w:pPr>
        <w:spacing w:line="360" w:lineRule="auto"/>
        <w:ind w:firstLine="420" w:firstLineChars="200"/>
        <w:rPr>
          <w:rFonts w:ascii="宋体" w:hAnsi="宋体" w:cs="宋体"/>
          <w:szCs w:val="21"/>
        </w:rPr>
      </w:pPr>
      <w:r>
        <w:rPr>
          <w:rFonts w:hint="eastAsia" w:ascii="宋体" w:hAnsi="宋体" w:cs="宋体"/>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953BCE2">
      <w:pPr>
        <w:spacing w:line="360" w:lineRule="auto"/>
        <w:ind w:firstLine="420" w:firstLineChars="200"/>
        <w:rPr>
          <w:rFonts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170D59D8">
      <w:pPr>
        <w:spacing w:line="360" w:lineRule="auto"/>
        <w:ind w:firstLine="420" w:firstLineChars="200"/>
        <w:rPr>
          <w:rFonts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85F9B03">
      <w:pPr>
        <w:spacing w:line="360" w:lineRule="auto"/>
        <w:ind w:firstLine="420" w:firstLineChars="200"/>
        <w:rPr>
          <w:rFonts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4B2C861F">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14:paraId="10642774">
      <w:pPr>
        <w:pStyle w:val="25"/>
        <w:widowControl/>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00D3AEB2">
      <w:pPr>
        <w:pStyle w:val="25"/>
        <w:widowControl/>
        <w:spacing w:before="0"/>
        <w:ind w:firstLine="396"/>
        <w:rPr>
          <w:rFonts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6F1DE2E6">
      <w:pPr>
        <w:pStyle w:val="25"/>
        <w:widowControl/>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3E937FCA">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4.7谈判过程中重新提交的响应文件，供应商可以在开启前补充、修改。</w:t>
      </w:r>
    </w:p>
    <w:p w14:paraId="3034C202">
      <w:pPr>
        <w:spacing w:line="360" w:lineRule="auto"/>
        <w:ind w:firstLine="420" w:firstLineChars="200"/>
        <w:rPr>
          <w:rFonts w:ascii="宋体" w:hAnsi="宋体" w:cs="宋体"/>
          <w:szCs w:val="21"/>
        </w:rPr>
      </w:pPr>
      <w:r>
        <w:rPr>
          <w:rFonts w:hint="eastAsia" w:ascii="宋体" w:hAnsi="宋体" w:cs="宋体"/>
          <w:szCs w:val="21"/>
        </w:rPr>
        <w:t>4.8对谈判过程提交的响应文件进行有效性、完整性和响应程度审查，通过审查的合格供应商不足3家的，采购人或者采购代理机构应当重新开展采购活动。</w:t>
      </w:r>
    </w:p>
    <w:p w14:paraId="464E07C6">
      <w:pPr>
        <w:spacing w:line="360" w:lineRule="auto"/>
        <w:ind w:firstLine="482" w:firstLineChars="200"/>
        <w:rPr>
          <w:rFonts w:ascii="宋体" w:hAnsi="宋体" w:cs="宋体"/>
          <w:szCs w:val="21"/>
        </w:rPr>
      </w:pPr>
      <w:r>
        <w:rPr>
          <w:rFonts w:hint="eastAsia" w:ascii="黑体" w:hAnsi="宋体" w:eastAsia="黑体" w:cs="宋体"/>
          <w:b/>
          <w:bCs/>
          <w:sz w:val="24"/>
        </w:rPr>
        <w:t>5. 最后报价</w:t>
      </w:r>
    </w:p>
    <w:p w14:paraId="2560C947">
      <w:pPr>
        <w:spacing w:line="360" w:lineRule="auto"/>
        <w:ind w:firstLine="420" w:firstLineChars="200"/>
        <w:rPr>
          <w:rFonts w:ascii="宋体" w:hAnsi="宋体" w:cs="宋体"/>
          <w:szCs w:val="21"/>
        </w:rPr>
      </w:pPr>
      <w:r>
        <w:rPr>
          <w:rFonts w:hint="eastAsia" w:ascii="宋体" w:hAnsi="宋体" w:cs="宋体"/>
          <w:szCs w:val="21"/>
        </w:rPr>
        <w:t>5.1谈判文件能够详细列明采购标的的技术、服务要求的，谈判结束后，由谈判小组要求所有继续参加谈判的供应商在规定时间内密封提交最后报价，提交最后报价的供应商不得少于3家，否则必须重新采购。</w:t>
      </w:r>
    </w:p>
    <w:p w14:paraId="0FD8BCC1">
      <w:pPr>
        <w:spacing w:line="360" w:lineRule="auto"/>
        <w:ind w:firstLine="420" w:firstLineChars="200"/>
        <w:rPr>
          <w:rFonts w:ascii="宋体" w:hAnsi="宋体" w:cs="宋体"/>
          <w:szCs w:val="21"/>
        </w:rPr>
      </w:pPr>
      <w:r>
        <w:rPr>
          <w:rFonts w:hint="eastAsia" w:ascii="宋体" w:hAnsi="宋体" w:cs="宋体"/>
          <w:szCs w:val="21"/>
        </w:rPr>
        <w:t>5.2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4577D4E9">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w:t>
      </w:r>
    </w:p>
    <w:p w14:paraId="546688DE">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01FED722">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120BD7CB">
      <w:pPr>
        <w:spacing w:line="360" w:lineRule="auto"/>
        <w:ind w:firstLine="420" w:firstLineChars="200"/>
        <w:rPr>
          <w:rFonts w:ascii="宋体" w:hAnsi="宋体" w:cs="宋体"/>
          <w:szCs w:val="21"/>
        </w:rPr>
      </w:pPr>
      <w:r>
        <w:rPr>
          <w:rFonts w:hint="eastAsia" w:ascii="宋体" w:hAnsi="宋体" w:cs="宋体"/>
          <w:szCs w:val="21"/>
        </w:rPr>
        <w:t xml:space="preserve">5.6最终响应文件的报价出现前后不一致的，按照本章第3.4条的规定修正。 </w:t>
      </w:r>
    </w:p>
    <w:p w14:paraId="40C421B5">
      <w:pPr>
        <w:spacing w:line="360" w:lineRule="auto"/>
        <w:ind w:firstLine="420" w:firstLineChars="200"/>
        <w:rPr>
          <w:rFonts w:ascii="宋体" w:hAnsi="宋体" w:cs="宋体"/>
          <w:szCs w:val="21"/>
        </w:rPr>
      </w:pPr>
      <w:r>
        <w:rPr>
          <w:rFonts w:hint="eastAsia" w:ascii="宋体" w:hAnsi="宋体" w:cs="宋体"/>
          <w:szCs w:val="21"/>
        </w:rPr>
        <w:t>5.7修正后的最终报价出现下列情形的，按无效响应处理：</w:t>
      </w:r>
    </w:p>
    <w:p w14:paraId="468A8777">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39D8320B">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415911D2">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10F578DB">
      <w:pPr>
        <w:spacing w:line="360" w:lineRule="auto"/>
        <w:ind w:firstLine="420" w:firstLineChars="200"/>
        <w:rPr>
          <w:rFonts w:ascii="宋体" w:hAnsi="宋体" w:cs="宋体"/>
          <w:szCs w:val="21"/>
        </w:rPr>
      </w:pPr>
      <w:r>
        <w:rPr>
          <w:rFonts w:hint="eastAsia" w:ascii="宋体" w:hAnsi="宋体" w:cs="宋体"/>
          <w:szCs w:val="21"/>
        </w:rPr>
        <w:t>5.8经供应商确认修正后的最后报价作为评审及签订合同的依据。</w:t>
      </w:r>
    </w:p>
    <w:p w14:paraId="3177E43F">
      <w:pPr>
        <w:spacing w:line="360" w:lineRule="auto"/>
        <w:ind w:firstLine="420" w:firstLineChars="200"/>
        <w:rPr>
          <w:rFonts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cs="宋体"/>
          <w:sz w:val="22"/>
          <w:szCs w:val="22"/>
        </w:rPr>
        <w:t>，谈判小组应当告知有关供应商</w:t>
      </w:r>
      <w:r>
        <w:rPr>
          <w:rFonts w:hint="eastAsia" w:ascii="宋体" w:hAnsi="宋体" w:cs="宋体"/>
          <w:szCs w:val="21"/>
        </w:rPr>
        <w:t>。</w:t>
      </w:r>
    </w:p>
    <w:p w14:paraId="66B6CF56">
      <w:pPr>
        <w:spacing w:line="360" w:lineRule="auto"/>
        <w:ind w:firstLine="420" w:firstLineChars="200"/>
        <w:rPr>
          <w:rFonts w:ascii="宋体" w:hAnsi="宋体" w:cs="宋体"/>
          <w:szCs w:val="21"/>
        </w:rPr>
      </w:pPr>
      <w:r>
        <w:rPr>
          <w:rFonts w:hint="eastAsia" w:ascii="宋体" w:hAnsi="宋体" w:cs="宋体"/>
          <w:szCs w:val="21"/>
        </w:rPr>
        <w:t>5.10最后报价结束后，谈判小组不得再与供应商进行任何形式的商谈。</w:t>
      </w:r>
    </w:p>
    <w:p w14:paraId="5D386850">
      <w:pPr>
        <w:spacing w:line="360" w:lineRule="auto"/>
        <w:ind w:firstLine="482" w:firstLineChars="200"/>
        <w:rPr>
          <w:rFonts w:ascii="黑体" w:hAnsi="宋体" w:eastAsia="黑体" w:cs="宋体"/>
          <w:b/>
          <w:bCs/>
          <w:sz w:val="24"/>
        </w:rPr>
      </w:pPr>
      <w:r>
        <w:rPr>
          <w:rFonts w:hint="eastAsia" w:ascii="黑体" w:hAnsi="宋体" w:eastAsia="黑体" w:cs="宋体"/>
          <w:b/>
          <w:bCs/>
          <w:sz w:val="24"/>
        </w:rPr>
        <w:t>6. 最后报价政府采购政策性扣除</w:t>
      </w:r>
    </w:p>
    <w:p w14:paraId="4300674C">
      <w:pPr>
        <w:spacing w:line="360" w:lineRule="auto"/>
        <w:ind w:firstLine="420" w:firstLineChars="200"/>
        <w:rPr>
          <w:rFonts w:ascii="宋体" w:hAnsi="宋体" w:cs="宋体"/>
          <w:szCs w:val="21"/>
        </w:rPr>
      </w:pPr>
      <w:r>
        <w:rPr>
          <w:rFonts w:hint="eastAsia" w:ascii="宋体" w:hAnsi="宋体" w:cs="宋体"/>
          <w:szCs w:val="21"/>
        </w:rPr>
        <w:t>6.1评审价为供应商的最后报价进行政策性扣除后的价格，评审价只是作为评审时使用。最终成交供应商的成交金额等于最后报价（如有修正，以确认修正后的最后报价为准）。</w:t>
      </w:r>
    </w:p>
    <w:p w14:paraId="408AF0C5">
      <w:pPr>
        <w:spacing w:line="360" w:lineRule="auto"/>
        <w:ind w:firstLine="420" w:firstLineChars="200"/>
        <w:rPr>
          <w:rFonts w:ascii="宋体" w:hAnsi="宋体" w:cs="宋体"/>
          <w:color w:val="auto"/>
        </w:rPr>
      </w:pPr>
      <w:r>
        <w:rPr>
          <w:rFonts w:hint="eastAsia" w:ascii="宋体" w:hAnsi="宋体" w:cs="宋体"/>
          <w:szCs w:val="21"/>
        </w:rPr>
        <w:t>6</w:t>
      </w:r>
      <w:r>
        <w:rPr>
          <w:rFonts w:hint="eastAsia" w:ascii="宋体" w:hAnsi="宋体" w:cs="宋体"/>
          <w:color w:val="auto"/>
          <w:szCs w:val="21"/>
        </w:rPr>
        <w:t>.2</w:t>
      </w:r>
      <w:r>
        <w:rPr>
          <w:rFonts w:hint="eastAsia" w:ascii="宋体" w:hAnsi="宋体" w:cs="宋体"/>
          <w:color w:val="auto"/>
        </w:rPr>
        <w:t>政策性扣除计算方法。</w:t>
      </w:r>
    </w:p>
    <w:p w14:paraId="0419B81E">
      <w:pPr>
        <w:keepNext w:val="0"/>
        <w:keepLines w:val="0"/>
        <w:widowControl/>
        <w:suppressLineNumbers w:val="0"/>
        <w:jc w:val="left"/>
        <w:rPr>
          <w:rFonts w:hint="eastAsia" w:ascii="宋体" w:hAnsi="宋体" w:cs="宋体"/>
          <w:bCs/>
          <w:color w:val="auto"/>
          <w:szCs w:val="21"/>
        </w:rPr>
      </w:pPr>
      <w:r>
        <w:rPr>
          <w:rFonts w:hint="eastAsia" w:ascii="宋体" w:hAnsi="宋体" w:cs="宋体"/>
          <w:color w:val="auto"/>
          <w:szCs w:val="21"/>
        </w:rPr>
        <w:t>根据《政府采购促进中小企业发展管理办法》（财库〔2020〕46号）的规定，供应商在其响应文件中提供《中小企业声明函》，</w:t>
      </w:r>
      <w:r>
        <w:rPr>
          <w:rFonts w:hint="eastAsia" w:ascii="宋体" w:hAnsi="宋体" w:cs="宋体"/>
          <w:bCs/>
          <w:color w:val="auto"/>
          <w:szCs w:val="21"/>
        </w:rPr>
        <w:t>且其竞标全部</w:t>
      </w:r>
      <w:r>
        <w:rPr>
          <w:rFonts w:hint="eastAsia" w:ascii="宋体" w:hAnsi="宋体" w:cs="宋体"/>
          <w:bCs/>
          <w:color w:val="auto"/>
          <w:szCs w:val="21"/>
          <w:lang w:val="en-US" w:eastAsia="zh-CN"/>
        </w:rPr>
        <w:t>货物</w:t>
      </w:r>
      <w:r>
        <w:rPr>
          <w:rFonts w:hint="eastAsia" w:ascii="宋体" w:hAnsi="宋体" w:cs="宋体"/>
          <w:bCs/>
          <w:color w:val="auto"/>
          <w:szCs w:val="21"/>
        </w:rPr>
        <w:t>服务均由小微企业提供的</w:t>
      </w:r>
      <w:r>
        <w:rPr>
          <w:rFonts w:hint="eastAsia" w:ascii="宋体" w:hAnsi="宋体" w:cs="宋体"/>
          <w:color w:val="auto"/>
          <w:szCs w:val="21"/>
        </w:rPr>
        <w:t>，</w:t>
      </w:r>
      <w:r>
        <w:rPr>
          <w:rFonts w:hint="eastAsia" w:ascii="宋体" w:hAnsi="宋体" w:cs="宋体"/>
          <w:bCs/>
          <w:color w:val="auto"/>
          <w:szCs w:val="21"/>
        </w:rPr>
        <w:t>对供应商的竞标报价给予</w:t>
      </w:r>
      <w:r>
        <w:rPr>
          <w:rFonts w:hint="eastAsia" w:ascii="宋体" w:hAnsi="宋体" w:cs="宋体"/>
          <w:bCs/>
          <w:color w:val="auto"/>
          <w:szCs w:val="21"/>
          <w:lang w:val="en-US" w:eastAsia="zh-CN"/>
        </w:rPr>
        <w:t>20</w:t>
      </w:r>
      <w:r>
        <w:rPr>
          <w:rFonts w:hint="eastAsia" w:ascii="宋体" w:hAnsi="宋体" w:cs="宋体"/>
          <w:bCs/>
          <w:color w:val="auto"/>
          <w:szCs w:val="21"/>
        </w:rPr>
        <w:t>%的扣除，扣除后的价格为评审价，即评审价=竞标报价×（1-</w:t>
      </w:r>
      <w:r>
        <w:rPr>
          <w:rFonts w:hint="eastAsia" w:ascii="宋体" w:hAnsi="宋体" w:cs="宋体"/>
          <w:bCs/>
          <w:color w:val="auto"/>
          <w:szCs w:val="21"/>
          <w:lang w:val="en-US" w:eastAsia="zh-CN"/>
        </w:rPr>
        <w:t>20</w:t>
      </w:r>
      <w:r>
        <w:rPr>
          <w:rFonts w:hint="eastAsia" w:ascii="宋体" w:hAnsi="宋体" w:cs="宋体"/>
          <w:bCs/>
          <w:color w:val="auto"/>
          <w:szCs w:val="21"/>
        </w:rPr>
        <w:t>%）。接受大中型企业与小微企业组成联合体或者允许大中型企业向一家或者多家小微企业分包的采购项目，联合协议或者分包意向协议约定小微企业的合同份额占到合同总金额30%以上的，</w:t>
      </w:r>
      <w:r>
        <w:rPr>
          <w:rFonts w:hint="eastAsia" w:ascii="宋体" w:hAnsi="宋体" w:cs="宋体"/>
          <w:bCs/>
          <w:color w:val="auto"/>
          <w:szCs w:val="21"/>
          <w:lang w:val="en-US" w:eastAsia="zh-CN"/>
        </w:rPr>
        <w:t>采购人、采购代理机构应当对联合体或者大中型企业的报价给予 2%-3%（工程项目为 1%—2%）的扣除，用扣除后的价格参加评审。</w:t>
      </w:r>
    </w:p>
    <w:p w14:paraId="3C2427F0">
      <w:pPr>
        <w:spacing w:line="360" w:lineRule="auto"/>
        <w:ind w:firstLine="420" w:firstLineChars="200"/>
        <w:rPr>
          <w:rFonts w:ascii="宋体" w:hAnsi="宋体" w:cs="宋体"/>
          <w:szCs w:val="21"/>
        </w:rPr>
      </w:pPr>
      <w:r>
        <w:rPr>
          <w:rFonts w:hint="eastAsia" w:ascii="宋体" w:hAnsi="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05E41A">
      <w:pPr>
        <w:spacing w:line="360" w:lineRule="auto"/>
        <w:ind w:firstLine="420" w:firstLineChars="200"/>
        <w:rPr>
          <w:rFonts w:ascii="宋体" w:hAnsi="宋体" w:cs="宋体"/>
        </w:rPr>
      </w:pPr>
      <w:r>
        <w:rPr>
          <w:rFonts w:hint="eastAsia" w:ascii="宋体" w:hAnsi="宋体" w:cs="宋体"/>
          <w:szCs w:val="21"/>
        </w:rPr>
        <w:t>6.4按照《关于促进残疾人就业政府采购政策的通知》（财库〔2017〕141号）的规定，残疾人福利性单位视同小型、微型企业，享受预留份额、评审中价格扣除等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877B47E">
      <w:pPr>
        <w:spacing w:line="360" w:lineRule="auto"/>
        <w:ind w:firstLine="420" w:firstLineChars="200"/>
        <w:rPr>
          <w:rFonts w:ascii="宋体" w:hAnsi="宋体" w:cs="宋体"/>
        </w:rPr>
      </w:pPr>
      <w:r>
        <w:rPr>
          <w:rFonts w:hint="eastAsia" w:ascii="宋体" w:hAnsi="宋体" w:cs="宋体"/>
        </w:rPr>
        <w:t>6.5除上述情况外，评审价＝最后报价。</w:t>
      </w:r>
    </w:p>
    <w:p w14:paraId="2B9CE33B">
      <w:pPr>
        <w:pStyle w:val="11"/>
        <w:spacing w:line="440" w:lineRule="exact"/>
        <w:ind w:firstLine="402" w:firstLineChars="200"/>
        <w:rPr>
          <w:rFonts w:hint="default" w:hAnsi="宋体" w:cs="宋体"/>
          <w:b/>
        </w:rPr>
      </w:pPr>
      <w:r>
        <w:rPr>
          <w:rFonts w:hAnsi="宋体" w:cs="宋体"/>
          <w:b/>
        </w:rPr>
        <w:t>6.6</w:t>
      </w:r>
      <w:r>
        <w:rPr>
          <w:rFonts w:hAnsi="宋体" w:cs="宋体"/>
          <w:b/>
          <w:highlight w:val="none"/>
        </w:rPr>
        <w:t>本项目为专门面对中小企业项目，小微企业、监狱企业、残疾人福利性单位不再执行价格评审优惠的扶持政策。</w:t>
      </w:r>
    </w:p>
    <w:p w14:paraId="0D871735">
      <w:pPr>
        <w:pStyle w:val="11"/>
        <w:spacing w:line="440" w:lineRule="exact"/>
        <w:ind w:firstLine="402" w:firstLineChars="200"/>
        <w:rPr>
          <w:rFonts w:hint="default" w:hAnsi="宋体" w:cs="宋体"/>
          <w:b/>
        </w:rPr>
      </w:pPr>
      <w:r>
        <w:rPr>
          <w:rFonts w:hAnsi="宋体" w:cs="宋体"/>
          <w:b/>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ascii="宋体" w:hAnsi="宋体" w:cs="宋体"/>
          <w:b/>
          <w:bCs/>
          <w:kern w:val="0"/>
          <w:szCs w:val="21"/>
          <w:highlight w:val="none"/>
        </w:rPr>
        <w:t>农、林、牧、渔</w:t>
      </w:r>
      <w:r>
        <w:rPr>
          <w:rFonts w:hAnsi="宋体" w:cs="宋体"/>
          <w:b/>
        </w:rPr>
        <w:t>行业，中型、小型或微型企业划分标准按照《关于印发中小企业划型标准规定的通知》（工信中联企业〔2011〕300号）文件执行。</w:t>
      </w:r>
    </w:p>
    <w:p w14:paraId="5FDB2D26">
      <w:pPr>
        <w:pStyle w:val="22"/>
        <w:rPr>
          <w:color w:val="auto"/>
        </w:rPr>
      </w:pPr>
    </w:p>
    <w:p w14:paraId="7395C64E">
      <w:pPr>
        <w:spacing w:line="360" w:lineRule="auto"/>
        <w:ind w:firstLine="436" w:firstLineChars="181"/>
        <w:rPr>
          <w:rFonts w:ascii="黑体" w:hAnsi="宋体" w:eastAsia="黑体" w:cs="宋体"/>
          <w:b/>
          <w:bCs/>
          <w:sz w:val="24"/>
        </w:rPr>
      </w:pPr>
      <w:r>
        <w:rPr>
          <w:rFonts w:hint="eastAsia" w:ascii="黑体" w:hAnsi="宋体" w:eastAsia="黑体" w:cs="宋体"/>
          <w:b/>
          <w:bCs/>
          <w:sz w:val="24"/>
        </w:rPr>
        <w:t>7.评审复核</w:t>
      </w:r>
    </w:p>
    <w:p w14:paraId="391E29A0">
      <w:pPr>
        <w:spacing w:line="360" w:lineRule="auto"/>
        <w:ind w:firstLine="420" w:firstLineChars="200"/>
        <w:rPr>
          <w:rFonts w:ascii="宋体" w:hAnsi="宋体" w:cs="宋体"/>
          <w:szCs w:val="21"/>
        </w:rPr>
      </w:pPr>
      <w:r>
        <w:rPr>
          <w:rFonts w:hint="eastAsia" w:ascii="宋体" w:hAnsi="宋体" w:cs="宋体"/>
          <w:szCs w:val="21"/>
        </w:rPr>
        <w:t>7.1评审报告签署前，评审委员会要对评审结果进行复核，复核意见要体现在评审报告中。</w:t>
      </w:r>
    </w:p>
    <w:p w14:paraId="63B2EA9C">
      <w:pPr>
        <w:widowControl/>
        <w:spacing w:line="360" w:lineRule="auto"/>
        <w:ind w:firstLine="420" w:firstLineChars="200"/>
        <w:jc w:val="left"/>
        <w:rPr>
          <w:rFonts w:ascii="宋体" w:hAnsi="宋体" w:cs="宋体"/>
        </w:rPr>
      </w:pPr>
      <w:r>
        <w:rPr>
          <w:rFonts w:hint="eastAsia" w:ascii="宋体" w:hAnsi="宋体" w:cs="宋体"/>
          <w:kern w:val="0"/>
          <w:szCs w:val="21"/>
        </w:rPr>
        <w:t>7.2除资格性审查认定错误和价格计算错误外，采购人或者采购代理机构以任何理由组织重新评审。</w:t>
      </w:r>
    </w:p>
    <w:p w14:paraId="1C70C244">
      <w:pPr>
        <w:pStyle w:val="3"/>
        <w:widowControl/>
        <w:spacing w:before="0" w:after="0" w:line="360" w:lineRule="auto"/>
        <w:ind w:firstLine="640" w:firstLineChars="200"/>
        <w:jc w:val="center"/>
        <w:rPr>
          <w:rFonts w:ascii="宋体" w:hAnsi="宋体" w:eastAsia="宋体" w:cs="宋体"/>
          <w:b w:val="0"/>
        </w:rPr>
      </w:pPr>
      <w:bookmarkStart w:id="100" w:name="_Toc80205934"/>
      <w:bookmarkStart w:id="101" w:name="_Toc22278"/>
      <w:r>
        <w:rPr>
          <w:rFonts w:hint="eastAsia" w:ascii="宋体" w:hAnsi="宋体" w:eastAsia="宋体" w:cs="宋体"/>
          <w:b w:val="0"/>
        </w:rPr>
        <w:t>第二节 评审原则</w:t>
      </w:r>
      <w:bookmarkEnd w:id="100"/>
      <w:bookmarkEnd w:id="101"/>
    </w:p>
    <w:p w14:paraId="13D9280C">
      <w:pPr>
        <w:spacing w:line="360" w:lineRule="auto"/>
        <w:ind w:firstLine="480" w:firstLineChars="200"/>
        <w:jc w:val="left"/>
        <w:rPr>
          <w:rFonts w:ascii="黑体" w:hAnsi="宋体" w:eastAsia="黑体" w:cs="宋体"/>
          <w:sz w:val="24"/>
          <w:szCs w:val="32"/>
        </w:rPr>
      </w:pPr>
      <w:r>
        <w:rPr>
          <w:rFonts w:hint="eastAsia" w:ascii="黑体" w:hAnsi="宋体" w:eastAsia="黑体" w:cs="宋体"/>
          <w:sz w:val="24"/>
          <w:szCs w:val="32"/>
        </w:rPr>
        <w:t>1.评审原则</w:t>
      </w:r>
    </w:p>
    <w:p w14:paraId="14B19C6A">
      <w:pPr>
        <w:spacing w:line="360" w:lineRule="auto"/>
        <w:ind w:firstLine="420" w:firstLineChars="200"/>
        <w:jc w:val="left"/>
        <w:rPr>
          <w:rFonts w:ascii="宋体" w:hAnsi="宋体" w:cs="宋体"/>
        </w:rPr>
      </w:pPr>
      <w:r>
        <w:rPr>
          <w:rFonts w:hint="eastAsia" w:ascii="宋体" w:hAnsi="宋体" w:cs="宋体"/>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0693F37">
      <w:pPr>
        <w:spacing w:line="360" w:lineRule="auto"/>
        <w:ind w:firstLine="420" w:firstLineChars="200"/>
        <w:jc w:val="left"/>
        <w:rPr>
          <w:rFonts w:ascii="宋体" w:hAnsi="宋体" w:cs="宋体"/>
        </w:rPr>
      </w:pPr>
      <w:r>
        <w:rPr>
          <w:rFonts w:hint="eastAsia" w:ascii="宋体" w:hAnsi="宋体" w:cs="宋体"/>
        </w:rPr>
        <w:t>1.2根据</w:t>
      </w:r>
      <w:r>
        <w:rPr>
          <w:rFonts w:hint="eastAsia" w:ascii="Times New Roman" w:hAnsi="Times New Roman" w:cs="宋体"/>
        </w:rPr>
        <w:t>《政府采购非招标采购方式管理办法》（财政部令第</w:t>
      </w:r>
      <w:r>
        <w:rPr>
          <w:rFonts w:ascii="Times New Roman" w:hAnsi="Times New Roman"/>
        </w:rPr>
        <w:t>74</w:t>
      </w:r>
      <w:r>
        <w:rPr>
          <w:rFonts w:hint="eastAsia" w:ascii="Times New Roman" w:hAnsi="Times New Roman" w:cs="宋体"/>
        </w:rPr>
        <w:t>号）第二十一条</w:t>
      </w:r>
      <w:r>
        <w:rPr>
          <w:rFonts w:hint="eastAsia" w:ascii="宋体" w:hAnsi="宋体" w:cs="宋体"/>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102" w:name="_Toc432194885"/>
      <w:bookmarkStart w:id="103" w:name="_Toc321836413"/>
      <w:bookmarkStart w:id="104" w:name="_Toc432106535"/>
    </w:p>
    <w:bookmarkEnd w:id="102"/>
    <w:bookmarkEnd w:id="103"/>
    <w:bookmarkEnd w:id="104"/>
    <w:p w14:paraId="616F2F61">
      <w:pPr>
        <w:spacing w:line="360" w:lineRule="auto"/>
        <w:ind w:firstLine="420" w:firstLineChars="200"/>
        <w:rPr>
          <w:rFonts w:ascii="宋体" w:hAnsi="宋体" w:cs="宋体"/>
        </w:rPr>
      </w:pPr>
      <w:r>
        <w:rPr>
          <w:rFonts w:hint="eastAsia" w:ascii="宋体" w:hAnsi="宋体" w:cs="宋体"/>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CAC0E85">
      <w:pPr>
        <w:spacing w:line="360" w:lineRule="auto"/>
        <w:ind w:firstLine="480" w:firstLineChars="200"/>
        <w:rPr>
          <w:rFonts w:ascii="黑体" w:hAnsi="宋体" w:eastAsia="黑体" w:cs="宋体"/>
          <w:sz w:val="24"/>
          <w:szCs w:val="32"/>
        </w:rPr>
      </w:pPr>
      <w:r>
        <w:rPr>
          <w:rFonts w:hint="eastAsia" w:ascii="黑体" w:hAnsi="宋体" w:eastAsia="黑体" w:cs="宋体"/>
          <w:sz w:val="24"/>
          <w:szCs w:val="32"/>
        </w:rPr>
        <w:t>2.终止竞争性谈判采购活动</w:t>
      </w:r>
    </w:p>
    <w:p w14:paraId="5615D672">
      <w:pPr>
        <w:spacing w:line="360" w:lineRule="auto"/>
        <w:ind w:firstLine="420" w:firstLineChars="200"/>
        <w:jc w:val="left"/>
        <w:rPr>
          <w:rFonts w:ascii="宋体" w:hAnsi="宋体" w:cs="宋体"/>
        </w:rPr>
      </w:pPr>
      <w:r>
        <w:rPr>
          <w:rFonts w:hint="eastAsia" w:ascii="宋体" w:hAnsi="宋体" w:cs="宋体"/>
        </w:rPr>
        <w:t>出现下列情形之一的，采购人或者采购代理机构应当终止竞争性谈判采购活动，发布项目终止公告并说明原因，重新开展采购活动：</w:t>
      </w:r>
    </w:p>
    <w:p w14:paraId="5A608AB9">
      <w:pPr>
        <w:spacing w:line="360" w:lineRule="auto"/>
        <w:ind w:firstLine="420" w:firstLineChars="200"/>
        <w:jc w:val="left"/>
        <w:rPr>
          <w:rFonts w:ascii="宋体" w:hAnsi="宋体" w:cs="宋体"/>
        </w:rPr>
      </w:pPr>
      <w:r>
        <w:rPr>
          <w:rFonts w:hint="eastAsia" w:ascii="宋体" w:hAnsi="宋体" w:cs="宋体"/>
        </w:rPr>
        <w:t xml:space="preserve">（1）因情况变化，不再符合规定的竞争性谈判采购方式适用情形的； </w:t>
      </w:r>
    </w:p>
    <w:p w14:paraId="4F1AF98D">
      <w:pPr>
        <w:spacing w:line="360" w:lineRule="auto"/>
        <w:ind w:firstLine="420" w:firstLineChars="200"/>
        <w:jc w:val="left"/>
        <w:rPr>
          <w:rFonts w:ascii="宋体" w:hAnsi="宋体" w:cs="宋体"/>
        </w:rPr>
      </w:pPr>
      <w:r>
        <w:rPr>
          <w:rFonts w:hint="eastAsia" w:ascii="宋体" w:hAnsi="宋体" w:cs="宋体"/>
        </w:rPr>
        <w:t>（2）出现影响采购公正的违法、违规行为的；</w:t>
      </w:r>
    </w:p>
    <w:p w14:paraId="3F8430AF">
      <w:pPr>
        <w:spacing w:line="360" w:lineRule="auto"/>
        <w:ind w:firstLine="420" w:firstLineChars="200"/>
        <w:jc w:val="left"/>
        <w:rPr>
          <w:rFonts w:ascii="宋体" w:hAnsi="宋体" w:cs="宋体"/>
        </w:rPr>
      </w:pPr>
      <w:r>
        <w:rPr>
          <w:rFonts w:hint="eastAsia" w:ascii="宋体" w:hAnsi="宋体" w:cs="宋体"/>
        </w:rPr>
        <w:t>（3）在采购过程中符合竞争要求的供应商或者报价未超过采购预算的供应商不足3家的，但《政府采购非招标采购方式管理办法》第二十七条第二款规定的情形除外。</w:t>
      </w:r>
    </w:p>
    <w:p w14:paraId="73DE2835">
      <w:pPr>
        <w:pStyle w:val="3"/>
        <w:widowControl/>
        <w:spacing w:before="0" w:after="0" w:line="360" w:lineRule="auto"/>
        <w:ind w:firstLine="640" w:firstLineChars="200"/>
        <w:jc w:val="center"/>
        <w:rPr>
          <w:rFonts w:ascii="宋体" w:hAnsi="宋体" w:eastAsia="宋体" w:cs="宋体"/>
          <w:b w:val="0"/>
        </w:rPr>
      </w:pPr>
      <w:bookmarkStart w:id="105" w:name="_Toc28091"/>
      <w:bookmarkStart w:id="106" w:name="_Toc80205935"/>
      <w:r>
        <w:rPr>
          <w:rFonts w:hint="eastAsia" w:ascii="宋体" w:hAnsi="宋体" w:eastAsia="宋体" w:cs="宋体"/>
          <w:b w:val="0"/>
        </w:rPr>
        <w:t>第三节 评标报告</w:t>
      </w:r>
      <w:bookmarkEnd w:id="105"/>
      <w:bookmarkEnd w:id="106"/>
    </w:p>
    <w:p w14:paraId="7C392F47">
      <w:pPr>
        <w:spacing w:line="360" w:lineRule="auto"/>
        <w:ind w:firstLine="480" w:firstLineChars="200"/>
        <w:rPr>
          <w:rFonts w:ascii="黑体" w:hAnsi="宋体" w:eastAsia="黑体" w:cs="宋体"/>
          <w:sz w:val="24"/>
          <w:szCs w:val="32"/>
        </w:rPr>
      </w:pPr>
      <w:r>
        <w:rPr>
          <w:rFonts w:hint="eastAsia" w:ascii="黑体" w:hAnsi="宋体" w:eastAsia="黑体" w:cs="宋体"/>
          <w:sz w:val="24"/>
          <w:szCs w:val="32"/>
        </w:rPr>
        <w:t>1.成交标准</w:t>
      </w:r>
    </w:p>
    <w:p w14:paraId="504BB806">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669F61D8">
      <w:pPr>
        <w:pStyle w:val="11"/>
        <w:spacing w:line="460" w:lineRule="exact"/>
        <w:rPr>
          <w:rFonts w:hint="default"/>
          <w:highlight w:val="none"/>
        </w:rPr>
      </w:pPr>
      <w:r>
        <w:rPr>
          <w:rFonts w:hAnsi="宋体" w:cs="宋体"/>
          <w:b/>
          <w:sz w:val="28"/>
          <w:szCs w:val="28"/>
          <w:highlight w:val="none"/>
        </w:rPr>
        <w:t>（注：各响应人均可就本项目上述标段中的所有标段进行响应，其中</w:t>
      </w:r>
      <w:r>
        <w:rPr>
          <w:rFonts w:hint="eastAsia" w:hAnsi="宋体" w:cs="宋体"/>
          <w:b/>
          <w:sz w:val="28"/>
          <w:szCs w:val="28"/>
          <w:highlight w:val="none"/>
          <w:lang w:eastAsia="zh-CN"/>
        </w:rPr>
        <w:t>分标1</w:t>
      </w:r>
      <w:r>
        <w:rPr>
          <w:rFonts w:hAnsi="宋体" w:cs="宋体"/>
          <w:b/>
          <w:sz w:val="28"/>
          <w:szCs w:val="28"/>
          <w:highlight w:val="none"/>
        </w:rPr>
        <w:t>、</w:t>
      </w:r>
      <w:r>
        <w:rPr>
          <w:rFonts w:hint="eastAsia" w:hAnsi="宋体" w:cs="宋体"/>
          <w:b/>
          <w:sz w:val="28"/>
          <w:szCs w:val="28"/>
          <w:highlight w:val="none"/>
          <w:lang w:eastAsia="zh-CN"/>
        </w:rPr>
        <w:t>分标2</w:t>
      </w:r>
      <w:r>
        <w:rPr>
          <w:rFonts w:hAnsi="宋体" w:cs="宋体"/>
          <w:b/>
          <w:sz w:val="28"/>
          <w:szCs w:val="28"/>
          <w:highlight w:val="none"/>
        </w:rPr>
        <w:t>不允许同时成交</w:t>
      </w:r>
      <w:r>
        <w:rPr>
          <w:rFonts w:hint="eastAsia" w:hAnsi="宋体" w:cs="宋体"/>
          <w:b/>
          <w:sz w:val="28"/>
          <w:szCs w:val="28"/>
          <w:highlight w:val="none"/>
          <w:lang w:val="en-US" w:eastAsia="zh-CN"/>
        </w:rPr>
        <w:t>。</w:t>
      </w:r>
      <w:r>
        <w:rPr>
          <w:rFonts w:hAnsi="宋体" w:cs="宋体"/>
          <w:b/>
          <w:sz w:val="28"/>
          <w:szCs w:val="28"/>
          <w:highlight w:val="none"/>
        </w:rPr>
        <w:t>评审和成交顺序为</w:t>
      </w:r>
      <w:r>
        <w:rPr>
          <w:rFonts w:hint="eastAsia" w:hAnsi="宋体" w:cs="宋体"/>
          <w:b/>
          <w:sz w:val="28"/>
          <w:szCs w:val="28"/>
          <w:highlight w:val="none"/>
          <w:lang w:eastAsia="zh-CN"/>
        </w:rPr>
        <w:t>分标</w:t>
      </w:r>
      <w:r>
        <w:rPr>
          <w:rFonts w:hAnsi="宋体" w:cs="宋体"/>
          <w:b/>
          <w:sz w:val="28"/>
          <w:szCs w:val="28"/>
          <w:highlight w:val="none"/>
        </w:rPr>
        <w:t>1→</w:t>
      </w:r>
      <w:r>
        <w:rPr>
          <w:rFonts w:hint="eastAsia" w:hAnsi="宋体" w:cs="宋体"/>
          <w:b/>
          <w:sz w:val="28"/>
          <w:szCs w:val="28"/>
          <w:highlight w:val="none"/>
          <w:lang w:eastAsia="zh-CN"/>
        </w:rPr>
        <w:t>分标2</w:t>
      </w:r>
      <w:r>
        <w:rPr>
          <w:rFonts w:hAnsi="宋体" w:cs="宋体"/>
          <w:b/>
          <w:sz w:val="28"/>
          <w:szCs w:val="28"/>
          <w:highlight w:val="none"/>
        </w:rPr>
        <w:t>）</w:t>
      </w:r>
    </w:p>
    <w:p w14:paraId="766EE8A1">
      <w:pPr>
        <w:spacing w:line="360" w:lineRule="auto"/>
        <w:ind w:firstLine="480" w:firstLineChars="200"/>
        <w:rPr>
          <w:rFonts w:ascii="黑体" w:hAnsi="宋体" w:eastAsia="黑体" w:cs="宋体"/>
          <w:sz w:val="24"/>
          <w:szCs w:val="32"/>
        </w:rPr>
      </w:pPr>
      <w:r>
        <w:rPr>
          <w:rFonts w:hint="eastAsia" w:ascii="黑体" w:hAnsi="宋体" w:eastAsia="黑体" w:cs="宋体"/>
          <w:sz w:val="24"/>
          <w:szCs w:val="32"/>
        </w:rPr>
        <w:t>2.评标争议事项处理</w:t>
      </w:r>
    </w:p>
    <w:p w14:paraId="2C63FEBE">
      <w:pPr>
        <w:pStyle w:val="25"/>
        <w:widowControl/>
        <w:spacing w:before="0"/>
        <w:ind w:firstLine="420"/>
        <w:rPr>
          <w:rFonts w:ascii="宋体" w:hAnsi="宋体" w:cs="宋体"/>
          <w:kern w:val="2"/>
          <w:sz w:val="21"/>
          <w:szCs w:val="24"/>
        </w:rPr>
      </w:pPr>
      <w:r>
        <w:rPr>
          <w:rFonts w:hint="eastAsia" w:ascii="宋体" w:hAnsi="宋体" w:cs="宋体"/>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67E6E4CF">
      <w:pPr>
        <w:pStyle w:val="3"/>
        <w:widowControl/>
        <w:spacing w:before="0" w:after="0" w:line="360" w:lineRule="auto"/>
        <w:ind w:firstLine="640" w:firstLineChars="200"/>
        <w:jc w:val="center"/>
        <w:rPr>
          <w:rFonts w:ascii="宋体" w:hAnsi="宋体" w:eastAsia="宋体" w:cs="宋体"/>
          <w:b w:val="0"/>
        </w:rPr>
      </w:pPr>
      <w:bookmarkStart w:id="107" w:name="_Toc32300"/>
      <w:bookmarkStart w:id="108" w:name="_Toc80205936"/>
      <w:r>
        <w:rPr>
          <w:rFonts w:hint="eastAsia" w:ascii="宋体" w:hAnsi="宋体" w:eastAsia="宋体" w:cs="宋体"/>
          <w:b w:val="0"/>
        </w:rPr>
        <w:t>第四节 评审过程的保密与录像</w:t>
      </w:r>
      <w:bookmarkEnd w:id="107"/>
      <w:bookmarkEnd w:id="108"/>
    </w:p>
    <w:p w14:paraId="4AEA867C">
      <w:pPr>
        <w:spacing w:line="360" w:lineRule="auto"/>
        <w:ind w:firstLine="480" w:firstLineChars="200"/>
        <w:rPr>
          <w:rFonts w:ascii="黑体" w:hAnsi="宋体" w:eastAsia="黑体" w:cs="宋体"/>
          <w:sz w:val="24"/>
          <w:szCs w:val="32"/>
        </w:rPr>
      </w:pPr>
      <w:r>
        <w:rPr>
          <w:rFonts w:hint="eastAsia" w:ascii="黑体" w:hAnsi="宋体" w:eastAsia="黑体" w:cs="宋体"/>
          <w:sz w:val="24"/>
          <w:szCs w:val="32"/>
        </w:rPr>
        <w:t>1.保密。</w:t>
      </w:r>
    </w:p>
    <w:p w14:paraId="40B13FB5">
      <w:pPr>
        <w:widowControl/>
        <w:spacing w:line="360" w:lineRule="auto"/>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D0461D6">
      <w:pPr>
        <w:widowControl/>
        <w:spacing w:line="360" w:lineRule="auto"/>
        <w:ind w:firstLine="480" w:firstLineChars="200"/>
        <w:rPr>
          <w:rFonts w:ascii="黑体" w:hAnsi="宋体" w:eastAsia="黑体" w:cs="宋体"/>
          <w:sz w:val="24"/>
          <w:szCs w:val="32"/>
        </w:rPr>
      </w:pPr>
      <w:r>
        <w:rPr>
          <w:rFonts w:hint="eastAsia" w:ascii="黑体" w:hAnsi="宋体" w:eastAsia="黑体" w:cs="宋体"/>
          <w:sz w:val="24"/>
          <w:szCs w:val="32"/>
        </w:rPr>
        <w:t>2.录音录像。</w:t>
      </w:r>
    </w:p>
    <w:p w14:paraId="1BFF1805">
      <w:pPr>
        <w:spacing w:line="360" w:lineRule="auto"/>
        <w:ind w:firstLine="420" w:firstLineChars="200"/>
      </w:pPr>
      <w:r>
        <w:rPr>
          <w:rFonts w:hint="eastAsia" w:ascii="宋体" w:hAnsi="宋体" w:cs="宋体"/>
        </w:rPr>
        <w:t>采购代理机构对评审工作现场及操作屏幕进行全过程录音录像，录音录像资料作为采购项目文件随其他文件一并存档。</w:t>
      </w:r>
      <w:r>
        <w:rPr>
          <w:rFonts w:ascii="Times New Roman" w:hAnsi="Times New Roman"/>
        </w:rPr>
        <w:br w:type="page"/>
      </w:r>
    </w:p>
    <w:p w14:paraId="5F0730F9">
      <w:pPr>
        <w:widowControl/>
        <w:jc w:val="center"/>
      </w:pPr>
    </w:p>
    <w:p w14:paraId="5CD92908">
      <w:pPr>
        <w:widowControl/>
        <w:jc w:val="center"/>
      </w:pPr>
    </w:p>
    <w:p w14:paraId="3043E295">
      <w:pPr>
        <w:widowControl/>
        <w:jc w:val="center"/>
      </w:pPr>
    </w:p>
    <w:p w14:paraId="348E4468">
      <w:pPr>
        <w:widowControl/>
        <w:jc w:val="center"/>
      </w:pPr>
    </w:p>
    <w:p w14:paraId="3D784114">
      <w:pPr>
        <w:widowControl/>
        <w:jc w:val="center"/>
      </w:pPr>
    </w:p>
    <w:p w14:paraId="760FE876">
      <w:pPr>
        <w:pStyle w:val="2"/>
        <w:widowControl/>
        <w:jc w:val="center"/>
      </w:pPr>
      <w:bookmarkStart w:id="109" w:name="_Toc80205937"/>
      <w:bookmarkStart w:id="110" w:name="_Toc13912"/>
      <w:r>
        <w:rPr>
          <w:rFonts w:hint="eastAsia" w:cs="宋体"/>
        </w:rPr>
        <w:t>第五章</w:t>
      </w:r>
      <w:r>
        <w:t xml:space="preserve"> </w:t>
      </w:r>
      <w:r>
        <w:rPr>
          <w:rFonts w:hint="eastAsia" w:cs="宋体"/>
        </w:rPr>
        <w:t>响应文件格式</w:t>
      </w:r>
      <w:bookmarkEnd w:id="109"/>
      <w:r>
        <w:br w:type="page"/>
      </w:r>
      <w:bookmarkEnd w:id="110"/>
    </w:p>
    <w:p w14:paraId="030FA078">
      <w:pPr>
        <w:pStyle w:val="3"/>
        <w:widowControl/>
        <w:jc w:val="center"/>
        <w:rPr>
          <w:rFonts w:ascii="宋体" w:hAnsi="宋体" w:eastAsia="宋体" w:cs="宋体"/>
          <w:b w:val="0"/>
        </w:rPr>
      </w:pPr>
      <w:bookmarkStart w:id="111" w:name="_Toc23493"/>
      <w:bookmarkStart w:id="112" w:name="_Toc80205938"/>
      <w:r>
        <w:rPr>
          <w:rFonts w:hint="eastAsia" w:ascii="宋体" w:hAnsi="宋体" w:eastAsia="宋体" w:cs="宋体"/>
          <w:b w:val="0"/>
        </w:rPr>
        <w:t>第一节 封面格式</w:t>
      </w:r>
      <w:bookmarkEnd w:id="111"/>
      <w:bookmarkEnd w:id="112"/>
    </w:p>
    <w:p w14:paraId="44F2009C">
      <w:pPr>
        <w:snapToGrid w:val="0"/>
        <w:spacing w:beforeLines="50" w:after="50"/>
        <w:rPr>
          <w:rFonts w:ascii="宋体" w:hAnsi="宋体" w:cs="宋体"/>
          <w:sz w:val="24"/>
          <w:szCs w:val="20"/>
        </w:rPr>
      </w:pPr>
    </w:p>
    <w:p w14:paraId="1CBF2205">
      <w:pPr>
        <w:snapToGrid w:val="0"/>
        <w:spacing w:beforeLines="50" w:after="50"/>
        <w:jc w:val="center"/>
        <w:rPr>
          <w:rFonts w:ascii="宋体" w:hAnsi="宋体" w:cs="宋体"/>
          <w:bCs/>
          <w:sz w:val="24"/>
          <w:szCs w:val="20"/>
        </w:rPr>
      </w:pPr>
    </w:p>
    <w:p w14:paraId="2A302F42">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1608EE00">
      <w:pPr>
        <w:snapToGrid w:val="0"/>
        <w:spacing w:beforeLines="50" w:after="50"/>
        <w:rPr>
          <w:rFonts w:ascii="宋体" w:hAnsi="宋体" w:cs="宋体"/>
          <w:bCs/>
          <w:sz w:val="24"/>
          <w:szCs w:val="20"/>
        </w:rPr>
      </w:pPr>
    </w:p>
    <w:p w14:paraId="0544CA6D">
      <w:pPr>
        <w:snapToGrid w:val="0"/>
        <w:spacing w:beforeLines="50" w:after="50"/>
        <w:rPr>
          <w:rFonts w:ascii="宋体" w:hAnsi="宋体" w:cs="宋体"/>
          <w:bCs/>
          <w:sz w:val="24"/>
          <w:szCs w:val="20"/>
        </w:rPr>
      </w:pPr>
    </w:p>
    <w:p w14:paraId="4A42AB40">
      <w:pPr>
        <w:snapToGrid w:val="0"/>
        <w:spacing w:beforeLines="50" w:after="50"/>
        <w:rPr>
          <w:rFonts w:ascii="仿宋_GB2312" w:hAnsi="仿宋_GB2312" w:eastAsia="仿宋_GB2312" w:cs="仿宋_GB2312"/>
          <w:bCs/>
          <w:sz w:val="32"/>
          <w:szCs w:val="32"/>
        </w:rPr>
      </w:pPr>
    </w:p>
    <w:p w14:paraId="7CF1BE18">
      <w:pPr>
        <w:keepNext w:val="0"/>
        <w:keepLines w:val="0"/>
        <w:pageBreakBefore w:val="0"/>
        <w:widowControl w:val="0"/>
        <w:kinsoku/>
        <w:wordWrap/>
        <w:overflowPunct/>
        <w:topLinePunct w:val="0"/>
        <w:autoSpaceDE/>
        <w:autoSpaceDN/>
        <w:bidi w:val="0"/>
        <w:adjustRightInd/>
        <w:snapToGrid w:val="0"/>
        <w:spacing w:beforeLines="50" w:after="50" w:line="360" w:lineRule="auto"/>
        <w:ind w:left="2238" w:leftChars="304" w:hanging="1600" w:hangingChars="500"/>
        <w:textAlignment w:val="auto"/>
        <w:rPr>
          <w:rFonts w:hint="eastAsia" w:ascii="宋体" w:hAnsi="宋体" w:eastAsia="宋体" w:cs="仿宋_GB2312"/>
          <w:bCs/>
          <w:sz w:val="32"/>
          <w:szCs w:val="32"/>
          <w:lang w:eastAsia="zh-CN"/>
        </w:rPr>
      </w:pPr>
      <w:r>
        <w:rPr>
          <w:rFonts w:hint="eastAsia" w:ascii="宋体" w:hAnsi="宋体" w:cs="仿宋_GB2312"/>
          <w:bCs/>
          <w:sz w:val="32"/>
          <w:szCs w:val="32"/>
        </w:rPr>
        <w:t>项目名称：</w:t>
      </w:r>
    </w:p>
    <w:p w14:paraId="599492F9">
      <w:pPr>
        <w:snapToGrid w:val="0"/>
        <w:spacing w:beforeLines="50" w:after="50"/>
        <w:ind w:firstLine="480" w:firstLineChars="150"/>
        <w:rPr>
          <w:rFonts w:ascii="宋体" w:hAnsi="宋体" w:cs="仿宋_GB2312"/>
          <w:bCs/>
          <w:sz w:val="32"/>
          <w:szCs w:val="32"/>
        </w:rPr>
      </w:pPr>
    </w:p>
    <w:p w14:paraId="6891C645">
      <w:pPr>
        <w:pStyle w:val="22"/>
        <w:ind w:firstLine="640" w:firstLineChars="200"/>
        <w:rPr>
          <w:rFonts w:ascii="宋体" w:hAnsi="宋体" w:cs="仿宋_GB2312"/>
          <w:bCs/>
          <w:sz w:val="32"/>
          <w:szCs w:val="32"/>
        </w:rPr>
      </w:pPr>
      <w:r>
        <w:rPr>
          <w:rFonts w:hint="eastAsia" w:ascii="宋体" w:hAnsi="宋体" w:cs="仿宋_GB2312"/>
          <w:bCs/>
          <w:sz w:val="32"/>
          <w:szCs w:val="32"/>
        </w:rPr>
        <w:t>项目编号：</w:t>
      </w:r>
    </w:p>
    <w:p w14:paraId="57667E3D">
      <w:pPr>
        <w:snapToGrid w:val="0"/>
        <w:spacing w:beforeLines="50" w:after="50"/>
        <w:ind w:firstLine="480" w:firstLineChars="150"/>
        <w:rPr>
          <w:rFonts w:ascii="宋体" w:hAnsi="宋体" w:cs="仿宋_GB2312"/>
          <w:bCs/>
          <w:sz w:val="32"/>
          <w:szCs w:val="32"/>
        </w:rPr>
      </w:pPr>
    </w:p>
    <w:p w14:paraId="03DDEE87">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C087FD0">
      <w:pPr>
        <w:snapToGrid w:val="0"/>
        <w:spacing w:beforeLines="50" w:after="50"/>
        <w:rPr>
          <w:rFonts w:ascii="宋体" w:hAnsi="宋体" w:cs="仿宋_GB2312"/>
          <w:bCs/>
          <w:sz w:val="32"/>
          <w:szCs w:val="32"/>
        </w:rPr>
      </w:pPr>
    </w:p>
    <w:p w14:paraId="441E626B">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4876004">
      <w:pPr>
        <w:snapToGrid w:val="0"/>
        <w:spacing w:beforeLines="50" w:after="50"/>
        <w:rPr>
          <w:rFonts w:ascii="宋体" w:hAnsi="宋体" w:cs="仿宋_GB2312"/>
          <w:bCs/>
          <w:sz w:val="32"/>
          <w:szCs w:val="32"/>
        </w:rPr>
      </w:pPr>
    </w:p>
    <w:p w14:paraId="30B037C3">
      <w:pPr>
        <w:snapToGrid w:val="0"/>
        <w:spacing w:beforeLines="50" w:after="50"/>
        <w:ind w:firstLine="480" w:firstLineChars="150"/>
        <w:jc w:val="center"/>
        <w:rPr>
          <w:rFonts w:ascii="宋体" w:hAnsi="宋体" w:cs="仿宋_GB2312"/>
          <w:bCs/>
          <w:sz w:val="32"/>
          <w:szCs w:val="32"/>
        </w:rPr>
      </w:pPr>
      <w:r>
        <w:rPr>
          <w:rFonts w:hint="eastAsia" w:ascii="宋体" w:hAnsi="宋体" w:cs="仿宋_GB2312"/>
          <w:bCs/>
          <w:sz w:val="32"/>
          <w:szCs w:val="32"/>
        </w:rPr>
        <w:t>首次响应文件提交截止时间前不得解密</w:t>
      </w:r>
    </w:p>
    <w:p w14:paraId="44961809">
      <w:pPr>
        <w:snapToGrid w:val="0"/>
        <w:spacing w:beforeLines="50" w:after="50"/>
        <w:ind w:firstLine="5440" w:firstLineChars="1700"/>
        <w:jc w:val="center"/>
        <w:rPr>
          <w:rFonts w:ascii="宋体" w:hAnsi="宋体" w:cs="仿宋_GB2312"/>
          <w:bCs/>
          <w:sz w:val="32"/>
          <w:szCs w:val="32"/>
        </w:rPr>
      </w:pPr>
    </w:p>
    <w:p w14:paraId="7D4F216D">
      <w:pPr>
        <w:snapToGrid w:val="0"/>
        <w:spacing w:beforeLines="50" w:after="50"/>
        <w:ind w:firstLine="645"/>
        <w:jc w:val="center"/>
        <w:rPr>
          <w:rFonts w:ascii="宋体" w:hAnsi="宋体" w:cs="仿宋_GB2312"/>
          <w:bCs/>
          <w:sz w:val="32"/>
          <w:szCs w:val="32"/>
        </w:rPr>
      </w:pPr>
      <w:r>
        <w:rPr>
          <w:rFonts w:hint="eastAsia" w:ascii="宋体" w:hAnsi="宋体" w:cs="仿宋_GB2312"/>
          <w:bCs/>
          <w:sz w:val="32"/>
          <w:szCs w:val="32"/>
        </w:rPr>
        <w:t>年    月    日</w:t>
      </w:r>
    </w:p>
    <w:p w14:paraId="2951FF9A">
      <w:pPr>
        <w:spacing w:line="240" w:lineRule="atLeast"/>
        <w:rPr>
          <w:rFonts w:ascii="宋体" w:hAnsi="宋体" w:cs="宋体"/>
          <w:b/>
          <w:bCs/>
        </w:rPr>
      </w:pPr>
      <w:r>
        <w:rPr>
          <w:rFonts w:hint="eastAsia" w:ascii="宋体" w:hAnsi="宋体"/>
          <w:bCs/>
          <w:sz w:val="24"/>
        </w:rPr>
        <w:br w:type="page"/>
      </w:r>
    </w:p>
    <w:p w14:paraId="418E5E5D">
      <w:pPr>
        <w:snapToGrid w:val="0"/>
        <w:spacing w:beforeLines="50" w:after="50" w:line="360" w:lineRule="auto"/>
        <w:jc w:val="center"/>
        <w:outlineLvl w:val="1"/>
        <w:rPr>
          <w:rFonts w:ascii="宋体" w:hAnsi="宋体" w:cs="宋体"/>
          <w:bCs/>
          <w:sz w:val="32"/>
          <w:szCs w:val="32"/>
        </w:rPr>
      </w:pPr>
      <w:bookmarkStart w:id="113" w:name="_Toc8799"/>
      <w:bookmarkStart w:id="114" w:name="_Toc80205939"/>
      <w:r>
        <w:rPr>
          <w:rFonts w:hint="eastAsia" w:ascii="宋体" w:hAnsi="宋体" w:cs="宋体"/>
          <w:bCs/>
          <w:sz w:val="32"/>
          <w:szCs w:val="32"/>
        </w:rPr>
        <w:t>第二节 资格证明文件格式</w:t>
      </w:r>
      <w:bookmarkEnd w:id="113"/>
      <w:bookmarkEnd w:id="114"/>
    </w:p>
    <w:p w14:paraId="4B7FD990">
      <w:pPr>
        <w:snapToGrid w:val="0"/>
        <w:spacing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7927BF31">
      <w:pPr>
        <w:snapToGrid w:val="0"/>
        <w:spacing w:beforeLines="50" w:after="50"/>
        <w:rPr>
          <w:rFonts w:ascii="宋体" w:hAnsi="宋体" w:cs="宋体"/>
          <w:sz w:val="24"/>
          <w:szCs w:val="20"/>
        </w:rPr>
      </w:pPr>
    </w:p>
    <w:p w14:paraId="05CB5D22">
      <w:pPr>
        <w:snapToGrid w:val="0"/>
        <w:spacing w:beforeLines="50" w:after="50"/>
        <w:rPr>
          <w:rFonts w:ascii="宋体" w:hAnsi="宋体" w:cs="宋体"/>
          <w:sz w:val="24"/>
          <w:szCs w:val="20"/>
        </w:rPr>
      </w:pPr>
    </w:p>
    <w:p w14:paraId="57CCBADA">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3AE49C66">
      <w:pPr>
        <w:snapToGrid w:val="0"/>
        <w:spacing w:beforeLines="50" w:after="50"/>
        <w:rPr>
          <w:rFonts w:ascii="宋体" w:hAnsi="宋体" w:cs="宋体"/>
          <w:bCs/>
          <w:sz w:val="24"/>
          <w:szCs w:val="20"/>
        </w:rPr>
      </w:pPr>
    </w:p>
    <w:p w14:paraId="47D864D5">
      <w:pPr>
        <w:snapToGrid w:val="0"/>
        <w:spacing w:beforeLines="50" w:after="50"/>
        <w:rPr>
          <w:rFonts w:ascii="宋体" w:hAnsi="宋体" w:cs="宋体"/>
          <w:bCs/>
          <w:sz w:val="24"/>
          <w:szCs w:val="20"/>
        </w:rPr>
      </w:pPr>
    </w:p>
    <w:p w14:paraId="1F8B113B">
      <w:pPr>
        <w:snapToGrid w:val="0"/>
        <w:spacing w:beforeLines="50" w:after="50"/>
        <w:rPr>
          <w:rFonts w:ascii="宋体" w:hAnsi="宋体" w:cs="宋体"/>
          <w:bCs/>
          <w:sz w:val="24"/>
          <w:szCs w:val="20"/>
        </w:rPr>
      </w:pPr>
    </w:p>
    <w:p w14:paraId="0EC70E40">
      <w:pPr>
        <w:snapToGrid w:val="0"/>
        <w:spacing w:beforeLines="50" w:after="50"/>
        <w:rPr>
          <w:rFonts w:ascii="宋体" w:hAnsi="宋体" w:cs="宋体"/>
          <w:bCs/>
          <w:sz w:val="24"/>
          <w:szCs w:val="20"/>
        </w:rPr>
      </w:pPr>
    </w:p>
    <w:p w14:paraId="064588B0">
      <w:pPr>
        <w:snapToGrid w:val="0"/>
        <w:spacing w:beforeLines="50" w:after="50"/>
        <w:rPr>
          <w:rFonts w:ascii="宋体" w:hAnsi="宋体" w:cs="宋体"/>
          <w:bCs/>
          <w:sz w:val="24"/>
          <w:szCs w:val="20"/>
        </w:rPr>
      </w:pPr>
    </w:p>
    <w:p w14:paraId="59AA9F8F">
      <w:pPr>
        <w:keepNext w:val="0"/>
        <w:keepLines w:val="0"/>
        <w:pageBreakBefore w:val="0"/>
        <w:widowControl w:val="0"/>
        <w:kinsoku/>
        <w:wordWrap/>
        <w:overflowPunct/>
        <w:topLinePunct w:val="0"/>
        <w:autoSpaceDE/>
        <w:autoSpaceDN/>
        <w:bidi w:val="0"/>
        <w:adjustRightInd/>
        <w:snapToGrid w:val="0"/>
        <w:spacing w:beforeLines="50" w:after="50" w:line="360" w:lineRule="auto"/>
        <w:ind w:left="2238" w:leftChars="304" w:hanging="1600" w:hangingChars="500"/>
        <w:textAlignment w:val="auto"/>
        <w:rPr>
          <w:rFonts w:hint="eastAsia" w:ascii="宋体" w:hAnsi="宋体" w:eastAsia="宋体" w:cs="仿宋_GB2312"/>
          <w:bCs/>
          <w:sz w:val="32"/>
          <w:szCs w:val="32"/>
          <w:lang w:eastAsia="zh-CN"/>
        </w:rPr>
      </w:pPr>
      <w:r>
        <w:rPr>
          <w:rFonts w:hint="eastAsia" w:ascii="宋体" w:hAnsi="宋体" w:cs="仿宋_GB2312"/>
          <w:bCs/>
          <w:sz w:val="32"/>
          <w:szCs w:val="32"/>
        </w:rPr>
        <w:t>项目名称：</w:t>
      </w:r>
    </w:p>
    <w:p w14:paraId="0FBDB27D">
      <w:pPr>
        <w:snapToGrid w:val="0"/>
        <w:spacing w:beforeLines="50" w:after="50"/>
        <w:ind w:firstLine="480" w:firstLineChars="150"/>
        <w:rPr>
          <w:rFonts w:ascii="宋体" w:hAnsi="宋体" w:cs="仿宋_GB2312"/>
          <w:bCs/>
          <w:sz w:val="32"/>
          <w:szCs w:val="32"/>
        </w:rPr>
      </w:pPr>
    </w:p>
    <w:p w14:paraId="7A117DE4">
      <w:pPr>
        <w:pStyle w:val="22"/>
        <w:ind w:firstLine="640" w:firstLineChars="200"/>
        <w:rPr>
          <w:rFonts w:ascii="宋体" w:hAnsi="宋体" w:cs="仿宋_GB2312"/>
          <w:bCs/>
          <w:sz w:val="32"/>
          <w:szCs w:val="32"/>
        </w:rPr>
      </w:pPr>
      <w:r>
        <w:rPr>
          <w:rFonts w:hint="eastAsia" w:ascii="宋体" w:hAnsi="宋体" w:cs="仿宋_GB2312"/>
          <w:bCs/>
          <w:sz w:val="32"/>
          <w:szCs w:val="32"/>
        </w:rPr>
        <w:t>项目编号：</w:t>
      </w:r>
    </w:p>
    <w:p w14:paraId="4B8CF61D">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29F4FA59">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46727DE5">
      <w:pPr>
        <w:snapToGrid w:val="0"/>
        <w:spacing w:beforeLines="50" w:after="50"/>
        <w:ind w:firstLine="720" w:firstLineChars="225"/>
        <w:rPr>
          <w:rFonts w:ascii="宋体" w:hAnsi="宋体" w:cs="仿宋_GB2312"/>
          <w:bCs/>
          <w:sz w:val="32"/>
          <w:szCs w:val="32"/>
        </w:rPr>
      </w:pPr>
    </w:p>
    <w:p w14:paraId="5C1C86AB">
      <w:pPr>
        <w:pStyle w:val="6"/>
        <w:widowControl/>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3C56688D">
      <w:pPr>
        <w:pStyle w:val="6"/>
        <w:widowControl/>
        <w:snapToGrid w:val="0"/>
        <w:spacing w:before="50" w:after="50"/>
        <w:ind w:firstLine="720" w:firstLineChars="225"/>
        <w:rPr>
          <w:rFonts w:ascii="宋体" w:hAnsi="宋体" w:cs="仿宋_GB2312"/>
          <w:bCs/>
          <w:sz w:val="32"/>
          <w:szCs w:val="32"/>
        </w:rPr>
      </w:pPr>
    </w:p>
    <w:p w14:paraId="1A57532F">
      <w:pPr>
        <w:pStyle w:val="6"/>
        <w:widowControl/>
        <w:snapToGrid w:val="0"/>
        <w:spacing w:before="50" w:after="50"/>
        <w:ind w:firstLine="720" w:firstLineChars="225"/>
        <w:rPr>
          <w:rFonts w:ascii="宋体" w:hAnsi="宋体" w:cs="仿宋_GB2312"/>
          <w:bCs/>
          <w:sz w:val="32"/>
          <w:szCs w:val="32"/>
        </w:rPr>
      </w:pPr>
    </w:p>
    <w:p w14:paraId="18A6E8A3">
      <w:pPr>
        <w:pStyle w:val="6"/>
        <w:widowControl/>
        <w:snapToGrid w:val="0"/>
        <w:spacing w:before="50" w:after="50"/>
        <w:ind w:firstLine="720" w:firstLineChars="225"/>
        <w:rPr>
          <w:rFonts w:ascii="宋体" w:hAnsi="宋体" w:cs="仿宋_GB2312"/>
          <w:bCs/>
          <w:sz w:val="32"/>
          <w:szCs w:val="32"/>
        </w:rPr>
      </w:pPr>
    </w:p>
    <w:p w14:paraId="1AAAB99B">
      <w:pPr>
        <w:pStyle w:val="6"/>
        <w:widowControl/>
        <w:snapToGrid w:val="0"/>
        <w:spacing w:before="50" w:after="50"/>
        <w:ind w:firstLine="1280" w:firstLineChars="400"/>
        <w:rPr>
          <w:rFonts w:ascii="宋体" w:hAnsi="宋体" w:cs="仿宋_GB2312"/>
          <w:bCs/>
          <w:sz w:val="32"/>
          <w:szCs w:val="32"/>
        </w:rPr>
      </w:pPr>
    </w:p>
    <w:p w14:paraId="71690331">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21DCD1B5">
      <w:pPr>
        <w:snapToGrid w:val="0"/>
        <w:spacing w:beforeLines="50" w:after="50" w:line="360" w:lineRule="auto"/>
        <w:ind w:left="142" w:firstLine="480" w:firstLineChars="200"/>
        <w:jc w:val="left"/>
        <w:rPr>
          <w:rFonts w:ascii="宋体" w:hAnsi="宋体" w:cs="宋体"/>
          <w:b/>
          <w:bCs/>
          <w:sz w:val="32"/>
          <w:szCs w:val="32"/>
        </w:rPr>
      </w:pPr>
      <w:r>
        <w:rPr>
          <w:rFonts w:hint="eastAsia" w:ascii="宋体" w:hAnsi="宋体"/>
          <w:sz w:val="24"/>
        </w:rPr>
        <w:br w:type="page"/>
      </w:r>
      <w:r>
        <w:rPr>
          <w:rFonts w:hint="eastAsia" w:ascii="宋体" w:hAnsi="宋体" w:cs="宋体"/>
          <w:b/>
          <w:bCs/>
          <w:sz w:val="32"/>
          <w:szCs w:val="32"/>
        </w:rPr>
        <w:t>二、资格证明文件目录</w:t>
      </w:r>
    </w:p>
    <w:p w14:paraId="5B335D6B">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7D5BFF4D">
      <w:pPr>
        <w:snapToGrid w:val="0"/>
        <w:spacing w:line="360" w:lineRule="auto"/>
        <w:rPr>
          <w:rFonts w:ascii="仿宋_GB2312" w:hAnsi="仿宋" w:eastAsia="仿宋_GB2312" w:cs="仿宋_GB2312"/>
          <w:kern w:val="0"/>
          <w:sz w:val="24"/>
        </w:rPr>
      </w:pPr>
    </w:p>
    <w:p w14:paraId="6AE7A0A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cs="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cs="仿宋_GB2312"/>
          <w:sz w:val="24"/>
        </w:rPr>
        <w:t>）</w:t>
      </w:r>
      <w:r>
        <w:rPr>
          <w:rFonts w:hint="eastAsia" w:ascii="仿宋_GB2312" w:hAnsi="仿宋" w:eastAsia="仿宋_GB2312" w:cs="仿宋_GB2312"/>
          <w:kern w:val="0"/>
          <w:sz w:val="24"/>
        </w:rPr>
        <w:t>……………………………………………（页码）</w:t>
      </w:r>
    </w:p>
    <w:p w14:paraId="2C168F0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3C208D2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2A5E01F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B2E9BE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53A3397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00BC4DD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28F8632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0A3DE772">
      <w:pPr>
        <w:spacing w:line="360" w:lineRule="auto"/>
        <w:rPr>
          <w:rFonts w:ascii="仿宋_GB2312" w:hAnsi="仿宋_GB2312" w:eastAsia="仿宋_GB2312" w:cs="仿宋_GB2312"/>
          <w:b/>
          <w:bCs/>
          <w:sz w:val="24"/>
        </w:rPr>
      </w:pPr>
      <w:r>
        <w:rPr>
          <w:rFonts w:hint="eastAsia" w:ascii="仿宋_GB2312" w:hAnsi="仿宋" w:eastAsia="仿宋_GB2312" w:cs="仿宋_GB2312"/>
          <w:sz w:val="24"/>
        </w:rPr>
        <w:t>九、中</w:t>
      </w:r>
      <w:r>
        <w:rPr>
          <w:rFonts w:hint="eastAsia" w:ascii="仿宋_GB2312" w:hAnsi="仿宋" w:eastAsia="仿宋_GB2312" w:cs="仿宋_GB2312"/>
          <w:kern w:val="0"/>
          <w:sz w:val="24"/>
        </w:rPr>
        <w:t>小企业声明函或者残疾人福利性单位声明函或者供应商属于监狱企业的证明材料；（必须提供，否则作无效响应处理）。………………………………（页码）</w:t>
      </w:r>
    </w:p>
    <w:p w14:paraId="1A8AB7B7">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2986AC56">
      <w:pPr>
        <w:rPr>
          <w:rFonts w:ascii="宋体" w:hAnsi="宋体"/>
          <w:sz w:val="24"/>
          <w:szCs w:val="20"/>
        </w:rPr>
        <w:sectPr>
          <w:pgSz w:w="11910" w:h="16840"/>
          <w:pgMar w:top="1340" w:right="1500" w:bottom="280" w:left="1680" w:header="720" w:footer="720" w:gutter="0"/>
          <w:cols w:space="720" w:num="1"/>
          <w:docGrid w:type="lines" w:linePitch="312" w:charSpace="0"/>
        </w:sectPr>
      </w:pPr>
    </w:p>
    <w:p w14:paraId="3856DFE8">
      <w:pPr>
        <w:pStyle w:val="11"/>
        <w:widowControl/>
        <w:spacing w:line="360" w:lineRule="auto"/>
        <w:ind w:firstLine="602" w:firstLineChars="200"/>
        <w:rPr>
          <w:rFonts w:hint="default" w:ascii="仿宋" w:hAnsi="仿宋" w:eastAsia="仿宋" w:cs="仿宋_GB2312"/>
          <w:b/>
          <w:sz w:val="30"/>
          <w:szCs w:val="30"/>
        </w:rPr>
      </w:pPr>
      <w:r>
        <w:rPr>
          <w:rFonts w:ascii="仿宋" w:hAnsi="仿宋" w:eastAsia="仿宋" w:cs="仿宋_GB2312"/>
          <w:b/>
          <w:sz w:val="30"/>
          <w:szCs w:val="30"/>
        </w:rPr>
        <w:t>一、营业执照(或事业法人登记证或其他工商等登记证明材料)复印件</w:t>
      </w:r>
    </w:p>
    <w:p w14:paraId="56B663E7">
      <w:pPr>
        <w:pStyle w:val="11"/>
        <w:widowControl/>
        <w:spacing w:line="360" w:lineRule="auto"/>
        <w:ind w:firstLine="602" w:firstLineChars="200"/>
        <w:rPr>
          <w:rFonts w:hint="default" w:ascii="仿宋" w:hAnsi="仿宋" w:eastAsia="仿宋" w:cs="仿宋_GB2312"/>
          <w:b/>
          <w:sz w:val="30"/>
          <w:szCs w:val="30"/>
        </w:rPr>
      </w:pPr>
    </w:p>
    <w:p w14:paraId="4A932BCB">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14592A6E">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82636A8">
      <w:pPr>
        <w:snapToGrid w:val="0"/>
        <w:spacing w:beforeLines="50" w:after="50"/>
        <w:rPr>
          <w:rFonts w:ascii="宋体" w:hAnsi="宋体" w:cs="宋体"/>
          <w:sz w:val="24"/>
          <w:szCs w:val="20"/>
        </w:rPr>
      </w:pPr>
    </w:p>
    <w:p w14:paraId="0E56F3BA">
      <w:pPr>
        <w:pStyle w:val="11"/>
        <w:widowControl/>
        <w:spacing w:line="360" w:lineRule="auto"/>
        <w:ind w:firstLine="602" w:firstLineChars="200"/>
        <w:rPr>
          <w:rFonts w:hint="default" w:ascii="仿宋" w:hAnsi="仿宋" w:eastAsia="仿宋" w:cs="仿宋_GB2312"/>
          <w:b/>
          <w:sz w:val="30"/>
          <w:szCs w:val="30"/>
        </w:rPr>
      </w:pPr>
      <w:r>
        <w:rPr>
          <w:rFonts w:ascii="仿宋" w:hAnsi="仿宋" w:eastAsia="仿宋" w:cs="仿宋_GB2312"/>
          <w:b/>
          <w:sz w:val="30"/>
          <w:szCs w:val="30"/>
        </w:rPr>
        <w:t>二、符合参与政府采购活动的资格条件依法缴纳税收、社会保障资金等方面的材料</w:t>
      </w:r>
    </w:p>
    <w:p w14:paraId="1FD66B98">
      <w:pPr>
        <w:spacing w:line="300" w:lineRule="auto"/>
        <w:rPr>
          <w:rFonts w:ascii="宋体" w:hAnsi="宋体" w:cs="宋体"/>
          <w:szCs w:val="21"/>
        </w:rPr>
      </w:pPr>
    </w:p>
    <w:p w14:paraId="16DFC905">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624B18C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8FCA035">
      <w:pPr>
        <w:spacing w:line="300" w:lineRule="auto"/>
        <w:rPr>
          <w:rFonts w:ascii="宋体" w:hAnsi="宋体" w:cs="宋体"/>
          <w:szCs w:val="21"/>
        </w:rPr>
      </w:pPr>
    </w:p>
    <w:p w14:paraId="64BA9402">
      <w:pPr>
        <w:spacing w:line="30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6F7D3015">
      <w:pPr>
        <w:spacing w:line="300" w:lineRule="auto"/>
        <w:rPr>
          <w:rFonts w:ascii="宋体" w:hAnsi="宋体" w:cs="宋体"/>
          <w:szCs w:val="21"/>
        </w:rPr>
      </w:pPr>
    </w:p>
    <w:p w14:paraId="5D53209C">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5BE55197">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108A13D">
      <w:pPr>
        <w:spacing w:line="320" w:lineRule="exact"/>
        <w:jc w:val="left"/>
        <w:rPr>
          <w:rFonts w:ascii="宋体" w:hAnsi="宋体" w:cs="宋体"/>
          <w:szCs w:val="21"/>
        </w:rPr>
      </w:pPr>
      <w:r>
        <w:rPr>
          <w:rFonts w:hint="eastAsia" w:ascii="宋体" w:hAnsi="宋体" w:cs="宋体"/>
          <w:szCs w:val="21"/>
        </w:rPr>
        <w:t xml:space="preserve"> </w:t>
      </w:r>
    </w:p>
    <w:p w14:paraId="626CC9A4">
      <w:pPr>
        <w:rPr>
          <w:rFonts w:ascii="宋体" w:hAnsi="宋体" w:cs="宋体"/>
          <w:b/>
          <w:sz w:val="24"/>
        </w:rPr>
      </w:pPr>
      <w:r>
        <w:rPr>
          <w:rFonts w:ascii="宋体" w:hAnsi="宋体" w:cs="宋体"/>
          <w:b/>
          <w:sz w:val="24"/>
        </w:rPr>
        <w:br w:type="page"/>
      </w:r>
    </w:p>
    <w:p w14:paraId="63FC9C4A">
      <w:pPr>
        <w:spacing w:line="36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5B583ED4">
      <w:pPr>
        <w:spacing w:line="360" w:lineRule="auto"/>
        <w:jc w:val="center"/>
        <w:rPr>
          <w:rFonts w:ascii="宋体" w:hAnsi="宋体" w:cs="宋体"/>
          <w:b/>
          <w:sz w:val="24"/>
        </w:rPr>
      </w:pPr>
    </w:p>
    <w:tbl>
      <w:tblPr>
        <w:tblStyle w:val="1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70C38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6EDE1C">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43C988">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3E59B1">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FADA9E">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7283C7">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5749F28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AD47A9">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6F7969">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EB07F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B4A310">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6B89AD">
            <w:pPr>
              <w:widowControl/>
              <w:spacing w:line="360" w:lineRule="auto"/>
              <w:jc w:val="center"/>
              <w:rPr>
                <w:rFonts w:ascii="宋体" w:hAnsi="宋体" w:cs="宋体"/>
                <w:kern w:val="0"/>
                <w:sz w:val="24"/>
              </w:rPr>
            </w:pPr>
          </w:p>
        </w:tc>
      </w:tr>
      <w:tr w14:paraId="79681AD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D58998">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226051">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8752F7">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E1D512">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F16BAB">
            <w:pPr>
              <w:widowControl/>
              <w:spacing w:line="360" w:lineRule="auto"/>
              <w:jc w:val="center"/>
              <w:rPr>
                <w:rFonts w:ascii="宋体" w:hAnsi="宋体" w:cs="宋体"/>
                <w:kern w:val="0"/>
                <w:sz w:val="24"/>
              </w:rPr>
            </w:pPr>
          </w:p>
        </w:tc>
      </w:tr>
      <w:tr w14:paraId="208FB5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DD713E">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E06952">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69FE6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77CAB4">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09E95D">
            <w:pPr>
              <w:widowControl/>
              <w:spacing w:line="360" w:lineRule="auto"/>
              <w:jc w:val="center"/>
              <w:rPr>
                <w:rFonts w:ascii="宋体" w:hAnsi="宋体" w:cs="宋体"/>
                <w:kern w:val="0"/>
                <w:sz w:val="24"/>
              </w:rPr>
            </w:pPr>
          </w:p>
        </w:tc>
      </w:tr>
      <w:tr w14:paraId="2E706DA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59BB69">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D3F15D">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AC9839">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5125E3">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76746B">
            <w:pPr>
              <w:widowControl/>
              <w:spacing w:line="360" w:lineRule="auto"/>
              <w:jc w:val="center"/>
              <w:rPr>
                <w:rFonts w:ascii="宋体" w:hAnsi="宋体" w:cs="宋体"/>
                <w:kern w:val="0"/>
                <w:sz w:val="24"/>
              </w:rPr>
            </w:pPr>
          </w:p>
        </w:tc>
      </w:tr>
    </w:tbl>
    <w:p w14:paraId="3F1DAC6D">
      <w:pPr>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14:paraId="4391D426">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44607E">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4BED439D">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49680E6D">
      <w:pPr>
        <w:snapToGrid w:val="0"/>
        <w:spacing w:line="360" w:lineRule="auto"/>
        <w:jc w:val="left"/>
        <w:rPr>
          <w:rFonts w:ascii="宋体" w:hAnsi="宋体" w:cs="宋体"/>
          <w:sz w:val="24"/>
        </w:rPr>
      </w:pPr>
    </w:p>
    <w:p w14:paraId="421CB0C3">
      <w:pPr>
        <w:snapToGrid w:val="0"/>
        <w:spacing w:line="360" w:lineRule="auto"/>
        <w:jc w:val="left"/>
        <w:rPr>
          <w:rFonts w:ascii="宋体" w:hAnsi="宋体" w:cs="宋体"/>
          <w:sz w:val="24"/>
        </w:rPr>
      </w:pPr>
    </w:p>
    <w:p w14:paraId="79AABDE7">
      <w:pPr>
        <w:snapToGrid w:val="0"/>
        <w:spacing w:line="360" w:lineRule="auto"/>
        <w:jc w:val="left"/>
        <w:rPr>
          <w:rFonts w:ascii="宋体" w:hAnsi="宋体" w:cs="宋体"/>
          <w:sz w:val="24"/>
        </w:rPr>
      </w:pPr>
    </w:p>
    <w:p w14:paraId="59CF473F">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7CA3D877">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EFCD530">
      <w:pP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br w:type="page"/>
      </w:r>
    </w:p>
    <w:p w14:paraId="003DFA97">
      <w:pPr>
        <w:snapToGrid w:val="0"/>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49E1816B">
      <w:pPr>
        <w:snapToGrid w:val="0"/>
        <w:spacing w:line="360" w:lineRule="auto"/>
        <w:jc w:val="center"/>
        <w:rPr>
          <w:rFonts w:ascii="宋体" w:hAnsi="宋体" w:cs="宋体"/>
          <w:b/>
          <w:sz w:val="24"/>
        </w:rPr>
      </w:pPr>
    </w:p>
    <w:tbl>
      <w:tblPr>
        <w:tblStyle w:val="1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8BCAC8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6411E4">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07C5D6">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556EEC">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AE5A1E">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271D81B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9F579A">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35C204">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9CA3D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2A36D7">
            <w:pPr>
              <w:widowControl/>
              <w:spacing w:line="360" w:lineRule="auto"/>
              <w:jc w:val="center"/>
              <w:rPr>
                <w:rFonts w:ascii="宋体" w:hAnsi="宋体" w:cs="宋体"/>
                <w:kern w:val="0"/>
                <w:sz w:val="24"/>
              </w:rPr>
            </w:pPr>
          </w:p>
        </w:tc>
      </w:tr>
      <w:tr w14:paraId="0C46243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1F2D47">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7E9F8B">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022F03">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FD92C3">
            <w:pPr>
              <w:widowControl/>
              <w:spacing w:line="360" w:lineRule="auto"/>
              <w:jc w:val="center"/>
              <w:rPr>
                <w:rFonts w:ascii="宋体" w:hAnsi="宋体" w:cs="宋体"/>
                <w:kern w:val="0"/>
                <w:sz w:val="24"/>
              </w:rPr>
            </w:pPr>
          </w:p>
        </w:tc>
      </w:tr>
      <w:tr w14:paraId="7446FEC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CAEBE9">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DA6F49">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367963">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EC232">
            <w:pPr>
              <w:widowControl/>
              <w:spacing w:line="360" w:lineRule="auto"/>
              <w:jc w:val="center"/>
              <w:rPr>
                <w:rFonts w:ascii="宋体" w:hAnsi="宋体" w:cs="宋体"/>
                <w:kern w:val="0"/>
                <w:sz w:val="24"/>
              </w:rPr>
            </w:pPr>
          </w:p>
        </w:tc>
      </w:tr>
      <w:tr w14:paraId="36856AE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E38BF6">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878677">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571D1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541338">
            <w:pPr>
              <w:widowControl/>
              <w:spacing w:line="360" w:lineRule="auto"/>
              <w:jc w:val="center"/>
              <w:rPr>
                <w:rFonts w:ascii="宋体" w:hAnsi="宋体" w:cs="宋体"/>
                <w:kern w:val="0"/>
                <w:sz w:val="24"/>
              </w:rPr>
            </w:pPr>
          </w:p>
        </w:tc>
      </w:tr>
    </w:tbl>
    <w:p w14:paraId="2E19438D">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注：</w:t>
      </w:r>
    </w:p>
    <w:p w14:paraId="7740BC30">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782A5E8E">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5540E350">
      <w:pPr>
        <w:spacing w:line="360" w:lineRule="auto"/>
        <w:ind w:firstLine="480" w:firstLineChars="200"/>
        <w:jc w:val="left"/>
        <w:rPr>
          <w:rFonts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7D880F39">
      <w:pPr>
        <w:spacing w:line="360" w:lineRule="auto"/>
        <w:jc w:val="left"/>
        <w:rPr>
          <w:sz w:val="24"/>
        </w:rPr>
      </w:pPr>
    </w:p>
    <w:p w14:paraId="598F0EF7">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6C8504B6">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BB75F28">
      <w:pP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br w:type="page"/>
      </w:r>
    </w:p>
    <w:p w14:paraId="57E38324">
      <w:pPr>
        <w:pStyle w:val="17"/>
        <w:spacing w:line="360" w:lineRule="auto"/>
        <w:ind w:right="480"/>
        <w:contextualSpacing/>
        <w:jc w:val="both"/>
        <w:rPr>
          <w:rFonts w:ascii="宋体" w:hAnsi="宋体" w:cs="宋体"/>
          <w:sz w:val="28"/>
          <w:szCs w:val="28"/>
        </w:rPr>
      </w:pPr>
      <w:r>
        <w:rPr>
          <w:rFonts w:hint="eastAsia" w:ascii="仿宋" w:hAnsi="仿宋" w:eastAsia="仿宋" w:cs="仿宋_GB2312"/>
          <w:b/>
          <w:kern w:val="0"/>
          <w:sz w:val="30"/>
          <w:szCs w:val="30"/>
        </w:rPr>
        <w:t>六、资格声明函</w:t>
      </w:r>
    </w:p>
    <w:p w14:paraId="0D7D1EC2">
      <w:pPr>
        <w:spacing w:line="320" w:lineRule="exact"/>
        <w:jc w:val="center"/>
        <w:rPr>
          <w:rFonts w:ascii="宋体" w:hAnsi="宋体" w:cs="宋体"/>
          <w:b/>
          <w:sz w:val="32"/>
          <w:szCs w:val="32"/>
        </w:rPr>
      </w:pPr>
    </w:p>
    <w:p w14:paraId="33486354">
      <w:pPr>
        <w:spacing w:line="320" w:lineRule="exact"/>
        <w:jc w:val="center"/>
        <w:rPr>
          <w:rFonts w:ascii="宋体" w:hAnsi="宋体" w:cs="宋体"/>
          <w:b/>
          <w:sz w:val="32"/>
          <w:szCs w:val="32"/>
        </w:rPr>
      </w:pPr>
      <w:r>
        <w:rPr>
          <w:rFonts w:hint="eastAsia" w:ascii="宋体" w:hAnsi="宋体" w:cs="宋体"/>
          <w:b/>
          <w:sz w:val="32"/>
          <w:szCs w:val="32"/>
        </w:rPr>
        <w:t>资格声明函</w:t>
      </w:r>
    </w:p>
    <w:p w14:paraId="0C519532">
      <w:pPr>
        <w:spacing w:line="320" w:lineRule="exact"/>
        <w:jc w:val="center"/>
        <w:rPr>
          <w:rFonts w:ascii="宋体" w:hAnsi="宋体" w:cs="宋体"/>
          <w:sz w:val="24"/>
          <w:szCs w:val="20"/>
        </w:rPr>
      </w:pPr>
    </w:p>
    <w:p w14:paraId="45030DC1">
      <w:pPr>
        <w:spacing w:line="360" w:lineRule="auto"/>
        <w:rPr>
          <w:rFonts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广西永兑工程管理有限公司</w:t>
      </w:r>
      <w:r>
        <w:rPr>
          <w:rFonts w:hint="eastAsia" w:ascii="仿宋_GB2312" w:hAnsi="宋体" w:eastAsia="仿宋_GB2312" w:cs="宋体"/>
          <w:sz w:val="24"/>
        </w:rPr>
        <w:t>：</w:t>
      </w:r>
    </w:p>
    <w:p w14:paraId="3AB1DB1E">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0B6980EC">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u w:val="single"/>
          <w:lang w:val="en-US" w:eastAsia="zh-CN"/>
        </w:rPr>
        <w:t xml:space="preserve">    </w:t>
      </w:r>
      <w:r>
        <w:rPr>
          <w:rFonts w:hint="eastAsia" w:ascii="仿宋_GB2312" w:hAnsi="宋体" w:eastAsia="仿宋_GB2312" w:cs="宋体"/>
          <w:sz w:val="24"/>
          <w:u w:val="single"/>
          <w:lang w:eastAsia="zh-CN"/>
        </w:rPr>
        <w:t>（</w:t>
      </w:r>
      <w:r>
        <w:rPr>
          <w:rFonts w:hint="eastAsia" w:ascii="仿宋_GB2312" w:hAnsi="宋体" w:eastAsia="仿宋_GB2312" w:cs="宋体"/>
          <w:sz w:val="24"/>
          <w:u w:val="single"/>
          <w:lang w:val="en-US" w:eastAsia="zh-CN"/>
        </w:rPr>
        <w:t>项目名称</w:t>
      </w:r>
      <w:r>
        <w:rPr>
          <w:rFonts w:hint="eastAsia" w:ascii="仿宋_GB2312" w:hAnsi="宋体" w:eastAsia="仿宋_GB2312" w:cs="宋体"/>
          <w:sz w:val="24"/>
          <w:u w:val="single"/>
          <w:lang w:eastAsia="zh-CN"/>
        </w:rPr>
        <w:t>）</w:t>
      </w:r>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5CD8D9B4">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1BE38B1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717552A">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3.在此，我方宣布同意如下：</w:t>
      </w:r>
    </w:p>
    <w:p w14:paraId="530FCA19">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（1）将按谈判文件的约定履行合同责任和义务；</w:t>
      </w:r>
    </w:p>
    <w:p w14:paraId="0BB6D2B1">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1E607959">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6080A9AC">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（4）响应谈判文件规定的竞标有效期。</w:t>
      </w:r>
    </w:p>
    <w:p w14:paraId="58B5FE01">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02D0AA0">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9C9742">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98D660F">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603F2108">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5A479818">
      <w:pPr>
        <w:pStyle w:val="11"/>
        <w:widowControl/>
        <w:spacing w:line="360" w:lineRule="auto"/>
        <w:ind w:firstLine="480" w:firstLineChars="200"/>
        <w:rPr>
          <w:rFonts w:hint="default" w:ascii="仿宋_GB2312" w:hAnsi="宋体" w:eastAsia="仿宋_GB2312" w:cs="宋体"/>
          <w:sz w:val="24"/>
          <w:szCs w:val="24"/>
          <w:u w:val="single"/>
        </w:rPr>
      </w:pPr>
      <w:r>
        <w:rPr>
          <w:rFonts w:ascii="仿宋_GB2312" w:hAnsi="宋体" w:eastAsia="仿宋_GB2312" w:cs="宋体"/>
          <w:sz w:val="24"/>
          <w:szCs w:val="24"/>
        </w:rPr>
        <w:t>7.与本谈判有关的一切正式往来信函请寄：</w:t>
      </w:r>
      <w:r>
        <w:rPr>
          <w:rFonts w:ascii="仿宋_GB2312" w:hAnsi="宋体" w:eastAsia="仿宋_GB2312" w:cs="宋体"/>
          <w:sz w:val="24"/>
          <w:szCs w:val="24"/>
          <w:u w:val="single"/>
        </w:rPr>
        <w:t xml:space="preserve">                  </w:t>
      </w:r>
      <w:r>
        <w:rPr>
          <w:rFonts w:ascii="仿宋_GB2312" w:hAnsi="宋体" w:eastAsia="仿宋_GB2312" w:cs="宋体"/>
          <w:sz w:val="24"/>
          <w:szCs w:val="24"/>
        </w:rPr>
        <w:t>邮政编号：</w:t>
      </w:r>
      <w:r>
        <w:rPr>
          <w:rFonts w:ascii="仿宋_GB2312" w:hAnsi="宋体" w:eastAsia="仿宋_GB2312" w:cs="宋体"/>
          <w:sz w:val="24"/>
          <w:szCs w:val="24"/>
          <w:u w:val="single"/>
        </w:rPr>
        <w:t xml:space="preserve">        </w:t>
      </w:r>
    </w:p>
    <w:p w14:paraId="2A8803E7">
      <w:pPr>
        <w:pStyle w:val="11"/>
        <w:widowControl/>
        <w:spacing w:line="360" w:lineRule="auto"/>
        <w:ind w:firstLine="480" w:firstLineChars="200"/>
        <w:rPr>
          <w:rFonts w:hint="default" w:ascii="仿宋_GB2312" w:hAnsi="宋体" w:eastAsia="仿宋_GB2312" w:cs="宋体"/>
          <w:sz w:val="24"/>
          <w:szCs w:val="24"/>
        </w:rPr>
      </w:pPr>
      <w:r>
        <w:rPr>
          <w:rFonts w:ascii="仿宋_GB2312" w:hAnsi="宋体" w:eastAsia="仿宋_GB2312" w:cs="宋体"/>
          <w:sz w:val="24"/>
          <w:szCs w:val="24"/>
        </w:rPr>
        <w:t>电话/传真：</w:t>
      </w:r>
      <w:r>
        <w:rPr>
          <w:rFonts w:ascii="仿宋_GB2312" w:hAnsi="宋体" w:eastAsia="仿宋_GB2312" w:cs="宋体"/>
          <w:sz w:val="24"/>
          <w:szCs w:val="24"/>
          <w:u w:val="single"/>
        </w:rPr>
        <w:t xml:space="preserve">                        </w:t>
      </w:r>
      <w:r>
        <w:rPr>
          <w:rFonts w:ascii="仿宋_GB2312" w:hAnsi="宋体" w:eastAsia="仿宋_GB2312" w:cs="宋体"/>
          <w:sz w:val="24"/>
          <w:szCs w:val="24"/>
        </w:rPr>
        <w:t xml:space="preserve"> 电子函件：</w:t>
      </w:r>
      <w:r>
        <w:rPr>
          <w:rFonts w:ascii="仿宋_GB2312" w:hAnsi="宋体" w:eastAsia="仿宋_GB2312" w:cs="宋体"/>
          <w:sz w:val="24"/>
          <w:szCs w:val="24"/>
          <w:u w:val="single"/>
        </w:rPr>
        <w:t xml:space="preserve">                            </w:t>
      </w:r>
      <w:r>
        <w:rPr>
          <w:rFonts w:ascii="仿宋_GB2312" w:hAnsi="宋体" w:eastAsia="仿宋_GB2312" w:cs="宋体"/>
          <w:sz w:val="24"/>
          <w:szCs w:val="24"/>
        </w:rPr>
        <w:t xml:space="preserve">    </w:t>
      </w:r>
    </w:p>
    <w:p w14:paraId="4C588B14">
      <w:pPr>
        <w:pStyle w:val="17"/>
        <w:widowControl/>
        <w:tabs>
          <w:tab w:val="left" w:pos="939"/>
        </w:tabs>
        <w:spacing w:line="360" w:lineRule="auto"/>
        <w:ind w:left="141" w:leftChars="67" w:firstLine="360" w:firstLineChars="150"/>
        <w:contextualSpacing/>
        <w:rPr>
          <w:rFonts w:ascii="仿宋_GB2312" w:hAnsi="宋体" w:eastAsia="仿宋_GB2312" w:cs="宋体"/>
        </w:rPr>
      </w:pPr>
      <w:r>
        <w:rPr>
          <w:rFonts w:hint="eastAsia" w:ascii="仿宋_GB2312" w:hAnsi="宋体" w:eastAsia="仿宋_GB2312" w:cs="宋体"/>
        </w:rPr>
        <w:t>开户银行：</w:t>
      </w:r>
      <w:r>
        <w:rPr>
          <w:rFonts w:hint="eastAsia" w:ascii="仿宋_GB2312" w:hAnsi="宋体" w:eastAsia="仿宋_GB2312" w:cs="宋体"/>
          <w:u w:val="single"/>
        </w:rPr>
        <w:t xml:space="preserve">                         </w:t>
      </w:r>
      <w:r>
        <w:rPr>
          <w:rFonts w:hint="eastAsia" w:ascii="仿宋_GB2312" w:hAnsi="宋体" w:eastAsia="仿宋_GB2312" w:cs="宋体"/>
        </w:rPr>
        <w:t xml:space="preserve">  帐号：</w:t>
      </w:r>
      <w:r>
        <w:rPr>
          <w:rFonts w:hint="eastAsia" w:ascii="仿宋_GB2312" w:hAnsi="宋体" w:eastAsia="仿宋_GB2312" w:cs="宋体"/>
          <w:u w:val="single"/>
        </w:rPr>
        <w:t xml:space="preserve">                               </w:t>
      </w:r>
    </w:p>
    <w:p w14:paraId="3BE1C3A9">
      <w:pPr>
        <w:pStyle w:val="17"/>
        <w:widowControl/>
        <w:tabs>
          <w:tab w:val="left" w:pos="939"/>
        </w:tabs>
        <w:spacing w:line="360" w:lineRule="auto"/>
        <w:ind w:firstLine="480" w:firstLineChars="200"/>
        <w:contextualSpacing/>
        <w:rPr>
          <w:rFonts w:ascii="仿宋_GB2312" w:hAnsi="宋体" w:eastAsia="仿宋_GB2312" w:cs="宋体"/>
        </w:rPr>
      </w:pPr>
      <w:r>
        <w:rPr>
          <w:rFonts w:hint="eastAsia" w:ascii="仿宋_GB2312" w:hAnsi="宋体" w:eastAsia="仿宋_GB2312" w:cs="宋体"/>
        </w:rPr>
        <w:t>8.以上事项如有虚假或者隐瞒，我方愿意承担一切后果，并不再寻求任何旨在减轻或者免除法律责任的辩解。</w:t>
      </w:r>
    </w:p>
    <w:p w14:paraId="4B9B0F61">
      <w:pPr>
        <w:pStyle w:val="17"/>
        <w:widowControl/>
        <w:tabs>
          <w:tab w:val="left" w:pos="939"/>
        </w:tabs>
        <w:spacing w:line="360" w:lineRule="auto"/>
        <w:ind w:left="141" w:leftChars="67" w:firstLine="360" w:firstLineChars="150"/>
        <w:contextualSpacing/>
        <w:rPr>
          <w:rFonts w:ascii="仿宋_GB2312" w:hAnsi="宋体" w:eastAsia="仿宋_GB2312" w:cs="宋体"/>
        </w:rPr>
      </w:pPr>
      <w:r>
        <w:rPr>
          <w:rFonts w:hint="eastAsia" w:ascii="仿宋_GB2312" w:hAnsi="宋体" w:eastAsia="仿宋_GB2312" w:cs="宋体"/>
        </w:rPr>
        <w:t>特此承诺。</w:t>
      </w:r>
    </w:p>
    <w:p w14:paraId="340B65C8">
      <w:pPr>
        <w:pStyle w:val="17"/>
        <w:widowControl/>
        <w:tabs>
          <w:tab w:val="left" w:pos="939"/>
        </w:tabs>
        <w:spacing w:line="360" w:lineRule="auto"/>
        <w:ind w:firstLine="480" w:firstLineChars="200"/>
        <w:contextualSpacing/>
        <w:rPr>
          <w:rFonts w:ascii="宋体" w:hAnsi="宋体" w:cs="宋体"/>
        </w:rPr>
      </w:pPr>
      <w:r>
        <w:rPr>
          <w:rFonts w:hint="eastAsia" w:ascii="仿宋_GB2312" w:hAnsi="宋体" w:eastAsia="仿宋_GB2312" w:cs="宋体"/>
        </w:rPr>
        <w:t>注：如为联合体竞标，盖章处须加盖联合体各方公章并由联合体各方法定代表人签署，否则其响应文件按无效响应处理。</w:t>
      </w:r>
    </w:p>
    <w:p w14:paraId="2B2BBE90">
      <w:pPr>
        <w:pStyle w:val="17"/>
        <w:widowControl/>
        <w:tabs>
          <w:tab w:val="left" w:pos="939"/>
        </w:tabs>
        <w:spacing w:line="360" w:lineRule="auto"/>
        <w:ind w:firstLine="480" w:firstLineChars="200"/>
        <w:contextualSpacing/>
        <w:rPr>
          <w:rFonts w:ascii="宋体" w:hAnsi="宋体" w:cs="宋体"/>
        </w:rPr>
      </w:pPr>
    </w:p>
    <w:p w14:paraId="6B7E43AF">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4E13B946">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EFDA615">
      <w:pPr>
        <w:spacing w:line="360" w:lineRule="auto"/>
        <w:rPr>
          <w:rFonts w:ascii="仿宋_GB2312" w:hAnsi="仿宋" w:eastAsia="仿宋_GB2312" w:cs="仿宋_GB2312"/>
          <w:sz w:val="24"/>
          <w:lang w:val="zh-CN"/>
        </w:rPr>
        <w:sectPr>
          <w:pgSz w:w="11910" w:h="16840"/>
          <w:pgMar w:top="1340" w:right="1500" w:bottom="280" w:left="1680" w:header="720" w:footer="720" w:gutter="0"/>
          <w:cols w:space="720" w:num="1"/>
          <w:docGrid w:type="lines" w:linePitch="312" w:charSpace="0"/>
        </w:sectPr>
      </w:pPr>
    </w:p>
    <w:p w14:paraId="395D538D">
      <w:pPr>
        <w:pStyle w:val="6"/>
        <w:widowControl/>
        <w:overflowPunct w:val="0"/>
        <w:spacing w:line="520" w:lineRule="exact"/>
        <w:ind w:firstLine="0"/>
        <w:rPr>
          <w:rFonts w:ascii="宋体" w:hAnsi="宋体" w:cs="宋体"/>
          <w:b/>
          <w:bCs/>
          <w:sz w:val="32"/>
          <w:szCs w:val="32"/>
        </w:rPr>
      </w:pPr>
      <w:r>
        <w:rPr>
          <w:rFonts w:hint="eastAsia" w:ascii="仿宋" w:hAnsi="仿宋" w:eastAsia="仿宋" w:cs="仿宋_GB2312"/>
          <w:b/>
          <w:kern w:val="0"/>
          <w:sz w:val="30"/>
          <w:szCs w:val="30"/>
        </w:rPr>
        <w:t>七、联合体协议书（如有）</w:t>
      </w:r>
    </w:p>
    <w:p w14:paraId="5D73FE8F">
      <w:pPr>
        <w:pStyle w:val="11"/>
        <w:widowControl/>
        <w:spacing w:line="600" w:lineRule="exact"/>
        <w:ind w:firstLine="880"/>
        <w:jc w:val="center"/>
        <w:rPr>
          <w:rFonts w:hint="default" w:ascii="方正小标宋简体" w:hAnsi="方正小标宋简体" w:eastAsia="方正小标宋简体" w:cs="方正小标宋简体"/>
          <w:kern w:val="2"/>
          <w:sz w:val="44"/>
          <w:szCs w:val="44"/>
        </w:rPr>
      </w:pPr>
    </w:p>
    <w:p w14:paraId="6F51494A">
      <w:pPr>
        <w:pStyle w:val="11"/>
        <w:widowControl/>
        <w:spacing w:line="600" w:lineRule="exact"/>
        <w:ind w:firstLine="880"/>
        <w:jc w:val="center"/>
        <w:rPr>
          <w:rFonts w:hint="default" w:ascii="方正小标宋简体" w:hAnsi="方正小标宋简体" w:eastAsia="方正小标宋简体" w:cs="方正小标宋简体"/>
          <w:kern w:val="2"/>
          <w:sz w:val="44"/>
          <w:szCs w:val="44"/>
        </w:rPr>
      </w:pPr>
      <w:r>
        <w:rPr>
          <w:rFonts w:ascii="方正小标宋简体" w:hAnsi="方正小标宋简体" w:eastAsia="方正小标宋简体" w:cs="方正小标宋简体"/>
          <w:kern w:val="2"/>
          <w:sz w:val="44"/>
          <w:szCs w:val="44"/>
        </w:rPr>
        <w:t>联合体竞标协议书（格式）</w:t>
      </w:r>
    </w:p>
    <w:p w14:paraId="5A518ADB">
      <w:pPr>
        <w:autoSpaceDE w:val="0"/>
        <w:autoSpaceDN w:val="0"/>
        <w:adjustRightInd w:val="0"/>
        <w:spacing w:line="360" w:lineRule="auto"/>
        <w:jc w:val="left"/>
        <w:rPr>
          <w:rFonts w:ascii="宋体" w:hAnsi="Times New Roman" w:cs="宋体"/>
          <w:kern w:val="0"/>
          <w:szCs w:val="21"/>
          <w:u w:val="single"/>
        </w:rPr>
      </w:pPr>
    </w:p>
    <w:p w14:paraId="4A4860C9">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广西永兑工程管理有限公司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w:t>
      </w:r>
      <w:r>
        <w:rPr>
          <w:rFonts w:hint="eastAsia" w:ascii="仿宋_GB2312" w:hAnsi="仿宋_GB2312" w:eastAsia="仿宋_GB2312" w:cs="宋体"/>
          <w:kern w:val="0"/>
          <w:sz w:val="24"/>
          <w:u w:val="single"/>
          <w:lang w:val="en-US" w:eastAsia="zh-CN"/>
        </w:rPr>
        <w:t>项目名称</w:t>
      </w:r>
      <w:r>
        <w:rPr>
          <w:rFonts w:hint="eastAsia" w:ascii="仿宋_GB2312" w:hAnsi="仿宋_GB2312" w:eastAsia="仿宋_GB2312" w:cs="宋体"/>
          <w:kern w:val="0"/>
          <w:sz w:val="24"/>
          <w:u w:val="single"/>
          <w:lang w:eastAsia="zh-CN"/>
        </w:rPr>
        <w:t>）</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）竞争性谈判采购。现就联合体竞标事宜订立如下协议：</w:t>
      </w:r>
    </w:p>
    <w:p w14:paraId="12475927">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cs="仿宋_GB2312"/>
          <w:sz w:val="24"/>
        </w:rPr>
        <w:t>________________________</w:t>
      </w:r>
      <w:r>
        <w:rPr>
          <w:rFonts w:hint="eastAsia" w:ascii="仿宋_GB2312" w:hAnsi="宋体" w:eastAsia="仿宋_GB2312" w:cs="宋体"/>
          <w:kern w:val="0"/>
          <w:sz w:val="24"/>
        </w:rPr>
        <w:t>（某成员单位名称）为联合体名称牵头人。</w:t>
      </w:r>
    </w:p>
    <w:p w14:paraId="2F403735">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57C84761">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14:paraId="7439A660">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cs="仿宋_GB2312"/>
          <w:sz w:val="24"/>
          <w:u w:val="single"/>
        </w:rPr>
        <w:t>________________________________________________</w:t>
      </w:r>
      <w:r>
        <w:rPr>
          <w:rFonts w:hint="eastAsia" w:ascii="仿宋_GB2312" w:hAnsi="宋体" w:eastAsia="仿宋_GB2312" w:cs="宋体"/>
          <w:kern w:val="0"/>
          <w:sz w:val="24"/>
        </w:rPr>
        <w:t>。</w:t>
      </w:r>
    </w:p>
    <w:p w14:paraId="709073F7">
      <w:pPr>
        <w:pStyle w:val="11"/>
        <w:widowControl/>
        <w:spacing w:line="360" w:lineRule="auto"/>
        <w:ind w:firstLine="480" w:firstLineChars="200"/>
        <w:rPr>
          <w:rFonts w:hint="default" w:ascii="仿宋_GB2312" w:hAnsi="Times New Roman" w:eastAsia="仿宋_GB2312" w:cs="仿宋_GB2312"/>
          <w:sz w:val="24"/>
          <w:szCs w:val="24"/>
        </w:rPr>
      </w:pPr>
      <w:r>
        <w:rPr>
          <w:rFonts w:ascii="仿宋_GB2312" w:hAnsi="宋体" w:eastAsia="仿宋_GB2312" w:cs="宋体"/>
          <w:sz w:val="24"/>
          <w:szCs w:val="24"/>
        </w:rPr>
        <w:t>5、本联合体中</w:t>
      </w:r>
      <w:r>
        <w:rPr>
          <w:rFonts w:ascii="仿宋_GB2312" w:hAnsi="宋体" w:eastAsia="仿宋_GB2312" w:cs="宋体"/>
          <w:sz w:val="24"/>
          <w:szCs w:val="24"/>
          <w:u w:val="single"/>
        </w:rPr>
        <w:t>，</w:t>
      </w:r>
      <w:r>
        <w:rPr>
          <w:rFonts w:ascii="仿宋_GB2312" w:hAnsi="仿宋_GB2312" w:eastAsia="仿宋_GB2312" w:cs="仿宋_GB2312"/>
          <w:sz w:val="24"/>
          <w:szCs w:val="24"/>
          <w:u w:val="single"/>
        </w:rPr>
        <w:t>________________________</w:t>
      </w:r>
      <w:r>
        <w:rPr>
          <w:rFonts w:ascii="仿宋_GB2312" w:hAnsi="宋体" w:eastAsia="仿宋_GB2312" w:cs="宋体"/>
          <w:sz w:val="24"/>
          <w:szCs w:val="24"/>
          <w:u w:val="single"/>
        </w:rPr>
        <w:t>（某成员单位名称）为</w:t>
      </w:r>
      <w:r>
        <w:rPr>
          <w:rFonts w:ascii="仿宋_GB2312" w:hAnsi="仿宋_GB2312" w:eastAsia="仿宋_GB2312" w:cs="仿宋_GB2312"/>
          <w:sz w:val="24"/>
          <w:szCs w:val="24"/>
          <w:u w:val="single"/>
        </w:rPr>
        <w:t>______</w:t>
      </w:r>
      <w:r>
        <w:rPr>
          <w:rFonts w:ascii="仿宋_GB2312" w:hAnsi="仿宋_GB2312" w:eastAsia="仿宋_GB2312" w:cs="仿宋_GB2312"/>
          <w:sz w:val="24"/>
          <w:szCs w:val="24"/>
        </w:rPr>
        <w:t>（请填写：中型、小型、微型）企业，其协议合同金额占联合体协议合同总金额的</w:t>
      </w:r>
      <w:r>
        <w:rPr>
          <w:rFonts w:ascii="仿宋_GB2312" w:hAnsi="仿宋_GB2312" w:eastAsia="仿宋_GB2312" w:cs="仿宋_GB2312"/>
          <w:sz w:val="24"/>
          <w:szCs w:val="24"/>
          <w:u w:val="single"/>
        </w:rPr>
        <w:t>______</w:t>
      </w:r>
      <w:r>
        <w:rPr>
          <w:rFonts w:ascii="仿宋_GB2312" w:hAnsi="仿宋_GB2312" w:eastAsia="仿宋_GB2312" w:cs="仿宋_GB2312"/>
          <w:sz w:val="24"/>
          <w:szCs w:val="24"/>
        </w:rPr>
        <w:t>%。【如联合体成员中有小型、微型企业的，请填写此条，否则无需填写；如联合体成员中有多个小型、微型企业的，请逐一列出。】</w:t>
      </w:r>
    </w:p>
    <w:p w14:paraId="18D928FD">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3878FD3A">
      <w:pPr>
        <w:autoSpaceDE w:val="0"/>
        <w:autoSpaceDN w:val="0"/>
        <w:adjustRightInd w:val="0"/>
        <w:spacing w:line="360" w:lineRule="auto"/>
        <w:ind w:firstLine="420"/>
        <w:jc w:val="left"/>
        <w:rPr>
          <w:rFonts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7612289A">
      <w:pPr>
        <w:autoSpaceDE w:val="0"/>
        <w:autoSpaceDN w:val="0"/>
        <w:adjustRightInd w:val="0"/>
        <w:spacing w:line="360" w:lineRule="auto"/>
        <w:ind w:firstLine="420"/>
        <w:jc w:val="left"/>
        <w:rPr>
          <w:rFonts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34DFC91F">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0CA69E8D">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625C015F">
      <w:pPr>
        <w:autoSpaceDE w:val="0"/>
        <w:autoSpaceDN w:val="0"/>
        <w:adjustRightInd w:val="0"/>
        <w:spacing w:line="360" w:lineRule="auto"/>
        <w:jc w:val="left"/>
        <w:rPr>
          <w:rFonts w:ascii="仿宋_GB2312" w:hAnsi="仿宋_GB2312" w:eastAsia="仿宋_GB2312" w:cs="宋体"/>
          <w:kern w:val="0"/>
          <w:sz w:val="24"/>
        </w:rPr>
      </w:pPr>
    </w:p>
    <w:p w14:paraId="7E9D331D">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3CA0E4A7">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6BD71702">
      <w:pPr>
        <w:autoSpaceDE w:val="0"/>
        <w:autoSpaceDN w:val="0"/>
        <w:adjustRightInd w:val="0"/>
        <w:spacing w:line="360" w:lineRule="auto"/>
        <w:jc w:val="left"/>
        <w:rPr>
          <w:rFonts w:ascii="宋体" w:hAnsi="Times New Roman" w:cs="宋体"/>
          <w:kern w:val="0"/>
          <w:szCs w:val="21"/>
        </w:rPr>
      </w:pPr>
    </w:p>
    <w:p w14:paraId="4A82F51F">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3C246C3">
      <w:pPr>
        <w:autoSpaceDE w:val="0"/>
        <w:autoSpaceDN w:val="0"/>
        <w:adjustRightInd w:val="0"/>
        <w:spacing w:line="360" w:lineRule="auto"/>
        <w:jc w:val="left"/>
        <w:rPr>
          <w:rFonts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317E6783">
      <w:pPr>
        <w:autoSpaceDE w:val="0"/>
        <w:autoSpaceDN w:val="0"/>
        <w:adjustRightInd w:val="0"/>
        <w:spacing w:line="360" w:lineRule="auto"/>
        <w:jc w:val="left"/>
        <w:rPr>
          <w:rFonts w:ascii="仿宋_GB2312" w:hAnsi="仿宋_GB2312" w:eastAsia="仿宋_GB2312" w:cs="宋体"/>
          <w:kern w:val="0"/>
          <w:sz w:val="24"/>
        </w:rPr>
      </w:pPr>
    </w:p>
    <w:p w14:paraId="788427D2">
      <w:pPr>
        <w:autoSpaceDE w:val="0"/>
        <w:autoSpaceDN w:val="0"/>
        <w:adjustRightInd w:val="0"/>
        <w:spacing w:line="360" w:lineRule="auto"/>
        <w:jc w:val="left"/>
        <w:rPr>
          <w:rFonts w:ascii="仿宋_GB2312" w:hAnsi="仿宋_GB2312" w:eastAsia="仿宋_GB2312" w:cs="宋体"/>
          <w:kern w:val="0"/>
          <w:sz w:val="24"/>
        </w:rPr>
      </w:pPr>
    </w:p>
    <w:p w14:paraId="19C4DC06">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4A57F627">
      <w:pPr>
        <w:autoSpaceDE w:val="0"/>
        <w:autoSpaceDN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AA6DB33">
      <w:pPr>
        <w:autoSpaceDE w:val="0"/>
        <w:autoSpaceDN w:val="0"/>
        <w:spacing w:line="360" w:lineRule="auto"/>
        <w:ind w:firstLine="6120" w:firstLineChars="2550"/>
        <w:rPr>
          <w:rFonts w:ascii="仿宋_GB2312" w:hAnsi="仿宋" w:eastAsia="仿宋_GB2312" w:cs="仿宋_GB2312"/>
          <w:kern w:val="0"/>
          <w:sz w:val="24"/>
          <w:lang w:val="zh-CN"/>
        </w:rPr>
      </w:pPr>
    </w:p>
    <w:p w14:paraId="07660448">
      <w:pPr>
        <w:autoSpaceDE w:val="0"/>
        <w:autoSpaceDN w:val="0"/>
        <w:spacing w:line="360" w:lineRule="auto"/>
        <w:ind w:firstLine="6120" w:firstLineChars="2550"/>
        <w:rPr>
          <w:rFonts w:ascii="仿宋_GB2312" w:hAnsi="仿宋" w:eastAsia="仿宋_GB2312" w:cs="仿宋_GB2312"/>
          <w:kern w:val="0"/>
          <w:sz w:val="24"/>
          <w:lang w:val="zh-CN"/>
        </w:rPr>
      </w:pPr>
    </w:p>
    <w:p w14:paraId="1E42E253">
      <w:pPr>
        <w:autoSpaceDE w:val="0"/>
        <w:autoSpaceDN w:val="0"/>
        <w:spacing w:line="360" w:lineRule="auto"/>
        <w:ind w:firstLine="6120" w:firstLineChars="2550"/>
        <w:rPr>
          <w:rFonts w:ascii="仿宋_GB2312" w:hAnsi="仿宋" w:eastAsia="仿宋_GB2312" w:cs="仿宋_GB2312"/>
          <w:kern w:val="0"/>
          <w:sz w:val="24"/>
          <w:lang w:val="zh-CN"/>
        </w:rPr>
      </w:pPr>
    </w:p>
    <w:p w14:paraId="6288058B">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1C558CCD">
      <w:pPr>
        <w:snapToGrid w:val="0"/>
        <w:spacing w:line="360" w:lineRule="auto"/>
        <w:ind w:firstLine="602" w:firstLineChars="200"/>
        <w:rPr>
          <w:rFonts w:ascii="仿宋" w:hAnsi="仿宋" w:eastAsia="仿宋" w:cs="仿宋_GB2312"/>
          <w:b/>
          <w:sz w:val="30"/>
          <w:szCs w:val="30"/>
        </w:rPr>
      </w:pPr>
    </w:p>
    <w:p w14:paraId="10CBF87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34E6F1EF">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5A3C25C">
      <w:pPr>
        <w:spacing w:line="360" w:lineRule="auto"/>
        <w:rPr>
          <w:rFonts w:ascii="宋体" w:hAnsi="宋体"/>
        </w:rPr>
      </w:pPr>
    </w:p>
    <w:p w14:paraId="721A2CF4">
      <w:pPr>
        <w:pStyle w:val="11"/>
        <w:spacing w:line="500" w:lineRule="exact"/>
        <w:ind w:firstLine="602" w:firstLineChars="200"/>
        <w:rPr>
          <w:rFonts w:hint="default" w:ascii="仿宋" w:hAnsi="仿宋" w:eastAsia="仿宋" w:cs="仿宋_GB2312"/>
          <w:b/>
          <w:kern w:val="2"/>
          <w:sz w:val="30"/>
          <w:szCs w:val="30"/>
        </w:rPr>
      </w:pPr>
      <w:r>
        <w:rPr>
          <w:rFonts w:ascii="仿宋" w:hAnsi="仿宋" w:eastAsia="仿宋" w:cs="仿宋_GB2312"/>
          <w:b/>
          <w:kern w:val="2"/>
          <w:sz w:val="30"/>
          <w:szCs w:val="30"/>
        </w:rPr>
        <w:br w:type="page"/>
      </w:r>
      <w:r>
        <w:rPr>
          <w:rFonts w:ascii="仿宋" w:hAnsi="仿宋" w:eastAsia="仿宋" w:cs="仿宋_GB2312"/>
          <w:b/>
          <w:kern w:val="2"/>
          <w:sz w:val="30"/>
          <w:szCs w:val="30"/>
        </w:rPr>
        <w:t>九、中小企业声明函</w:t>
      </w:r>
    </w:p>
    <w:p w14:paraId="68F3DD2C">
      <w:pPr>
        <w:spacing w:line="300" w:lineRule="auto"/>
        <w:ind w:firstLine="2200" w:firstLineChars="50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p>
    <w:p w14:paraId="0F29E2A9">
      <w:pPr>
        <w:pStyle w:val="8"/>
        <w:spacing w:after="0" w:line="360" w:lineRule="auto"/>
        <w:ind w:left="-426" w:right="142" w:firstLine="640"/>
        <w:contextualSpacing/>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r>
        <w:rPr>
          <w:rFonts w:hint="eastAsia" w:ascii="仿宋_GB2312" w:hAnsi="宋体" w:eastAsia="仿宋_GB2312"/>
          <w:sz w:val="24"/>
          <w:u w:val="single"/>
        </w:rPr>
        <w:t>南宁市林业科学研究所</w:t>
      </w:r>
      <w:r>
        <w:rPr>
          <w:rFonts w:hint="eastAsia" w:ascii="仿宋_GB2312" w:hAnsi="宋体" w:eastAsia="仿宋_GB2312"/>
          <w:sz w:val="24"/>
        </w:rPr>
        <w:t>的</w:t>
      </w:r>
      <w:r>
        <w:rPr>
          <w:rFonts w:hint="eastAsia" w:ascii="仿宋_GB2312" w:hAnsi="宋体" w:eastAsia="仿宋_GB2312"/>
          <w:sz w:val="24"/>
          <w:u w:val="single"/>
        </w:rPr>
        <w:t>(项目名称)</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14:paraId="720D5AF2">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宋体" w:hAnsi="宋体"/>
          <w:color w:val="auto"/>
          <w:sz w:val="24"/>
          <w:highlight w:val="none"/>
          <w:u w:val="single"/>
        </w:rPr>
        <w:t>（</w:t>
      </w:r>
      <w:r>
        <w:rPr>
          <w:rFonts w:hint="eastAsia" w:ascii="仿宋_GB2312" w:hAnsi="宋体" w:eastAsia="仿宋_GB2312"/>
          <w:sz w:val="24"/>
          <w:u w:val="single"/>
        </w:rPr>
        <w:t>采购文件中明确的所属行业</w:t>
      </w:r>
      <w:r>
        <w:rPr>
          <w:rFonts w:ascii="宋体" w:hAnsi="宋体"/>
          <w:color w:val="auto"/>
          <w:sz w:val="24"/>
          <w:highlight w:val="none"/>
          <w:u w:val="single"/>
        </w:rPr>
        <w:t>）</w:t>
      </w:r>
      <w:r>
        <w:rPr>
          <w:rFonts w:hint="eastAsia" w:ascii="仿宋_GB2312" w:hAnsi="宋体" w:eastAsia="仿宋_GB2312"/>
          <w:sz w:val="24"/>
          <w:u w:val="none"/>
        </w:rPr>
        <w:t>行业</w:t>
      </w:r>
      <w:r>
        <w:rPr>
          <w:rFonts w:hint="eastAsia" w:ascii="仿宋_GB2312" w:hAnsi="宋体" w:eastAsia="仿宋_GB2312"/>
          <w:sz w:val="24"/>
        </w:rPr>
        <w:t>；</w:t>
      </w:r>
      <w:r>
        <w:rPr>
          <w:rFonts w:hint="eastAsia" w:ascii="仿宋_GB2312" w:hAnsi="宋体" w:eastAsia="仿宋_GB2312" w:cs="Times New Roman"/>
          <w:kern w:val="2"/>
          <w:sz w:val="24"/>
          <w:szCs w:val="24"/>
          <w:lang w:val="en-US" w:eastAsia="zh-CN" w:bidi="ar-SA"/>
        </w:rPr>
        <w:t>承接企业</w:t>
      </w:r>
      <w:r>
        <w:rPr>
          <w:rFonts w:hint="eastAsia" w:ascii="仿宋_GB2312" w:hAnsi="宋体" w:eastAsia="仿宋_GB2312"/>
          <w:sz w:val="24"/>
        </w:rPr>
        <w:t>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26BF543E">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u w:val="none"/>
          <w:lang w:val="en-US" w:eastAsia="zh-CN"/>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宋体" w:hAnsi="宋体"/>
          <w:color w:val="auto"/>
          <w:sz w:val="24"/>
          <w:highlight w:val="none"/>
          <w:u w:val="single"/>
        </w:rPr>
        <w:t>（</w:t>
      </w:r>
      <w:r>
        <w:rPr>
          <w:rFonts w:hint="eastAsia" w:ascii="仿宋_GB2312" w:hAnsi="宋体" w:eastAsia="仿宋_GB2312"/>
          <w:sz w:val="24"/>
          <w:u w:val="single"/>
        </w:rPr>
        <w:t>采购文件中明确的所属行业</w:t>
      </w:r>
      <w:r>
        <w:rPr>
          <w:rFonts w:ascii="宋体" w:hAnsi="宋体"/>
          <w:color w:val="auto"/>
          <w:sz w:val="24"/>
          <w:highlight w:val="none"/>
          <w:u w:val="single"/>
        </w:rPr>
        <w:t>）</w:t>
      </w:r>
      <w:r>
        <w:rPr>
          <w:rFonts w:hint="eastAsia" w:ascii="仿宋_GB2312" w:hAnsi="宋体" w:eastAsia="仿宋_GB2312"/>
          <w:sz w:val="24"/>
          <w:u w:val="none"/>
        </w:rPr>
        <w:t>行业</w:t>
      </w:r>
      <w:r>
        <w:rPr>
          <w:rFonts w:hint="eastAsia" w:ascii="仿宋_GB2312" w:hAnsi="宋体" w:eastAsia="仿宋_GB2312"/>
          <w:sz w:val="24"/>
        </w:rPr>
        <w:t>；</w:t>
      </w:r>
      <w:r>
        <w:rPr>
          <w:rFonts w:hint="eastAsia" w:ascii="仿宋_GB2312" w:hAnsi="宋体" w:eastAsia="仿宋_GB2312" w:cs="Times New Roman"/>
          <w:kern w:val="2"/>
          <w:sz w:val="24"/>
          <w:szCs w:val="24"/>
          <w:lang w:val="en-US" w:eastAsia="zh-CN" w:bidi="ar-SA"/>
        </w:rPr>
        <w:t>承接企业</w:t>
      </w:r>
      <w:r>
        <w:rPr>
          <w:rFonts w:hint="eastAsia" w:ascii="仿宋_GB2312" w:hAnsi="宋体" w:eastAsia="仿宋_GB2312"/>
          <w:sz w:val="24"/>
        </w:rPr>
        <w:t>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5E56731B">
      <w:pPr>
        <w:tabs>
          <w:tab w:val="left" w:pos="1384"/>
          <w:tab w:val="left" w:pos="4562"/>
          <w:tab w:val="left" w:pos="6803"/>
        </w:tabs>
        <w:spacing w:line="360" w:lineRule="auto"/>
        <w:ind w:left="-426" w:right="-58" w:firstLine="655"/>
        <w:contextualSpacing/>
        <w:rPr>
          <w:rFonts w:hint="default" w:ascii="仿宋_GB2312" w:hAnsi="宋体" w:eastAsia="仿宋_GB2312"/>
          <w:sz w:val="24"/>
          <w:lang w:val="en-US" w:eastAsia="zh-CN"/>
        </w:rPr>
      </w:pPr>
      <w:r>
        <w:rPr>
          <w:rFonts w:hint="eastAsia" w:ascii="仿宋_GB2312" w:hAnsi="宋体" w:eastAsia="仿宋_GB2312"/>
          <w:sz w:val="24"/>
          <w:lang w:val="en-US" w:eastAsia="zh-CN"/>
        </w:rPr>
        <w:t>......</w:t>
      </w:r>
    </w:p>
    <w:p w14:paraId="5D183E94">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p>
    <w:p w14:paraId="420EFD52">
      <w:pPr>
        <w:pStyle w:val="8"/>
        <w:spacing w:after="0" w:line="360" w:lineRule="auto"/>
        <w:ind w:left="-405" w:leftChars="-193" w:right="142" w:firstLine="453" w:firstLineChars="189"/>
        <w:contextualSpacing/>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50C4C033">
      <w:pPr>
        <w:pStyle w:val="8"/>
        <w:spacing w:after="0" w:line="360" w:lineRule="auto"/>
        <w:ind w:left="-426" w:right="142" w:firstLine="567"/>
        <w:contextualSpacing/>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5462EBD">
      <w:pPr>
        <w:pStyle w:val="8"/>
        <w:spacing w:after="0" w:line="360" w:lineRule="auto"/>
        <w:ind w:left="3960" w:right="1808"/>
        <w:contextualSpacing/>
        <w:rPr>
          <w:rFonts w:ascii="宋体" w:hAnsi="宋体"/>
          <w:sz w:val="24"/>
        </w:rPr>
      </w:pPr>
    </w:p>
    <w:p w14:paraId="538A81A9">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54B725F8">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323BF7">
      <w:pPr>
        <w:pStyle w:val="8"/>
        <w:spacing w:after="0" w:line="360" w:lineRule="auto"/>
        <w:ind w:left="3960" w:right="1808"/>
        <w:contextualSpacing/>
      </w:pPr>
    </w:p>
    <w:p w14:paraId="3578107A">
      <w:pPr>
        <w:spacing w:line="360" w:lineRule="auto"/>
        <w:contextualSpacing/>
        <w:jc w:val="left"/>
        <w:rPr>
          <w:rFonts w:ascii="仿宋_GB2312" w:hAnsi="仿宋_GB2312" w:eastAsia="仿宋_GB2312" w:cs="仿宋_GB2312"/>
          <w:b/>
          <w:sz w:val="32"/>
          <w:szCs w:val="32"/>
        </w:rPr>
      </w:pPr>
      <w:r>
        <w:rPr>
          <w:rFonts w:hint="eastAsia" w:ascii="宋体" w:hAnsi="宋体" w:cs="仿宋_GB2312"/>
          <w:sz w:val="24"/>
        </w:rPr>
        <w:t>注：享受《政府采购促进中小企业发展管理办法》（财库〔2020〕46号）规定的中小企业扶持政策的，</w:t>
      </w:r>
      <w:r>
        <w:rPr>
          <w:rFonts w:hint="eastAsia" w:ascii="宋体" w:hAnsi="宋体" w:cs="仿宋_GB2312"/>
          <w:b/>
          <w:bCs/>
          <w:sz w:val="24"/>
        </w:rPr>
        <w:t>采购人、采购代理机构应当随成交结果公开成交供应商的《中小企业声明函》。</w:t>
      </w:r>
      <w:r>
        <w:rPr>
          <w:rFonts w:hint="eastAsia" w:ascii="宋体" w:hAnsi="宋体" w:cs="仿宋_GB2312"/>
          <w:sz w:val="24"/>
        </w:rPr>
        <w:t>从业人员、营业收入、资产总额填报上一年度数据，无上一年度数据的新成立企业可不填报。</w:t>
      </w:r>
    </w:p>
    <w:p w14:paraId="38FB2A89">
      <w:pPr>
        <w:bidi w:val="0"/>
      </w:pPr>
    </w:p>
    <w:p w14:paraId="0A074EBC"/>
    <w:p w14:paraId="71546EB5"/>
    <w:p w14:paraId="61538ADA"/>
    <w:p w14:paraId="10A788D6">
      <w:pPr>
        <w:rPr>
          <w:rFonts w:ascii="宋体" w:hAnsi="宋体" w:cs="仿宋_GB2312"/>
          <w:sz w:val="24"/>
        </w:rPr>
      </w:pPr>
      <w:r>
        <w:rPr>
          <w:rFonts w:ascii="宋体" w:hAnsi="宋体" w:cs="仿宋_GB2312"/>
          <w:sz w:val="24"/>
        </w:rPr>
        <w:br w:type="page"/>
      </w:r>
    </w:p>
    <w:p w14:paraId="14197BDC">
      <w:pPr>
        <w:spacing w:line="520" w:lineRule="exact"/>
        <w:rPr>
          <w:rFonts w:ascii="宋体" w:hAnsi="宋体" w:cs="仿宋_GB2312"/>
          <w:sz w:val="24"/>
        </w:rPr>
      </w:pPr>
    </w:p>
    <w:p w14:paraId="511D6295">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46E1A33F">
      <w:pPr>
        <w:spacing w:line="520" w:lineRule="exact"/>
        <w:rPr>
          <w:rFonts w:ascii="仿宋_GB2312" w:hAnsi="仿宋_GB2312" w:eastAsia="仿宋_GB2312" w:cs="仿宋_GB2312"/>
          <w:sz w:val="32"/>
          <w:szCs w:val="32"/>
        </w:rPr>
      </w:pPr>
    </w:p>
    <w:p w14:paraId="3CB2FAC3">
      <w:pPr>
        <w:spacing w:line="360" w:lineRule="auto"/>
        <w:ind w:firstLine="480" w:firstLineChars="200"/>
        <w:rPr>
          <w:rFonts w:ascii="仿宋_GB2312" w:hAnsi="宋体" w:eastAsia="仿宋_GB2312" w:cs="仿宋_GB2312"/>
          <w:sz w:val="24"/>
        </w:rPr>
      </w:pPr>
      <w:r>
        <w:rPr>
          <w:rFonts w:hint="eastAsia" w:ascii="仿宋_GB2312" w:hAnsi="宋体" w:eastAsia="仿宋_GB2312" w:cs="仿宋_GB2312"/>
          <w:sz w:val="24"/>
        </w:rPr>
        <w:t>本单位郑重声明，根据《财政部 民政部 中国残疾人联合会关于促进残疾人就业政府采购政策的通知》（财库〔2017〕141号）的规定，本单位为符合条件的残疾人福利性单位，且本单位参加</w:t>
      </w:r>
      <w:bookmarkStart w:id="115" w:name="PO_3000001870_PM026_3"/>
      <w:r>
        <w:rPr>
          <w:rFonts w:hint="eastAsia" w:ascii="仿宋_GB2312" w:hAnsi="宋体" w:eastAsia="仿宋_GB2312" w:cs="仿宋_GB2312"/>
          <w:sz w:val="24"/>
          <w:u w:val="single"/>
        </w:rPr>
        <w:t>南宁市林业科学研究所</w:t>
      </w:r>
      <w:bookmarkEnd w:id="115"/>
      <w:r>
        <w:rPr>
          <w:rFonts w:hint="eastAsia" w:ascii="仿宋_GB2312" w:hAnsi="宋体" w:eastAsia="仿宋_GB2312" w:cs="仿宋_GB2312"/>
          <w:sz w:val="24"/>
        </w:rPr>
        <w:t>单位的</w:t>
      </w:r>
      <w:r>
        <w:rPr>
          <w:rFonts w:hint="eastAsia" w:ascii="仿宋_GB2312" w:hAnsi="宋体" w:eastAsia="仿宋_GB2312" w:cs="仿宋_GB2312"/>
          <w:sz w:val="24"/>
          <w:lang w:val="en-US" w:eastAsia="zh-CN"/>
        </w:rPr>
        <w:t xml:space="preserve"> </w:t>
      </w:r>
      <w:r>
        <w:rPr>
          <w:rFonts w:hint="eastAsia" w:ascii="仿宋_GB2312" w:hAnsi="宋体" w:eastAsia="仿宋_GB2312" w:cs="仿宋_GB2312"/>
          <w:sz w:val="24"/>
          <w:u w:val="single"/>
          <w:lang w:val="en-US" w:eastAsia="zh-CN"/>
        </w:rPr>
        <w:t xml:space="preserve">       </w:t>
      </w:r>
      <w:r>
        <w:rPr>
          <w:rFonts w:hint="eastAsia" w:ascii="仿宋_GB2312" w:hAnsi="宋体" w:eastAsia="仿宋_GB2312" w:cs="仿宋_GB2312"/>
          <w:sz w:val="24"/>
          <w:u w:val="single"/>
          <w:lang w:eastAsia="zh-CN"/>
        </w:rPr>
        <w:t>（</w:t>
      </w:r>
      <w:r>
        <w:rPr>
          <w:rFonts w:hint="eastAsia" w:ascii="仿宋_GB2312" w:hAnsi="宋体" w:eastAsia="仿宋_GB2312" w:cs="仿宋_GB2312"/>
          <w:sz w:val="24"/>
          <w:u w:val="single"/>
          <w:lang w:val="en-US" w:eastAsia="zh-CN"/>
        </w:rPr>
        <w:t>项目名称</w:t>
      </w:r>
      <w:r>
        <w:rPr>
          <w:rFonts w:hint="eastAsia" w:ascii="仿宋_GB2312" w:hAnsi="宋体" w:eastAsia="仿宋_GB2312" w:cs="仿宋_GB2312"/>
          <w:sz w:val="24"/>
          <w:u w:val="single"/>
          <w:lang w:eastAsia="zh-CN"/>
        </w:rPr>
        <w:t>）</w:t>
      </w:r>
      <w:r>
        <w:rPr>
          <w:rFonts w:hint="eastAsia" w:ascii="仿宋_GB2312" w:hAnsi="宋体" w:eastAsia="仿宋_GB2312" w:cs="仿宋_GB2312"/>
          <w:sz w:val="24"/>
          <w:u w:val="single"/>
          <w:lang w:val="en-US" w:eastAsia="zh-CN"/>
        </w:rPr>
        <w:t xml:space="preserve">  </w:t>
      </w:r>
      <w:r>
        <w:rPr>
          <w:rFonts w:hint="eastAsia" w:ascii="仿宋_GB2312" w:hAnsi="宋体" w:eastAsia="仿宋_GB2312" w:cs="仿宋_GB2312"/>
          <w:sz w:val="24"/>
        </w:rPr>
        <w:t>项目采购活动由本单位提供服务。</w:t>
      </w:r>
    </w:p>
    <w:p w14:paraId="17533898">
      <w:pPr>
        <w:spacing w:line="360" w:lineRule="auto"/>
        <w:ind w:firstLine="480" w:firstLineChars="200"/>
        <w:rPr>
          <w:rFonts w:ascii="仿宋_GB2312" w:hAnsi="宋体" w:eastAsia="仿宋_GB2312" w:cs="仿宋_GB2312"/>
          <w:sz w:val="24"/>
        </w:rPr>
      </w:pPr>
      <w:r>
        <w:rPr>
          <w:rFonts w:hint="eastAsia" w:ascii="仿宋_GB2312" w:hAnsi="宋体" w:eastAsia="仿宋_GB2312" w:cs="仿宋_GB2312"/>
          <w:sz w:val="24"/>
        </w:rPr>
        <w:t>本单位对上述声明的真实性负责。如有虚假，将依法承担相应责任。</w:t>
      </w:r>
    </w:p>
    <w:p w14:paraId="236C4646">
      <w:pPr>
        <w:spacing w:line="360" w:lineRule="auto"/>
        <w:rPr>
          <w:rFonts w:ascii="宋体" w:hAnsi="宋体" w:cs="仿宋_GB2312"/>
          <w:sz w:val="24"/>
        </w:rPr>
      </w:pPr>
    </w:p>
    <w:p w14:paraId="34854E29">
      <w:pPr>
        <w:spacing w:line="360" w:lineRule="auto"/>
        <w:rPr>
          <w:rFonts w:ascii="宋体" w:hAnsi="宋体" w:cs="仿宋_GB2312"/>
          <w:sz w:val="24"/>
        </w:rPr>
      </w:pPr>
    </w:p>
    <w:p w14:paraId="3F6E80D5">
      <w:pPr>
        <w:spacing w:line="360" w:lineRule="auto"/>
        <w:rPr>
          <w:rFonts w:ascii="宋体" w:hAnsi="宋体" w:cs="仿宋_GB2312"/>
          <w:sz w:val="24"/>
        </w:rPr>
      </w:pPr>
    </w:p>
    <w:p w14:paraId="6AC66A44">
      <w:pPr>
        <w:spacing w:line="360" w:lineRule="auto"/>
        <w:ind w:firstLine="2400" w:firstLineChars="1000"/>
        <w:rPr>
          <w:rFonts w:ascii="宋体" w:hAnsi="宋体" w:cs="仿宋_GB2312"/>
          <w:sz w:val="24"/>
        </w:rPr>
      </w:pPr>
      <w:r>
        <w:rPr>
          <w:rFonts w:hint="eastAsia" w:ascii="宋体" w:hAnsi="宋体" w:cs="仿宋_GB2312"/>
          <w:sz w:val="24"/>
        </w:rPr>
        <w:t>供应商名称（</w:t>
      </w:r>
      <w:r>
        <w:rPr>
          <w:rFonts w:hint="eastAsia" w:ascii="宋体" w:hAnsi="宋体" w:cs="仿宋_GB2312"/>
          <w:sz w:val="24"/>
          <w:lang w:eastAsia="zh-CN"/>
        </w:rPr>
        <w:t>电子公章</w:t>
      </w:r>
      <w:r>
        <w:rPr>
          <w:rFonts w:hint="eastAsia" w:ascii="宋体" w:hAnsi="宋体" w:cs="仿宋_GB2312"/>
          <w:sz w:val="24"/>
        </w:rPr>
        <w:t>）：</w:t>
      </w:r>
    </w:p>
    <w:p w14:paraId="77EF38B0">
      <w:pPr>
        <w:spacing w:line="360" w:lineRule="auto"/>
        <w:ind w:firstLine="4320" w:firstLineChars="1800"/>
        <w:rPr>
          <w:rFonts w:ascii="宋体" w:hAnsi="宋体" w:cs="仿宋_GB2312"/>
          <w:sz w:val="24"/>
        </w:rPr>
      </w:pPr>
      <w:r>
        <w:rPr>
          <w:rFonts w:hint="eastAsia" w:ascii="宋体" w:hAnsi="宋体" w:cs="仿宋_GB2312"/>
          <w:sz w:val="24"/>
        </w:rPr>
        <w:t>日  期：     年   月   日</w:t>
      </w:r>
    </w:p>
    <w:p w14:paraId="3DB5A1D4">
      <w:pPr>
        <w:spacing w:line="360" w:lineRule="auto"/>
        <w:rPr>
          <w:rFonts w:ascii="宋体" w:hAnsi="宋体" w:cs="仿宋_GB2312"/>
          <w:sz w:val="24"/>
        </w:rPr>
      </w:pPr>
    </w:p>
    <w:p w14:paraId="2A22F258">
      <w:pPr>
        <w:spacing w:line="360" w:lineRule="auto"/>
        <w:rPr>
          <w:rFonts w:ascii="宋体" w:hAnsi="宋体" w:cs="仿宋_GB2312"/>
          <w:sz w:val="24"/>
        </w:rPr>
      </w:pPr>
    </w:p>
    <w:p w14:paraId="19E1A66F">
      <w:pPr>
        <w:spacing w:line="360" w:lineRule="auto"/>
        <w:rPr>
          <w:rFonts w:ascii="宋体" w:hAnsi="宋体" w:cs="仿宋_GB2312"/>
          <w:sz w:val="24"/>
        </w:rPr>
      </w:pPr>
    </w:p>
    <w:p w14:paraId="465F11B8">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1385E5F7">
      <w:pPr>
        <w:sectPr>
          <w:pgSz w:w="11910" w:h="16840"/>
          <w:pgMar w:top="1340" w:right="1500" w:bottom="280" w:left="1680" w:header="720" w:footer="720" w:gutter="0"/>
          <w:cols w:space="720" w:num="1"/>
        </w:sectPr>
      </w:pPr>
    </w:p>
    <w:p w14:paraId="053F560E">
      <w:pPr>
        <w:pStyle w:val="3"/>
        <w:widowControl/>
        <w:jc w:val="center"/>
        <w:rPr>
          <w:rFonts w:ascii="宋体" w:hAnsi="宋体" w:eastAsia="宋体" w:cs="宋体"/>
          <w:b w:val="0"/>
        </w:rPr>
      </w:pPr>
      <w:bookmarkStart w:id="116" w:name="_Toc2021"/>
      <w:bookmarkStart w:id="117" w:name="_Toc80205940"/>
      <w:r>
        <w:rPr>
          <w:rFonts w:hint="eastAsia" w:ascii="宋体" w:hAnsi="宋体" w:eastAsia="宋体" w:cs="宋体"/>
          <w:b w:val="0"/>
          <w:bCs w:val="0"/>
        </w:rPr>
        <w:t xml:space="preserve">第三节 </w:t>
      </w:r>
      <w:r>
        <w:rPr>
          <w:rFonts w:hint="eastAsia" w:ascii="宋体" w:hAnsi="宋体" w:eastAsia="宋体" w:cs="宋体"/>
          <w:b w:val="0"/>
        </w:rPr>
        <w:t>商务技术文件格式</w:t>
      </w:r>
      <w:bookmarkEnd w:id="116"/>
      <w:bookmarkEnd w:id="117"/>
    </w:p>
    <w:p w14:paraId="09B1E472">
      <w:pPr>
        <w:snapToGrid w:val="0"/>
        <w:spacing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18763966">
      <w:pPr>
        <w:snapToGrid w:val="0"/>
        <w:spacing w:beforeLines="50" w:after="50"/>
        <w:rPr>
          <w:rFonts w:ascii="宋体" w:hAnsi="宋体" w:cs="宋体"/>
          <w:sz w:val="24"/>
          <w:szCs w:val="20"/>
        </w:rPr>
      </w:pPr>
    </w:p>
    <w:p w14:paraId="4CF12A29">
      <w:pPr>
        <w:snapToGrid w:val="0"/>
        <w:spacing w:beforeLines="50" w:after="50"/>
        <w:rPr>
          <w:rFonts w:ascii="宋体" w:hAnsi="宋体" w:cs="宋体"/>
          <w:sz w:val="24"/>
          <w:szCs w:val="20"/>
        </w:rPr>
      </w:pPr>
    </w:p>
    <w:p w14:paraId="482999C9">
      <w:pPr>
        <w:snapToGrid w:val="0"/>
        <w:spacing w:beforeLines="50" w:after="50"/>
        <w:rPr>
          <w:rFonts w:ascii="宋体" w:hAnsi="宋体" w:cs="宋体"/>
          <w:sz w:val="24"/>
          <w:szCs w:val="20"/>
        </w:rPr>
      </w:pPr>
    </w:p>
    <w:p w14:paraId="2BE9104F">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067FB4F2">
      <w:pPr>
        <w:snapToGrid w:val="0"/>
        <w:spacing w:beforeLines="50" w:after="50"/>
        <w:rPr>
          <w:rFonts w:ascii="宋体" w:hAnsi="宋体" w:cs="宋体"/>
          <w:bCs/>
          <w:sz w:val="24"/>
          <w:szCs w:val="20"/>
        </w:rPr>
      </w:pPr>
    </w:p>
    <w:p w14:paraId="1A70F377">
      <w:pPr>
        <w:snapToGrid w:val="0"/>
        <w:spacing w:beforeLines="50" w:after="50"/>
        <w:rPr>
          <w:rFonts w:ascii="宋体" w:hAnsi="宋体" w:cs="宋体"/>
          <w:bCs/>
          <w:sz w:val="24"/>
          <w:szCs w:val="20"/>
        </w:rPr>
      </w:pPr>
    </w:p>
    <w:p w14:paraId="3E055744">
      <w:pPr>
        <w:snapToGrid w:val="0"/>
        <w:spacing w:beforeLines="50" w:after="50"/>
        <w:rPr>
          <w:rFonts w:ascii="宋体" w:hAnsi="宋体" w:cs="宋体"/>
          <w:bCs/>
          <w:sz w:val="24"/>
          <w:szCs w:val="20"/>
        </w:rPr>
      </w:pPr>
    </w:p>
    <w:p w14:paraId="0B879E1B">
      <w:pPr>
        <w:snapToGrid w:val="0"/>
        <w:spacing w:beforeLines="50" w:after="50"/>
        <w:rPr>
          <w:rFonts w:ascii="宋体" w:hAnsi="宋体" w:cs="宋体"/>
          <w:bCs/>
          <w:sz w:val="24"/>
          <w:szCs w:val="20"/>
        </w:rPr>
      </w:pPr>
    </w:p>
    <w:p w14:paraId="1466A78A">
      <w:pPr>
        <w:snapToGrid w:val="0"/>
        <w:spacing w:beforeLines="50" w:after="50"/>
        <w:rPr>
          <w:rFonts w:ascii="宋体" w:hAnsi="宋体" w:cs="宋体"/>
          <w:bCs/>
          <w:sz w:val="24"/>
          <w:szCs w:val="20"/>
        </w:rPr>
      </w:pPr>
    </w:p>
    <w:p w14:paraId="44DFBF8A">
      <w:pPr>
        <w:keepNext w:val="0"/>
        <w:keepLines w:val="0"/>
        <w:pageBreakBefore w:val="0"/>
        <w:widowControl w:val="0"/>
        <w:kinsoku/>
        <w:wordWrap/>
        <w:overflowPunct/>
        <w:topLinePunct w:val="0"/>
        <w:autoSpaceDE/>
        <w:autoSpaceDN/>
        <w:bidi w:val="0"/>
        <w:adjustRightInd/>
        <w:snapToGrid w:val="0"/>
        <w:spacing w:beforeLines="50" w:after="50" w:line="360" w:lineRule="auto"/>
        <w:ind w:left="2238" w:leftChars="304" w:hanging="1600" w:hangingChars="500"/>
        <w:textAlignment w:val="auto"/>
        <w:rPr>
          <w:rFonts w:hint="eastAsia" w:ascii="宋体" w:hAnsi="宋体" w:eastAsia="宋体" w:cs="仿宋_GB2312"/>
          <w:bCs/>
          <w:sz w:val="32"/>
          <w:szCs w:val="32"/>
          <w:lang w:eastAsia="zh-CN"/>
        </w:rPr>
      </w:pPr>
      <w:r>
        <w:rPr>
          <w:rFonts w:hint="eastAsia" w:ascii="宋体" w:hAnsi="宋体" w:cs="仿宋_GB2312"/>
          <w:bCs/>
          <w:sz w:val="32"/>
          <w:szCs w:val="32"/>
        </w:rPr>
        <w:t>项目名称：</w:t>
      </w:r>
    </w:p>
    <w:p w14:paraId="015AC4C1">
      <w:pPr>
        <w:snapToGrid w:val="0"/>
        <w:spacing w:beforeLines="50" w:after="50"/>
        <w:ind w:firstLine="480" w:firstLineChars="150"/>
        <w:rPr>
          <w:rFonts w:ascii="宋体" w:hAnsi="宋体" w:cs="仿宋_GB2312"/>
          <w:bCs/>
          <w:sz w:val="32"/>
          <w:szCs w:val="32"/>
        </w:rPr>
      </w:pPr>
    </w:p>
    <w:p w14:paraId="5F4D0928">
      <w:pPr>
        <w:pStyle w:val="22"/>
        <w:ind w:firstLine="640" w:firstLineChars="200"/>
        <w:rPr>
          <w:rFonts w:hint="eastAsia" w:ascii="宋体" w:hAnsi="宋体" w:eastAsia="宋体" w:cs="仿宋_GB2312"/>
          <w:bCs/>
          <w:color w:val="auto"/>
          <w:kern w:val="2"/>
          <w:sz w:val="32"/>
          <w:szCs w:val="32"/>
          <w:lang w:val="en-US" w:eastAsia="zh-CN" w:bidi="ar-SA"/>
        </w:rPr>
      </w:pPr>
      <w:r>
        <w:rPr>
          <w:rFonts w:hint="eastAsia" w:ascii="宋体" w:hAnsi="宋体" w:cs="仿宋_GB2312"/>
          <w:bCs/>
          <w:sz w:val="32"/>
          <w:szCs w:val="32"/>
        </w:rPr>
        <w:t>项目编号：</w:t>
      </w:r>
    </w:p>
    <w:p w14:paraId="74CAC061">
      <w:pPr>
        <w:pStyle w:val="22"/>
        <w:ind w:firstLine="640" w:firstLineChars="200"/>
        <w:rPr>
          <w:rFonts w:hint="eastAsia" w:ascii="宋体" w:hAnsi="宋体" w:eastAsia="宋体" w:cs="仿宋_GB2312"/>
          <w:bCs/>
          <w:color w:val="auto"/>
          <w:kern w:val="2"/>
          <w:sz w:val="32"/>
          <w:szCs w:val="32"/>
          <w:lang w:val="en-US" w:eastAsia="zh-CN" w:bidi="ar-SA"/>
        </w:rPr>
      </w:pPr>
    </w:p>
    <w:p w14:paraId="0FAC0A75">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5005B186">
      <w:pPr>
        <w:snapToGrid w:val="0"/>
        <w:spacing w:beforeLines="50" w:after="50"/>
        <w:ind w:firstLine="720" w:firstLineChars="225"/>
        <w:rPr>
          <w:rFonts w:ascii="宋体" w:hAnsi="宋体" w:cs="仿宋_GB2312"/>
          <w:bCs/>
          <w:sz w:val="32"/>
          <w:szCs w:val="32"/>
        </w:rPr>
      </w:pPr>
    </w:p>
    <w:p w14:paraId="06FCE963">
      <w:pPr>
        <w:pStyle w:val="6"/>
        <w:widowControl/>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644FE221">
      <w:pPr>
        <w:pStyle w:val="6"/>
        <w:widowControl/>
        <w:snapToGrid w:val="0"/>
        <w:spacing w:before="50" w:after="50"/>
        <w:ind w:firstLine="720" w:firstLineChars="225"/>
        <w:rPr>
          <w:rFonts w:ascii="宋体" w:hAnsi="宋体" w:cs="仿宋_GB2312"/>
          <w:bCs/>
          <w:sz w:val="32"/>
          <w:szCs w:val="32"/>
        </w:rPr>
      </w:pPr>
    </w:p>
    <w:p w14:paraId="3257740C">
      <w:pPr>
        <w:pStyle w:val="6"/>
        <w:widowControl/>
        <w:snapToGrid w:val="0"/>
        <w:spacing w:before="50" w:after="50"/>
        <w:ind w:firstLine="720" w:firstLineChars="225"/>
        <w:rPr>
          <w:rFonts w:ascii="宋体" w:hAnsi="宋体" w:cs="仿宋_GB2312"/>
          <w:bCs/>
          <w:sz w:val="32"/>
          <w:szCs w:val="32"/>
        </w:rPr>
      </w:pPr>
    </w:p>
    <w:p w14:paraId="2A703770">
      <w:pPr>
        <w:pStyle w:val="6"/>
        <w:widowControl/>
        <w:snapToGrid w:val="0"/>
        <w:spacing w:before="50" w:after="50"/>
        <w:ind w:firstLine="1280" w:firstLineChars="400"/>
        <w:rPr>
          <w:rFonts w:ascii="宋体" w:hAnsi="宋体" w:cs="仿宋_GB2312"/>
          <w:bCs/>
          <w:sz w:val="32"/>
          <w:szCs w:val="32"/>
        </w:rPr>
      </w:pPr>
    </w:p>
    <w:p w14:paraId="7DB6CC11">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677BFF54">
      <w:pPr>
        <w:jc w:val="center"/>
        <w:rPr>
          <w:rFonts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7370D610">
      <w:pPr>
        <w:pStyle w:val="26"/>
        <w:widowControl/>
        <w:spacing w:line="360" w:lineRule="auto"/>
        <w:rPr>
          <w:rFonts w:hint="default" w:cs="仿宋_GB2312"/>
        </w:rPr>
      </w:pPr>
      <w:r>
        <w:rPr>
          <w:rFonts w:cs="仿宋_GB2312"/>
        </w:rPr>
        <w:t>一、无串标行为承诺函………………………………………………………（页码）</w:t>
      </w:r>
    </w:p>
    <w:p w14:paraId="5758FCED">
      <w:pPr>
        <w:pStyle w:val="26"/>
        <w:widowControl/>
        <w:spacing w:line="360" w:lineRule="auto"/>
        <w:rPr>
          <w:rFonts w:hint="default" w:cs="仿宋_GB2312"/>
        </w:rPr>
      </w:pPr>
      <w:r>
        <w:rPr>
          <w:rFonts w:cs="仿宋_GB2312"/>
        </w:rPr>
        <w:t>二、法定代表人身份证明及法定代表人有效身份证正反面复印件………（页码）</w:t>
      </w:r>
    </w:p>
    <w:p w14:paraId="301CCA1B">
      <w:pPr>
        <w:pStyle w:val="26"/>
        <w:widowControl/>
        <w:spacing w:line="360" w:lineRule="auto"/>
        <w:rPr>
          <w:rFonts w:hint="default" w:cs="仿宋_GB2312"/>
        </w:rPr>
      </w:pPr>
      <w:r>
        <w:rPr>
          <w:rFonts w:cs="仿宋_GB2312"/>
        </w:rPr>
        <w:t>三、法定代表人授权委托书（如有委托时）………………………………（页码）</w:t>
      </w:r>
    </w:p>
    <w:p w14:paraId="127AB198">
      <w:pPr>
        <w:pStyle w:val="26"/>
        <w:widowControl/>
        <w:spacing w:line="360" w:lineRule="auto"/>
        <w:rPr>
          <w:rFonts w:hint="default" w:cs="仿宋_GB2312"/>
        </w:rPr>
      </w:pPr>
      <w:r>
        <w:rPr>
          <w:rFonts w:cs="仿宋_GB2312"/>
        </w:rPr>
        <w:t>四、</w:t>
      </w:r>
      <w:r>
        <w:rPr>
          <w:rFonts w:cs="仿宋_GB2312"/>
          <w:lang w:val="zh-CN"/>
        </w:rPr>
        <w:t>商务条款偏离表………………………………</w:t>
      </w:r>
      <w:r>
        <w:rPr>
          <w:rFonts w:cs="仿宋_GB2312"/>
        </w:rPr>
        <w:t>…………………………（页码）</w:t>
      </w:r>
    </w:p>
    <w:p w14:paraId="09D2C14A">
      <w:pPr>
        <w:pStyle w:val="26"/>
        <w:widowControl/>
        <w:spacing w:line="360" w:lineRule="auto"/>
        <w:rPr>
          <w:rFonts w:hint="default" w:cs="仿宋_GB2312"/>
        </w:rPr>
      </w:pPr>
      <w:bookmarkStart w:id="118" w:name="OLE_LINK7"/>
      <w:bookmarkStart w:id="119" w:name="OLE_LINK6"/>
      <w:bookmarkStart w:id="120" w:name="OLE_LINK5"/>
      <w:r>
        <w:rPr>
          <w:rFonts w:cs="仿宋_GB2312"/>
        </w:rPr>
        <w:t>五、竞标人情况介绍</w:t>
      </w:r>
      <w:r>
        <w:rPr>
          <w:rFonts w:cs="仿宋_GB2312"/>
          <w:lang w:val="zh-CN"/>
        </w:rPr>
        <w:t>………………………………</w:t>
      </w:r>
      <w:r>
        <w:rPr>
          <w:rFonts w:cs="仿宋_GB2312"/>
        </w:rPr>
        <w:t>…………………………（页码）</w:t>
      </w:r>
    </w:p>
    <w:p w14:paraId="18524825">
      <w:pPr>
        <w:pStyle w:val="26"/>
        <w:widowControl/>
        <w:spacing w:line="360" w:lineRule="auto"/>
        <w:rPr>
          <w:rFonts w:hint="default" w:cs="仿宋_GB2312"/>
        </w:rPr>
      </w:pPr>
      <w:r>
        <w:rPr>
          <w:rFonts w:cs="仿宋_GB2312"/>
        </w:rPr>
        <w:t>六、供应商类似业绩的证明文件（如有要求）</w:t>
      </w:r>
      <w:r>
        <w:rPr>
          <w:rFonts w:cs="仿宋_GB2312"/>
          <w:lang w:val="zh-CN"/>
        </w:rPr>
        <w:t>……………………………</w:t>
      </w:r>
      <w:r>
        <w:rPr>
          <w:rFonts w:cs="仿宋_GB2312"/>
        </w:rPr>
        <w:t>（页码）</w:t>
      </w:r>
      <w:bookmarkEnd w:id="118"/>
      <w:bookmarkEnd w:id="119"/>
    </w:p>
    <w:bookmarkEnd w:id="120"/>
    <w:p w14:paraId="0B3009E3">
      <w:pPr>
        <w:pStyle w:val="26"/>
        <w:widowControl/>
        <w:spacing w:line="360" w:lineRule="auto"/>
        <w:rPr>
          <w:rFonts w:hint="default" w:cs="仿宋_GB2312"/>
        </w:rPr>
      </w:pPr>
      <w:r>
        <w:rPr>
          <w:rFonts w:cs="仿宋_GB2312"/>
        </w:rPr>
        <w:t>七、服务需求偏离表………………………………………………（页码）</w:t>
      </w:r>
    </w:p>
    <w:p w14:paraId="09CA80F5">
      <w:pPr>
        <w:pStyle w:val="26"/>
        <w:widowControl/>
        <w:spacing w:line="360" w:lineRule="auto"/>
        <w:rPr>
          <w:rFonts w:hint="default" w:cs="仿宋_GB2312"/>
        </w:rPr>
      </w:pPr>
      <w:r>
        <w:rPr>
          <w:rFonts w:cs="仿宋_GB2312"/>
        </w:rPr>
        <w:t>八、组织服务方案……………………………………………………………（页码）</w:t>
      </w:r>
    </w:p>
    <w:p w14:paraId="7FB6CBC6">
      <w:pPr>
        <w:pStyle w:val="26"/>
        <w:widowControl/>
        <w:spacing w:line="360" w:lineRule="auto"/>
        <w:rPr>
          <w:rFonts w:hint="default" w:cs="仿宋_GB2312"/>
        </w:rPr>
      </w:pPr>
      <w:r>
        <w:rPr>
          <w:rFonts w:cs="仿宋_GB2312"/>
        </w:rPr>
        <w:t>九、售后服务方案………………………………</w:t>
      </w:r>
      <w:r>
        <w:rPr>
          <w:rFonts w:cs="仿宋_GB2312"/>
          <w:lang w:val="zh-CN"/>
        </w:rPr>
        <w:t>………</w:t>
      </w:r>
      <w:r>
        <w:rPr>
          <w:rFonts w:cs="仿宋_GB2312"/>
        </w:rPr>
        <w:t>……………………（页码）</w:t>
      </w:r>
    </w:p>
    <w:p w14:paraId="259E1FCF">
      <w:pPr>
        <w:pStyle w:val="26"/>
        <w:widowControl/>
        <w:spacing w:line="360" w:lineRule="auto"/>
        <w:rPr>
          <w:rFonts w:hint="default" w:cs="仿宋_GB2312"/>
        </w:rPr>
      </w:pPr>
      <w:r>
        <w:rPr>
          <w:rFonts w:cs="仿宋_GB2312"/>
        </w:rPr>
        <w:t>十、</w:t>
      </w:r>
      <w:r>
        <w:rPr>
          <w:rFonts w:cs="仿宋_GB2312"/>
          <w:lang w:val="zh-CN"/>
        </w:rPr>
        <w:t>项目实施人员一览表………………………………</w:t>
      </w:r>
      <w:r>
        <w:rPr>
          <w:rFonts w:cs="仿宋_GB2312"/>
        </w:rPr>
        <w:t>……………………（页码）</w:t>
      </w:r>
    </w:p>
    <w:p w14:paraId="6641027E">
      <w:pPr>
        <w:pStyle w:val="26"/>
        <w:widowControl/>
        <w:spacing w:line="360" w:lineRule="auto"/>
        <w:rPr>
          <w:rFonts w:hint="default" w:cs="仿宋_GB2312"/>
        </w:rPr>
      </w:pPr>
      <w:r>
        <w:rPr>
          <w:rFonts w:cs="仿宋_GB2312"/>
        </w:rPr>
        <w:t>十一、服务需求、商务条款要求提供的其他材料</w:t>
      </w:r>
      <w:r>
        <w:rPr>
          <w:rFonts w:cs="仿宋_GB2312"/>
          <w:lang w:val="zh-CN"/>
        </w:rPr>
        <w:t>…………………</w:t>
      </w:r>
      <w:r>
        <w:rPr>
          <w:rFonts w:cs="仿宋_GB2312"/>
        </w:rPr>
        <w:t>………（页码）</w:t>
      </w:r>
    </w:p>
    <w:p w14:paraId="4A4DC610">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17E2B6B7">
      <w:pPr>
        <w:snapToGrid w:val="0"/>
        <w:spacing w:beforeLines="50" w:after="50" w:line="360" w:lineRule="auto"/>
        <w:ind w:left="142" w:firstLine="640" w:firstLineChars="200"/>
        <w:jc w:val="left"/>
        <w:rPr>
          <w:rFonts w:ascii="仿宋_GB2312" w:hAnsi="仿宋_GB2312" w:eastAsia="仿宋_GB2312" w:cs="仿宋_GB2312"/>
          <w:sz w:val="32"/>
          <w:szCs w:val="32"/>
        </w:rPr>
      </w:pPr>
    </w:p>
    <w:p w14:paraId="1D91B531">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1CF7368E">
      <w:pPr>
        <w:spacing w:line="520" w:lineRule="exact"/>
        <w:jc w:val="center"/>
        <w:rPr>
          <w:rFonts w:ascii="方正小标宋简体" w:hAnsi="方正小标宋简体" w:eastAsia="方正小标宋简体" w:cs="方正小标宋简体"/>
          <w:sz w:val="44"/>
          <w:szCs w:val="44"/>
        </w:rPr>
      </w:pPr>
    </w:p>
    <w:p w14:paraId="40A75C6A">
      <w:pPr>
        <w:spacing w:line="520" w:lineRule="exact"/>
        <w:jc w:val="center"/>
        <w:rPr>
          <w:rFonts w:ascii="仿宋_GB2312" w:hAnsi="仿宋_GB2312" w:eastAsia="仿宋_GB2312" w:cs="仿宋_GB2312"/>
          <w:sz w:val="36"/>
          <w:szCs w:val="36"/>
        </w:rPr>
      </w:pPr>
      <w:r>
        <w:rPr>
          <w:rFonts w:hint="eastAsia" w:ascii="方正小标宋简体" w:hAnsi="方正小标宋简体" w:eastAsia="方正小标宋简体" w:cs="方正小标宋简体"/>
          <w:sz w:val="36"/>
          <w:szCs w:val="36"/>
        </w:rPr>
        <w:t>无串通竞标行为的承诺函</w:t>
      </w:r>
    </w:p>
    <w:p w14:paraId="5498811E">
      <w:pPr>
        <w:spacing w:line="360" w:lineRule="auto"/>
        <w:rPr>
          <w:rFonts w:ascii="仿宋_GB2312" w:hAnsi="仿宋_GB2312" w:eastAsia="仿宋_GB2312" w:cs="仿宋_GB2312"/>
          <w:sz w:val="32"/>
          <w:szCs w:val="32"/>
        </w:rPr>
      </w:pPr>
    </w:p>
    <w:p w14:paraId="7E2D2285">
      <w:pPr>
        <w:spacing w:line="360" w:lineRule="auto"/>
        <w:ind w:firstLine="482" w:firstLineChars="200"/>
        <w:rPr>
          <w:rFonts w:ascii="宋体" w:hAnsi="宋体" w:cs="仿宋_GB2312"/>
          <w:b/>
          <w:bCs/>
          <w:sz w:val="24"/>
        </w:rPr>
      </w:pPr>
      <w:r>
        <w:rPr>
          <w:rFonts w:hint="eastAsia" w:ascii="宋体" w:hAnsi="宋体" w:cs="仿宋_GB2312"/>
          <w:b/>
          <w:bCs/>
          <w:sz w:val="24"/>
        </w:rPr>
        <w:t>一、我方承诺无下列相互串通竞标的情形：</w:t>
      </w:r>
    </w:p>
    <w:p w14:paraId="2DF6C418">
      <w:pPr>
        <w:spacing w:line="360" w:lineRule="auto"/>
        <w:ind w:firstLine="420" w:firstLineChars="200"/>
        <w:rPr>
          <w:rFonts w:ascii="宋体" w:hAnsi="宋体" w:cs="仿宋_GB2312"/>
          <w:sz w:val="21"/>
          <w:szCs w:val="21"/>
        </w:rPr>
      </w:pPr>
      <w:r>
        <w:rPr>
          <w:rFonts w:hint="eastAsia" w:ascii="宋体" w:hAnsi="宋体" w:cs="仿宋_GB2312"/>
          <w:sz w:val="21"/>
          <w:szCs w:val="21"/>
        </w:rPr>
        <w:t>1.不同供应商的响应文件由同一单位或者个人编制；</w:t>
      </w:r>
      <w:r>
        <w:rPr>
          <w:rFonts w:hint="eastAsia" w:ascii="宋体" w:hAnsi="宋体" w:cs="宋体"/>
          <w:sz w:val="21"/>
          <w:szCs w:val="21"/>
        </w:rPr>
        <w:t>或者不同供应商报名的IP地址一致的；或者编制响应文件硬件设备CPU编号、硬盘编号、网卡地址一致的情况。</w:t>
      </w:r>
    </w:p>
    <w:p w14:paraId="7347F30D">
      <w:pPr>
        <w:spacing w:line="360" w:lineRule="auto"/>
        <w:ind w:firstLine="420" w:firstLineChars="200"/>
        <w:rPr>
          <w:rFonts w:ascii="宋体" w:hAnsi="宋体" w:cs="仿宋_GB2312"/>
          <w:sz w:val="21"/>
          <w:szCs w:val="21"/>
        </w:rPr>
      </w:pPr>
      <w:r>
        <w:rPr>
          <w:rFonts w:hint="eastAsia" w:ascii="宋体" w:hAnsi="宋体" w:cs="仿宋_GB2312"/>
          <w:sz w:val="21"/>
          <w:szCs w:val="21"/>
        </w:rPr>
        <w:t>2.不同供应商委托同一单位或者个人办理竞标事宜；</w:t>
      </w:r>
    </w:p>
    <w:p w14:paraId="3585B839">
      <w:pPr>
        <w:spacing w:line="360" w:lineRule="auto"/>
        <w:ind w:firstLine="420" w:firstLineChars="200"/>
        <w:rPr>
          <w:rFonts w:ascii="宋体" w:hAnsi="宋体" w:cs="仿宋_GB2312"/>
          <w:sz w:val="21"/>
          <w:szCs w:val="21"/>
        </w:rPr>
      </w:pPr>
      <w:r>
        <w:rPr>
          <w:rFonts w:hint="eastAsia" w:ascii="宋体" w:hAnsi="宋体" w:cs="仿宋_GB2312"/>
          <w:sz w:val="21"/>
          <w:szCs w:val="21"/>
        </w:rPr>
        <w:t>3.不同的供应商的响应文件载明的项目管理员为同一个人；</w:t>
      </w:r>
    </w:p>
    <w:p w14:paraId="02D97B22">
      <w:pPr>
        <w:spacing w:line="360" w:lineRule="auto"/>
        <w:ind w:firstLine="420" w:firstLineChars="200"/>
        <w:rPr>
          <w:rFonts w:ascii="宋体" w:hAnsi="宋体" w:cs="仿宋_GB2312"/>
          <w:sz w:val="21"/>
          <w:szCs w:val="21"/>
        </w:rPr>
      </w:pPr>
      <w:r>
        <w:rPr>
          <w:rFonts w:hint="eastAsia" w:ascii="宋体" w:hAnsi="宋体" w:cs="仿宋_GB2312"/>
          <w:sz w:val="21"/>
          <w:szCs w:val="21"/>
        </w:rPr>
        <w:t>4.不</w:t>
      </w:r>
      <w:r>
        <w:rPr>
          <w:rFonts w:hint="eastAsia" w:ascii="宋体" w:hAnsi="宋体" w:cs="仿宋_GB2312"/>
          <w:spacing w:val="-6"/>
          <w:sz w:val="21"/>
          <w:szCs w:val="21"/>
        </w:rPr>
        <w:t>同供应商的响应文件异常一致或者竞标报价呈规律性差异；</w:t>
      </w:r>
    </w:p>
    <w:p w14:paraId="23C478C4">
      <w:pPr>
        <w:spacing w:line="360" w:lineRule="auto"/>
        <w:ind w:firstLine="420" w:firstLineChars="200"/>
        <w:rPr>
          <w:rFonts w:ascii="宋体" w:hAnsi="宋体" w:cs="仿宋_GB2312"/>
          <w:sz w:val="21"/>
          <w:szCs w:val="21"/>
        </w:rPr>
      </w:pPr>
      <w:r>
        <w:rPr>
          <w:rFonts w:hint="eastAsia" w:ascii="宋体" w:hAnsi="宋体" w:cs="仿宋_GB2312"/>
          <w:sz w:val="21"/>
          <w:szCs w:val="21"/>
        </w:rPr>
        <w:t>5.不同供应商的响应文件相互混装；</w:t>
      </w:r>
    </w:p>
    <w:p w14:paraId="37FD04A0">
      <w:pPr>
        <w:spacing w:line="360" w:lineRule="auto"/>
        <w:ind w:firstLine="420" w:firstLineChars="200"/>
        <w:rPr>
          <w:rFonts w:ascii="宋体" w:hAnsi="宋体" w:cs="仿宋_GB2312"/>
          <w:sz w:val="21"/>
          <w:szCs w:val="21"/>
        </w:rPr>
      </w:pPr>
      <w:r>
        <w:rPr>
          <w:rFonts w:hint="eastAsia" w:ascii="宋体" w:hAnsi="宋体" w:cs="仿宋_GB2312"/>
          <w:sz w:val="21"/>
          <w:szCs w:val="21"/>
        </w:rPr>
        <w:t>6.不同供应商的竞标保证金从同一单位或者个人账户转出。</w:t>
      </w:r>
    </w:p>
    <w:p w14:paraId="7B131592">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34AB32B6">
      <w:pPr>
        <w:spacing w:line="360" w:lineRule="auto"/>
        <w:ind w:firstLine="420" w:firstLineChars="200"/>
        <w:rPr>
          <w:rFonts w:ascii="宋体" w:hAnsi="宋体" w:cs="仿宋_GB2312"/>
          <w:sz w:val="21"/>
          <w:szCs w:val="21"/>
        </w:rPr>
      </w:pPr>
      <w:r>
        <w:rPr>
          <w:rFonts w:hint="eastAsia" w:ascii="宋体" w:hAnsi="宋体" w:cs="仿宋_GB2312"/>
          <w:sz w:val="21"/>
          <w:szCs w:val="21"/>
        </w:rPr>
        <w:t>1.供应商直接或者间接从采购人或者采购代理机构处获得其他供应商的相关信息并修改其响应文件；</w:t>
      </w:r>
    </w:p>
    <w:p w14:paraId="089278BF">
      <w:pPr>
        <w:spacing w:line="360" w:lineRule="auto"/>
        <w:ind w:firstLine="420" w:firstLineChars="200"/>
        <w:rPr>
          <w:rFonts w:ascii="宋体" w:hAnsi="宋体" w:cs="仿宋_GB2312"/>
          <w:sz w:val="21"/>
          <w:szCs w:val="21"/>
        </w:rPr>
      </w:pPr>
      <w:r>
        <w:rPr>
          <w:rFonts w:hint="eastAsia" w:ascii="宋体" w:hAnsi="宋体" w:cs="仿宋_GB2312"/>
          <w:sz w:val="21"/>
          <w:szCs w:val="21"/>
        </w:rPr>
        <w:t>2.供应商按照采购人或者采购代理机构的授意撤换、修改响应文件；</w:t>
      </w:r>
    </w:p>
    <w:p w14:paraId="0CB02A8C">
      <w:pPr>
        <w:spacing w:line="360" w:lineRule="auto"/>
        <w:ind w:firstLine="420" w:firstLineChars="200"/>
        <w:rPr>
          <w:rFonts w:ascii="宋体" w:hAnsi="宋体" w:cs="仿宋_GB2312"/>
          <w:sz w:val="21"/>
          <w:szCs w:val="21"/>
        </w:rPr>
      </w:pPr>
      <w:r>
        <w:rPr>
          <w:rFonts w:hint="eastAsia" w:ascii="宋体" w:hAnsi="宋体" w:cs="仿宋_GB2312"/>
          <w:sz w:val="21"/>
          <w:szCs w:val="21"/>
        </w:rPr>
        <w:t>3.供</w:t>
      </w:r>
      <w:r>
        <w:rPr>
          <w:rFonts w:hint="eastAsia" w:ascii="宋体" w:hAnsi="宋体" w:cs="仿宋_GB2312"/>
          <w:spacing w:val="-6"/>
          <w:sz w:val="21"/>
          <w:szCs w:val="21"/>
        </w:rPr>
        <w:t>应商之间协商报价、技术方案等响应文件的实质性内容；</w:t>
      </w:r>
    </w:p>
    <w:p w14:paraId="35EA3042">
      <w:pPr>
        <w:spacing w:line="360" w:lineRule="auto"/>
        <w:ind w:firstLine="420" w:firstLineChars="200"/>
        <w:rPr>
          <w:rFonts w:ascii="宋体" w:hAnsi="宋体" w:cs="仿宋_GB2312"/>
          <w:sz w:val="21"/>
          <w:szCs w:val="21"/>
        </w:rPr>
      </w:pPr>
      <w:r>
        <w:rPr>
          <w:rFonts w:hint="eastAsia" w:ascii="宋体" w:hAnsi="宋体" w:cs="仿宋_GB2312"/>
          <w:sz w:val="21"/>
          <w:szCs w:val="21"/>
        </w:rPr>
        <w:t>4.属于同一集团、协会、商会等组织成员的供应商按照该组织要求协同参加政府采购活动；</w:t>
      </w:r>
    </w:p>
    <w:p w14:paraId="09EE7D54">
      <w:pPr>
        <w:spacing w:line="360" w:lineRule="auto"/>
        <w:ind w:firstLine="420" w:firstLineChars="200"/>
        <w:rPr>
          <w:rFonts w:ascii="宋体" w:hAnsi="宋体" w:cs="仿宋_GB2312"/>
          <w:sz w:val="21"/>
          <w:szCs w:val="21"/>
        </w:rPr>
      </w:pPr>
      <w:r>
        <w:rPr>
          <w:rFonts w:hint="eastAsia" w:ascii="宋体" w:hAnsi="宋体" w:cs="仿宋_GB2312"/>
          <w:sz w:val="21"/>
          <w:szCs w:val="21"/>
        </w:rPr>
        <w:t>5.供应商之间事先约定一致抬高或者压低竞标报价,或者在竞争性谈判项目中事先约定轮流以高价位或者低价位成交,或者事先约定由某一特定供应商成交,然后再参加竞标；</w:t>
      </w:r>
    </w:p>
    <w:p w14:paraId="73FDFE1F">
      <w:pPr>
        <w:spacing w:line="360" w:lineRule="auto"/>
        <w:ind w:firstLine="420" w:firstLineChars="200"/>
        <w:rPr>
          <w:rFonts w:ascii="宋体" w:hAnsi="宋体" w:cs="仿宋_GB2312"/>
          <w:sz w:val="21"/>
          <w:szCs w:val="21"/>
        </w:rPr>
      </w:pPr>
      <w:r>
        <w:rPr>
          <w:rFonts w:hint="eastAsia" w:ascii="宋体" w:hAnsi="宋体" w:cs="仿宋_GB2312"/>
          <w:sz w:val="21"/>
          <w:szCs w:val="21"/>
        </w:rPr>
        <w:t>6.供应商之间商定部分供应商放弃参加政府采购活动或者放弃成交；</w:t>
      </w:r>
    </w:p>
    <w:p w14:paraId="4E87E992">
      <w:pPr>
        <w:spacing w:line="360" w:lineRule="auto"/>
        <w:ind w:firstLine="420" w:firstLineChars="200"/>
        <w:rPr>
          <w:rFonts w:ascii="宋体" w:hAnsi="宋体" w:cs="仿宋_GB2312"/>
          <w:sz w:val="21"/>
          <w:szCs w:val="21"/>
        </w:rPr>
      </w:pPr>
      <w:r>
        <w:rPr>
          <w:rFonts w:hint="eastAsia" w:ascii="宋体" w:hAnsi="宋体" w:cs="仿宋_GB2312"/>
          <w:sz w:val="21"/>
          <w:szCs w:val="21"/>
        </w:rPr>
        <w:t>7.供应商与采购人或者采购代理机构之间、供应商相互之间，为</w:t>
      </w:r>
      <w:r>
        <w:rPr>
          <w:rFonts w:hint="eastAsia" w:ascii="宋体" w:hAnsi="宋体" w:cs="仿宋_GB2312"/>
          <w:spacing w:val="-6"/>
          <w:sz w:val="21"/>
          <w:szCs w:val="21"/>
        </w:rPr>
        <w:t>谋求特定供应商成交或者排斥其他供应商的其他串通行为。</w:t>
      </w:r>
    </w:p>
    <w:p w14:paraId="2A47F034">
      <w:pPr>
        <w:spacing w:line="360" w:lineRule="auto"/>
        <w:ind w:firstLine="480" w:firstLineChars="200"/>
        <w:rPr>
          <w:rFonts w:ascii="宋体" w:hAnsi="宋体" w:cs="仿宋_GB2312"/>
          <w:sz w:val="24"/>
        </w:rPr>
      </w:pPr>
    </w:p>
    <w:p w14:paraId="07516D6B">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2CD621E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0E97837E">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cs="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038F8EF2">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698874D7">
      <w:pPr>
        <w:pStyle w:val="17"/>
        <w:spacing w:line="360" w:lineRule="auto"/>
        <w:ind w:left="540"/>
        <w:contextualSpacing/>
        <w:rPr>
          <w:rFonts w:ascii="仿宋_GB2312" w:hAnsi="仿宋_GB2312" w:eastAsia="仿宋_GB2312" w:cs="仿宋_GB2312"/>
          <w:sz w:val="32"/>
          <w:szCs w:val="32"/>
        </w:rPr>
      </w:pPr>
    </w:p>
    <w:p w14:paraId="0CF82D87">
      <w:pPr>
        <w:pStyle w:val="17"/>
        <w:spacing w:line="360" w:lineRule="auto"/>
        <w:ind w:left="540"/>
        <w:contextualSpacing/>
        <w:rPr>
          <w:rFonts w:ascii="宋体" w:hAnsi="宋体" w:cs="仿宋_GB2312"/>
        </w:rPr>
      </w:pPr>
      <w:r>
        <w:rPr>
          <w:rFonts w:hint="eastAsia" w:ascii="宋体" w:hAnsi="宋体" w:cs="仿宋_GB2312"/>
        </w:rPr>
        <w:t>供应商名称：</w:t>
      </w:r>
      <w:r>
        <w:rPr>
          <w:rFonts w:hint="eastAsia" w:ascii="宋体" w:hAnsi="宋体" w:cs="仿宋_GB2312"/>
          <w:u w:val="single"/>
        </w:rPr>
        <w:t xml:space="preserve">                                                        </w:t>
      </w:r>
    </w:p>
    <w:p w14:paraId="12E00D17">
      <w:pPr>
        <w:pStyle w:val="17"/>
        <w:spacing w:line="360" w:lineRule="auto"/>
        <w:ind w:left="540"/>
        <w:contextualSpacing/>
        <w:rPr>
          <w:rFonts w:ascii="宋体" w:hAnsi="宋体" w:cs="仿宋_GB2312"/>
        </w:rPr>
      </w:pPr>
      <w:r>
        <w:rPr>
          <w:rFonts w:hint="eastAsia" w:ascii="宋体" w:hAnsi="宋体" w:cs="仿宋_GB2312"/>
        </w:rPr>
        <w:t>地    址：</w:t>
      </w:r>
      <w:r>
        <w:rPr>
          <w:rFonts w:hint="eastAsia" w:ascii="宋体" w:hAnsi="宋体" w:cs="仿宋_GB2312"/>
          <w:u w:val="single"/>
        </w:rPr>
        <w:t xml:space="preserve">                                                        </w:t>
      </w:r>
    </w:p>
    <w:p w14:paraId="1B1EA96E">
      <w:pPr>
        <w:pStyle w:val="17"/>
        <w:spacing w:line="360" w:lineRule="auto"/>
        <w:ind w:left="540"/>
        <w:contextualSpacing/>
        <w:rPr>
          <w:rFonts w:ascii="宋体" w:hAnsi="宋体" w:cs="仿宋_GB2312"/>
        </w:rPr>
      </w:pPr>
      <w:r>
        <w:rPr>
          <w:rFonts w:hint="eastAsia" w:ascii="宋体" w:hAnsi="宋体" w:cs="仿宋_GB2312"/>
        </w:rPr>
        <w:t>姓    名：</w:t>
      </w:r>
      <w:r>
        <w:rPr>
          <w:rFonts w:hint="eastAsia" w:ascii="宋体" w:hAnsi="宋体" w:cs="仿宋_GB2312"/>
          <w:u w:val="single"/>
        </w:rPr>
        <w:t xml:space="preserve">                </w:t>
      </w:r>
      <w:r>
        <w:rPr>
          <w:rFonts w:hint="eastAsia" w:ascii="宋体" w:hAnsi="宋体" w:cs="仿宋_GB2312"/>
        </w:rPr>
        <w:t>性     别：</w:t>
      </w:r>
      <w:r>
        <w:rPr>
          <w:rFonts w:hint="eastAsia" w:ascii="宋体" w:hAnsi="宋体" w:cs="仿宋_GB2312"/>
          <w:u w:val="single"/>
        </w:rPr>
        <w:t xml:space="preserve">                </w:t>
      </w:r>
    </w:p>
    <w:p w14:paraId="00E753BB">
      <w:pPr>
        <w:pStyle w:val="17"/>
        <w:spacing w:line="360" w:lineRule="auto"/>
        <w:ind w:left="540"/>
        <w:contextualSpacing/>
        <w:rPr>
          <w:rFonts w:ascii="宋体" w:hAnsi="宋体" w:cs="仿宋_GB2312"/>
          <w:u w:val="single"/>
        </w:rPr>
      </w:pPr>
      <w:r>
        <w:rPr>
          <w:rFonts w:hint="eastAsia" w:ascii="宋体" w:hAnsi="宋体" w:cs="仿宋_GB2312"/>
        </w:rPr>
        <w:t>年    龄：</w:t>
      </w:r>
      <w:r>
        <w:rPr>
          <w:rFonts w:hint="eastAsia" w:ascii="宋体" w:hAnsi="宋体" w:cs="仿宋_GB2312"/>
          <w:u w:val="single"/>
        </w:rPr>
        <w:t xml:space="preserve">                </w:t>
      </w:r>
      <w:r>
        <w:rPr>
          <w:rFonts w:hint="eastAsia" w:ascii="宋体" w:hAnsi="宋体" w:cs="仿宋_GB2312"/>
        </w:rPr>
        <w:t>职     务：</w:t>
      </w:r>
      <w:r>
        <w:rPr>
          <w:rFonts w:hint="eastAsia" w:ascii="宋体" w:hAnsi="宋体" w:cs="仿宋_GB2312"/>
          <w:u w:val="single"/>
        </w:rPr>
        <w:t xml:space="preserve">                </w:t>
      </w:r>
    </w:p>
    <w:p w14:paraId="48527DF6">
      <w:pPr>
        <w:pStyle w:val="17"/>
        <w:spacing w:line="360" w:lineRule="auto"/>
        <w:ind w:left="540"/>
        <w:contextualSpacing/>
        <w:rPr>
          <w:rFonts w:ascii="宋体" w:hAnsi="宋体" w:cs="仿宋_GB2312"/>
        </w:rPr>
      </w:pPr>
      <w:r>
        <w:rPr>
          <w:rFonts w:hint="eastAsia" w:ascii="宋体" w:hAnsi="宋体" w:cs="仿宋_GB2312"/>
        </w:rPr>
        <w:t>身份证号码：</w:t>
      </w:r>
      <w:r>
        <w:rPr>
          <w:rFonts w:hint="eastAsia" w:ascii="宋体" w:hAnsi="宋体" w:cs="仿宋_GB2312"/>
          <w:u w:val="single"/>
        </w:rPr>
        <w:t xml:space="preserve">                                        </w:t>
      </w:r>
    </w:p>
    <w:p w14:paraId="2EC3BDB8">
      <w:pPr>
        <w:spacing w:line="360" w:lineRule="auto"/>
        <w:ind w:firstLine="480" w:firstLineChars="20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3D35317">
      <w:pPr>
        <w:pStyle w:val="17"/>
        <w:spacing w:line="360" w:lineRule="auto"/>
        <w:ind w:left="540"/>
        <w:contextualSpacing/>
        <w:rPr>
          <w:rFonts w:ascii="宋体" w:hAnsi="宋体" w:cs="仿宋_GB2312"/>
        </w:rPr>
      </w:pPr>
      <w:r>
        <w:rPr>
          <w:rFonts w:hint="eastAsia" w:ascii="宋体" w:hAnsi="宋体" w:cs="仿宋_GB2312"/>
        </w:rPr>
        <w:t>特此证明。</w:t>
      </w:r>
    </w:p>
    <w:p w14:paraId="5C4B1AE0">
      <w:pPr>
        <w:pStyle w:val="17"/>
        <w:spacing w:line="360" w:lineRule="auto"/>
        <w:ind w:left="540"/>
        <w:contextualSpacing/>
        <w:rPr>
          <w:rFonts w:ascii="宋体" w:hAnsi="宋体" w:cs="仿宋_GB2312"/>
        </w:rPr>
      </w:pPr>
    </w:p>
    <w:p w14:paraId="0ACD9990">
      <w:pPr>
        <w:pStyle w:val="17"/>
        <w:spacing w:line="360" w:lineRule="auto"/>
        <w:ind w:left="540"/>
        <w:contextualSpacing/>
        <w:rPr>
          <w:rFonts w:ascii="宋体" w:hAnsi="宋体" w:cs="仿宋_GB2312"/>
        </w:rPr>
      </w:pPr>
    </w:p>
    <w:p w14:paraId="3D7C10DE">
      <w:pPr>
        <w:pStyle w:val="17"/>
        <w:spacing w:line="360" w:lineRule="auto"/>
        <w:ind w:left="540"/>
        <w:contextualSpacing/>
        <w:rPr>
          <w:rFonts w:ascii="宋体" w:hAnsi="宋体" w:cs="仿宋_GB2312"/>
        </w:rPr>
      </w:pPr>
    </w:p>
    <w:p w14:paraId="03684418">
      <w:pPr>
        <w:pStyle w:val="17"/>
        <w:spacing w:line="360" w:lineRule="auto"/>
        <w:ind w:left="540"/>
        <w:contextualSpacing/>
        <w:rPr>
          <w:rFonts w:ascii="宋体" w:hAnsi="宋体" w:cs="仿宋_GB2312"/>
        </w:rPr>
      </w:pPr>
      <w:r>
        <w:rPr>
          <w:rFonts w:hint="eastAsia" w:ascii="宋体" w:hAnsi="宋体" w:cs="仿宋_GB2312"/>
        </w:rPr>
        <w:t>附件：法定代表人有效身份证正反面复印件</w:t>
      </w:r>
    </w:p>
    <w:p w14:paraId="0817674F">
      <w:pPr>
        <w:pStyle w:val="17"/>
        <w:spacing w:line="360" w:lineRule="auto"/>
        <w:ind w:left="540"/>
        <w:contextualSpacing/>
        <w:rPr>
          <w:rFonts w:ascii="宋体" w:hAnsi="宋体" w:cs="仿宋_GB2312"/>
        </w:rPr>
      </w:pPr>
    </w:p>
    <w:p w14:paraId="74B6D74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7CBA5000">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6FF16012">
      <w:pPr>
        <w:spacing w:line="360" w:lineRule="auto"/>
        <w:jc w:val="left"/>
        <w:rPr>
          <w:rFonts w:ascii="宋体" w:hAnsi="宋体" w:cs="仿宋_GB2312"/>
          <w:sz w:val="24"/>
        </w:rPr>
      </w:pPr>
    </w:p>
    <w:p w14:paraId="0650F789">
      <w:pPr>
        <w:spacing w:line="360" w:lineRule="auto"/>
        <w:jc w:val="left"/>
        <w:rPr>
          <w:rFonts w:ascii="宋体" w:hAnsi="宋体" w:cs="仿宋_GB2312"/>
          <w:sz w:val="24"/>
        </w:rPr>
      </w:pPr>
      <w:r>
        <w:rPr>
          <w:rFonts w:hint="eastAsia" w:ascii="宋体" w:hAnsi="宋体" w:cs="仿宋_GB2312"/>
          <w:sz w:val="24"/>
        </w:rPr>
        <w:t>注：1.自然人竞标的无需提供，联合体竞标的只需牵头人出具。</w:t>
      </w:r>
    </w:p>
    <w:p w14:paraId="6107D4F2">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13F2FC8">
      <w:pPr>
        <w:spacing w:line="360" w:lineRule="auto"/>
        <w:rPr>
          <w:rFonts w:ascii="宋体" w:hAnsi="宋体" w:cs="仿宋_GB2312"/>
          <w:sz w:val="24"/>
        </w:rPr>
        <w:sectPr>
          <w:pgSz w:w="11910" w:h="16840"/>
          <w:pgMar w:top="1340" w:right="1500" w:bottom="280" w:left="1680" w:header="720" w:footer="720" w:gutter="0"/>
          <w:cols w:space="720" w:num="1"/>
          <w:docGrid w:type="lines" w:linePitch="312" w:charSpace="0"/>
        </w:sectPr>
      </w:pPr>
    </w:p>
    <w:tbl>
      <w:tblPr>
        <w:tblStyle w:val="1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A34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262C0F9E">
            <w:pPr>
              <w:spacing w:line="360" w:lineRule="auto"/>
              <w:rPr>
                <w:rFonts w:ascii="宋体" w:hAnsi="Times New Roman" w:cs="宋体"/>
                <w:b/>
                <w:sz w:val="24"/>
              </w:rPr>
            </w:pPr>
          </w:p>
          <w:p w14:paraId="65E4AFD2">
            <w:pPr>
              <w:spacing w:line="360" w:lineRule="auto"/>
              <w:rPr>
                <w:rFonts w:ascii="宋体" w:hAnsi="Times New Roman" w:cs="宋体"/>
                <w:b/>
                <w:sz w:val="24"/>
              </w:rPr>
            </w:pPr>
            <w:r>
              <w:rPr>
                <w:rFonts w:hint="eastAsia" w:ascii="宋体" w:hAnsi="Times New Roman" w:cs="宋体"/>
                <w:b/>
                <w:sz w:val="24"/>
              </w:rPr>
              <w:t>法定代表身份证复印件粘帖处（正、反面）</w:t>
            </w:r>
          </w:p>
        </w:tc>
      </w:tr>
    </w:tbl>
    <w:p w14:paraId="6F1FF7BF">
      <w:pPr>
        <w:spacing w:line="360" w:lineRule="auto"/>
        <w:ind w:firstLine="482" w:firstLineChars="200"/>
        <w:jc w:val="left"/>
        <w:rPr>
          <w:rFonts w:ascii="仿宋_GB2312" w:hAnsi="仿宋_GB2312" w:eastAsia="仿宋_GB2312" w:cs="仿宋_GB2312"/>
          <w:b/>
          <w:sz w:val="32"/>
          <w:szCs w:val="32"/>
        </w:rPr>
      </w:pPr>
      <w:r>
        <w:rPr>
          <w:rFonts w:hint="eastAsia" w:ascii="Times New Roman" w:hAnsi="宋体" w:cs="宋体"/>
          <w:b/>
          <w:sz w:val="24"/>
        </w:rPr>
        <w:t>附件：</w:t>
      </w:r>
    </w:p>
    <w:p w14:paraId="2EF8D048">
      <w:pPr>
        <w:adjustRightInd w:val="0"/>
        <w:snapToGrid w:val="0"/>
        <w:spacing w:line="300" w:lineRule="auto"/>
        <w:jc w:val="left"/>
        <w:rPr>
          <w:rFonts w:ascii="宋体" w:hAnsi="宋体" w:cs="宋体"/>
          <w:b/>
          <w:szCs w:val="21"/>
        </w:rPr>
      </w:pPr>
    </w:p>
    <w:p w14:paraId="1B4BF2B7">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62BE1A60">
      <w:pPr>
        <w:spacing w:line="500" w:lineRule="exact"/>
        <w:jc w:val="center"/>
        <w:rPr>
          <w:rFonts w:ascii="方正小标宋简体" w:hAnsi="方正小标宋简体" w:eastAsia="方正小标宋简体" w:cs="方正小标宋简体"/>
          <w:sz w:val="44"/>
          <w:szCs w:val="44"/>
        </w:rPr>
      </w:pPr>
    </w:p>
    <w:p w14:paraId="60707EE1">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7E7CCC18">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3419A92">
      <w:pPr>
        <w:spacing w:line="520" w:lineRule="exact"/>
        <w:rPr>
          <w:rFonts w:ascii="仿宋_GB2312" w:hAnsi="仿宋_GB2312" w:eastAsia="仿宋_GB2312" w:cs="仿宋_GB2312"/>
          <w:sz w:val="32"/>
          <w:szCs w:val="32"/>
        </w:rPr>
      </w:pPr>
    </w:p>
    <w:p w14:paraId="276E9CA7">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广西永兑工程管理有限公司</w:t>
      </w:r>
      <w:r>
        <w:rPr>
          <w:rFonts w:hint="eastAsia" w:ascii="宋体" w:hAnsi="宋体" w:cs="仿宋_GB2312"/>
          <w:sz w:val="24"/>
        </w:rPr>
        <w:t>：</w:t>
      </w:r>
    </w:p>
    <w:p w14:paraId="370F04E2">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u w:val="single"/>
          <w:lang w:eastAsia="zh-CN"/>
        </w:rPr>
        <w:t>（</w:t>
      </w:r>
      <w:r>
        <w:rPr>
          <w:rFonts w:hint="eastAsia" w:ascii="宋体" w:hAnsi="宋体" w:cs="仿宋_GB2312"/>
          <w:sz w:val="24"/>
          <w:u w:val="single"/>
          <w:lang w:val="en-US" w:eastAsia="zh-CN"/>
        </w:rPr>
        <w:t>项目名称</w:t>
      </w:r>
      <w:r>
        <w:rPr>
          <w:rFonts w:hint="eastAsia" w:ascii="宋体" w:hAnsi="宋体" w:cs="仿宋_GB2312"/>
          <w:sz w:val="24"/>
          <w:u w:val="single"/>
          <w:lang w:eastAsia="zh-CN"/>
        </w:rPr>
        <w:t>）</w:t>
      </w:r>
      <w:r>
        <w:rPr>
          <w:rFonts w:hint="eastAsia" w:ascii="宋体" w:hAnsi="宋体" w:cs="仿宋_GB2312"/>
          <w:sz w:val="24"/>
        </w:rPr>
        <w:t>项目的竞标活动，并代表我方全权办理针对上述项目的所有采购程序和环节的具体事务和签署相关文件。</w:t>
      </w:r>
    </w:p>
    <w:p w14:paraId="08509D45">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0CE23DF4">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4910432">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26A8EA54">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6695BFA4">
      <w:pPr>
        <w:spacing w:line="360" w:lineRule="auto"/>
        <w:rPr>
          <w:rFonts w:ascii="宋体" w:hAnsi="宋体" w:cs="仿宋_GB2312"/>
          <w:sz w:val="24"/>
        </w:rPr>
      </w:pPr>
    </w:p>
    <w:p w14:paraId="0C3A85B4">
      <w:pPr>
        <w:spacing w:line="360" w:lineRule="auto"/>
        <w:rPr>
          <w:rFonts w:ascii="宋体" w:hAnsi="宋体" w:cs="仿宋_GB2312"/>
          <w:sz w:val="24"/>
        </w:rPr>
      </w:pPr>
      <w:r>
        <w:rPr>
          <w:rFonts w:hint="eastAsia" w:ascii="宋体" w:hAnsi="宋体" w:cs="仿宋_GB2312"/>
          <w:sz w:val="24"/>
        </w:rPr>
        <w:t xml:space="preserve">委托代理人（签字）：                 法定代表人（签字或盖章）：                    </w:t>
      </w:r>
    </w:p>
    <w:p w14:paraId="52928052">
      <w:pPr>
        <w:spacing w:line="360" w:lineRule="auto"/>
        <w:rPr>
          <w:rFonts w:ascii="宋体" w:hAnsi="宋体" w:cs="仿宋_GB2312"/>
          <w:sz w:val="24"/>
        </w:rPr>
      </w:pPr>
      <w:r>
        <w:rPr>
          <w:rFonts w:hint="eastAsia" w:ascii="宋体" w:hAnsi="宋体" w:cs="仿宋_GB2312"/>
          <w:sz w:val="24"/>
        </w:rPr>
        <w:t xml:space="preserve">委托代理人身份证号码：                              </w:t>
      </w:r>
    </w:p>
    <w:p w14:paraId="6DA869C8">
      <w:pPr>
        <w:spacing w:line="360" w:lineRule="auto"/>
        <w:rPr>
          <w:rFonts w:ascii="宋体" w:hAnsi="宋体" w:cs="仿宋_GB2312"/>
          <w:sz w:val="24"/>
        </w:rPr>
      </w:pPr>
      <w:r>
        <w:rPr>
          <w:rFonts w:hint="eastAsia" w:ascii="宋体" w:hAnsi="宋体" w:cs="仿宋_GB2312"/>
          <w:sz w:val="24"/>
        </w:rPr>
        <w:t xml:space="preserve">                                </w:t>
      </w:r>
    </w:p>
    <w:p w14:paraId="4A393A17">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61B85ACB">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692F448B">
      <w:pPr>
        <w:spacing w:line="360" w:lineRule="auto"/>
        <w:rPr>
          <w:rFonts w:ascii="宋体" w:hAnsi="宋体" w:cs="仿宋_GB2312"/>
          <w:sz w:val="24"/>
        </w:rPr>
      </w:pPr>
    </w:p>
    <w:p w14:paraId="7E385C14">
      <w:pPr>
        <w:spacing w:line="360" w:lineRule="auto"/>
        <w:rPr>
          <w:rFonts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678261DF">
      <w:pPr>
        <w:spacing w:line="360" w:lineRule="auto"/>
        <w:ind w:firstLine="480" w:firstLineChars="200"/>
        <w:jc w:val="left"/>
        <w:rPr>
          <w:rFonts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5DEA471">
      <w:pPr>
        <w:spacing w:line="360" w:lineRule="auto"/>
        <w:ind w:firstLine="480" w:firstLineChars="200"/>
        <w:jc w:val="left"/>
        <w:rPr>
          <w:rFonts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14:paraId="623BF4D2">
      <w:pPr>
        <w:spacing w:line="50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27AF1DCF">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457DD6D7">
      <w:pPr>
        <w:spacing w:line="500" w:lineRule="exact"/>
        <w:jc w:val="center"/>
        <w:rPr>
          <w:rFonts w:ascii="方正小标宋简体" w:hAnsi="方正小标宋简体" w:eastAsia="方正小标宋简体" w:cs="方正小标宋简体"/>
          <w:sz w:val="44"/>
          <w:szCs w:val="44"/>
        </w:rPr>
      </w:pPr>
    </w:p>
    <w:p w14:paraId="185559B8">
      <w:pPr>
        <w:spacing w:line="500" w:lineRule="exact"/>
        <w:jc w:val="center"/>
        <w:rPr>
          <w:rFonts w:ascii="仿宋_GB2312" w:hAnsi="仿宋_GB2312" w:eastAsia="仿宋_GB2312" w:cs="仿宋_GB2312"/>
          <w:sz w:val="32"/>
          <w:szCs w:val="32"/>
        </w:rPr>
      </w:pPr>
    </w:p>
    <w:p w14:paraId="4CEC0F7B">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4C580F8F">
      <w:pPr>
        <w:spacing w:line="360" w:lineRule="auto"/>
        <w:ind w:firstLine="480" w:firstLineChars="200"/>
        <w:rPr>
          <w:rFonts w:ascii="宋体" w:hAnsi="宋体" w:cs="仿宋_GB2312"/>
          <w:sz w:val="24"/>
        </w:rPr>
      </w:pPr>
      <w:r>
        <w:rPr>
          <w:rFonts w:hint="eastAsia" w:ascii="宋体" w:hAnsi="宋体" w:cs="仿宋_GB2312"/>
          <w:sz w:val="24"/>
        </w:rPr>
        <w:t>我方对委托代理人的签字事项负全部责任。</w:t>
      </w:r>
    </w:p>
    <w:p w14:paraId="0ECD638E">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464A9F6C">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31C03DC0">
      <w:pPr>
        <w:spacing w:line="360" w:lineRule="auto"/>
        <w:rPr>
          <w:rFonts w:ascii="宋体" w:hAnsi="宋体" w:cs="仿宋_GB2312"/>
          <w:sz w:val="24"/>
        </w:rPr>
      </w:pPr>
      <w:r>
        <w:rPr>
          <w:rFonts w:hint="eastAsia" w:ascii="宋体" w:hAnsi="宋体" w:cs="仿宋_GB2312"/>
          <w:sz w:val="24"/>
        </w:rPr>
        <w:t xml:space="preserve">    </w:t>
      </w:r>
    </w:p>
    <w:p w14:paraId="35CFE4F8">
      <w:pPr>
        <w:spacing w:line="360" w:lineRule="auto"/>
        <w:ind w:firstLine="1560" w:firstLineChars="650"/>
        <w:rPr>
          <w:rFonts w:ascii="宋体" w:hAnsi="宋体" w:cs="仿宋_GB2312"/>
          <w:sz w:val="24"/>
        </w:rPr>
      </w:pPr>
      <w:r>
        <w:rPr>
          <w:rFonts w:hint="eastAsia" w:ascii="宋体" w:hAnsi="宋体" w:cs="仿宋_GB2312"/>
          <w:sz w:val="24"/>
        </w:rPr>
        <w:t>牵头人法定代表人（签字或盖章）：</w:t>
      </w:r>
    </w:p>
    <w:p w14:paraId="0D706916">
      <w:pPr>
        <w:spacing w:line="360" w:lineRule="auto"/>
        <w:ind w:firstLine="3000" w:firstLineChars="1250"/>
        <w:rPr>
          <w:rFonts w:ascii="宋体" w:hAnsi="宋体" w:cs="仿宋_GB2312"/>
          <w:sz w:val="24"/>
        </w:rPr>
      </w:pPr>
      <w:r>
        <w:rPr>
          <w:rFonts w:hint="eastAsia" w:ascii="宋体" w:hAnsi="宋体" w:cs="仿宋_GB2312"/>
          <w:sz w:val="24"/>
        </w:rPr>
        <w:t>牵头人（</w:t>
      </w:r>
      <w:r>
        <w:rPr>
          <w:rFonts w:hint="eastAsia" w:ascii="宋体" w:hAnsi="宋体" w:cs="仿宋_GB2312"/>
          <w:sz w:val="24"/>
          <w:lang w:eastAsia="zh-CN"/>
        </w:rPr>
        <w:t>电子公章</w:t>
      </w:r>
      <w:r>
        <w:rPr>
          <w:rFonts w:hint="eastAsia" w:ascii="宋体" w:hAnsi="宋体" w:cs="仿宋_GB2312"/>
          <w:sz w:val="24"/>
        </w:rPr>
        <w:t>）：</w:t>
      </w:r>
    </w:p>
    <w:p w14:paraId="706A6EFF">
      <w:pPr>
        <w:spacing w:line="360" w:lineRule="auto"/>
        <w:ind w:firstLine="3840" w:firstLineChars="1600"/>
        <w:rPr>
          <w:rFonts w:ascii="宋体" w:hAnsi="宋体" w:cs="仿宋_GB2312"/>
          <w:sz w:val="24"/>
        </w:rPr>
      </w:pPr>
      <w:r>
        <w:rPr>
          <w:rFonts w:hint="eastAsia" w:ascii="宋体" w:hAnsi="宋体" w:cs="仿宋_GB2312"/>
          <w:sz w:val="24"/>
        </w:rPr>
        <w:t>日期：    年   月   日</w:t>
      </w:r>
    </w:p>
    <w:p w14:paraId="716C7FC7">
      <w:pPr>
        <w:spacing w:line="360" w:lineRule="auto"/>
        <w:rPr>
          <w:rFonts w:ascii="宋体" w:hAnsi="宋体" w:cs="仿宋_GB2312"/>
          <w:sz w:val="24"/>
        </w:rPr>
      </w:pPr>
    </w:p>
    <w:p w14:paraId="3CC7215D">
      <w:pPr>
        <w:spacing w:line="360" w:lineRule="auto"/>
        <w:ind w:firstLine="3120" w:firstLineChars="1300"/>
        <w:rPr>
          <w:rFonts w:ascii="宋体" w:hAnsi="宋体" w:cs="仿宋_GB2312"/>
          <w:sz w:val="24"/>
        </w:rPr>
      </w:pPr>
      <w:r>
        <w:rPr>
          <w:rFonts w:hint="eastAsia" w:ascii="宋体" w:hAnsi="宋体" w:cs="仿宋_GB2312"/>
          <w:sz w:val="24"/>
        </w:rPr>
        <w:t>被授权人（签字）：</w:t>
      </w:r>
    </w:p>
    <w:p w14:paraId="463E0CDE">
      <w:pPr>
        <w:spacing w:line="360" w:lineRule="auto"/>
        <w:ind w:firstLine="3840" w:firstLineChars="1600"/>
        <w:rPr>
          <w:rFonts w:ascii="宋体" w:hAnsi="宋体" w:cs="仿宋_GB2312"/>
          <w:sz w:val="24"/>
        </w:rPr>
      </w:pPr>
      <w:r>
        <w:rPr>
          <w:rFonts w:hint="eastAsia" w:ascii="宋体" w:hAnsi="宋体" w:cs="仿宋_GB2312"/>
          <w:sz w:val="24"/>
        </w:rPr>
        <w:t>日期：    年   月   日</w:t>
      </w:r>
    </w:p>
    <w:p w14:paraId="739C0B90">
      <w:pPr>
        <w:spacing w:line="360" w:lineRule="auto"/>
        <w:rPr>
          <w:rFonts w:ascii="宋体" w:hAnsi="宋体" w:cs="仿宋_GB2312"/>
          <w:sz w:val="24"/>
        </w:rPr>
      </w:pPr>
    </w:p>
    <w:p w14:paraId="02B8F73F">
      <w:pPr>
        <w:spacing w:line="360" w:lineRule="auto"/>
        <w:rPr>
          <w:rFonts w:ascii="宋体" w:hAnsi="宋体" w:cs="仿宋_GB2312"/>
          <w:sz w:val="24"/>
        </w:rPr>
      </w:pPr>
      <w:r>
        <w:rPr>
          <w:rFonts w:hint="eastAsia" w:ascii="宋体" w:hAnsi="宋体" w:cs="仿宋_GB2312"/>
          <w:sz w:val="24"/>
        </w:rPr>
        <w:t>注：</w:t>
      </w:r>
    </w:p>
    <w:p w14:paraId="788B7A80">
      <w:pPr>
        <w:spacing w:line="360" w:lineRule="auto"/>
        <w:rPr>
          <w:rFonts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0B757852">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65DD34A4">
      <w:pPr>
        <w:spacing w:line="360" w:lineRule="auto"/>
        <w:ind w:firstLine="480" w:firstLineChars="200"/>
        <w:jc w:val="left"/>
        <w:rPr>
          <w:rFonts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3B063CF">
      <w:pPr>
        <w:spacing w:line="360" w:lineRule="auto"/>
        <w:ind w:firstLine="480" w:firstLineChars="200"/>
        <w:jc w:val="left"/>
        <w:rPr>
          <w:rFonts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14:paraId="4A2DD6A4">
      <w:pPr>
        <w:snapToGrid w:val="0"/>
        <w:spacing w:line="360" w:lineRule="auto"/>
        <w:ind w:firstLine="640" w:firstLineChars="200"/>
        <w:rPr>
          <w:rFonts w:ascii="宋体" w:hAnsi="宋体" w:cs="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5EDEB820">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0DE2F289">
      <w:pPr>
        <w:spacing w:line="360" w:lineRule="auto"/>
        <w:rPr>
          <w:rFonts w:ascii="宋体" w:hAnsi="宋体" w:cs="仿宋_GB2312"/>
          <w:sz w:val="24"/>
          <w:u w:val="single"/>
        </w:rPr>
      </w:pPr>
      <w:r>
        <w:rPr>
          <w:rFonts w:hint="eastAsia" w:ascii="宋体" w:hAnsi="宋体" w:cs="仿宋_GB2312"/>
          <w:sz w:val="24"/>
        </w:rPr>
        <w:t>分标号</w:t>
      </w:r>
      <w:r>
        <w:rPr>
          <w:rFonts w:hint="eastAsia" w:ascii="宋体" w:hAnsi="宋体" w:cs="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1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2B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002013">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535EE31">
            <w:pPr>
              <w:spacing w:line="340" w:lineRule="exact"/>
              <w:jc w:val="center"/>
              <w:rPr>
                <w:rFonts w:ascii="宋体" w:hAnsi="宋体" w:cs="宋体"/>
                <w:szCs w:val="21"/>
              </w:rPr>
            </w:pPr>
            <w:r>
              <w:rPr>
                <w:rFonts w:hint="eastAsia" w:ascii="宋体" w:hAnsi="宋体" w:cs="宋体"/>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2ADF71A">
            <w:pPr>
              <w:spacing w:line="340" w:lineRule="exact"/>
              <w:jc w:val="center"/>
              <w:rPr>
                <w:rFonts w:ascii="宋体" w:hAnsi="宋体" w:cs="宋体"/>
                <w:szCs w:val="21"/>
              </w:rPr>
            </w:pPr>
            <w:r>
              <w:rPr>
                <w:rFonts w:hint="eastAsia" w:ascii="宋体" w:hAnsi="宋体" w:cs="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B97918B">
            <w:pPr>
              <w:spacing w:line="340" w:lineRule="exact"/>
              <w:jc w:val="center"/>
              <w:rPr>
                <w:rFonts w:ascii="宋体" w:hAnsi="宋体" w:cs="宋体"/>
                <w:szCs w:val="21"/>
              </w:rPr>
            </w:pPr>
            <w:r>
              <w:rPr>
                <w:rFonts w:hint="eastAsia" w:ascii="宋体" w:hAnsi="宋体" w:cs="宋体"/>
                <w:szCs w:val="21"/>
              </w:rPr>
              <w:t>偏离说明</w:t>
            </w:r>
          </w:p>
        </w:tc>
      </w:tr>
      <w:tr w14:paraId="19D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677F691">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41C41D80">
            <w:pPr>
              <w:spacing w:line="340" w:lineRule="exact"/>
              <w:rPr>
                <w:rFonts w:ascii="宋体" w:hAnsi="宋体" w:cs="宋体"/>
                <w:szCs w:val="21"/>
              </w:rPr>
            </w:pPr>
            <w:r>
              <w:rPr>
                <w:rFonts w:hint="eastAsia" w:ascii="宋体" w:hAnsi="宋体" w:cs="宋体"/>
                <w:szCs w:val="21"/>
              </w:rPr>
              <w:t>1  ……</w:t>
            </w:r>
          </w:p>
          <w:p w14:paraId="04652993">
            <w:pPr>
              <w:spacing w:line="340" w:lineRule="exact"/>
              <w:rPr>
                <w:rFonts w:ascii="宋体" w:hAnsi="宋体" w:cs="宋体"/>
                <w:szCs w:val="21"/>
              </w:rPr>
            </w:pPr>
            <w:r>
              <w:rPr>
                <w:rFonts w:hint="eastAsia" w:ascii="宋体" w:hAnsi="宋体" w:cs="宋体"/>
                <w:szCs w:val="21"/>
              </w:rPr>
              <w:t>2  ……</w:t>
            </w:r>
          </w:p>
          <w:p w14:paraId="2EC6F0A4">
            <w:pPr>
              <w:spacing w:line="340" w:lineRule="exact"/>
              <w:rPr>
                <w:rFonts w:ascii="宋体" w:hAnsi="宋体" w:cs="宋体"/>
                <w:szCs w:val="21"/>
              </w:rPr>
            </w:pPr>
            <w:r>
              <w:rPr>
                <w:rFonts w:hint="eastAsia" w:ascii="宋体" w:hAnsi="宋体" w:cs="宋体"/>
                <w:szCs w:val="21"/>
              </w:rPr>
              <w:t>3  ……</w:t>
            </w:r>
          </w:p>
          <w:p w14:paraId="427CA795">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6BE6418D">
            <w:pPr>
              <w:spacing w:line="340" w:lineRule="exact"/>
              <w:rPr>
                <w:rFonts w:ascii="宋体" w:hAnsi="宋体" w:cs="宋体"/>
                <w:szCs w:val="21"/>
              </w:rPr>
            </w:pPr>
            <w:r>
              <w:rPr>
                <w:rFonts w:hint="eastAsia" w:ascii="宋体" w:hAnsi="宋体" w:cs="宋体"/>
                <w:szCs w:val="21"/>
              </w:rPr>
              <w:t>1  ……</w:t>
            </w:r>
          </w:p>
          <w:p w14:paraId="14B1AF7B">
            <w:pPr>
              <w:spacing w:line="340" w:lineRule="exact"/>
              <w:rPr>
                <w:rFonts w:ascii="宋体" w:hAnsi="宋体" w:cs="宋体"/>
                <w:szCs w:val="21"/>
              </w:rPr>
            </w:pPr>
            <w:r>
              <w:rPr>
                <w:rFonts w:hint="eastAsia" w:ascii="宋体" w:hAnsi="宋体" w:cs="宋体"/>
                <w:szCs w:val="21"/>
              </w:rPr>
              <w:t>2  ……</w:t>
            </w:r>
          </w:p>
          <w:p w14:paraId="0FE357AB">
            <w:pPr>
              <w:spacing w:line="340" w:lineRule="exact"/>
              <w:rPr>
                <w:rFonts w:ascii="宋体" w:hAnsi="宋体" w:cs="宋体"/>
                <w:szCs w:val="21"/>
              </w:rPr>
            </w:pPr>
            <w:r>
              <w:rPr>
                <w:rFonts w:hint="eastAsia" w:ascii="宋体" w:hAnsi="宋体" w:cs="宋体"/>
                <w:szCs w:val="21"/>
              </w:rPr>
              <w:t>3  ……</w:t>
            </w:r>
          </w:p>
          <w:p w14:paraId="6BF5148B">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60BC626D">
            <w:pPr>
              <w:spacing w:line="300" w:lineRule="exact"/>
              <w:rPr>
                <w:rFonts w:ascii="宋体" w:hAnsi="宋体" w:cs="宋体"/>
                <w:szCs w:val="21"/>
              </w:rPr>
            </w:pPr>
          </w:p>
        </w:tc>
      </w:tr>
      <w:tr w14:paraId="40E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5A8A317">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28C76041">
            <w:pPr>
              <w:spacing w:line="340" w:lineRule="exact"/>
              <w:rPr>
                <w:rFonts w:ascii="宋体" w:hAnsi="宋体" w:cs="宋体"/>
                <w:szCs w:val="21"/>
              </w:rPr>
            </w:pPr>
            <w:r>
              <w:rPr>
                <w:rFonts w:hint="eastAsia" w:ascii="宋体" w:hAnsi="宋体" w:cs="宋体"/>
                <w:szCs w:val="21"/>
              </w:rPr>
              <w:t>1  ……</w:t>
            </w:r>
          </w:p>
          <w:p w14:paraId="6B2A1CC7">
            <w:pPr>
              <w:spacing w:line="340" w:lineRule="exact"/>
              <w:rPr>
                <w:rFonts w:ascii="宋体" w:hAnsi="宋体" w:cs="宋体"/>
                <w:szCs w:val="21"/>
              </w:rPr>
            </w:pPr>
            <w:r>
              <w:rPr>
                <w:rFonts w:hint="eastAsia" w:ascii="宋体" w:hAnsi="宋体" w:cs="宋体"/>
                <w:szCs w:val="21"/>
              </w:rPr>
              <w:t>2  ……</w:t>
            </w:r>
          </w:p>
          <w:p w14:paraId="6C5C3B66">
            <w:pPr>
              <w:spacing w:line="340" w:lineRule="exact"/>
              <w:rPr>
                <w:rFonts w:ascii="宋体" w:hAnsi="宋体" w:cs="宋体"/>
                <w:szCs w:val="21"/>
              </w:rPr>
            </w:pPr>
            <w:r>
              <w:rPr>
                <w:rFonts w:hint="eastAsia" w:ascii="宋体" w:hAnsi="宋体" w:cs="宋体"/>
                <w:szCs w:val="21"/>
              </w:rPr>
              <w:t>3  ……</w:t>
            </w:r>
          </w:p>
          <w:p w14:paraId="52805C4D">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129642D4">
            <w:pPr>
              <w:spacing w:line="340" w:lineRule="exact"/>
              <w:rPr>
                <w:rFonts w:ascii="宋体" w:hAnsi="宋体" w:cs="宋体"/>
                <w:szCs w:val="21"/>
              </w:rPr>
            </w:pPr>
            <w:r>
              <w:rPr>
                <w:rFonts w:hint="eastAsia" w:ascii="宋体" w:hAnsi="宋体" w:cs="宋体"/>
                <w:szCs w:val="21"/>
              </w:rPr>
              <w:t>1  ……</w:t>
            </w:r>
          </w:p>
          <w:p w14:paraId="3F88D672">
            <w:pPr>
              <w:spacing w:line="340" w:lineRule="exact"/>
              <w:rPr>
                <w:rFonts w:ascii="宋体" w:hAnsi="宋体" w:cs="宋体"/>
                <w:szCs w:val="21"/>
              </w:rPr>
            </w:pPr>
            <w:r>
              <w:rPr>
                <w:rFonts w:hint="eastAsia" w:ascii="宋体" w:hAnsi="宋体" w:cs="宋体"/>
                <w:szCs w:val="21"/>
              </w:rPr>
              <w:t>2  ……</w:t>
            </w:r>
          </w:p>
          <w:p w14:paraId="4F0C8991">
            <w:pPr>
              <w:spacing w:line="340" w:lineRule="exact"/>
              <w:rPr>
                <w:rFonts w:ascii="宋体" w:hAnsi="宋体" w:cs="宋体"/>
                <w:szCs w:val="21"/>
              </w:rPr>
            </w:pPr>
            <w:r>
              <w:rPr>
                <w:rFonts w:hint="eastAsia" w:ascii="宋体" w:hAnsi="宋体" w:cs="宋体"/>
                <w:szCs w:val="21"/>
              </w:rPr>
              <w:t>3  ……</w:t>
            </w:r>
          </w:p>
          <w:p w14:paraId="7010B28B">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62E02AA9">
            <w:pPr>
              <w:spacing w:line="300" w:lineRule="exact"/>
              <w:rPr>
                <w:rFonts w:ascii="宋体" w:hAnsi="宋体" w:cs="宋体"/>
                <w:szCs w:val="21"/>
              </w:rPr>
            </w:pPr>
          </w:p>
        </w:tc>
      </w:tr>
      <w:tr w14:paraId="53D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3D53D48">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2342B2E3">
            <w:pPr>
              <w:spacing w:line="340" w:lineRule="exact"/>
              <w:rPr>
                <w:rFonts w:ascii="宋体" w:hAnsi="宋体" w:cs="宋体"/>
                <w:szCs w:val="21"/>
              </w:rPr>
            </w:pPr>
            <w:r>
              <w:rPr>
                <w:rFonts w:hint="eastAsia" w:ascii="宋体" w:hAnsi="宋体" w:cs="宋体"/>
                <w:szCs w:val="21"/>
              </w:rPr>
              <w:t>1  ……</w:t>
            </w:r>
          </w:p>
          <w:p w14:paraId="4746C181">
            <w:pPr>
              <w:spacing w:line="340" w:lineRule="exact"/>
              <w:rPr>
                <w:rFonts w:ascii="宋体" w:hAnsi="宋体" w:cs="宋体"/>
                <w:szCs w:val="21"/>
              </w:rPr>
            </w:pPr>
            <w:r>
              <w:rPr>
                <w:rFonts w:hint="eastAsia" w:ascii="宋体" w:hAnsi="宋体" w:cs="宋体"/>
                <w:szCs w:val="21"/>
              </w:rPr>
              <w:t>2  ……</w:t>
            </w:r>
          </w:p>
          <w:p w14:paraId="5AB70E25">
            <w:pPr>
              <w:spacing w:line="340" w:lineRule="exact"/>
              <w:rPr>
                <w:rFonts w:ascii="宋体" w:hAnsi="宋体" w:cs="宋体"/>
                <w:szCs w:val="21"/>
              </w:rPr>
            </w:pPr>
            <w:r>
              <w:rPr>
                <w:rFonts w:hint="eastAsia" w:ascii="宋体" w:hAnsi="宋体" w:cs="宋体"/>
                <w:szCs w:val="21"/>
              </w:rPr>
              <w:t>3  ……</w:t>
            </w:r>
          </w:p>
          <w:p w14:paraId="364555D0">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667147D3">
            <w:pPr>
              <w:spacing w:line="340" w:lineRule="exact"/>
              <w:rPr>
                <w:rFonts w:ascii="宋体" w:hAnsi="宋体" w:cs="宋体"/>
                <w:szCs w:val="21"/>
              </w:rPr>
            </w:pPr>
            <w:r>
              <w:rPr>
                <w:rFonts w:hint="eastAsia" w:ascii="宋体" w:hAnsi="宋体" w:cs="宋体"/>
                <w:szCs w:val="21"/>
              </w:rPr>
              <w:t>1  ……</w:t>
            </w:r>
          </w:p>
          <w:p w14:paraId="3D901C4D">
            <w:pPr>
              <w:spacing w:line="340" w:lineRule="exact"/>
              <w:rPr>
                <w:rFonts w:ascii="宋体" w:hAnsi="宋体" w:cs="宋体"/>
                <w:szCs w:val="21"/>
              </w:rPr>
            </w:pPr>
            <w:r>
              <w:rPr>
                <w:rFonts w:hint="eastAsia" w:ascii="宋体" w:hAnsi="宋体" w:cs="宋体"/>
                <w:szCs w:val="21"/>
              </w:rPr>
              <w:t>2  ……</w:t>
            </w:r>
          </w:p>
          <w:p w14:paraId="14CAB287">
            <w:pPr>
              <w:spacing w:line="340" w:lineRule="exact"/>
              <w:rPr>
                <w:rFonts w:ascii="宋体" w:hAnsi="宋体" w:cs="宋体"/>
                <w:szCs w:val="21"/>
              </w:rPr>
            </w:pPr>
            <w:r>
              <w:rPr>
                <w:rFonts w:hint="eastAsia" w:ascii="宋体" w:hAnsi="宋体" w:cs="宋体"/>
                <w:szCs w:val="21"/>
              </w:rPr>
              <w:t>3  ……</w:t>
            </w:r>
          </w:p>
          <w:p w14:paraId="7F691799">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04718A5F">
            <w:pPr>
              <w:spacing w:line="300" w:lineRule="exact"/>
              <w:rPr>
                <w:rFonts w:ascii="宋体" w:hAnsi="宋体" w:cs="宋体"/>
                <w:szCs w:val="21"/>
              </w:rPr>
            </w:pPr>
          </w:p>
        </w:tc>
      </w:tr>
    </w:tbl>
    <w:p w14:paraId="742109EF">
      <w:pPr>
        <w:pStyle w:val="9"/>
        <w:widowControl/>
        <w:spacing w:line="400" w:lineRule="exact"/>
        <w:ind w:firstLine="0" w:firstLineChars="0"/>
        <w:rPr>
          <w:rFonts w:hint="default" w:ascii="宋体" w:hAnsi="宋体" w:eastAsia="宋体" w:cs="仿宋_GB2312"/>
          <w:sz w:val="24"/>
          <w:szCs w:val="24"/>
        </w:rPr>
      </w:pPr>
      <w:r>
        <w:rPr>
          <w:rFonts w:ascii="宋体" w:hAnsi="宋体" w:eastAsia="宋体" w:cs="仿宋_GB2312"/>
          <w:sz w:val="24"/>
          <w:szCs w:val="24"/>
        </w:rPr>
        <w:t>注：</w:t>
      </w:r>
    </w:p>
    <w:p w14:paraId="3E7D0360">
      <w:pPr>
        <w:pStyle w:val="9"/>
        <w:widowControl/>
        <w:spacing w:line="400" w:lineRule="exact"/>
        <w:ind w:firstLine="0" w:firstLineChars="0"/>
        <w:rPr>
          <w:rFonts w:hint="default" w:ascii="宋体" w:hAnsi="宋体" w:eastAsia="宋体" w:cs="仿宋_GB2312"/>
          <w:sz w:val="24"/>
          <w:szCs w:val="24"/>
        </w:rPr>
      </w:pPr>
      <w:r>
        <w:rPr>
          <w:rFonts w:ascii="宋体" w:hAnsi="宋体" w:eastAsia="宋体" w:cs="仿宋_GB2312"/>
          <w:sz w:val="24"/>
          <w:szCs w:val="24"/>
        </w:rPr>
        <w:t>1.说明：应对照谈判文件“第二章 采购需求”中的商务条款逐条作出明确响应，并作出偏离说明。</w:t>
      </w:r>
    </w:p>
    <w:p w14:paraId="44F648C1">
      <w:pPr>
        <w:pStyle w:val="9"/>
        <w:widowControl/>
        <w:spacing w:line="400" w:lineRule="exact"/>
        <w:ind w:firstLine="0" w:firstLineChars="0"/>
        <w:rPr>
          <w:rFonts w:hint="eastAsia" w:ascii="宋体" w:hAnsi="宋体" w:eastAsia="宋体" w:cs="仿宋_GB2312"/>
          <w:sz w:val="24"/>
          <w:szCs w:val="24"/>
          <w:lang w:eastAsia="zh-CN"/>
        </w:rPr>
      </w:pPr>
      <w:r>
        <w:rPr>
          <w:rFonts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ascii="宋体" w:hAnsi="宋体" w:cs="仿宋_GB2312"/>
          <w:sz w:val="24"/>
          <w:szCs w:val="24"/>
        </w:rPr>
        <w:t xml:space="preserve"> </w:t>
      </w:r>
      <w:r>
        <w:rPr>
          <w:rFonts w:ascii="宋体" w:hAnsi="宋体" w:eastAsia="宋体" w:cs="仿宋_GB2312"/>
          <w:sz w:val="24"/>
          <w:szCs w:val="24"/>
        </w:rPr>
        <w:t>当响应文件的商务内容低于竞争性谈判采购文件要求时，竞标人应当如实写明“负偏离”，否则视为虚假应标</w:t>
      </w:r>
      <w:r>
        <w:rPr>
          <w:rFonts w:hint="eastAsia" w:ascii="宋体" w:hAnsi="宋体" w:eastAsia="宋体" w:cs="仿宋_GB2312"/>
          <w:sz w:val="24"/>
          <w:szCs w:val="24"/>
          <w:lang w:eastAsia="zh-CN"/>
        </w:rPr>
        <w:t>。</w:t>
      </w:r>
    </w:p>
    <w:p w14:paraId="46C1697A">
      <w:pPr>
        <w:spacing w:line="400" w:lineRule="exact"/>
        <w:rPr>
          <w:rFonts w:ascii="宋体" w:hAnsi="宋体" w:cs="仿宋_GB2312"/>
          <w:kern w:val="0"/>
          <w:sz w:val="24"/>
        </w:rPr>
      </w:pPr>
      <w:r>
        <w:rPr>
          <w:rFonts w:hint="eastAsia" w:ascii="宋体" w:hAnsi="宋体" w:cs="仿宋_GB2312"/>
          <w:kern w:val="0"/>
          <w:sz w:val="24"/>
        </w:rPr>
        <w:t>3.表格内容均需按要求填写并盖章，不得留空，否则按竞标无效处理。</w:t>
      </w:r>
    </w:p>
    <w:p w14:paraId="1BB86D1C">
      <w:pPr>
        <w:pStyle w:val="11"/>
        <w:widowControl/>
        <w:spacing w:line="400" w:lineRule="exact"/>
        <w:ind w:firstLine="480"/>
        <w:rPr>
          <w:rFonts w:hint="default" w:hAnsi="宋体" w:cs="仿宋_GB2312"/>
          <w:sz w:val="24"/>
          <w:szCs w:val="24"/>
        </w:rPr>
      </w:pPr>
      <w:r>
        <w:rPr>
          <w:rFonts w:hAnsi="宋体" w:cs="仿宋_GB2312"/>
          <w:sz w:val="24"/>
          <w:szCs w:val="24"/>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A7F5AC5">
      <w:pPr>
        <w:pStyle w:val="17"/>
        <w:spacing w:line="360" w:lineRule="auto"/>
        <w:ind w:right="-817" w:rightChars="-389"/>
        <w:contextualSpacing/>
        <w:rPr>
          <w:rFonts w:ascii="宋体" w:hAnsi="宋体" w:cs="仿宋_GB2312"/>
        </w:rPr>
      </w:pPr>
    </w:p>
    <w:p w14:paraId="152EEBE8">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155DF195">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14:paraId="4F61190F">
      <w:pPr>
        <w:snapToGrid w:val="0"/>
        <w:spacing w:line="360" w:lineRule="auto"/>
        <w:ind w:firstLine="602" w:firstLineChars="200"/>
        <w:rPr>
          <w:rFonts w:ascii="仿宋" w:hAnsi="仿宋" w:eastAsia="仿宋" w:cs="仿宋_GB2312"/>
          <w:b/>
          <w:sz w:val="30"/>
          <w:szCs w:val="30"/>
        </w:rPr>
      </w:pPr>
    </w:p>
    <w:p w14:paraId="3D1715E2">
      <w:pPr>
        <w:snapToGrid w:val="0"/>
        <w:spacing w:line="360" w:lineRule="auto"/>
        <w:ind w:firstLine="602" w:firstLineChars="200"/>
        <w:rPr>
          <w:rFonts w:ascii="仿宋" w:hAnsi="仿宋" w:eastAsia="仿宋" w:cs="仿宋_GB2312"/>
          <w:b/>
          <w:sz w:val="30"/>
          <w:szCs w:val="30"/>
        </w:rPr>
      </w:pPr>
    </w:p>
    <w:p w14:paraId="755F2F0E">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77964506">
      <w:pPr>
        <w:snapToGrid w:val="0"/>
        <w:spacing w:line="360" w:lineRule="auto"/>
        <w:ind w:firstLine="602" w:firstLineChars="200"/>
        <w:rPr>
          <w:rFonts w:ascii="仿宋" w:hAnsi="仿宋" w:eastAsia="仿宋" w:cs="仿宋_GB2312"/>
          <w:b/>
          <w:sz w:val="30"/>
          <w:szCs w:val="30"/>
        </w:rPr>
      </w:pPr>
    </w:p>
    <w:p w14:paraId="7CE3B74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59AA7341">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7171BC5">
      <w:pPr>
        <w:snapToGrid w:val="0"/>
        <w:spacing w:beforeLines="50" w:after="50"/>
        <w:ind w:firstLine="602" w:firstLineChars="200"/>
        <w:rPr>
          <w:rFonts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64D917FC">
      <w:pPr>
        <w:autoSpaceDE w:val="0"/>
        <w:autoSpaceDN w:val="0"/>
        <w:spacing w:line="360" w:lineRule="auto"/>
        <w:ind w:firstLine="120"/>
        <w:rPr>
          <w:rFonts w:ascii="宋体" w:hAnsi="宋体" w:cs="宋体"/>
          <w:sz w:val="24"/>
        </w:rPr>
      </w:pPr>
      <w:r>
        <w:rPr>
          <w:rFonts w:hint="eastAsia" w:ascii="仿宋_GB2312" w:hAnsi="仿宋" w:eastAsia="仿宋_GB2312" w:cs="仿宋_GB2312"/>
          <w:b/>
          <w:sz w:val="24"/>
        </w:rPr>
        <w:t>附表 :相关项目业绩一览表（供应商同类项目合同复印件、用户验收报告</w:t>
      </w:r>
      <w:r>
        <w:rPr>
          <w:rFonts w:hint="eastAsia" w:ascii="宋体" w:hAnsi="宋体" w:cs="宋体"/>
          <w:sz w:val="24"/>
        </w:rPr>
        <w:t>（如有）</w:t>
      </w:r>
      <w:r>
        <w:rPr>
          <w:rFonts w:hint="eastAsia" w:ascii="仿宋_GB2312" w:hAnsi="仿宋" w:eastAsia="仿宋_GB2312" w:cs="仿宋_GB2312"/>
          <w:b/>
          <w:sz w:val="24"/>
        </w:rPr>
        <w:t>、用户评价意见</w:t>
      </w:r>
      <w:r>
        <w:rPr>
          <w:rFonts w:hint="eastAsia" w:ascii="宋体" w:hAnsi="宋体" w:cs="宋体"/>
          <w:sz w:val="24"/>
        </w:rPr>
        <w:t>（如有）</w:t>
      </w:r>
      <w:r>
        <w:rPr>
          <w:rFonts w:hint="eastAsia" w:ascii="仿宋_GB2312" w:hAnsi="仿宋" w:eastAsia="仿宋_GB2312" w:cs="仿宋_GB2312"/>
          <w:b/>
          <w:sz w:val="24"/>
        </w:rPr>
        <w:t>格式自拟）</w:t>
      </w:r>
    </w:p>
    <w:p w14:paraId="6BB28558">
      <w:pPr>
        <w:pStyle w:val="15"/>
        <w:widowControl/>
        <w:snapToGrid w:val="0"/>
        <w:ind w:left="480" w:hanging="480"/>
        <w:rPr>
          <w:rFonts w:ascii="宋体" w:hAnsi="宋体" w:cs="宋体"/>
          <w:sz w:val="24"/>
        </w:rPr>
      </w:pPr>
    </w:p>
    <w:tbl>
      <w:tblPr>
        <w:tblStyle w:val="18"/>
        <w:tblpPr w:leftFromText="180" w:rightFromText="180" w:vertAnchor="page" w:horzAnchor="page" w:tblpX="1051" w:tblpY="5137"/>
        <w:tblW w:w="103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1"/>
        <w:gridCol w:w="1841"/>
        <w:gridCol w:w="1134"/>
        <w:gridCol w:w="1134"/>
        <w:gridCol w:w="1700"/>
        <w:gridCol w:w="1275"/>
        <w:gridCol w:w="1840"/>
      </w:tblGrid>
      <w:tr w14:paraId="2453C5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57643034">
            <w:pPr>
              <w:snapToGrid w:val="0"/>
              <w:spacing w:line="240" w:lineRule="exact"/>
              <w:jc w:val="center"/>
              <w:rPr>
                <w:rFonts w:ascii="宋体" w:hAnsi="宋体" w:cs="宋体"/>
                <w:sz w:val="24"/>
              </w:rPr>
            </w:pPr>
            <w:r>
              <w:rPr>
                <w:rFonts w:hint="eastAsia" w:ascii="宋体" w:hAnsi="宋体" w:cs="宋体"/>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8DE2C82">
            <w:pPr>
              <w:snapToGrid w:val="0"/>
              <w:spacing w:line="240" w:lineRule="exact"/>
              <w:jc w:val="center"/>
              <w:rPr>
                <w:rFonts w:ascii="宋体" w:hAnsi="宋体" w:cs="宋体"/>
                <w:sz w:val="24"/>
              </w:rPr>
            </w:pPr>
            <w:r>
              <w:rPr>
                <w:rFonts w:hint="eastAsia" w:ascii="宋体" w:hAnsi="宋体" w:cs="宋体"/>
                <w:sz w:val="24"/>
              </w:rPr>
              <w:t>项目名称</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504D333D">
            <w:pPr>
              <w:snapToGrid w:val="0"/>
              <w:spacing w:line="240" w:lineRule="exact"/>
              <w:jc w:val="center"/>
              <w:rPr>
                <w:rFonts w:ascii="宋体" w:hAnsi="宋体" w:cs="宋体"/>
                <w:sz w:val="24"/>
              </w:rPr>
            </w:pPr>
            <w:r>
              <w:rPr>
                <w:rFonts w:hint="eastAsia" w:ascii="宋体" w:hAnsi="宋体" w:cs="宋体"/>
                <w:sz w:val="24"/>
              </w:rPr>
              <w:t>合同</w:t>
            </w:r>
          </w:p>
          <w:p w14:paraId="77C9F82F">
            <w:pPr>
              <w:snapToGrid w:val="0"/>
              <w:spacing w:line="240" w:lineRule="exact"/>
              <w:jc w:val="center"/>
              <w:rPr>
                <w:rFonts w:ascii="宋体" w:hAnsi="宋体" w:cs="宋体"/>
                <w:sz w:val="24"/>
              </w:rPr>
            </w:pPr>
            <w:r>
              <w:rPr>
                <w:rFonts w:hint="eastAsia" w:ascii="宋体" w:hAnsi="宋体" w:cs="宋体"/>
                <w:sz w:val="24"/>
              </w:rPr>
              <w:t>金额</w:t>
            </w:r>
          </w:p>
          <w:p w14:paraId="53E7752B">
            <w:pPr>
              <w:snapToGrid w:val="0"/>
              <w:spacing w:line="240" w:lineRule="exact"/>
              <w:jc w:val="center"/>
              <w:rPr>
                <w:rFonts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9310D1C">
            <w:pPr>
              <w:snapToGrid w:val="0"/>
              <w:spacing w:line="240" w:lineRule="exact"/>
              <w:jc w:val="center"/>
              <w:rPr>
                <w:rFonts w:ascii="宋体" w:hAnsi="宋体" w:cs="宋体"/>
                <w:sz w:val="24"/>
              </w:rPr>
            </w:pPr>
            <w:r>
              <w:rPr>
                <w:rFonts w:hint="eastAsia" w:ascii="宋体" w:hAnsi="宋体" w:cs="宋体"/>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119405D">
            <w:pPr>
              <w:snapToGrid w:val="0"/>
              <w:spacing w:line="240" w:lineRule="exact"/>
              <w:jc w:val="center"/>
              <w:rPr>
                <w:rFonts w:ascii="宋体" w:hAnsi="宋体" w:cs="宋体"/>
                <w:sz w:val="24"/>
              </w:rPr>
            </w:pPr>
            <w:r>
              <w:rPr>
                <w:rFonts w:hint="eastAsia" w:ascii="宋体" w:hAnsi="宋体" w:cs="宋体"/>
                <w:sz w:val="24"/>
              </w:rPr>
              <w:t>采购人联系人及联系电话</w:t>
            </w:r>
          </w:p>
        </w:tc>
      </w:tr>
      <w:tr w14:paraId="5B9A28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5BFA1076">
            <w:pPr>
              <w:rPr>
                <w:rFonts w:ascii="Times New Roman" w:hAnsi="Times New Roman"/>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CA4F877">
            <w:pPr>
              <w:rPr>
                <w:rFonts w:ascii="Times New Roman" w:hAnsi="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4530C633">
            <w:pPr>
              <w:rPr>
                <w:rFonts w:ascii="Times New Roman" w:hAnsi="Times New Roman"/>
                <w:sz w:val="20"/>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63F0D8E2">
            <w:pPr>
              <w:snapToGrid w:val="0"/>
              <w:spacing w:line="240" w:lineRule="exact"/>
              <w:jc w:val="center"/>
              <w:rPr>
                <w:rFonts w:ascii="宋体" w:hAnsi="宋体" w:cs="宋体"/>
                <w:sz w:val="24"/>
              </w:rPr>
            </w:pPr>
            <w:r>
              <w:rPr>
                <w:rFonts w:hint="eastAsia" w:ascii="宋体" w:hAnsi="宋体" w:cs="宋体"/>
                <w:sz w:val="24"/>
              </w:rPr>
              <w:t>合同</w:t>
            </w:r>
          </w:p>
        </w:tc>
        <w:tc>
          <w:tcPr>
            <w:tcW w:w="1702" w:type="dxa"/>
            <w:tcBorders>
              <w:top w:val="single" w:color="auto" w:sz="4" w:space="0"/>
              <w:left w:val="single" w:color="auto" w:sz="4" w:space="0"/>
              <w:bottom w:val="single" w:color="auto" w:sz="4" w:space="0"/>
              <w:right w:val="single" w:color="auto" w:sz="4" w:space="0"/>
            </w:tcBorders>
            <w:vAlign w:val="center"/>
          </w:tcPr>
          <w:p w14:paraId="691F4A3F">
            <w:pPr>
              <w:snapToGrid w:val="0"/>
              <w:spacing w:line="240" w:lineRule="exact"/>
              <w:jc w:val="center"/>
              <w:rPr>
                <w:rFonts w:ascii="宋体" w:hAnsi="宋体" w:cs="宋体"/>
                <w:sz w:val="24"/>
              </w:rPr>
            </w:pPr>
            <w:r>
              <w:rPr>
                <w:rFonts w:hint="eastAsia" w:ascii="宋体" w:hAnsi="宋体" w:cs="宋体"/>
                <w:sz w:val="24"/>
              </w:rPr>
              <w:t>验收报告（如有）</w:t>
            </w:r>
          </w:p>
        </w:tc>
        <w:tc>
          <w:tcPr>
            <w:tcW w:w="1276" w:type="dxa"/>
            <w:tcBorders>
              <w:top w:val="single" w:color="auto" w:sz="4" w:space="0"/>
              <w:left w:val="single" w:color="auto" w:sz="4" w:space="0"/>
              <w:bottom w:val="single" w:color="auto" w:sz="4" w:space="0"/>
              <w:right w:val="single" w:color="auto" w:sz="4" w:space="0"/>
            </w:tcBorders>
            <w:vAlign w:val="center"/>
          </w:tcPr>
          <w:p w14:paraId="5AE67977">
            <w:pPr>
              <w:snapToGrid w:val="0"/>
              <w:spacing w:line="240" w:lineRule="exact"/>
              <w:jc w:val="center"/>
              <w:rPr>
                <w:rFonts w:ascii="宋体" w:hAnsi="宋体" w:cs="宋体"/>
                <w:sz w:val="24"/>
              </w:rPr>
            </w:pPr>
            <w:r>
              <w:rPr>
                <w:rFonts w:hint="eastAsia" w:ascii="宋体" w:hAnsi="宋体" w:cs="宋体"/>
                <w:sz w:val="24"/>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4609400">
            <w:pPr>
              <w:rPr>
                <w:rFonts w:ascii="Times New Roman" w:hAnsi="Times New Roman"/>
                <w:sz w:val="20"/>
                <w:szCs w:val="20"/>
              </w:rPr>
            </w:pPr>
          </w:p>
        </w:tc>
      </w:tr>
      <w:tr w14:paraId="0B6867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602F4CF3">
            <w:pPr>
              <w:snapToGrid w:val="0"/>
              <w:spacing w:line="24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4125160C">
            <w:pPr>
              <w:snapToGrid w:val="0"/>
              <w:spacing w:line="24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115EA069">
            <w:pPr>
              <w:snapToGrid w:val="0"/>
              <w:spacing w:line="24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0F499221">
            <w:pPr>
              <w:snapToGrid w:val="0"/>
              <w:spacing w:line="240" w:lineRule="exact"/>
              <w:jc w:val="left"/>
              <w:rPr>
                <w:rFonts w:ascii="宋体" w:hAnsi="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0F61B4E9">
            <w:pPr>
              <w:snapToGrid w:val="0"/>
              <w:spacing w:line="24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75A2FDF9">
            <w:pPr>
              <w:snapToGrid w:val="0"/>
              <w:spacing w:line="24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48FD1302">
            <w:pPr>
              <w:snapToGrid w:val="0"/>
              <w:spacing w:line="240" w:lineRule="exact"/>
              <w:jc w:val="left"/>
              <w:rPr>
                <w:rFonts w:ascii="宋体" w:hAnsi="宋体" w:cs="宋体"/>
                <w:sz w:val="24"/>
              </w:rPr>
            </w:pPr>
          </w:p>
        </w:tc>
      </w:tr>
      <w:tr w14:paraId="7B2331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33A6E59">
            <w:pPr>
              <w:snapToGrid w:val="0"/>
              <w:spacing w:before="5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6482EB49">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16FC31BF">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58D48CDA">
            <w:pPr>
              <w:snapToGrid w:val="0"/>
              <w:spacing w:before="50" w:afterLines="50" w:line="400" w:lineRule="exact"/>
              <w:jc w:val="left"/>
              <w:rPr>
                <w:rFonts w:ascii="宋体" w:hAnsi="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5023A072">
            <w:pPr>
              <w:snapToGrid w:val="0"/>
              <w:spacing w:before="5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6B3ADAA5">
            <w:pPr>
              <w:snapToGrid w:val="0"/>
              <w:spacing w:before="5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7CA8E6CF">
            <w:pPr>
              <w:snapToGrid w:val="0"/>
              <w:spacing w:before="50" w:afterLines="50" w:line="400" w:lineRule="exact"/>
              <w:jc w:val="left"/>
              <w:rPr>
                <w:rFonts w:ascii="宋体" w:hAnsi="宋体" w:cs="宋体"/>
                <w:sz w:val="24"/>
              </w:rPr>
            </w:pPr>
          </w:p>
        </w:tc>
      </w:tr>
      <w:tr w14:paraId="58FE81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72DCF7AC">
            <w:pPr>
              <w:snapToGrid w:val="0"/>
              <w:spacing w:before="5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3326020C">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2F94204C">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3B424546">
            <w:pPr>
              <w:snapToGrid w:val="0"/>
              <w:spacing w:before="50" w:afterLines="50" w:line="400" w:lineRule="exact"/>
              <w:jc w:val="left"/>
              <w:rPr>
                <w:rFonts w:ascii="宋体" w:hAnsi="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5193A720">
            <w:pPr>
              <w:snapToGrid w:val="0"/>
              <w:spacing w:before="5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4A56127">
            <w:pPr>
              <w:snapToGrid w:val="0"/>
              <w:spacing w:before="5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6E4730BF">
            <w:pPr>
              <w:snapToGrid w:val="0"/>
              <w:spacing w:before="50" w:afterLines="50" w:line="400" w:lineRule="exact"/>
              <w:jc w:val="left"/>
              <w:rPr>
                <w:rFonts w:ascii="宋体" w:hAnsi="宋体" w:cs="宋体"/>
                <w:sz w:val="24"/>
              </w:rPr>
            </w:pPr>
          </w:p>
        </w:tc>
      </w:tr>
      <w:tr w14:paraId="351F42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6994E083">
            <w:pPr>
              <w:snapToGrid w:val="0"/>
              <w:spacing w:before="5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217757D6">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576B5785">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772EC7D9">
            <w:pPr>
              <w:snapToGrid w:val="0"/>
              <w:spacing w:before="50" w:afterLines="50" w:line="400" w:lineRule="exact"/>
              <w:jc w:val="left"/>
              <w:rPr>
                <w:rFonts w:ascii="宋体" w:hAnsi="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0D66D6C7">
            <w:pPr>
              <w:snapToGrid w:val="0"/>
              <w:spacing w:before="5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BF6E6D6">
            <w:pPr>
              <w:snapToGrid w:val="0"/>
              <w:spacing w:before="5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4E85FF8E">
            <w:pPr>
              <w:snapToGrid w:val="0"/>
              <w:spacing w:before="50" w:afterLines="50" w:line="400" w:lineRule="exact"/>
              <w:jc w:val="left"/>
              <w:rPr>
                <w:rFonts w:ascii="宋体" w:hAnsi="宋体" w:cs="宋体"/>
                <w:sz w:val="24"/>
              </w:rPr>
            </w:pPr>
          </w:p>
        </w:tc>
      </w:tr>
      <w:tr w14:paraId="5CBB71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30F096A8">
            <w:pPr>
              <w:snapToGrid w:val="0"/>
              <w:spacing w:before="5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6459CC83">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32AFEFEB">
            <w:pPr>
              <w:snapToGrid w:val="0"/>
              <w:spacing w:before="50" w:afterLines="50" w:line="400" w:lineRule="exact"/>
              <w:jc w:val="left"/>
              <w:rPr>
                <w:rFonts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tcPr>
          <w:p w14:paraId="6DF9384A">
            <w:pPr>
              <w:snapToGrid w:val="0"/>
              <w:spacing w:before="50" w:afterLines="50" w:line="400" w:lineRule="exact"/>
              <w:jc w:val="left"/>
              <w:rPr>
                <w:rFonts w:ascii="宋体" w:hAnsi="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7226B635">
            <w:pPr>
              <w:snapToGrid w:val="0"/>
              <w:spacing w:before="5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7A159D7">
            <w:pPr>
              <w:snapToGrid w:val="0"/>
              <w:spacing w:before="5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036B9A90">
            <w:pPr>
              <w:snapToGrid w:val="0"/>
              <w:spacing w:before="50" w:afterLines="50" w:line="400" w:lineRule="exact"/>
              <w:jc w:val="left"/>
              <w:rPr>
                <w:rFonts w:ascii="宋体" w:hAnsi="宋体" w:cs="宋体"/>
                <w:sz w:val="24"/>
              </w:rPr>
            </w:pPr>
          </w:p>
        </w:tc>
      </w:tr>
    </w:tbl>
    <w:p w14:paraId="0C6AE95F">
      <w:pPr>
        <w:pStyle w:val="17"/>
        <w:widowControl/>
        <w:snapToGrid w:val="0"/>
        <w:ind w:left="480" w:hanging="480"/>
        <w:contextualSpacing/>
        <w:rPr>
          <w:rFonts w:ascii="宋体" w:hAnsi="宋体" w:cs="宋体"/>
        </w:rPr>
      </w:pPr>
    </w:p>
    <w:p w14:paraId="519DED18">
      <w:pPr>
        <w:pStyle w:val="17"/>
        <w:widowControl/>
        <w:snapToGrid w:val="0"/>
        <w:ind w:left="480" w:hanging="480"/>
        <w:contextualSpacing/>
        <w:rPr>
          <w:rFonts w:ascii="宋体" w:hAnsi="宋体" w:cs="宋体"/>
        </w:rPr>
      </w:pPr>
    </w:p>
    <w:p w14:paraId="0554AE78">
      <w:pPr>
        <w:pStyle w:val="11"/>
        <w:widowControl/>
        <w:spacing w:line="360" w:lineRule="auto"/>
        <w:ind w:left="420"/>
        <w:rPr>
          <w:rFonts w:hint="default" w:ascii="Times New Roman" w:hAnsi="Times New Roman"/>
        </w:rPr>
      </w:pPr>
      <w:r>
        <w:rPr>
          <w:rFonts w:ascii="Times New Roman" w:hAnsi="Times New Roman"/>
        </w:rPr>
        <w:t>注：供应商可按上述的格式自行编制，须随表提交相应的合同复印件和用户单位验收证明</w:t>
      </w:r>
      <w:r>
        <w:rPr>
          <w:rFonts w:hAnsi="宋体" w:cs="宋体"/>
          <w:kern w:val="2"/>
          <w:sz w:val="24"/>
          <w:szCs w:val="24"/>
        </w:rPr>
        <w:t>（如有）</w:t>
      </w:r>
      <w:r>
        <w:rPr>
          <w:rFonts w:ascii="Times New Roman" w:hAnsi="Times New Roman"/>
        </w:rPr>
        <w:t>并注明所在供应商商务技术文件页码。</w:t>
      </w:r>
    </w:p>
    <w:p w14:paraId="694DEC8C">
      <w:pPr>
        <w:snapToGrid w:val="0"/>
        <w:spacing w:line="360" w:lineRule="auto"/>
        <w:ind w:firstLine="4935" w:firstLineChars="2350"/>
        <w:rPr>
          <w:rFonts w:hAnsi="宋体"/>
          <w:szCs w:val="21"/>
        </w:rPr>
      </w:pPr>
      <w:r>
        <w:rPr>
          <w:rFonts w:ascii="Times New Roman" w:hAnsi="宋体"/>
          <w:szCs w:val="21"/>
        </w:rPr>
        <w:t xml:space="preserve"> </w:t>
      </w:r>
    </w:p>
    <w:p w14:paraId="30A8BF10">
      <w:pPr>
        <w:snapToGrid w:val="0"/>
        <w:spacing w:line="360" w:lineRule="auto"/>
        <w:ind w:firstLine="4935" w:firstLineChars="2350"/>
        <w:rPr>
          <w:rFonts w:hAnsi="宋体"/>
          <w:szCs w:val="21"/>
        </w:rPr>
      </w:pPr>
    </w:p>
    <w:p w14:paraId="5476F940">
      <w:pPr>
        <w:snapToGrid w:val="0"/>
        <w:spacing w:line="360" w:lineRule="auto"/>
        <w:ind w:left="4410" w:leftChars="2100" w:firstLine="5670" w:firstLineChars="2700"/>
        <w:rPr>
          <w:rFonts w:ascii="仿宋_GB2312" w:hAnsi="仿宋" w:eastAsia="仿宋_GB2312" w:cs="仿宋_GB2312"/>
          <w:kern w:val="0"/>
          <w:sz w:val="24"/>
        </w:rPr>
      </w:pPr>
      <w:r>
        <w:rPr>
          <w:rFonts w:ascii="Times New Roman" w:hAnsi="宋体"/>
          <w:szCs w:val="21"/>
        </w:rPr>
        <w:t xml:space="preserve"> </w:t>
      </w:r>
      <w:r>
        <w:rPr>
          <w:rFonts w:hint="eastAsia" w:ascii="仿宋_GB2312" w:hAnsi="仿宋" w:eastAsia="仿宋_GB2312" w:cs="仿宋_GB2312"/>
          <w:kern w:val="0"/>
          <w:sz w:val="24"/>
          <w:lang w:val="zh-CN"/>
        </w:rPr>
        <w:t>供应商名称(电子公章)：</w:t>
      </w:r>
    </w:p>
    <w:p w14:paraId="573164BD">
      <w:pPr>
        <w:spacing w:line="500" w:lineRule="exact"/>
        <w:jc w:val="center"/>
        <w:rPr>
          <w:rFonts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8D74081">
      <w:pPr>
        <w:rPr>
          <w:rFonts w:ascii="仿宋_GB2312" w:hAnsi="仿宋_GB2312" w:eastAsia="仿宋_GB2312" w:cs="仿宋_GB2312"/>
          <w:sz w:val="32"/>
          <w:szCs w:val="32"/>
        </w:rPr>
        <w:sectPr>
          <w:pgSz w:w="11910" w:h="16840"/>
          <w:pgMar w:top="1340" w:right="1500" w:bottom="280" w:left="1680" w:header="720" w:footer="720" w:gutter="0"/>
          <w:cols w:space="720" w:num="1"/>
          <w:docGrid w:type="lines" w:linePitch="312" w:charSpace="0"/>
        </w:sectPr>
      </w:pPr>
    </w:p>
    <w:p w14:paraId="0BC8FFE0">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七、服务需求偏离表</w:t>
      </w:r>
    </w:p>
    <w:p w14:paraId="467765BD">
      <w:pPr>
        <w:spacing w:line="500" w:lineRule="exact"/>
        <w:jc w:val="center"/>
        <w:rPr>
          <w:rFonts w:ascii="仿宋_GB2312" w:hAnsi="仿宋_GB2312" w:eastAsia="仿宋_GB2312" w:cs="仿宋_GB2312"/>
          <w:sz w:val="32"/>
          <w:szCs w:val="32"/>
        </w:rPr>
      </w:pPr>
    </w:p>
    <w:p w14:paraId="718AE3A7">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服务需求偏离表</w:t>
      </w:r>
    </w:p>
    <w:p w14:paraId="380D162C">
      <w:pPr>
        <w:spacing w:line="500" w:lineRule="exact"/>
        <w:jc w:val="center"/>
        <w:rPr>
          <w:rFonts w:ascii="宋体" w:hAnsi="宋体" w:cs="宋体"/>
          <w:b/>
          <w:sz w:val="32"/>
          <w:szCs w:val="32"/>
        </w:rPr>
      </w:pPr>
      <w:r>
        <w:rPr>
          <w:rFonts w:hint="eastAsia" w:ascii="方正小标宋简体" w:hAnsi="方正小标宋简体" w:eastAsia="方正小标宋简体" w:cs="方正小标宋简体"/>
          <w:bCs/>
          <w:sz w:val="44"/>
          <w:szCs w:val="44"/>
        </w:rPr>
        <w:t>(注：按采购需求具体条款修改)</w:t>
      </w:r>
    </w:p>
    <w:p w14:paraId="6169C728">
      <w:pPr>
        <w:spacing w:line="360" w:lineRule="auto"/>
        <w:jc w:val="left"/>
        <w:rPr>
          <w:rFonts w:ascii="宋体" w:hAnsi="宋体" w:cs="宋体"/>
          <w:sz w:val="24"/>
        </w:rPr>
      </w:pPr>
    </w:p>
    <w:p w14:paraId="504B2A5E">
      <w:pPr>
        <w:pStyle w:val="11"/>
        <w:widowControl/>
        <w:spacing w:line="360" w:lineRule="auto"/>
        <w:ind w:firstLine="480"/>
        <w:rPr>
          <w:rFonts w:hint="default" w:hAnsi="宋体" w:cs="仿宋_GB2312"/>
          <w:sz w:val="24"/>
          <w:szCs w:val="24"/>
        </w:rPr>
      </w:pPr>
      <w:r>
        <w:rPr>
          <w:rFonts w:hAnsi="宋体" w:cs="仿宋_GB2312"/>
          <w:sz w:val="24"/>
          <w:szCs w:val="24"/>
        </w:rPr>
        <w:t>所竞分标：</w:t>
      </w:r>
      <w:r>
        <w:rPr>
          <w:rFonts w:hAnsi="宋体" w:cs="仿宋_GB2312"/>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32"/>
        <w:gridCol w:w="641"/>
        <w:gridCol w:w="3709"/>
        <w:gridCol w:w="791"/>
        <w:gridCol w:w="695"/>
        <w:gridCol w:w="1908"/>
        <w:gridCol w:w="1095"/>
      </w:tblGrid>
      <w:tr w14:paraId="47CC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4" w:type="dxa"/>
            <w:vMerge w:val="restart"/>
            <w:tcBorders>
              <w:top w:val="single" w:color="auto" w:sz="4" w:space="0"/>
              <w:left w:val="single" w:color="auto" w:sz="4" w:space="0"/>
              <w:bottom w:val="single" w:color="auto" w:sz="4" w:space="0"/>
              <w:right w:val="single" w:color="auto" w:sz="4" w:space="0"/>
            </w:tcBorders>
            <w:vAlign w:val="center"/>
          </w:tcPr>
          <w:p w14:paraId="666B326A">
            <w:pPr>
              <w:rPr>
                <w:rFonts w:ascii="宋体" w:hAnsi="宋体" w:cs="宋体"/>
                <w:szCs w:val="21"/>
              </w:rPr>
            </w:pPr>
            <w:r>
              <w:rPr>
                <w:rFonts w:hint="eastAsia" w:ascii="宋体" w:hAnsi="宋体" w:cs="宋体"/>
                <w:szCs w:val="21"/>
              </w:rPr>
              <w:t>项号</w:t>
            </w:r>
          </w:p>
        </w:tc>
        <w:tc>
          <w:tcPr>
            <w:tcW w:w="5182" w:type="dxa"/>
            <w:gridSpan w:val="3"/>
            <w:tcBorders>
              <w:top w:val="single" w:color="auto" w:sz="4" w:space="0"/>
              <w:left w:val="single" w:color="auto" w:sz="4" w:space="0"/>
              <w:bottom w:val="single" w:color="auto" w:sz="4" w:space="0"/>
              <w:right w:val="single" w:color="auto" w:sz="4" w:space="0"/>
            </w:tcBorders>
            <w:vAlign w:val="center"/>
          </w:tcPr>
          <w:p w14:paraId="6FC32EBC">
            <w:pPr>
              <w:jc w:val="center"/>
              <w:rPr>
                <w:rFonts w:ascii="宋体" w:hAnsi="宋体" w:cs="宋体"/>
                <w:szCs w:val="21"/>
              </w:rPr>
            </w:pPr>
            <w:r>
              <w:rPr>
                <w:rFonts w:hint="eastAsia" w:ascii="宋体" w:hAnsi="宋体" w:cs="宋体"/>
                <w:szCs w:val="21"/>
              </w:rPr>
              <w:t>竞争性谈判采购文件需求</w:t>
            </w:r>
          </w:p>
        </w:tc>
        <w:tc>
          <w:tcPr>
            <w:tcW w:w="3394" w:type="dxa"/>
            <w:gridSpan w:val="3"/>
            <w:tcBorders>
              <w:top w:val="single" w:color="auto" w:sz="4" w:space="0"/>
              <w:left w:val="single" w:color="auto" w:sz="4" w:space="0"/>
              <w:bottom w:val="single" w:color="auto" w:sz="4" w:space="0"/>
              <w:right w:val="single" w:color="auto" w:sz="4" w:space="0"/>
            </w:tcBorders>
            <w:vAlign w:val="center"/>
          </w:tcPr>
          <w:p w14:paraId="7B3702AE">
            <w:pPr>
              <w:jc w:val="center"/>
              <w:rPr>
                <w:rFonts w:ascii="宋体" w:hAnsi="宋体" w:cs="宋体"/>
                <w:szCs w:val="21"/>
              </w:rPr>
            </w:pPr>
            <w:r>
              <w:rPr>
                <w:rFonts w:hint="eastAsia" w:ascii="宋体" w:hAnsi="宋体" w:cs="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0F1087F5">
            <w:pPr>
              <w:rPr>
                <w:rFonts w:ascii="宋体" w:hAnsi="宋体" w:cs="宋体"/>
                <w:szCs w:val="21"/>
              </w:rPr>
            </w:pPr>
            <w:r>
              <w:rPr>
                <w:rFonts w:hint="eastAsia" w:ascii="宋体" w:hAnsi="宋体" w:cs="宋体"/>
                <w:szCs w:val="21"/>
              </w:rPr>
              <w:t>偏离说明</w:t>
            </w:r>
          </w:p>
        </w:tc>
      </w:tr>
      <w:tr w14:paraId="30D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4" w:type="dxa"/>
            <w:vMerge w:val="continue"/>
            <w:tcBorders>
              <w:top w:val="single" w:color="auto" w:sz="4" w:space="0"/>
              <w:left w:val="single" w:color="auto" w:sz="4" w:space="0"/>
              <w:bottom w:val="single" w:color="auto" w:sz="4" w:space="0"/>
              <w:right w:val="single" w:color="auto" w:sz="4" w:space="0"/>
            </w:tcBorders>
            <w:vAlign w:val="center"/>
          </w:tcPr>
          <w:p w14:paraId="6831D80F">
            <w:pPr>
              <w:rPr>
                <w:rFonts w:ascii="Times New Roman" w:hAnsi="Times New Roman"/>
                <w:sz w:val="20"/>
                <w:szCs w:val="20"/>
              </w:rPr>
            </w:pPr>
          </w:p>
        </w:tc>
        <w:tc>
          <w:tcPr>
            <w:tcW w:w="832" w:type="dxa"/>
            <w:tcBorders>
              <w:top w:val="single" w:color="auto" w:sz="4" w:space="0"/>
              <w:left w:val="single" w:color="auto" w:sz="4" w:space="0"/>
              <w:bottom w:val="single" w:color="auto" w:sz="4" w:space="0"/>
              <w:right w:val="single" w:color="auto" w:sz="4" w:space="0"/>
            </w:tcBorders>
            <w:vAlign w:val="center"/>
          </w:tcPr>
          <w:p w14:paraId="7B698619">
            <w:pPr>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名称</w:t>
            </w:r>
          </w:p>
        </w:tc>
        <w:tc>
          <w:tcPr>
            <w:tcW w:w="641" w:type="dxa"/>
            <w:tcBorders>
              <w:top w:val="single" w:color="auto" w:sz="4" w:space="0"/>
              <w:left w:val="single" w:color="auto" w:sz="4" w:space="0"/>
              <w:bottom w:val="single" w:color="auto" w:sz="4" w:space="0"/>
              <w:right w:val="single" w:color="auto" w:sz="4" w:space="0"/>
            </w:tcBorders>
            <w:vAlign w:val="center"/>
          </w:tcPr>
          <w:p w14:paraId="400D5ED9">
            <w:pPr>
              <w:rPr>
                <w:rFonts w:ascii="宋体" w:hAnsi="宋体" w:cs="宋体"/>
                <w:szCs w:val="21"/>
              </w:rPr>
            </w:pPr>
            <w:r>
              <w:rPr>
                <w:rFonts w:hint="eastAsia" w:ascii="宋体" w:hAnsi="宋体" w:cs="宋体"/>
                <w:szCs w:val="21"/>
              </w:rPr>
              <w:t>数量</w:t>
            </w:r>
          </w:p>
        </w:tc>
        <w:tc>
          <w:tcPr>
            <w:tcW w:w="3709" w:type="dxa"/>
            <w:tcBorders>
              <w:top w:val="single" w:color="auto" w:sz="4" w:space="0"/>
              <w:left w:val="single" w:color="auto" w:sz="4" w:space="0"/>
              <w:bottom w:val="single" w:color="auto" w:sz="4" w:space="0"/>
              <w:right w:val="single" w:color="auto" w:sz="4" w:space="0"/>
            </w:tcBorders>
            <w:vAlign w:val="center"/>
          </w:tcPr>
          <w:p w14:paraId="06EDCB6B">
            <w:pPr>
              <w:rPr>
                <w:rFonts w:ascii="宋体" w:hAnsi="宋体" w:cs="宋体"/>
                <w:szCs w:val="21"/>
              </w:rPr>
            </w:pPr>
            <w:r>
              <w:rPr>
                <w:rFonts w:hint="eastAsia" w:ascii="宋体" w:hAnsi="宋体" w:cs="宋体"/>
                <w:szCs w:val="21"/>
              </w:rPr>
              <w:t>服务参数要求</w:t>
            </w:r>
            <w:r>
              <w:rPr>
                <w:rFonts w:hint="eastAsia" w:ascii="宋体" w:hAnsi="宋体" w:cs="宋体"/>
                <w:szCs w:val="21"/>
                <w:lang w:val="en-US" w:eastAsia="zh-CN"/>
              </w:rPr>
              <w:t>(含服务名称、面积、次数、单价、金额、时间安排、施工规格)</w:t>
            </w:r>
          </w:p>
        </w:tc>
        <w:tc>
          <w:tcPr>
            <w:tcW w:w="791" w:type="dxa"/>
            <w:tcBorders>
              <w:top w:val="single" w:color="auto" w:sz="4" w:space="0"/>
              <w:left w:val="single" w:color="auto" w:sz="4" w:space="0"/>
              <w:bottom w:val="single" w:color="auto" w:sz="4" w:space="0"/>
              <w:right w:val="single" w:color="auto" w:sz="4" w:space="0"/>
            </w:tcBorders>
            <w:vAlign w:val="center"/>
          </w:tcPr>
          <w:p w14:paraId="549431FD">
            <w:pPr>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名称</w:t>
            </w:r>
          </w:p>
        </w:tc>
        <w:tc>
          <w:tcPr>
            <w:tcW w:w="695" w:type="dxa"/>
            <w:tcBorders>
              <w:top w:val="single" w:color="auto" w:sz="4" w:space="0"/>
              <w:left w:val="single" w:color="auto" w:sz="4" w:space="0"/>
              <w:bottom w:val="single" w:color="auto" w:sz="4" w:space="0"/>
              <w:right w:val="single" w:color="auto" w:sz="4" w:space="0"/>
            </w:tcBorders>
            <w:vAlign w:val="center"/>
          </w:tcPr>
          <w:p w14:paraId="17C05A27">
            <w:pPr>
              <w:rPr>
                <w:rFonts w:ascii="宋体" w:hAnsi="宋体" w:cs="宋体"/>
                <w:szCs w:val="21"/>
              </w:rPr>
            </w:pPr>
            <w:r>
              <w:rPr>
                <w:rFonts w:hint="eastAsia" w:ascii="宋体" w:hAnsi="宋体" w:cs="宋体"/>
                <w:szCs w:val="21"/>
              </w:rPr>
              <w:t>数量</w:t>
            </w:r>
          </w:p>
        </w:tc>
        <w:tc>
          <w:tcPr>
            <w:tcW w:w="1908" w:type="dxa"/>
            <w:tcBorders>
              <w:top w:val="single" w:color="auto" w:sz="4" w:space="0"/>
              <w:left w:val="single" w:color="auto" w:sz="4" w:space="0"/>
              <w:bottom w:val="single" w:color="auto" w:sz="4" w:space="0"/>
              <w:right w:val="single" w:color="auto" w:sz="4" w:space="0"/>
            </w:tcBorders>
            <w:vAlign w:val="center"/>
          </w:tcPr>
          <w:p w14:paraId="3DCB4623">
            <w:pPr>
              <w:jc w:val="center"/>
              <w:rPr>
                <w:rFonts w:hint="eastAsia" w:ascii="宋体" w:hAnsi="宋体" w:eastAsia="宋体" w:cs="宋体"/>
                <w:szCs w:val="21"/>
                <w:lang w:val="en-US" w:eastAsia="zh-CN"/>
              </w:rPr>
            </w:pPr>
            <w:r>
              <w:rPr>
                <w:rFonts w:hint="eastAsia" w:ascii="宋体" w:hAnsi="宋体" w:cs="宋体"/>
                <w:szCs w:val="21"/>
              </w:rPr>
              <w:t>服务参数</w:t>
            </w:r>
            <w:r>
              <w:rPr>
                <w:rFonts w:hint="eastAsia" w:ascii="宋体" w:hAnsi="宋体" w:cs="宋体"/>
                <w:szCs w:val="21"/>
                <w:lang w:val="en-US" w:eastAsia="zh-CN"/>
              </w:rPr>
              <w:t>要求</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0341A234">
            <w:pPr>
              <w:rPr>
                <w:rFonts w:ascii="Times New Roman" w:hAnsi="Times New Roman"/>
                <w:sz w:val="20"/>
                <w:szCs w:val="20"/>
              </w:rPr>
            </w:pPr>
          </w:p>
        </w:tc>
      </w:tr>
      <w:tr w14:paraId="1E02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47CEB4A">
            <w:pPr>
              <w:rPr>
                <w:rFonts w:ascii="宋体" w:hAnsi="宋体" w:cs="宋体"/>
                <w:szCs w:val="21"/>
              </w:rPr>
            </w:pPr>
            <w:r>
              <w:rPr>
                <w:rFonts w:hint="eastAsia" w:ascii="宋体" w:hAnsi="宋体" w:cs="宋体"/>
                <w:szCs w:val="21"/>
              </w:rPr>
              <w:t>1</w:t>
            </w:r>
          </w:p>
        </w:tc>
        <w:tc>
          <w:tcPr>
            <w:tcW w:w="832" w:type="dxa"/>
            <w:tcBorders>
              <w:top w:val="single" w:color="auto" w:sz="4" w:space="0"/>
              <w:left w:val="single" w:color="auto" w:sz="4" w:space="0"/>
              <w:bottom w:val="single" w:color="auto" w:sz="4" w:space="0"/>
              <w:right w:val="single" w:color="auto" w:sz="4" w:space="0"/>
            </w:tcBorders>
            <w:vAlign w:val="center"/>
          </w:tcPr>
          <w:p w14:paraId="58B1B0C6">
            <w:pPr>
              <w:rPr>
                <w:rFonts w:ascii="宋体" w:hAnsi="宋体" w:cs="宋体"/>
                <w:szCs w:val="21"/>
              </w:rPr>
            </w:pPr>
            <w:r>
              <w:rPr>
                <w:rFonts w:hint="eastAsia" w:ascii="宋体" w:hAnsi="宋体" w:cs="宋体"/>
                <w:szCs w:val="21"/>
              </w:rPr>
              <w:t>……</w:t>
            </w:r>
          </w:p>
        </w:tc>
        <w:tc>
          <w:tcPr>
            <w:tcW w:w="641" w:type="dxa"/>
            <w:tcBorders>
              <w:top w:val="single" w:color="auto" w:sz="4" w:space="0"/>
              <w:left w:val="single" w:color="auto" w:sz="4" w:space="0"/>
              <w:bottom w:val="single" w:color="auto" w:sz="4" w:space="0"/>
              <w:right w:val="single" w:color="auto" w:sz="4" w:space="0"/>
            </w:tcBorders>
            <w:vAlign w:val="center"/>
          </w:tcPr>
          <w:p w14:paraId="046F19BE">
            <w:pPr>
              <w:rPr>
                <w:rFonts w:ascii="宋体" w:hAnsi="宋体" w:cs="宋体"/>
                <w:szCs w:val="21"/>
              </w:rPr>
            </w:pPr>
            <w:r>
              <w:rPr>
                <w:rFonts w:hint="eastAsia" w:ascii="宋体" w:hAnsi="宋体" w:cs="宋体"/>
                <w:szCs w:val="21"/>
              </w:rPr>
              <w:t>…</w:t>
            </w:r>
          </w:p>
        </w:tc>
        <w:tc>
          <w:tcPr>
            <w:tcW w:w="3709" w:type="dxa"/>
            <w:tcBorders>
              <w:top w:val="single" w:color="auto" w:sz="4" w:space="0"/>
              <w:left w:val="single" w:color="auto" w:sz="4" w:space="0"/>
              <w:bottom w:val="single" w:color="auto" w:sz="4" w:space="0"/>
              <w:right w:val="single" w:color="auto" w:sz="4" w:space="0"/>
            </w:tcBorders>
            <w:vAlign w:val="center"/>
          </w:tcPr>
          <w:p w14:paraId="62C805FF">
            <w:pPr>
              <w:rPr>
                <w:rFonts w:ascii="宋体" w:hAnsi="宋体" w:cs="宋体"/>
                <w:szCs w:val="21"/>
              </w:rPr>
            </w:pPr>
            <w:r>
              <w:rPr>
                <w:rFonts w:hint="eastAsia" w:ascii="宋体" w:hAnsi="宋体" w:cs="宋体"/>
                <w:szCs w:val="21"/>
              </w:rPr>
              <w:t>1  ……</w:t>
            </w:r>
          </w:p>
          <w:p w14:paraId="5B578D9A">
            <w:pPr>
              <w:rPr>
                <w:rFonts w:ascii="宋体" w:hAnsi="宋体" w:cs="宋体"/>
                <w:szCs w:val="21"/>
              </w:rPr>
            </w:pPr>
            <w:r>
              <w:rPr>
                <w:rFonts w:hint="eastAsia" w:ascii="宋体" w:hAnsi="宋体" w:cs="宋体"/>
                <w:szCs w:val="21"/>
              </w:rPr>
              <w:t>2  ……</w:t>
            </w:r>
          </w:p>
          <w:p w14:paraId="6094C2FC">
            <w:pPr>
              <w:rPr>
                <w:rFonts w:ascii="宋体" w:hAnsi="宋体" w:cs="宋体"/>
                <w:szCs w:val="21"/>
              </w:rPr>
            </w:pPr>
            <w:r>
              <w:rPr>
                <w:rFonts w:hint="eastAsia" w:ascii="宋体" w:hAnsi="宋体" w:cs="宋体"/>
                <w:szCs w:val="21"/>
              </w:rPr>
              <w:t>3  ……</w:t>
            </w:r>
          </w:p>
          <w:p w14:paraId="3FEB1E50">
            <w:pPr>
              <w:rPr>
                <w:rFonts w:ascii="宋体" w:hAnsi="宋体" w:cs="宋体"/>
                <w:szCs w:val="21"/>
              </w:rPr>
            </w:pPr>
            <w:r>
              <w:rPr>
                <w:rFonts w:hint="eastAsia" w:ascii="宋体" w:hAnsi="宋体" w:cs="宋体"/>
                <w:szCs w:val="21"/>
              </w:rPr>
              <w:t>……</w:t>
            </w:r>
          </w:p>
        </w:tc>
        <w:tc>
          <w:tcPr>
            <w:tcW w:w="791" w:type="dxa"/>
            <w:tcBorders>
              <w:top w:val="single" w:color="auto" w:sz="4" w:space="0"/>
              <w:left w:val="single" w:color="auto" w:sz="4" w:space="0"/>
              <w:bottom w:val="single" w:color="auto" w:sz="4" w:space="0"/>
              <w:right w:val="single" w:color="auto" w:sz="4" w:space="0"/>
            </w:tcBorders>
            <w:vAlign w:val="center"/>
          </w:tcPr>
          <w:p w14:paraId="33755392">
            <w:pPr>
              <w:rPr>
                <w:rFonts w:ascii="宋体" w:hAnsi="宋体" w:cs="宋体"/>
                <w:szCs w:val="21"/>
              </w:rPr>
            </w:pPr>
            <w:r>
              <w:rPr>
                <w:rFonts w:hint="eastAsia" w:ascii="宋体" w:hAnsi="宋体" w:cs="宋体"/>
                <w:szCs w:val="21"/>
              </w:rPr>
              <w:t>……</w:t>
            </w:r>
          </w:p>
        </w:tc>
        <w:tc>
          <w:tcPr>
            <w:tcW w:w="695" w:type="dxa"/>
            <w:tcBorders>
              <w:top w:val="single" w:color="auto" w:sz="4" w:space="0"/>
              <w:left w:val="single" w:color="auto" w:sz="4" w:space="0"/>
              <w:bottom w:val="single" w:color="auto" w:sz="4" w:space="0"/>
              <w:right w:val="single" w:color="auto" w:sz="4" w:space="0"/>
            </w:tcBorders>
            <w:vAlign w:val="center"/>
          </w:tcPr>
          <w:p w14:paraId="671005EE">
            <w:pPr>
              <w:rPr>
                <w:rFonts w:ascii="宋体" w:hAnsi="宋体" w:cs="宋体"/>
                <w:szCs w:val="21"/>
              </w:rPr>
            </w:pPr>
            <w:r>
              <w:rPr>
                <w:rFonts w:hint="eastAsia" w:ascii="宋体" w:hAnsi="宋体" w:cs="宋体"/>
                <w:szCs w:val="21"/>
              </w:rPr>
              <w:t>…</w:t>
            </w:r>
          </w:p>
        </w:tc>
        <w:tc>
          <w:tcPr>
            <w:tcW w:w="1908" w:type="dxa"/>
            <w:tcBorders>
              <w:top w:val="single" w:color="auto" w:sz="4" w:space="0"/>
              <w:left w:val="single" w:color="auto" w:sz="4" w:space="0"/>
              <w:bottom w:val="single" w:color="auto" w:sz="4" w:space="0"/>
              <w:right w:val="single" w:color="auto" w:sz="4" w:space="0"/>
            </w:tcBorders>
            <w:vAlign w:val="center"/>
          </w:tcPr>
          <w:p w14:paraId="5989B964">
            <w:pPr>
              <w:rPr>
                <w:rFonts w:ascii="宋体" w:hAnsi="宋体" w:cs="宋体"/>
                <w:szCs w:val="21"/>
              </w:rPr>
            </w:pPr>
            <w:r>
              <w:rPr>
                <w:rFonts w:hint="eastAsia" w:ascii="宋体" w:hAnsi="宋体" w:cs="宋体"/>
                <w:szCs w:val="21"/>
              </w:rPr>
              <w:t>1  ……</w:t>
            </w:r>
          </w:p>
          <w:p w14:paraId="57FD4573">
            <w:pPr>
              <w:rPr>
                <w:rFonts w:ascii="宋体" w:hAnsi="宋体" w:cs="宋体"/>
                <w:szCs w:val="21"/>
              </w:rPr>
            </w:pPr>
            <w:r>
              <w:rPr>
                <w:rFonts w:hint="eastAsia" w:ascii="宋体" w:hAnsi="宋体" w:cs="宋体"/>
                <w:szCs w:val="21"/>
              </w:rPr>
              <w:t>2  ……</w:t>
            </w:r>
          </w:p>
          <w:p w14:paraId="54266844">
            <w:pPr>
              <w:rPr>
                <w:rFonts w:ascii="宋体" w:hAnsi="宋体" w:cs="宋体"/>
                <w:szCs w:val="21"/>
              </w:rPr>
            </w:pPr>
            <w:r>
              <w:rPr>
                <w:rFonts w:hint="eastAsia" w:ascii="宋体" w:hAnsi="宋体" w:cs="宋体"/>
                <w:szCs w:val="21"/>
              </w:rPr>
              <w:t>3  ……</w:t>
            </w:r>
          </w:p>
          <w:p w14:paraId="4D233921">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047BB7B5">
            <w:pPr>
              <w:rPr>
                <w:rFonts w:ascii="宋体" w:hAnsi="宋体" w:cs="宋体"/>
                <w:szCs w:val="21"/>
              </w:rPr>
            </w:pPr>
          </w:p>
        </w:tc>
      </w:tr>
      <w:tr w14:paraId="5F72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5E189C89">
            <w:pPr>
              <w:rPr>
                <w:rFonts w:ascii="宋体" w:hAnsi="宋体" w:cs="宋体"/>
                <w:szCs w:val="21"/>
              </w:rPr>
            </w:pPr>
            <w:r>
              <w:rPr>
                <w:rFonts w:hint="eastAsia" w:ascii="宋体" w:hAnsi="宋体" w:cs="宋体"/>
                <w:szCs w:val="21"/>
              </w:rPr>
              <w:t>2</w:t>
            </w:r>
          </w:p>
        </w:tc>
        <w:tc>
          <w:tcPr>
            <w:tcW w:w="832" w:type="dxa"/>
            <w:tcBorders>
              <w:top w:val="single" w:color="auto" w:sz="4" w:space="0"/>
              <w:left w:val="single" w:color="auto" w:sz="4" w:space="0"/>
              <w:bottom w:val="single" w:color="auto" w:sz="4" w:space="0"/>
              <w:right w:val="single" w:color="auto" w:sz="4" w:space="0"/>
            </w:tcBorders>
            <w:vAlign w:val="center"/>
          </w:tcPr>
          <w:p w14:paraId="34425BA0">
            <w:pPr>
              <w:rPr>
                <w:rFonts w:ascii="宋体" w:hAnsi="宋体" w:cs="宋体"/>
                <w:szCs w:val="21"/>
              </w:rPr>
            </w:pPr>
            <w:r>
              <w:rPr>
                <w:rFonts w:hint="eastAsia" w:ascii="宋体" w:hAnsi="宋体" w:cs="宋体"/>
                <w:szCs w:val="21"/>
              </w:rPr>
              <w:t>……</w:t>
            </w:r>
          </w:p>
        </w:tc>
        <w:tc>
          <w:tcPr>
            <w:tcW w:w="641" w:type="dxa"/>
            <w:tcBorders>
              <w:top w:val="single" w:color="auto" w:sz="4" w:space="0"/>
              <w:left w:val="single" w:color="auto" w:sz="4" w:space="0"/>
              <w:bottom w:val="single" w:color="auto" w:sz="4" w:space="0"/>
              <w:right w:val="single" w:color="auto" w:sz="4" w:space="0"/>
            </w:tcBorders>
            <w:vAlign w:val="center"/>
          </w:tcPr>
          <w:p w14:paraId="3ABAC589">
            <w:pPr>
              <w:rPr>
                <w:rFonts w:ascii="宋体" w:hAnsi="宋体" w:cs="宋体"/>
                <w:szCs w:val="21"/>
              </w:rPr>
            </w:pPr>
            <w:r>
              <w:rPr>
                <w:rFonts w:hint="eastAsia" w:ascii="宋体" w:hAnsi="宋体" w:cs="宋体"/>
                <w:szCs w:val="21"/>
              </w:rPr>
              <w:t>…</w:t>
            </w:r>
          </w:p>
        </w:tc>
        <w:tc>
          <w:tcPr>
            <w:tcW w:w="3709" w:type="dxa"/>
            <w:tcBorders>
              <w:top w:val="single" w:color="auto" w:sz="4" w:space="0"/>
              <w:left w:val="single" w:color="auto" w:sz="4" w:space="0"/>
              <w:bottom w:val="single" w:color="auto" w:sz="4" w:space="0"/>
              <w:right w:val="single" w:color="auto" w:sz="4" w:space="0"/>
            </w:tcBorders>
            <w:vAlign w:val="center"/>
          </w:tcPr>
          <w:p w14:paraId="6CE8728A">
            <w:pPr>
              <w:rPr>
                <w:rFonts w:ascii="宋体" w:hAnsi="宋体" w:cs="宋体"/>
                <w:szCs w:val="21"/>
              </w:rPr>
            </w:pPr>
            <w:r>
              <w:rPr>
                <w:rFonts w:hint="eastAsia" w:ascii="宋体" w:hAnsi="宋体" w:cs="宋体"/>
                <w:szCs w:val="21"/>
              </w:rPr>
              <w:t>1  ……</w:t>
            </w:r>
          </w:p>
          <w:p w14:paraId="2A1E2BD3">
            <w:pPr>
              <w:rPr>
                <w:rFonts w:ascii="宋体" w:hAnsi="宋体" w:cs="宋体"/>
                <w:szCs w:val="21"/>
              </w:rPr>
            </w:pPr>
            <w:r>
              <w:rPr>
                <w:rFonts w:hint="eastAsia" w:ascii="宋体" w:hAnsi="宋体" w:cs="宋体"/>
                <w:szCs w:val="21"/>
              </w:rPr>
              <w:t>2  ……</w:t>
            </w:r>
          </w:p>
          <w:p w14:paraId="75070029">
            <w:pPr>
              <w:rPr>
                <w:rFonts w:ascii="宋体" w:hAnsi="宋体" w:cs="宋体"/>
                <w:szCs w:val="21"/>
              </w:rPr>
            </w:pPr>
            <w:r>
              <w:rPr>
                <w:rFonts w:hint="eastAsia" w:ascii="宋体" w:hAnsi="宋体" w:cs="宋体"/>
                <w:szCs w:val="21"/>
              </w:rPr>
              <w:t>3  ……</w:t>
            </w:r>
          </w:p>
          <w:p w14:paraId="7D497511">
            <w:pPr>
              <w:rPr>
                <w:rFonts w:ascii="宋体" w:hAnsi="宋体" w:cs="宋体"/>
                <w:szCs w:val="21"/>
              </w:rPr>
            </w:pPr>
            <w:r>
              <w:rPr>
                <w:rFonts w:hint="eastAsia" w:ascii="宋体" w:hAnsi="宋体" w:cs="宋体"/>
                <w:szCs w:val="21"/>
              </w:rPr>
              <w:t>……</w:t>
            </w:r>
          </w:p>
        </w:tc>
        <w:tc>
          <w:tcPr>
            <w:tcW w:w="791" w:type="dxa"/>
            <w:tcBorders>
              <w:top w:val="single" w:color="auto" w:sz="4" w:space="0"/>
              <w:left w:val="single" w:color="auto" w:sz="4" w:space="0"/>
              <w:bottom w:val="single" w:color="auto" w:sz="4" w:space="0"/>
              <w:right w:val="single" w:color="auto" w:sz="4" w:space="0"/>
            </w:tcBorders>
            <w:vAlign w:val="center"/>
          </w:tcPr>
          <w:p w14:paraId="15AD6FF3">
            <w:pPr>
              <w:rPr>
                <w:rFonts w:ascii="宋体" w:hAnsi="宋体" w:cs="宋体"/>
                <w:szCs w:val="21"/>
              </w:rPr>
            </w:pPr>
            <w:r>
              <w:rPr>
                <w:rFonts w:hint="eastAsia" w:ascii="宋体" w:hAnsi="宋体" w:cs="宋体"/>
                <w:szCs w:val="21"/>
              </w:rPr>
              <w:t>……</w:t>
            </w:r>
          </w:p>
        </w:tc>
        <w:tc>
          <w:tcPr>
            <w:tcW w:w="695" w:type="dxa"/>
            <w:tcBorders>
              <w:top w:val="single" w:color="auto" w:sz="4" w:space="0"/>
              <w:left w:val="single" w:color="auto" w:sz="4" w:space="0"/>
              <w:bottom w:val="single" w:color="auto" w:sz="4" w:space="0"/>
              <w:right w:val="single" w:color="auto" w:sz="4" w:space="0"/>
            </w:tcBorders>
            <w:vAlign w:val="center"/>
          </w:tcPr>
          <w:p w14:paraId="62DF08A9">
            <w:pPr>
              <w:rPr>
                <w:rFonts w:ascii="宋体" w:hAnsi="宋体" w:cs="宋体"/>
                <w:szCs w:val="21"/>
              </w:rPr>
            </w:pPr>
            <w:r>
              <w:rPr>
                <w:rFonts w:hint="eastAsia" w:ascii="宋体" w:hAnsi="宋体" w:cs="宋体"/>
                <w:szCs w:val="21"/>
              </w:rPr>
              <w:t>…</w:t>
            </w:r>
          </w:p>
        </w:tc>
        <w:tc>
          <w:tcPr>
            <w:tcW w:w="1908" w:type="dxa"/>
            <w:tcBorders>
              <w:top w:val="single" w:color="auto" w:sz="4" w:space="0"/>
              <w:left w:val="single" w:color="auto" w:sz="4" w:space="0"/>
              <w:bottom w:val="single" w:color="auto" w:sz="4" w:space="0"/>
              <w:right w:val="single" w:color="auto" w:sz="4" w:space="0"/>
            </w:tcBorders>
            <w:vAlign w:val="center"/>
          </w:tcPr>
          <w:p w14:paraId="3BB08B33">
            <w:pPr>
              <w:rPr>
                <w:rFonts w:ascii="宋体" w:hAnsi="宋体" w:cs="宋体"/>
                <w:szCs w:val="21"/>
              </w:rPr>
            </w:pPr>
            <w:r>
              <w:rPr>
                <w:rFonts w:hint="eastAsia" w:ascii="宋体" w:hAnsi="宋体" w:cs="宋体"/>
                <w:szCs w:val="21"/>
              </w:rPr>
              <w:t>1  ……</w:t>
            </w:r>
          </w:p>
          <w:p w14:paraId="346F7B22">
            <w:pPr>
              <w:rPr>
                <w:rFonts w:ascii="宋体" w:hAnsi="宋体" w:cs="宋体"/>
                <w:szCs w:val="21"/>
              </w:rPr>
            </w:pPr>
            <w:r>
              <w:rPr>
                <w:rFonts w:hint="eastAsia" w:ascii="宋体" w:hAnsi="宋体" w:cs="宋体"/>
                <w:szCs w:val="21"/>
              </w:rPr>
              <w:t>2  ……</w:t>
            </w:r>
          </w:p>
          <w:p w14:paraId="0A6730C2">
            <w:pPr>
              <w:rPr>
                <w:rFonts w:ascii="宋体" w:hAnsi="宋体" w:cs="宋体"/>
                <w:szCs w:val="21"/>
              </w:rPr>
            </w:pPr>
            <w:r>
              <w:rPr>
                <w:rFonts w:hint="eastAsia" w:ascii="宋体" w:hAnsi="宋体" w:cs="宋体"/>
                <w:szCs w:val="21"/>
              </w:rPr>
              <w:t>3  ……</w:t>
            </w:r>
          </w:p>
          <w:p w14:paraId="6A5BCC50">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6AE92842">
            <w:pPr>
              <w:rPr>
                <w:rFonts w:ascii="宋体" w:hAnsi="宋体" w:cs="宋体"/>
                <w:szCs w:val="21"/>
              </w:rPr>
            </w:pPr>
          </w:p>
        </w:tc>
      </w:tr>
      <w:tr w14:paraId="4BEB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063E5567">
            <w:pPr>
              <w:rPr>
                <w:rFonts w:ascii="宋体" w:hAnsi="宋体" w:cs="宋体"/>
                <w:szCs w:val="21"/>
              </w:rPr>
            </w:pPr>
            <w:r>
              <w:rPr>
                <w:rFonts w:hint="eastAsia" w:ascii="宋体" w:hAnsi="宋体" w:cs="宋体"/>
                <w:szCs w:val="21"/>
              </w:rPr>
              <w:t>…</w:t>
            </w:r>
          </w:p>
        </w:tc>
        <w:tc>
          <w:tcPr>
            <w:tcW w:w="832" w:type="dxa"/>
            <w:tcBorders>
              <w:top w:val="single" w:color="auto" w:sz="4" w:space="0"/>
              <w:left w:val="single" w:color="auto" w:sz="4" w:space="0"/>
              <w:bottom w:val="single" w:color="auto" w:sz="4" w:space="0"/>
              <w:right w:val="single" w:color="auto" w:sz="4" w:space="0"/>
            </w:tcBorders>
            <w:vAlign w:val="center"/>
          </w:tcPr>
          <w:p w14:paraId="222F6742">
            <w:pPr>
              <w:rPr>
                <w:rFonts w:ascii="宋体" w:hAnsi="宋体" w:cs="宋体"/>
                <w:szCs w:val="21"/>
              </w:rPr>
            </w:pPr>
          </w:p>
        </w:tc>
        <w:tc>
          <w:tcPr>
            <w:tcW w:w="641" w:type="dxa"/>
            <w:tcBorders>
              <w:top w:val="single" w:color="auto" w:sz="4" w:space="0"/>
              <w:left w:val="single" w:color="auto" w:sz="4" w:space="0"/>
              <w:bottom w:val="single" w:color="auto" w:sz="4" w:space="0"/>
              <w:right w:val="single" w:color="auto" w:sz="4" w:space="0"/>
            </w:tcBorders>
            <w:vAlign w:val="center"/>
          </w:tcPr>
          <w:p w14:paraId="269AEA40">
            <w:pPr>
              <w:rPr>
                <w:rFonts w:ascii="宋体" w:hAnsi="宋体" w:cs="宋体"/>
                <w:szCs w:val="21"/>
              </w:rPr>
            </w:pPr>
          </w:p>
        </w:tc>
        <w:tc>
          <w:tcPr>
            <w:tcW w:w="3709" w:type="dxa"/>
            <w:tcBorders>
              <w:top w:val="single" w:color="auto" w:sz="4" w:space="0"/>
              <w:left w:val="single" w:color="auto" w:sz="4" w:space="0"/>
              <w:bottom w:val="single" w:color="auto" w:sz="4" w:space="0"/>
              <w:right w:val="single" w:color="auto" w:sz="4" w:space="0"/>
            </w:tcBorders>
            <w:vAlign w:val="center"/>
          </w:tcPr>
          <w:p w14:paraId="43F7BF8B">
            <w:pPr>
              <w:rPr>
                <w:rFonts w:ascii="宋体" w:hAnsi="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14:paraId="2E7D28EE">
            <w:pPr>
              <w:rPr>
                <w:rFonts w:ascii="宋体" w:hAnsi="宋体" w:cs="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50D39A51">
            <w:pPr>
              <w:rPr>
                <w:rFonts w:ascii="宋体" w:hAnsi="宋体" w:cs="宋体"/>
                <w:szCs w:val="21"/>
              </w:rPr>
            </w:pPr>
          </w:p>
        </w:tc>
        <w:tc>
          <w:tcPr>
            <w:tcW w:w="1908" w:type="dxa"/>
            <w:tcBorders>
              <w:top w:val="single" w:color="auto" w:sz="4" w:space="0"/>
              <w:left w:val="single" w:color="auto" w:sz="4" w:space="0"/>
              <w:bottom w:val="single" w:color="auto" w:sz="4" w:space="0"/>
              <w:right w:val="single" w:color="auto" w:sz="4" w:space="0"/>
            </w:tcBorders>
            <w:vAlign w:val="center"/>
          </w:tcPr>
          <w:p w14:paraId="38C6FD52">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49891C7">
            <w:pPr>
              <w:rPr>
                <w:rFonts w:ascii="宋体" w:hAnsi="宋体" w:cs="宋体"/>
                <w:szCs w:val="21"/>
              </w:rPr>
            </w:pPr>
          </w:p>
        </w:tc>
      </w:tr>
    </w:tbl>
    <w:p w14:paraId="17531E5F">
      <w:pPr>
        <w:pStyle w:val="17"/>
        <w:spacing w:line="360" w:lineRule="auto"/>
        <w:contextualSpacing/>
        <w:rPr>
          <w:rFonts w:ascii="宋体" w:hAnsi="宋体" w:cs="宋体"/>
          <w:sz w:val="21"/>
          <w:szCs w:val="21"/>
        </w:rPr>
      </w:pPr>
      <w:r>
        <w:rPr>
          <w:rFonts w:hint="eastAsia" w:ascii="宋体" w:hAnsi="宋体" w:cs="宋体"/>
          <w:sz w:val="21"/>
          <w:szCs w:val="21"/>
        </w:rPr>
        <w:t>注：</w:t>
      </w:r>
    </w:p>
    <w:p w14:paraId="33369D63">
      <w:pPr>
        <w:pStyle w:val="17"/>
        <w:spacing w:line="360" w:lineRule="auto"/>
        <w:contextualSpacing/>
        <w:rPr>
          <w:rFonts w:ascii="宋体" w:hAnsi="宋体" w:cs="仿宋_GB2312"/>
          <w:sz w:val="21"/>
          <w:szCs w:val="21"/>
        </w:rPr>
      </w:pPr>
      <w:r>
        <w:rPr>
          <w:rFonts w:hint="eastAsia" w:ascii="宋体" w:hAnsi="宋体" w:cs="仿宋_GB2312"/>
          <w:sz w:val="21"/>
          <w:szCs w:val="21"/>
        </w:rPr>
        <w:t>1.说明：应对照谈判文件“第二章”中“服务需求一览表”的采购清单及技术参数条款逐条作出明确响应，并作出偏离说明。</w:t>
      </w:r>
    </w:p>
    <w:p w14:paraId="4D03597A">
      <w:pPr>
        <w:pStyle w:val="9"/>
        <w:widowControl/>
        <w:spacing w:line="400" w:lineRule="exact"/>
        <w:ind w:firstLine="0" w:firstLineChars="0"/>
        <w:rPr>
          <w:rFonts w:hint="default" w:ascii="宋体" w:hAnsi="宋体" w:eastAsia="宋体" w:cs="仿宋_GB2312"/>
          <w:sz w:val="21"/>
          <w:szCs w:val="21"/>
        </w:rPr>
      </w:pPr>
      <w:r>
        <w:rPr>
          <w:rFonts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13821F3">
      <w:pPr>
        <w:spacing w:line="400" w:lineRule="exact"/>
        <w:rPr>
          <w:rFonts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4EF516C3">
      <w:pPr>
        <w:pStyle w:val="11"/>
        <w:widowControl/>
        <w:spacing w:line="400" w:lineRule="exact"/>
        <w:rPr>
          <w:rFonts w:hint="default" w:hAnsi="宋体" w:cs="仿宋_GB2312"/>
          <w:sz w:val="21"/>
        </w:rPr>
      </w:pPr>
      <w:r>
        <w:rPr>
          <w:rFonts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707C516">
      <w:pPr>
        <w:pStyle w:val="9"/>
        <w:widowControl/>
        <w:spacing w:line="360" w:lineRule="auto"/>
        <w:ind w:firstLine="0" w:firstLineChars="0"/>
        <w:rPr>
          <w:rFonts w:hint="default" w:ascii="仿宋" w:hAnsi="仿宋" w:eastAsia="仿宋" w:cs="仿宋_GB2312"/>
          <w:b/>
          <w:sz w:val="30"/>
          <w:szCs w:val="30"/>
        </w:rPr>
      </w:pPr>
      <w:r>
        <w:rPr>
          <w:rFonts w:ascii="宋体" w:hAnsi="宋体" w:eastAsia="宋体" w:cs="仿宋_GB2312"/>
          <w:sz w:val="21"/>
          <w:szCs w:val="21"/>
        </w:rPr>
        <w:t>5. 如技术偏离表中的竞标响应与佐证材料不一致的，以佐证材料为准。</w:t>
      </w:r>
    </w:p>
    <w:p w14:paraId="4CF222B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4C31BD43">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304EF07">
      <w:pPr>
        <w:rPr>
          <w:rFonts w:ascii="仿宋_GB2312" w:hAnsi="仿宋_GB2312" w:eastAsia="仿宋_GB2312" w:cs="仿宋_GB2312"/>
          <w:sz w:val="32"/>
          <w:szCs w:val="32"/>
        </w:rPr>
        <w:sectPr>
          <w:pgSz w:w="11910" w:h="16840"/>
          <w:pgMar w:top="1340" w:right="1500" w:bottom="280" w:left="1680" w:header="720" w:footer="720" w:gutter="0"/>
          <w:cols w:space="720" w:num="1"/>
          <w:docGrid w:type="lines" w:linePitch="312" w:charSpace="0"/>
        </w:sectPr>
      </w:pPr>
    </w:p>
    <w:p w14:paraId="03EA050E">
      <w:pPr>
        <w:spacing w:line="500" w:lineRule="exact"/>
        <w:jc w:val="center"/>
        <w:rPr>
          <w:rFonts w:ascii="仿宋_GB2312" w:hAnsi="仿宋_GB2312" w:eastAsia="仿宋_GB2312" w:cs="仿宋_GB2312"/>
          <w:sz w:val="32"/>
          <w:szCs w:val="32"/>
        </w:rPr>
      </w:pPr>
    </w:p>
    <w:p w14:paraId="25F1F995">
      <w:pPr>
        <w:adjustRightInd w:val="0"/>
        <w:snapToGrid w:val="0"/>
        <w:spacing w:line="520" w:lineRule="exact"/>
        <w:jc w:val="center"/>
        <w:rPr>
          <w:rFonts w:ascii="宋体" w:hAnsi="宋体" w:cs="宋体"/>
          <w:b/>
          <w:sz w:val="32"/>
          <w:szCs w:val="32"/>
        </w:rPr>
      </w:pPr>
      <w:r>
        <w:rPr>
          <w:rFonts w:hint="eastAsia" w:ascii="方正小标宋简体" w:hAnsi="方正小标宋简体" w:eastAsia="方正小标宋简体" w:cs="方正小标宋简体"/>
          <w:bCs/>
          <w:sz w:val="44"/>
          <w:szCs w:val="44"/>
        </w:rPr>
        <w:t>服务配置清单（如有）</w:t>
      </w:r>
    </w:p>
    <w:p w14:paraId="257118E4">
      <w:pPr>
        <w:spacing w:line="300" w:lineRule="auto"/>
        <w:rPr>
          <w:rFonts w:ascii="宋体" w:hAnsi="宋体" w:cs="宋体"/>
          <w:szCs w:val="21"/>
        </w:rPr>
      </w:pPr>
    </w:p>
    <w:p w14:paraId="556490DA">
      <w:pPr>
        <w:spacing w:line="360" w:lineRule="auto"/>
        <w:rPr>
          <w:rFonts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7"/>
        <w:gridCol w:w="1246"/>
        <w:gridCol w:w="804"/>
        <w:gridCol w:w="895"/>
        <w:gridCol w:w="1786"/>
        <w:gridCol w:w="1246"/>
        <w:gridCol w:w="737"/>
        <w:gridCol w:w="1495"/>
      </w:tblGrid>
      <w:tr w14:paraId="77B627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9A6EF67">
            <w:pPr>
              <w:snapToGrid w:val="0"/>
              <w:spacing w:before="50" w:after="50"/>
              <w:jc w:val="center"/>
              <w:rPr>
                <w:rFonts w:ascii="宋体" w:hAnsi="宋体" w:cs="宋体"/>
                <w:sz w:val="24"/>
              </w:rPr>
            </w:pPr>
            <w:r>
              <w:rPr>
                <w:rFonts w:hint="eastAsia" w:ascii="宋体" w:hAnsi="宋体" w:cs="宋体"/>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61C7086A">
            <w:pPr>
              <w:snapToGrid w:val="0"/>
              <w:spacing w:before="50" w:after="50"/>
              <w:jc w:val="center"/>
              <w:rPr>
                <w:rFonts w:ascii="宋体" w:hAnsi="宋体" w:cs="宋体"/>
                <w:sz w:val="24"/>
              </w:rPr>
            </w:pPr>
            <w:r>
              <w:rPr>
                <w:rFonts w:hint="eastAsia" w:ascii="宋体" w:hAnsi="宋体" w:cs="宋体"/>
                <w:sz w:val="24"/>
              </w:rPr>
              <w:t>服务名称</w:t>
            </w:r>
          </w:p>
        </w:tc>
        <w:tc>
          <w:tcPr>
            <w:tcW w:w="449" w:type="pct"/>
            <w:tcBorders>
              <w:top w:val="single" w:color="auto" w:sz="4" w:space="0"/>
              <w:left w:val="single" w:color="auto" w:sz="4" w:space="0"/>
              <w:bottom w:val="single" w:color="auto" w:sz="4" w:space="0"/>
              <w:right w:val="single" w:color="auto" w:sz="4" w:space="0"/>
            </w:tcBorders>
            <w:vAlign w:val="center"/>
          </w:tcPr>
          <w:p w14:paraId="72098DA6">
            <w:pPr>
              <w:snapToGrid w:val="0"/>
              <w:spacing w:before="50" w:after="50"/>
              <w:jc w:val="center"/>
              <w:rPr>
                <w:rFonts w:ascii="宋体" w:hAnsi="宋体" w:cs="宋体"/>
                <w:sz w:val="24"/>
              </w:rPr>
            </w:pPr>
            <w:r>
              <w:rPr>
                <w:rFonts w:hint="eastAsia" w:ascii="宋体" w:hAnsi="宋体" w:cs="宋体"/>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52710B59">
            <w:pPr>
              <w:snapToGrid w:val="0"/>
              <w:spacing w:before="50" w:after="50"/>
              <w:jc w:val="center"/>
              <w:rPr>
                <w:rFonts w:ascii="宋体" w:hAnsi="宋体" w:cs="宋体"/>
                <w:sz w:val="24"/>
              </w:rPr>
            </w:pPr>
            <w:r>
              <w:rPr>
                <w:rFonts w:hint="eastAsia" w:ascii="宋体" w:hAnsi="宋体" w:cs="宋体"/>
                <w:sz w:val="24"/>
              </w:rPr>
              <w:t>品牌</w:t>
            </w:r>
          </w:p>
        </w:tc>
        <w:tc>
          <w:tcPr>
            <w:tcW w:w="998" w:type="pct"/>
            <w:tcBorders>
              <w:top w:val="single" w:color="auto" w:sz="4" w:space="0"/>
              <w:left w:val="single" w:color="auto" w:sz="4" w:space="0"/>
              <w:bottom w:val="single" w:color="auto" w:sz="4" w:space="0"/>
              <w:right w:val="single" w:color="auto" w:sz="4" w:space="0"/>
            </w:tcBorders>
          </w:tcPr>
          <w:p w14:paraId="364C9519">
            <w:pPr>
              <w:snapToGrid w:val="0"/>
              <w:spacing w:before="50" w:after="50"/>
              <w:jc w:val="center"/>
              <w:rPr>
                <w:rFonts w:ascii="宋体" w:hAnsi="宋体" w:cs="宋体"/>
                <w:sz w:val="24"/>
              </w:rPr>
            </w:pPr>
          </w:p>
          <w:p w14:paraId="3B3D5E6B">
            <w:pPr>
              <w:snapToGrid w:val="0"/>
              <w:spacing w:before="50" w:after="50"/>
              <w:jc w:val="center"/>
              <w:rPr>
                <w:rFonts w:ascii="宋体" w:hAnsi="宋体" w:cs="宋体"/>
                <w:sz w:val="24"/>
              </w:rPr>
            </w:pPr>
            <w:r>
              <w:rPr>
                <w:rFonts w:hint="eastAsia" w:ascii="宋体" w:hAnsi="宋体" w:cs="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4DE840E7">
            <w:pPr>
              <w:snapToGrid w:val="0"/>
              <w:spacing w:before="50" w:after="50"/>
              <w:jc w:val="center"/>
              <w:rPr>
                <w:rFonts w:ascii="宋体" w:hAnsi="宋体" w:cs="宋体"/>
                <w:sz w:val="24"/>
              </w:rPr>
            </w:pPr>
            <w:r>
              <w:rPr>
                <w:rFonts w:hint="eastAsia" w:ascii="宋体" w:hAnsi="宋体" w:cs="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2A635E90">
            <w:pPr>
              <w:snapToGrid w:val="0"/>
              <w:spacing w:before="50" w:after="50"/>
              <w:jc w:val="center"/>
              <w:rPr>
                <w:rFonts w:ascii="宋体" w:hAnsi="宋体" w:cs="宋体"/>
                <w:sz w:val="24"/>
              </w:rPr>
            </w:pPr>
            <w:r>
              <w:rPr>
                <w:rFonts w:hint="eastAsia" w:ascii="宋体" w:hAnsi="宋体" w:cs="宋体"/>
                <w:sz w:val="24"/>
              </w:rPr>
              <w:t>原产地</w:t>
            </w:r>
          </w:p>
        </w:tc>
        <w:tc>
          <w:tcPr>
            <w:tcW w:w="835" w:type="pct"/>
            <w:tcBorders>
              <w:top w:val="single" w:color="auto" w:sz="4" w:space="0"/>
              <w:left w:val="single" w:color="auto" w:sz="4" w:space="0"/>
              <w:bottom w:val="single" w:color="auto" w:sz="4" w:space="0"/>
              <w:right w:val="single" w:color="auto" w:sz="4" w:space="0"/>
            </w:tcBorders>
            <w:vAlign w:val="center"/>
          </w:tcPr>
          <w:p w14:paraId="7199BCF1">
            <w:pPr>
              <w:snapToGrid w:val="0"/>
              <w:spacing w:before="50" w:after="50"/>
              <w:jc w:val="center"/>
              <w:rPr>
                <w:rFonts w:ascii="宋体" w:hAnsi="宋体" w:cs="宋体"/>
                <w:sz w:val="24"/>
              </w:rPr>
            </w:pPr>
            <w:r>
              <w:rPr>
                <w:rFonts w:hint="eastAsia" w:ascii="宋体" w:hAnsi="宋体" w:cs="宋体"/>
                <w:sz w:val="24"/>
              </w:rPr>
              <w:t>参数性能、指标及配置</w:t>
            </w:r>
          </w:p>
        </w:tc>
      </w:tr>
      <w:tr w14:paraId="31919D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3244FCF">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2CF3AB1">
            <w:pPr>
              <w:snapToGrid w:val="0"/>
              <w:spacing w:before="50" w:after="50"/>
              <w:jc w:val="center"/>
              <w:rPr>
                <w:rFonts w:ascii="宋体" w:hAnsi="宋体" w:cs="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0C728EBE">
            <w:pPr>
              <w:snapToGrid w:val="0"/>
              <w:spacing w:before="50" w:after="50"/>
              <w:jc w:val="center"/>
              <w:rPr>
                <w:rFonts w:ascii="宋体" w:hAnsi="宋体" w:cs="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81F7BD5">
            <w:pPr>
              <w:snapToGrid w:val="0"/>
              <w:spacing w:before="50" w:after="50"/>
              <w:jc w:val="center"/>
              <w:rPr>
                <w:rFonts w:ascii="宋体" w:hAnsi="宋体" w:cs="宋体"/>
                <w:sz w:val="24"/>
              </w:rPr>
            </w:pPr>
          </w:p>
        </w:tc>
        <w:tc>
          <w:tcPr>
            <w:tcW w:w="998" w:type="pct"/>
            <w:tcBorders>
              <w:top w:val="single" w:color="auto" w:sz="4" w:space="0"/>
              <w:left w:val="single" w:color="auto" w:sz="4" w:space="0"/>
              <w:bottom w:val="single" w:color="auto" w:sz="4" w:space="0"/>
              <w:right w:val="single" w:color="auto" w:sz="4" w:space="0"/>
            </w:tcBorders>
          </w:tcPr>
          <w:p w14:paraId="0D1349EF">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7DC7BD4">
            <w:pPr>
              <w:snapToGrid w:val="0"/>
              <w:spacing w:before="50" w:after="50"/>
              <w:jc w:val="center"/>
              <w:rPr>
                <w:rFonts w:ascii="宋体" w:hAnsi="宋体" w:cs="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FE0F94D">
            <w:pPr>
              <w:snapToGrid w:val="0"/>
              <w:spacing w:before="50" w:after="50"/>
              <w:jc w:val="center"/>
              <w:rPr>
                <w:rFonts w:ascii="宋体" w:hAnsi="宋体" w:cs="宋体"/>
                <w:sz w:val="24"/>
              </w:rPr>
            </w:pPr>
          </w:p>
        </w:tc>
        <w:tc>
          <w:tcPr>
            <w:tcW w:w="835" w:type="pct"/>
            <w:tcBorders>
              <w:top w:val="single" w:color="auto" w:sz="4" w:space="0"/>
              <w:left w:val="single" w:color="auto" w:sz="4" w:space="0"/>
              <w:bottom w:val="single" w:color="auto" w:sz="4" w:space="0"/>
              <w:right w:val="single" w:color="auto" w:sz="4" w:space="0"/>
            </w:tcBorders>
            <w:vAlign w:val="center"/>
          </w:tcPr>
          <w:p w14:paraId="5B17C874">
            <w:pPr>
              <w:snapToGrid w:val="0"/>
              <w:spacing w:before="50" w:after="50"/>
              <w:jc w:val="center"/>
              <w:rPr>
                <w:rFonts w:ascii="宋体" w:hAnsi="宋体" w:cs="宋体"/>
                <w:sz w:val="24"/>
              </w:rPr>
            </w:pPr>
          </w:p>
        </w:tc>
      </w:tr>
      <w:tr w14:paraId="01E245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71E4627">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7FBD82A">
            <w:pPr>
              <w:snapToGrid w:val="0"/>
              <w:spacing w:before="50" w:after="50"/>
              <w:jc w:val="center"/>
              <w:rPr>
                <w:rFonts w:ascii="宋体" w:hAnsi="宋体" w:cs="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0EF676F4">
            <w:pPr>
              <w:snapToGrid w:val="0"/>
              <w:spacing w:before="50" w:after="50"/>
              <w:jc w:val="center"/>
              <w:rPr>
                <w:rFonts w:ascii="宋体" w:hAnsi="宋体" w:cs="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BE2D0F3">
            <w:pPr>
              <w:snapToGrid w:val="0"/>
              <w:spacing w:before="50" w:after="50"/>
              <w:jc w:val="center"/>
              <w:rPr>
                <w:rFonts w:ascii="宋体" w:hAnsi="宋体" w:cs="宋体"/>
                <w:sz w:val="24"/>
              </w:rPr>
            </w:pPr>
          </w:p>
        </w:tc>
        <w:tc>
          <w:tcPr>
            <w:tcW w:w="998" w:type="pct"/>
            <w:tcBorders>
              <w:top w:val="single" w:color="auto" w:sz="4" w:space="0"/>
              <w:left w:val="single" w:color="auto" w:sz="4" w:space="0"/>
              <w:bottom w:val="single" w:color="auto" w:sz="4" w:space="0"/>
              <w:right w:val="single" w:color="auto" w:sz="4" w:space="0"/>
            </w:tcBorders>
          </w:tcPr>
          <w:p w14:paraId="78573F9B">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90B20C3">
            <w:pPr>
              <w:snapToGrid w:val="0"/>
              <w:spacing w:before="50" w:after="50"/>
              <w:jc w:val="center"/>
              <w:rPr>
                <w:rFonts w:ascii="宋体" w:hAnsi="宋体" w:cs="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2602ECA">
            <w:pPr>
              <w:snapToGrid w:val="0"/>
              <w:spacing w:before="50" w:after="50"/>
              <w:jc w:val="center"/>
              <w:rPr>
                <w:rFonts w:ascii="宋体" w:hAnsi="宋体" w:cs="宋体"/>
                <w:sz w:val="24"/>
              </w:rPr>
            </w:pPr>
          </w:p>
        </w:tc>
        <w:tc>
          <w:tcPr>
            <w:tcW w:w="835" w:type="pct"/>
            <w:tcBorders>
              <w:top w:val="single" w:color="auto" w:sz="4" w:space="0"/>
              <w:left w:val="single" w:color="auto" w:sz="4" w:space="0"/>
              <w:bottom w:val="single" w:color="auto" w:sz="4" w:space="0"/>
              <w:right w:val="single" w:color="auto" w:sz="4" w:space="0"/>
            </w:tcBorders>
            <w:vAlign w:val="center"/>
          </w:tcPr>
          <w:p w14:paraId="4F7B7615">
            <w:pPr>
              <w:snapToGrid w:val="0"/>
              <w:spacing w:before="50" w:after="50"/>
              <w:jc w:val="center"/>
              <w:rPr>
                <w:rFonts w:ascii="宋体" w:hAnsi="宋体" w:cs="宋体"/>
                <w:sz w:val="24"/>
              </w:rPr>
            </w:pPr>
          </w:p>
        </w:tc>
      </w:tr>
      <w:tr w14:paraId="6E6FD7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EB7F1BD">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B3A2359">
            <w:pPr>
              <w:snapToGrid w:val="0"/>
              <w:spacing w:before="50" w:after="50"/>
              <w:jc w:val="center"/>
              <w:rPr>
                <w:rFonts w:ascii="宋体" w:hAnsi="宋体" w:cs="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1925AC6E">
            <w:pPr>
              <w:snapToGrid w:val="0"/>
              <w:spacing w:before="50" w:after="50"/>
              <w:jc w:val="center"/>
              <w:rPr>
                <w:rFonts w:ascii="宋体" w:hAnsi="宋体" w:cs="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B8F44E6">
            <w:pPr>
              <w:snapToGrid w:val="0"/>
              <w:spacing w:before="50" w:after="50"/>
              <w:jc w:val="center"/>
              <w:rPr>
                <w:rFonts w:ascii="宋体" w:hAnsi="宋体" w:cs="宋体"/>
                <w:sz w:val="24"/>
              </w:rPr>
            </w:pPr>
          </w:p>
        </w:tc>
        <w:tc>
          <w:tcPr>
            <w:tcW w:w="998" w:type="pct"/>
            <w:tcBorders>
              <w:top w:val="single" w:color="auto" w:sz="4" w:space="0"/>
              <w:left w:val="single" w:color="auto" w:sz="4" w:space="0"/>
              <w:bottom w:val="single" w:color="auto" w:sz="4" w:space="0"/>
              <w:right w:val="single" w:color="auto" w:sz="4" w:space="0"/>
            </w:tcBorders>
          </w:tcPr>
          <w:p w14:paraId="78E4A25F">
            <w:pPr>
              <w:snapToGrid w:val="0"/>
              <w:spacing w:before="50" w:after="50"/>
              <w:jc w:val="center"/>
              <w:rPr>
                <w:rFonts w:ascii="宋体" w:hAnsi="宋体" w:cs="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0CF951A">
            <w:pPr>
              <w:snapToGrid w:val="0"/>
              <w:spacing w:before="50" w:after="50"/>
              <w:jc w:val="center"/>
              <w:rPr>
                <w:rFonts w:ascii="宋体" w:hAnsi="宋体" w:cs="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3F18C07">
            <w:pPr>
              <w:snapToGrid w:val="0"/>
              <w:spacing w:before="50" w:after="50"/>
              <w:jc w:val="center"/>
              <w:rPr>
                <w:rFonts w:ascii="宋体" w:hAnsi="宋体" w:cs="宋体"/>
                <w:sz w:val="24"/>
              </w:rPr>
            </w:pPr>
          </w:p>
        </w:tc>
        <w:tc>
          <w:tcPr>
            <w:tcW w:w="835" w:type="pct"/>
            <w:tcBorders>
              <w:top w:val="single" w:color="auto" w:sz="4" w:space="0"/>
              <w:left w:val="single" w:color="auto" w:sz="4" w:space="0"/>
              <w:bottom w:val="single" w:color="auto" w:sz="4" w:space="0"/>
              <w:right w:val="single" w:color="auto" w:sz="4" w:space="0"/>
            </w:tcBorders>
            <w:vAlign w:val="center"/>
          </w:tcPr>
          <w:p w14:paraId="641B136F">
            <w:pPr>
              <w:snapToGrid w:val="0"/>
              <w:spacing w:before="50" w:after="50"/>
              <w:jc w:val="center"/>
              <w:rPr>
                <w:rFonts w:ascii="宋体" w:hAnsi="宋体" w:cs="宋体"/>
                <w:sz w:val="24"/>
              </w:rPr>
            </w:pPr>
          </w:p>
        </w:tc>
      </w:tr>
    </w:tbl>
    <w:p w14:paraId="2EF7F1A1">
      <w:pPr>
        <w:spacing w:line="360" w:lineRule="auto"/>
        <w:rPr>
          <w:rFonts w:ascii="宋体" w:hAnsi="宋体" w:cs="宋体"/>
          <w:sz w:val="24"/>
        </w:rPr>
      </w:pPr>
      <w:r>
        <w:rPr>
          <w:rFonts w:hint="eastAsia" w:ascii="宋体" w:hAnsi="宋体" w:cs="宋体"/>
          <w:sz w:val="24"/>
        </w:rPr>
        <w:t>备注：</w:t>
      </w:r>
    </w:p>
    <w:p w14:paraId="110AA20A">
      <w:pPr>
        <w:tabs>
          <w:tab w:val="left" w:pos="1065"/>
        </w:tabs>
        <w:adjustRightInd w:val="0"/>
        <w:spacing w:line="360" w:lineRule="auto"/>
        <w:rPr>
          <w:rFonts w:ascii="宋体" w:hAnsi="宋体" w:cs="仿宋_GB2312"/>
          <w:sz w:val="24"/>
        </w:rPr>
      </w:pPr>
      <w:r>
        <w:rPr>
          <w:rFonts w:hint="eastAsia" w:ascii="宋体" w:hAnsi="宋体" w:cs="宋体"/>
          <w:sz w:val="24"/>
        </w:rPr>
        <w:t>以上性能配置清单中“服务名称、数量及单位、品牌、规格型号、制造商、原产地、参数性能、指标及配置”</w:t>
      </w:r>
      <w:r>
        <w:rPr>
          <w:rFonts w:hint="eastAsia" w:ascii="宋体" w:hAnsi="宋体" w:cs="宋体"/>
          <w:sz w:val="24"/>
          <w:lang w:val="en-US" w:eastAsia="zh-CN"/>
        </w:rPr>
        <w:t>应</w:t>
      </w:r>
      <w:r>
        <w:rPr>
          <w:rFonts w:hint="eastAsia" w:ascii="宋体" w:hAnsi="宋体" w:cs="宋体"/>
          <w:sz w:val="24"/>
        </w:rPr>
        <w:t>如实填写完整品牌、规格型号</w:t>
      </w:r>
      <w:r>
        <w:rPr>
          <w:rFonts w:hint="eastAsia" w:ascii="宋体" w:hAnsi="宋体" w:cs="宋体"/>
          <w:sz w:val="24"/>
          <w:lang w:eastAsia="zh-CN"/>
        </w:rPr>
        <w:t>，</w:t>
      </w:r>
      <w:r>
        <w:rPr>
          <w:rFonts w:hint="eastAsia" w:ascii="宋体" w:hAnsi="宋体" w:cs="宋体"/>
          <w:sz w:val="24"/>
        </w:rPr>
        <w:t>没有则填无。服务名称、数量及单位、品牌必须与“服务需求一览表”一致，</w:t>
      </w:r>
      <w:r>
        <w:rPr>
          <w:rFonts w:hint="eastAsia" w:ascii="宋体" w:hAnsi="宋体" w:cs="宋体"/>
          <w:bCs/>
          <w:sz w:val="24"/>
        </w:rPr>
        <w:t>否则响应文件作无效处理</w:t>
      </w:r>
      <w:r>
        <w:rPr>
          <w:rFonts w:hint="eastAsia" w:ascii="宋体" w:hAnsi="宋体" w:cs="宋体"/>
          <w:b/>
          <w:sz w:val="24"/>
        </w:rPr>
        <w:t>。</w:t>
      </w:r>
      <w:r>
        <w:rPr>
          <w:rFonts w:hint="eastAsia" w:ascii="宋体" w:hAnsi="宋体" w:cs="仿宋_GB2312"/>
          <w:sz w:val="24"/>
        </w:rPr>
        <w:tab/>
      </w:r>
    </w:p>
    <w:p w14:paraId="64577C3A">
      <w:pPr>
        <w:adjustRightInd w:val="0"/>
        <w:spacing w:line="360" w:lineRule="auto"/>
        <w:jc w:val="left"/>
        <w:rPr>
          <w:rFonts w:ascii="宋体" w:hAnsi="宋体" w:cs="仿宋_GB2312"/>
          <w:sz w:val="24"/>
        </w:rPr>
      </w:pPr>
    </w:p>
    <w:p w14:paraId="7F50BB72">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598B3E03">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8A0A7C3">
      <w:pPr>
        <w:rPr>
          <w:rFonts w:ascii="仿宋_GB2312" w:hAnsi="仿宋_GB2312" w:eastAsia="仿宋_GB2312" w:cs="仿宋_GB2312"/>
          <w:sz w:val="32"/>
          <w:szCs w:val="32"/>
        </w:rPr>
        <w:sectPr>
          <w:pgSz w:w="11910" w:h="16840"/>
          <w:pgMar w:top="1340" w:right="1500" w:bottom="280" w:left="1680" w:header="720" w:footer="720" w:gutter="0"/>
          <w:cols w:space="720" w:num="1"/>
          <w:docGrid w:type="lines" w:linePitch="312" w:charSpace="0"/>
        </w:sectPr>
      </w:pPr>
    </w:p>
    <w:p w14:paraId="31D17B8C">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八、组织服务方案</w:t>
      </w:r>
    </w:p>
    <w:p w14:paraId="2B0FA4A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14:paraId="18E349C2">
      <w:pPr>
        <w:rPr>
          <w:rFonts w:ascii="仿宋_GB2312" w:hAnsi="仿宋" w:eastAsia="仿宋_GB2312" w:cs="仿宋_GB2312"/>
          <w:b/>
          <w:bCs/>
          <w:kern w:val="0"/>
          <w:sz w:val="24"/>
          <w:lang w:val="zh-CN"/>
        </w:rPr>
      </w:pPr>
      <w:bookmarkStart w:id="121" w:name="_Toc78473822"/>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(以生效日算起)</w:t>
      </w:r>
      <w:bookmarkEnd w:id="121"/>
      <w:r>
        <w:rPr>
          <w:rFonts w:hint="eastAsia" w:ascii="仿宋_GB2312" w:hAnsi="仿宋" w:eastAsia="仿宋_GB2312" w:cs="仿宋_GB2312"/>
          <w:b/>
          <w:sz w:val="24"/>
        </w:rPr>
        <w:t xml:space="preserve"> </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41A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500D77C5">
            <w:pPr>
              <w:spacing w:line="360" w:lineRule="auto"/>
              <w:rPr>
                <w:rFonts w:ascii="仿宋_GB2312" w:hAnsi="仿宋" w:eastAsia="仿宋_GB2312" w:cs="仿宋_GB2312"/>
                <w:sz w:val="24"/>
              </w:rPr>
            </w:pPr>
            <w:r>
              <w:rPr>
                <w:rFonts w:ascii="Times New Roman" w:hAnsi="Times New Roman"/>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a:effectLst/>
                              </wps:spPr>
                              <wps:bodyPr upright="1"/>
                            </wps:wsp>
                            <wps:wsp>
                              <wps:cNvPr id="2" name="__TH_B113"/>
                              <wps:cNvSpPr txBox="1"/>
                              <wps:spPr>
                                <a:xfrm>
                                  <a:off x="455" y="122"/>
                                  <a:ext cx="253" cy="263"/>
                                </a:xfrm>
                                <a:prstGeom prst="rect">
                                  <a:avLst/>
                                </a:prstGeom>
                                <a:noFill/>
                                <a:ln>
                                  <a:noFill/>
                                </a:ln>
                                <a:effectLst/>
                              </wps:spPr>
                              <wps:txbx>
                                <w:txbxContent>
                                  <w:p w14:paraId="38365184">
                                    <w:pPr>
                                      <w:snapToGrid w:val="0"/>
                                    </w:pPr>
                                    <w:r>
                                      <w:rPr>
                                        <w:rFonts w:hint="eastAsia" w:ascii="Times New Roman" w:hAnsi="Times New Roman" w:cs="宋体"/>
                                      </w:rPr>
                                      <w:t>工</w:t>
                                    </w:r>
                                  </w:p>
                                </w:txbxContent>
                              </wps:txbx>
                              <wps:bodyPr wrap="square" lIns="0" tIns="0" rIns="0" bIns="0" upright="1"/>
                            </wps:wsp>
                            <wps:wsp>
                              <wps:cNvPr id="3" name="__TH_B124"/>
                              <wps:cNvSpPr txBox="1"/>
                              <wps:spPr>
                                <a:xfrm>
                                  <a:off x="643" y="419"/>
                                  <a:ext cx="253" cy="263"/>
                                </a:xfrm>
                                <a:prstGeom prst="rect">
                                  <a:avLst/>
                                </a:prstGeom>
                                <a:noFill/>
                                <a:ln>
                                  <a:noFill/>
                                </a:ln>
                                <a:effectLst/>
                              </wps:spPr>
                              <wps:txbx>
                                <w:txbxContent>
                                  <w:p w14:paraId="69275B47">
                                    <w:pPr>
                                      <w:snapToGrid w:val="0"/>
                                    </w:pPr>
                                    <w:r>
                                      <w:rPr>
                                        <w:rFonts w:hint="eastAsia" w:ascii="Times New Roman" w:hAnsi="Times New Roman" w:cs="宋体"/>
                                      </w:rPr>
                                      <w:t>作</w:t>
                                    </w:r>
                                  </w:p>
                                </w:txbxContent>
                              </wps:txbx>
                              <wps:bodyPr wrap="square" lIns="0" tIns="0" rIns="0" bIns="0" upright="1"/>
                            </wps:wsp>
                            <wps:wsp>
                              <wps:cNvPr id="4" name="__TH_B135"/>
                              <wps:cNvSpPr txBox="1"/>
                              <wps:spPr>
                                <a:xfrm>
                                  <a:off x="831" y="717"/>
                                  <a:ext cx="253" cy="262"/>
                                </a:xfrm>
                                <a:prstGeom prst="rect">
                                  <a:avLst/>
                                </a:prstGeom>
                                <a:noFill/>
                                <a:ln>
                                  <a:noFill/>
                                </a:ln>
                                <a:effectLst/>
                              </wps:spPr>
                              <wps:txbx>
                                <w:txbxContent>
                                  <w:p w14:paraId="107974B8">
                                    <w:pPr>
                                      <w:snapToGrid w:val="0"/>
                                    </w:pPr>
                                    <w:r>
                                      <w:rPr>
                                        <w:rFonts w:hint="eastAsia" w:ascii="Times New Roman" w:hAnsi="Times New Roman" w:cs="宋体"/>
                                      </w:rPr>
                                      <w:t>日</w:t>
                                    </w:r>
                                  </w:p>
                                </w:txbxContent>
                              </wps:txbx>
                              <wps:bodyPr wrap="square" lIns="0" tIns="0" rIns="0" bIns="0" upright="1"/>
                            </wps:wsp>
                          </wpg:wgp>
                        </a:graphicData>
                      </a:graphic>
                    </wp:anchor>
                  </w:drawing>
                </mc:Choice>
                <mc:Fallback>
                  <w:pict>
                    <v:group id="组合 10"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XLXJ7YAAAACAEAAA8A&#10;AAAAAAAAAQAgAAAAIgAAAGRycy9kb3ducmV2LnhtbFBLAQIUABQAAAAIAIdO4kCUmf6N+wIAACIK&#10;AAAOAAAAAAAAAAEAIAAAACcBAABkcnMvZTJvRG9jLnhtbFBLBQYAAAAABgAGAFkBAACUBg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8365184">
                              <w:pPr>
                                <w:snapToGrid w:val="0"/>
                              </w:pPr>
                              <w:r>
                                <w:rPr>
                                  <w:rFonts w:hint="eastAsia" w:ascii="Times New Roman" w:hAnsi="Times New Roman" w:cs="宋体"/>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9275B47">
                              <w:pPr>
                                <w:snapToGrid w:val="0"/>
                              </w:pPr>
                              <w:r>
                                <w:rPr>
                                  <w:rFonts w:hint="eastAsia" w:ascii="Times New Roman" w:hAnsi="Times New Roman" w:cs="宋体"/>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07974B8">
                              <w:pPr>
                                <w:snapToGrid w:val="0"/>
                              </w:pPr>
                              <w:r>
                                <w:rPr>
                                  <w:rFonts w:hint="eastAsia" w:ascii="Times New Roman" w:hAnsi="Times New Roman" w:cs="宋体"/>
                                </w:rPr>
                                <w:t>日</w:t>
                              </w:r>
                            </w:p>
                          </w:txbxContent>
                        </v:textbox>
                      </v:shape>
                    </v:group>
                  </w:pict>
                </mc:Fallback>
              </mc:AlternateContent>
            </w:r>
          </w:p>
          <w:p w14:paraId="22B393D3">
            <w:pPr>
              <w:spacing w:line="360" w:lineRule="auto"/>
              <w:rPr>
                <w:rFonts w:ascii="仿宋_GB2312" w:hAnsi="仿宋" w:eastAsia="仿宋_GB2312" w:cs="仿宋_GB2312"/>
                <w:sz w:val="24"/>
              </w:rPr>
            </w:pPr>
          </w:p>
          <w:p w14:paraId="6E74E144">
            <w:pPr>
              <w:spacing w:line="360" w:lineRule="auto"/>
              <w:rPr>
                <w:rFonts w:ascii="仿宋_GB2312" w:hAnsi="仿宋" w:eastAsia="仿宋_GB2312" w:cs="仿宋_GB2312"/>
                <w:sz w:val="24"/>
              </w:rPr>
            </w:pPr>
          </w:p>
          <w:p w14:paraId="3BC6EE44">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429D7128">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5824DBD4">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0BC525C6">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6B0903E3">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653F3619">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1F6CF9D4">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20C5C5CA">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514FD7D9">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2D6916CE">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5A409A2D">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723F145F">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3A95DC">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30951041">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1098A7C9">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597B1509">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262E0D95">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14:paraId="3A5E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203C30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EE7BEC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02DE07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21690F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2D13DC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C4D335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67D1E5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904EE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3CB990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DAE82C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8E057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AE9E6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08FF66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39227B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23082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969DCE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34D38C1">
            <w:pPr>
              <w:spacing w:line="360" w:lineRule="auto"/>
              <w:rPr>
                <w:rFonts w:ascii="仿宋_GB2312" w:hAnsi="仿宋" w:eastAsia="仿宋_GB2312" w:cs="仿宋_GB2312"/>
                <w:sz w:val="24"/>
              </w:rPr>
            </w:pPr>
          </w:p>
        </w:tc>
      </w:tr>
      <w:tr w14:paraId="3614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8C32E3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22166B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E1E031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BE940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D90A4A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7B20A3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842252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DF053D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CEF578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9FA1F0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9B1BA5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417998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2AC06B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DCDEAB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3D6C8F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F2D0DA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F89092D">
            <w:pPr>
              <w:spacing w:line="360" w:lineRule="auto"/>
              <w:rPr>
                <w:rFonts w:ascii="仿宋_GB2312" w:hAnsi="仿宋" w:eastAsia="仿宋_GB2312" w:cs="仿宋_GB2312"/>
                <w:sz w:val="24"/>
              </w:rPr>
            </w:pPr>
          </w:p>
        </w:tc>
      </w:tr>
      <w:tr w14:paraId="328B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DB92D7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B6249D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5E8D1B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6DA03B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BB5F36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D55B23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D60366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0C74EF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CCEB2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FAD36F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B854B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1B6550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1EB4F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CF01B6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5C96D1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28D405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DE0AFD">
            <w:pPr>
              <w:spacing w:line="360" w:lineRule="auto"/>
              <w:rPr>
                <w:rFonts w:ascii="仿宋_GB2312" w:hAnsi="仿宋" w:eastAsia="仿宋_GB2312" w:cs="仿宋_GB2312"/>
                <w:sz w:val="24"/>
              </w:rPr>
            </w:pPr>
          </w:p>
        </w:tc>
      </w:tr>
      <w:tr w14:paraId="288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EB7983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605048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41C926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C3F8D9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BF8AE3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8328E9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E48269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106E91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3EA3ED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CD7BCA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72512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391D96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A9AD8C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44168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8E3228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EB826C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3286A8E">
            <w:pPr>
              <w:spacing w:line="360" w:lineRule="auto"/>
              <w:rPr>
                <w:rFonts w:ascii="仿宋_GB2312" w:hAnsi="仿宋" w:eastAsia="仿宋_GB2312" w:cs="仿宋_GB2312"/>
                <w:sz w:val="24"/>
              </w:rPr>
            </w:pPr>
          </w:p>
        </w:tc>
      </w:tr>
      <w:tr w14:paraId="5A09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3053F8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3D957C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489573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B241E0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5C16B8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6AE0AE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66ED85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A9D6E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3A8884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5868A5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602744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B106A0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5CF2D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A6D05F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F0AB9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F7342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8C7B97C">
            <w:pPr>
              <w:spacing w:line="360" w:lineRule="auto"/>
              <w:rPr>
                <w:rFonts w:ascii="仿宋_GB2312" w:hAnsi="仿宋" w:eastAsia="仿宋_GB2312" w:cs="仿宋_GB2312"/>
                <w:sz w:val="24"/>
              </w:rPr>
            </w:pPr>
          </w:p>
        </w:tc>
      </w:tr>
      <w:tr w14:paraId="53E7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7DC7C5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8D70D3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C93F86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CB88EE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40BA74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223C0C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685855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3CB40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4CFC8B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7F35E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4DD83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C454C9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14AC0F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118DE6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31427D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DE969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3B442D">
            <w:pPr>
              <w:spacing w:line="360" w:lineRule="auto"/>
              <w:rPr>
                <w:rFonts w:ascii="仿宋_GB2312" w:hAnsi="仿宋" w:eastAsia="仿宋_GB2312" w:cs="仿宋_GB2312"/>
                <w:sz w:val="24"/>
              </w:rPr>
            </w:pPr>
          </w:p>
        </w:tc>
      </w:tr>
      <w:tr w14:paraId="5EBA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366477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0F8C4D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93383A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C7D0B6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BBDFB6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369B90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8DCD27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BD6520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F56D5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38EA50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FF67DD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49678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C24BA0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E92573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574613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5D31A5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D9E981E">
            <w:pPr>
              <w:spacing w:line="360" w:lineRule="auto"/>
              <w:rPr>
                <w:rFonts w:ascii="仿宋_GB2312" w:hAnsi="仿宋" w:eastAsia="仿宋_GB2312" w:cs="仿宋_GB2312"/>
                <w:sz w:val="24"/>
              </w:rPr>
            </w:pPr>
          </w:p>
        </w:tc>
      </w:tr>
      <w:tr w14:paraId="0C67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B9A3B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69BA52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61A84A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9D23D2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48D800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453922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83DFE5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F444CD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24C34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8883FC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401C39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163676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8E7D7A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406D11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E868A8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8647D9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C558185">
            <w:pPr>
              <w:spacing w:line="360" w:lineRule="auto"/>
              <w:rPr>
                <w:rFonts w:ascii="仿宋_GB2312" w:hAnsi="仿宋" w:eastAsia="仿宋_GB2312" w:cs="仿宋_GB2312"/>
                <w:sz w:val="24"/>
              </w:rPr>
            </w:pPr>
          </w:p>
        </w:tc>
      </w:tr>
      <w:tr w14:paraId="7C27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DC5DDC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C5756F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60B1AC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0B8EA8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16DB3D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971541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988D6E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2A0B88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971F7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5DCAD5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40A73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C06D5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A54641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CB79AC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BE0BC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74C2C9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2EF95FF">
            <w:pPr>
              <w:spacing w:line="360" w:lineRule="auto"/>
              <w:rPr>
                <w:rFonts w:ascii="仿宋_GB2312" w:hAnsi="仿宋" w:eastAsia="仿宋_GB2312" w:cs="仿宋_GB2312"/>
                <w:sz w:val="24"/>
              </w:rPr>
            </w:pPr>
          </w:p>
        </w:tc>
      </w:tr>
    </w:tbl>
    <w:p w14:paraId="569AAE57">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注：供应商可按上述时间表的格式自行编制切合实际的具体时间表。</w:t>
      </w:r>
    </w:p>
    <w:p w14:paraId="07C65FBD">
      <w:pPr>
        <w:spacing w:line="500" w:lineRule="exact"/>
        <w:rPr>
          <w:rFonts w:ascii="仿宋_GB2312" w:hAnsi="仿宋_GB2312" w:eastAsia="仿宋_GB2312" w:cs="仿宋_GB2312"/>
          <w:sz w:val="32"/>
          <w:szCs w:val="32"/>
        </w:rPr>
      </w:pPr>
    </w:p>
    <w:p w14:paraId="5B169B64">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119794A5">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7530B93">
      <w:pPr>
        <w:spacing w:line="500" w:lineRule="exact"/>
        <w:rPr>
          <w:rFonts w:ascii="仿宋_GB2312" w:hAnsi="仿宋_GB2312" w:eastAsia="仿宋_GB2312" w:cs="仿宋_GB2312"/>
          <w:sz w:val="32"/>
          <w:szCs w:val="32"/>
        </w:rPr>
      </w:pPr>
    </w:p>
    <w:p w14:paraId="152EE886">
      <w:pPr>
        <w:snapToGrid w:val="0"/>
        <w:spacing w:beforeLines="50" w:after="50"/>
        <w:ind w:left="143" w:leftChars="68" w:firstLine="596" w:firstLineChars="198"/>
        <w:rPr>
          <w:rFonts w:ascii="仿宋" w:hAnsi="仿宋" w:eastAsia="仿宋" w:cs="仿宋_GB2312"/>
          <w:b/>
          <w:sz w:val="30"/>
          <w:szCs w:val="30"/>
        </w:rPr>
      </w:pPr>
      <w:r>
        <w:rPr>
          <w:rFonts w:hint="eastAsia" w:ascii="仿宋" w:hAnsi="仿宋" w:eastAsia="仿宋" w:cs="仿宋_GB2312"/>
          <w:b/>
          <w:sz w:val="30"/>
          <w:szCs w:val="30"/>
        </w:rPr>
        <w:t>九、售后服务方案</w:t>
      </w:r>
    </w:p>
    <w:p w14:paraId="7B9DBAC3">
      <w:pPr>
        <w:snapToGrid w:val="0"/>
        <w:spacing w:beforeLines="50" w:after="50"/>
        <w:ind w:left="143" w:leftChars="68" w:firstLine="420" w:firstLineChars="200"/>
        <w:rPr>
          <w:rFonts w:hAnsi="宋体"/>
        </w:rPr>
      </w:pPr>
      <w:r>
        <w:rPr>
          <w:rFonts w:hint="eastAsia" w:ascii="Times New Roman" w:hAnsi="宋体" w:cs="宋体"/>
        </w:rPr>
        <w:t>由竞标人按本项目竞争性谈判采购文件第二章“服务需求一览表”中商务条款部分的售后服务要求自行填写，其中要包含售后服务承诺书。</w:t>
      </w:r>
    </w:p>
    <w:p w14:paraId="6FC18A20">
      <w:pPr>
        <w:snapToGrid w:val="0"/>
        <w:spacing w:beforeLines="50" w:after="50"/>
        <w:ind w:left="142"/>
        <w:jc w:val="center"/>
        <w:rPr>
          <w:rFonts w:ascii="宋体" w:hAnsi="宋体" w:cs="宋体"/>
          <w:b/>
          <w:sz w:val="32"/>
          <w:szCs w:val="32"/>
        </w:rPr>
      </w:pPr>
      <w:r>
        <w:rPr>
          <w:rFonts w:hint="eastAsia" w:ascii="宋体" w:hAnsi="宋体" w:cs="宋体"/>
          <w:b/>
          <w:sz w:val="32"/>
          <w:szCs w:val="32"/>
        </w:rPr>
        <w:t>1、售后服务承诺</w:t>
      </w:r>
    </w:p>
    <w:p w14:paraId="303F508D">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1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09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A1D3E19">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14:paraId="5F11D444">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618E8361">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70B7662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09FC206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688B8097">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25AE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D964A8C">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7DDAF59B">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3453D7A8">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754F21C4">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4CA156A3">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4CD931EA">
            <w:pPr>
              <w:autoSpaceDE w:val="0"/>
              <w:autoSpaceDN w:val="0"/>
              <w:spacing w:line="360" w:lineRule="auto"/>
              <w:jc w:val="center"/>
              <w:rPr>
                <w:rFonts w:ascii="仿宋_GB2312" w:hAnsi="仿宋" w:eastAsia="仿宋_GB2312" w:cs="仿宋_GB2312"/>
                <w:sz w:val="24"/>
              </w:rPr>
            </w:pPr>
          </w:p>
        </w:tc>
      </w:tr>
      <w:tr w14:paraId="0ACC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822EC64">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4B4F9EA9">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0008E4AA">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50C31D1B">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70ACB2FD">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1DFB8C1C">
            <w:pPr>
              <w:autoSpaceDE w:val="0"/>
              <w:autoSpaceDN w:val="0"/>
              <w:spacing w:line="360" w:lineRule="auto"/>
              <w:jc w:val="center"/>
              <w:rPr>
                <w:rFonts w:ascii="仿宋_GB2312" w:hAnsi="仿宋" w:eastAsia="仿宋_GB2312" w:cs="仿宋_GB2312"/>
                <w:sz w:val="24"/>
              </w:rPr>
            </w:pPr>
          </w:p>
        </w:tc>
      </w:tr>
      <w:tr w14:paraId="332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E19AD34">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3602C164">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43279FF6">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238EC63A">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5BBDE1AD">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2E0FAE03">
            <w:pPr>
              <w:autoSpaceDE w:val="0"/>
              <w:autoSpaceDN w:val="0"/>
              <w:spacing w:line="360" w:lineRule="auto"/>
              <w:jc w:val="center"/>
              <w:rPr>
                <w:rFonts w:ascii="仿宋_GB2312" w:hAnsi="仿宋" w:eastAsia="仿宋_GB2312" w:cs="仿宋_GB2312"/>
                <w:sz w:val="24"/>
              </w:rPr>
            </w:pPr>
          </w:p>
        </w:tc>
      </w:tr>
    </w:tbl>
    <w:p w14:paraId="7FA6F492">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14:paraId="22C67E79">
      <w:pPr>
        <w:autoSpaceDE w:val="0"/>
        <w:autoSpaceDN w:val="0"/>
        <w:spacing w:line="360" w:lineRule="auto"/>
        <w:rPr>
          <w:rFonts w:ascii="仿宋_GB2312" w:hAnsi="仿宋" w:eastAsia="仿宋_GB2312" w:cs="仿宋_GB2312"/>
          <w:kern w:val="0"/>
          <w:sz w:val="24"/>
        </w:rPr>
      </w:pPr>
    </w:p>
    <w:p w14:paraId="7A61BC25">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18"/>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038478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CB7067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14:paraId="4A988A53">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C99616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EC276B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41C0F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2A604A3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DB212F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6DCE25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47C17A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A4DD60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EE367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768C4A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10DF867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2FB36DF">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C9B381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56BF070A">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088311F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7DCC5D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C29138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3D378EB">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60E7DF9">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C8D42F0">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87C52CE">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01BE3A6D">
            <w:pPr>
              <w:autoSpaceDE w:val="0"/>
              <w:autoSpaceDN w:val="0"/>
              <w:spacing w:line="360" w:lineRule="auto"/>
              <w:rPr>
                <w:rFonts w:ascii="仿宋_GB2312" w:hAnsi="仿宋" w:eastAsia="仿宋_GB2312" w:cs="仿宋_GB2312"/>
                <w:sz w:val="24"/>
              </w:rPr>
            </w:pPr>
          </w:p>
        </w:tc>
      </w:tr>
      <w:tr w14:paraId="69222C0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1FABB57">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31DB9E4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60287BFA">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97412F3">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0437EF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47A9F94">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2CB0D39">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C5066C3">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6E20A1B">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DE2FE09">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6C184401">
            <w:pPr>
              <w:autoSpaceDE w:val="0"/>
              <w:autoSpaceDN w:val="0"/>
              <w:spacing w:line="360" w:lineRule="auto"/>
              <w:rPr>
                <w:rFonts w:ascii="仿宋_GB2312" w:hAnsi="仿宋" w:eastAsia="仿宋_GB2312" w:cs="仿宋_GB2312"/>
                <w:sz w:val="24"/>
              </w:rPr>
            </w:pPr>
          </w:p>
        </w:tc>
      </w:tr>
      <w:tr w14:paraId="4F9E521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305C7FC">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2AB3B60">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F9FBFF9">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66473EE">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4655DA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679FC9A">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B4A9C77">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AC855FF">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AB952D2">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EF9CFA5">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18BDB8A9">
            <w:pPr>
              <w:autoSpaceDE w:val="0"/>
              <w:autoSpaceDN w:val="0"/>
              <w:spacing w:line="360" w:lineRule="auto"/>
              <w:rPr>
                <w:rFonts w:ascii="仿宋_GB2312" w:hAnsi="仿宋" w:eastAsia="仿宋_GB2312" w:cs="仿宋_GB2312"/>
                <w:sz w:val="24"/>
              </w:rPr>
            </w:pPr>
          </w:p>
        </w:tc>
      </w:tr>
      <w:tr w14:paraId="57FB04D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B12EED3">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3BA4EF70">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CFD6801">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CF5FD1F">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E8D977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270969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90A9B1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4FBB7C6">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43C5292">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69E3296">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57985D03">
            <w:pPr>
              <w:autoSpaceDE w:val="0"/>
              <w:autoSpaceDN w:val="0"/>
              <w:spacing w:line="360" w:lineRule="auto"/>
              <w:rPr>
                <w:rFonts w:ascii="仿宋_GB2312" w:hAnsi="仿宋" w:eastAsia="仿宋_GB2312" w:cs="仿宋_GB2312"/>
                <w:sz w:val="24"/>
              </w:rPr>
            </w:pPr>
          </w:p>
        </w:tc>
      </w:tr>
    </w:tbl>
    <w:p w14:paraId="39FA0DD6">
      <w:pPr>
        <w:pStyle w:val="11"/>
        <w:widowControl/>
        <w:spacing w:line="440" w:lineRule="exact"/>
        <w:ind w:firstLine="396" w:firstLineChars="198"/>
        <w:rPr>
          <w:rFonts w:hint="default" w:hAnsi="宋体"/>
        </w:rPr>
      </w:pPr>
    </w:p>
    <w:p w14:paraId="5FA32943">
      <w:pPr>
        <w:spacing w:line="500" w:lineRule="exact"/>
        <w:rPr>
          <w:rFonts w:ascii="仿宋_GB2312" w:hAnsi="仿宋_GB2312" w:eastAsia="仿宋_GB2312" w:cs="仿宋_GB2312"/>
          <w:sz w:val="32"/>
          <w:szCs w:val="32"/>
        </w:rPr>
      </w:pPr>
    </w:p>
    <w:p w14:paraId="1738E12B">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5BA5C441">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114B01E">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十、项目实施人员一览表</w:t>
      </w:r>
    </w:p>
    <w:p w14:paraId="641A150E">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03C59374">
      <w:pPr>
        <w:pStyle w:val="11"/>
        <w:widowControl/>
        <w:ind w:firstLine="480"/>
        <w:rPr>
          <w:rFonts w:hint="default"/>
          <w:sz w:val="24"/>
          <w:szCs w:val="24"/>
        </w:rPr>
      </w:pPr>
      <w:r>
        <w:rPr>
          <w:sz w:val="24"/>
          <w:szCs w:val="24"/>
        </w:rPr>
        <w:t>响应分标：</w:t>
      </w:r>
      <w:r>
        <w:rPr>
          <w:sz w:val="24"/>
          <w:szCs w:val="24"/>
          <w:u w:val="single"/>
        </w:rPr>
        <w:t xml:space="preserve">     </w:t>
      </w:r>
      <w:r>
        <w:rPr>
          <w:sz w:val="24"/>
          <w:szCs w:val="24"/>
        </w:rPr>
        <w:t>分标</w:t>
      </w:r>
    </w:p>
    <w:p w14:paraId="02DD4D46">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18"/>
        <w:tblW w:w="0" w:type="auto"/>
        <w:tblInd w:w="116" w:type="dxa"/>
        <w:tblLayout w:type="fixed"/>
        <w:tblCellMar>
          <w:top w:w="0" w:type="dxa"/>
          <w:left w:w="108" w:type="dxa"/>
          <w:bottom w:w="0" w:type="dxa"/>
          <w:right w:w="108" w:type="dxa"/>
        </w:tblCellMar>
      </w:tblPr>
      <w:tblGrid>
        <w:gridCol w:w="2061"/>
        <w:gridCol w:w="1287"/>
        <w:gridCol w:w="1260"/>
        <w:gridCol w:w="4147"/>
      </w:tblGrid>
      <w:tr w14:paraId="65CCE91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230AEF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8EFBD0">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16676D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DF75440">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163C3ED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F82739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4024ED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CCDB66">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A89325E">
            <w:pPr>
              <w:autoSpaceDE w:val="0"/>
              <w:autoSpaceDN w:val="0"/>
              <w:spacing w:line="360" w:lineRule="auto"/>
              <w:jc w:val="center"/>
              <w:rPr>
                <w:rFonts w:ascii="仿宋_GB2312" w:hAnsi="仿宋" w:eastAsia="仿宋_GB2312" w:cs="仿宋_GB2312"/>
                <w:sz w:val="24"/>
              </w:rPr>
            </w:pPr>
          </w:p>
        </w:tc>
      </w:tr>
      <w:tr w14:paraId="2769577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FC6BC2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49281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889717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80B29D">
            <w:pPr>
              <w:rPr>
                <w:rFonts w:ascii="Times New Roman" w:hAnsi="Times New Roman"/>
                <w:sz w:val="20"/>
                <w:szCs w:val="20"/>
              </w:rPr>
            </w:pPr>
          </w:p>
        </w:tc>
      </w:tr>
      <w:tr w14:paraId="38D29C8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920430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65EA819">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BC70DDA">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60BB8A">
            <w:pPr>
              <w:rPr>
                <w:rFonts w:ascii="Times New Roman" w:hAnsi="Times New Roman"/>
                <w:sz w:val="20"/>
                <w:szCs w:val="20"/>
              </w:rPr>
            </w:pPr>
          </w:p>
        </w:tc>
      </w:tr>
      <w:tr w14:paraId="57C3379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A2489E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844B46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F40E8E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421851">
            <w:pPr>
              <w:rPr>
                <w:rFonts w:ascii="Times New Roman" w:hAnsi="Times New Roman"/>
                <w:sz w:val="20"/>
                <w:szCs w:val="20"/>
              </w:rPr>
            </w:pPr>
          </w:p>
        </w:tc>
      </w:tr>
      <w:tr w14:paraId="3B8E678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251C12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AB89AFF">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04A234A">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B84C3D">
            <w:pPr>
              <w:rPr>
                <w:rFonts w:ascii="Times New Roman" w:hAnsi="Times New Roman"/>
                <w:sz w:val="20"/>
                <w:szCs w:val="20"/>
              </w:rPr>
            </w:pPr>
          </w:p>
        </w:tc>
      </w:tr>
      <w:tr w14:paraId="6A7839A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ECA7C3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E35E0A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3190D7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0D170D">
            <w:pPr>
              <w:rPr>
                <w:rFonts w:ascii="Times New Roman" w:hAnsi="Times New Roman"/>
                <w:sz w:val="20"/>
                <w:szCs w:val="20"/>
              </w:rPr>
            </w:pPr>
          </w:p>
        </w:tc>
      </w:tr>
      <w:tr w14:paraId="3D0972D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90F4F3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4FF6CB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B9D4351">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062CE1">
            <w:pPr>
              <w:rPr>
                <w:rFonts w:ascii="Times New Roman" w:hAnsi="Times New Roman"/>
                <w:sz w:val="20"/>
                <w:szCs w:val="20"/>
              </w:rPr>
            </w:pPr>
          </w:p>
        </w:tc>
      </w:tr>
      <w:tr w14:paraId="33E56E5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12A7BC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A58829F">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66D4F16">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71B1EE">
            <w:pPr>
              <w:rPr>
                <w:rFonts w:ascii="Times New Roman" w:hAnsi="Times New Roman"/>
                <w:sz w:val="20"/>
                <w:szCs w:val="20"/>
              </w:rPr>
            </w:pPr>
          </w:p>
        </w:tc>
      </w:tr>
      <w:tr w14:paraId="2C554D9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E00FC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B530459">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9DD232B">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A059B9E">
            <w:pPr>
              <w:rPr>
                <w:rFonts w:ascii="Times New Roman" w:hAnsi="Times New Roman"/>
                <w:sz w:val="20"/>
                <w:szCs w:val="20"/>
              </w:rPr>
            </w:pPr>
          </w:p>
        </w:tc>
      </w:tr>
    </w:tbl>
    <w:p w14:paraId="6CBA0C8B">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4808A1CF">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18"/>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91120C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DAB2D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74BDFD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C1EFE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1BDC9A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BD293F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3913327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63DAA0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2E3D8C2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62897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01640BC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19B3E7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6A72A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9696ED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0DEF0DB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837A488">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5C677F3">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3865DD3">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6AB3CBC4">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36918339">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495E51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DF9FFC3">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02CDA0AA">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251E9EF">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63C6A3DB">
            <w:pPr>
              <w:autoSpaceDE w:val="0"/>
              <w:autoSpaceDN w:val="0"/>
              <w:spacing w:line="360" w:lineRule="auto"/>
              <w:rPr>
                <w:rFonts w:ascii="仿宋_GB2312" w:hAnsi="仿宋" w:eastAsia="仿宋_GB2312" w:cs="仿宋_GB2312"/>
                <w:sz w:val="24"/>
              </w:rPr>
            </w:pPr>
          </w:p>
        </w:tc>
      </w:tr>
      <w:tr w14:paraId="3FC13A7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B211B91">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5CC64B9A">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33E8174">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340F44E">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47D7D7C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0BB640B">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E020E44">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C57A366">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25C8F67">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099B172A">
            <w:pPr>
              <w:autoSpaceDE w:val="0"/>
              <w:autoSpaceDN w:val="0"/>
              <w:spacing w:line="360" w:lineRule="auto"/>
              <w:rPr>
                <w:rFonts w:ascii="仿宋_GB2312" w:hAnsi="仿宋" w:eastAsia="仿宋_GB2312" w:cs="仿宋_GB2312"/>
                <w:sz w:val="24"/>
              </w:rPr>
            </w:pPr>
          </w:p>
        </w:tc>
      </w:tr>
    </w:tbl>
    <w:p w14:paraId="174E4512">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444BB03E">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2E21FBC">
      <w:pPr>
        <w:snapToGrid w:val="0"/>
        <w:spacing w:line="360" w:lineRule="auto"/>
        <w:ind w:firstLine="602" w:firstLineChars="200"/>
        <w:rPr>
          <w:rFonts w:ascii="仿宋" w:hAnsi="仿宋" w:eastAsia="仿宋" w:cs="仿宋_GB2312"/>
          <w:b/>
          <w:sz w:val="30"/>
          <w:szCs w:val="30"/>
        </w:rPr>
      </w:pPr>
    </w:p>
    <w:p w14:paraId="4C49322C">
      <w:pPr>
        <w:autoSpaceDE w:val="0"/>
        <w:autoSpaceDN w:val="0"/>
        <w:spacing w:line="360" w:lineRule="auto"/>
        <w:ind w:firstLine="6505" w:firstLineChars="2700"/>
        <w:rPr>
          <w:rFonts w:ascii="仿宋_GB2312" w:hAnsi="仿宋" w:eastAsia="仿宋_GB2312" w:cs="仿宋_GB2312"/>
          <w:b/>
          <w:bCs/>
          <w:sz w:val="24"/>
        </w:rPr>
      </w:pPr>
    </w:p>
    <w:p w14:paraId="4EDD4B8A">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46C320DB">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D12C50B">
      <w:pPr>
        <w:spacing w:line="500" w:lineRule="exact"/>
        <w:rPr>
          <w:rFonts w:ascii="仿宋_GB2312" w:hAnsi="仿宋_GB2312" w:eastAsia="仿宋_GB2312" w:cs="仿宋_GB2312"/>
          <w:sz w:val="32"/>
          <w:szCs w:val="32"/>
        </w:rPr>
      </w:pPr>
    </w:p>
    <w:p w14:paraId="73E3D7E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14:paraId="6E62A8A6">
      <w:pPr>
        <w:autoSpaceDE w:val="0"/>
        <w:autoSpaceDN w:val="0"/>
        <w:spacing w:line="360" w:lineRule="auto"/>
        <w:ind w:left="4335" w:leftChars="1950" w:hanging="240" w:hangingChars="100"/>
        <w:rPr>
          <w:rFonts w:ascii="仿宋_GB2312" w:hAnsi="仿宋" w:eastAsia="仿宋_GB2312" w:cs="仿宋_GB2312"/>
          <w:kern w:val="0"/>
          <w:sz w:val="24"/>
        </w:rPr>
      </w:pPr>
    </w:p>
    <w:p w14:paraId="5778B508">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365CDEFE">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D4A1CF1">
      <w:pPr>
        <w:snapToGrid w:val="0"/>
        <w:spacing w:line="360" w:lineRule="auto"/>
        <w:ind w:firstLine="602" w:firstLineChars="200"/>
        <w:rPr>
          <w:rFonts w:ascii="仿宋" w:hAnsi="仿宋" w:eastAsia="仿宋" w:cs="仿宋_GB2312"/>
          <w:b/>
          <w:sz w:val="30"/>
          <w:szCs w:val="30"/>
        </w:rPr>
      </w:pPr>
    </w:p>
    <w:p w14:paraId="1ADBF6A2">
      <w:pPr>
        <w:rPr>
          <w:rFonts w:ascii="仿宋_GB2312" w:hAnsi="仿宋_GB2312" w:eastAsia="仿宋_GB2312" w:cs="仿宋_GB2312"/>
          <w:sz w:val="32"/>
          <w:szCs w:val="32"/>
        </w:rPr>
        <w:sectPr>
          <w:pgSz w:w="11910" w:h="16840"/>
          <w:pgMar w:top="1340" w:right="1500" w:bottom="280" w:left="1680" w:header="720" w:footer="720" w:gutter="0"/>
          <w:cols w:space="720" w:num="1"/>
          <w:docGrid w:type="lines" w:linePitch="312" w:charSpace="0"/>
        </w:sectPr>
      </w:pPr>
    </w:p>
    <w:p w14:paraId="7C1918F2">
      <w:pPr>
        <w:adjustRightInd w:val="0"/>
        <w:snapToGrid w:val="0"/>
        <w:spacing w:line="300" w:lineRule="auto"/>
        <w:rPr>
          <w:rFonts w:ascii="宋体" w:hAnsi="宋体" w:cs="宋体"/>
          <w:szCs w:val="21"/>
          <w:u w:val="single"/>
        </w:rPr>
      </w:pPr>
    </w:p>
    <w:p w14:paraId="31797F3A">
      <w:pPr>
        <w:pStyle w:val="3"/>
        <w:widowControl/>
        <w:jc w:val="center"/>
        <w:rPr>
          <w:rFonts w:ascii="宋体" w:hAnsi="宋体" w:eastAsia="宋体" w:cs="宋体"/>
        </w:rPr>
      </w:pPr>
      <w:bookmarkStart w:id="122" w:name="_Toc80205941"/>
      <w:bookmarkStart w:id="123" w:name="_Toc20870"/>
      <w:r>
        <w:rPr>
          <w:rFonts w:hint="eastAsia" w:ascii="宋体" w:hAnsi="宋体" w:eastAsia="宋体" w:cs="宋体"/>
        </w:rPr>
        <w:t>第四节 报价文件格式</w:t>
      </w:r>
      <w:bookmarkEnd w:id="122"/>
      <w:bookmarkEnd w:id="123"/>
    </w:p>
    <w:p w14:paraId="5EFFA2D4">
      <w:pPr>
        <w:snapToGrid w:val="0"/>
        <w:spacing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14:paraId="79E77B5D">
      <w:pPr>
        <w:snapToGrid w:val="0"/>
        <w:spacing w:beforeLines="50" w:after="50"/>
        <w:rPr>
          <w:rFonts w:ascii="宋体" w:hAnsi="宋体" w:cs="宋体"/>
          <w:sz w:val="24"/>
          <w:szCs w:val="20"/>
        </w:rPr>
      </w:pPr>
    </w:p>
    <w:p w14:paraId="1A6BBC24">
      <w:pPr>
        <w:snapToGrid w:val="0"/>
        <w:spacing w:beforeLines="50" w:after="50"/>
        <w:rPr>
          <w:rFonts w:ascii="宋体" w:hAnsi="宋体" w:cs="宋体"/>
          <w:sz w:val="24"/>
          <w:szCs w:val="20"/>
        </w:rPr>
      </w:pPr>
    </w:p>
    <w:p w14:paraId="6D4C3E1D">
      <w:pPr>
        <w:snapToGrid w:val="0"/>
        <w:spacing w:beforeLines="50" w:after="50"/>
        <w:rPr>
          <w:rFonts w:ascii="宋体" w:hAnsi="宋体" w:cs="宋体"/>
          <w:sz w:val="24"/>
          <w:szCs w:val="20"/>
        </w:rPr>
      </w:pPr>
    </w:p>
    <w:p w14:paraId="26E30B40">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06351A25">
      <w:pPr>
        <w:snapToGrid w:val="0"/>
        <w:spacing w:beforeLines="50" w:after="50"/>
        <w:rPr>
          <w:rFonts w:ascii="宋体" w:hAnsi="宋体" w:cs="宋体"/>
          <w:bCs/>
          <w:sz w:val="24"/>
          <w:szCs w:val="20"/>
        </w:rPr>
      </w:pPr>
    </w:p>
    <w:p w14:paraId="5B68E7C9">
      <w:pPr>
        <w:snapToGrid w:val="0"/>
        <w:spacing w:beforeLines="50" w:after="50"/>
        <w:rPr>
          <w:rFonts w:ascii="宋体" w:hAnsi="宋体" w:cs="宋体"/>
          <w:bCs/>
          <w:sz w:val="24"/>
          <w:szCs w:val="20"/>
        </w:rPr>
      </w:pPr>
    </w:p>
    <w:p w14:paraId="2EF4DE0E">
      <w:pPr>
        <w:snapToGrid w:val="0"/>
        <w:spacing w:beforeLines="50" w:after="50"/>
        <w:rPr>
          <w:rFonts w:ascii="宋体" w:hAnsi="宋体" w:cs="宋体"/>
          <w:bCs/>
          <w:sz w:val="24"/>
          <w:szCs w:val="20"/>
        </w:rPr>
      </w:pPr>
    </w:p>
    <w:p w14:paraId="3D2CBAD2">
      <w:pPr>
        <w:snapToGrid w:val="0"/>
        <w:spacing w:beforeLines="50" w:after="50"/>
        <w:rPr>
          <w:rFonts w:ascii="宋体" w:hAnsi="宋体" w:cs="宋体"/>
          <w:bCs/>
          <w:sz w:val="24"/>
          <w:szCs w:val="20"/>
        </w:rPr>
      </w:pPr>
    </w:p>
    <w:p w14:paraId="6F423B47">
      <w:pPr>
        <w:snapToGrid w:val="0"/>
        <w:spacing w:beforeLines="50" w:after="50"/>
        <w:rPr>
          <w:rFonts w:ascii="宋体" w:hAnsi="宋体" w:cs="宋体"/>
          <w:bCs/>
          <w:sz w:val="24"/>
          <w:szCs w:val="20"/>
        </w:rPr>
      </w:pPr>
    </w:p>
    <w:p w14:paraId="46FB496F">
      <w:pPr>
        <w:keepNext w:val="0"/>
        <w:keepLines w:val="0"/>
        <w:pageBreakBefore w:val="0"/>
        <w:widowControl w:val="0"/>
        <w:kinsoku/>
        <w:wordWrap/>
        <w:overflowPunct/>
        <w:topLinePunct w:val="0"/>
        <w:autoSpaceDE/>
        <w:autoSpaceDN/>
        <w:bidi w:val="0"/>
        <w:adjustRightInd/>
        <w:snapToGrid w:val="0"/>
        <w:spacing w:beforeLines="50" w:after="50" w:line="360" w:lineRule="auto"/>
        <w:ind w:left="2238" w:leftChars="304" w:hanging="1600" w:hangingChars="500"/>
        <w:textAlignment w:val="auto"/>
        <w:rPr>
          <w:rFonts w:hint="eastAsia" w:ascii="宋体" w:hAnsi="宋体" w:eastAsia="宋体" w:cs="仿宋_GB2312"/>
          <w:bCs/>
          <w:sz w:val="32"/>
          <w:szCs w:val="32"/>
          <w:lang w:eastAsia="zh-CN"/>
        </w:rPr>
      </w:pPr>
      <w:r>
        <w:rPr>
          <w:rFonts w:hint="eastAsia" w:ascii="宋体" w:hAnsi="宋体" w:cs="仿宋_GB2312"/>
          <w:bCs/>
          <w:sz w:val="32"/>
          <w:szCs w:val="32"/>
        </w:rPr>
        <w:t>项目名称：</w:t>
      </w:r>
    </w:p>
    <w:p w14:paraId="4DC0AD35">
      <w:pPr>
        <w:snapToGrid w:val="0"/>
        <w:spacing w:beforeLines="50" w:after="50"/>
        <w:ind w:firstLine="480" w:firstLineChars="150"/>
        <w:rPr>
          <w:rFonts w:ascii="宋体" w:hAnsi="宋体" w:cs="仿宋_GB2312"/>
          <w:bCs/>
          <w:sz w:val="32"/>
          <w:szCs w:val="32"/>
        </w:rPr>
      </w:pPr>
    </w:p>
    <w:p w14:paraId="283B795A">
      <w:pPr>
        <w:pStyle w:val="22"/>
        <w:ind w:firstLine="640" w:firstLineChars="200"/>
        <w:rPr>
          <w:rFonts w:ascii="宋体" w:hAnsi="宋体" w:cs="仿宋_GB2312"/>
          <w:bCs/>
          <w:sz w:val="32"/>
          <w:szCs w:val="32"/>
        </w:rPr>
      </w:pPr>
      <w:r>
        <w:rPr>
          <w:rFonts w:hint="eastAsia" w:ascii="宋体" w:hAnsi="宋体" w:cs="仿宋_GB2312"/>
          <w:bCs/>
          <w:sz w:val="32"/>
          <w:szCs w:val="32"/>
        </w:rPr>
        <w:t>项目编号：</w:t>
      </w:r>
    </w:p>
    <w:p w14:paraId="7E8FE25E">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6B44DD82">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36A3B08">
      <w:pPr>
        <w:snapToGrid w:val="0"/>
        <w:spacing w:beforeLines="50" w:after="50"/>
        <w:ind w:firstLine="720" w:firstLineChars="225"/>
        <w:rPr>
          <w:rFonts w:ascii="宋体" w:hAnsi="宋体" w:cs="仿宋_GB2312"/>
          <w:bCs/>
          <w:sz w:val="32"/>
          <w:szCs w:val="32"/>
        </w:rPr>
      </w:pPr>
    </w:p>
    <w:p w14:paraId="6EB81688">
      <w:pPr>
        <w:pStyle w:val="6"/>
        <w:widowControl/>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5C749049">
      <w:pPr>
        <w:pStyle w:val="6"/>
        <w:widowControl/>
        <w:snapToGrid w:val="0"/>
        <w:spacing w:before="50" w:after="50"/>
        <w:ind w:firstLine="720" w:firstLineChars="225"/>
        <w:rPr>
          <w:rFonts w:ascii="宋体" w:hAnsi="宋体" w:cs="仿宋_GB2312"/>
          <w:bCs/>
          <w:sz w:val="32"/>
          <w:szCs w:val="32"/>
        </w:rPr>
      </w:pPr>
    </w:p>
    <w:p w14:paraId="71F534DA">
      <w:pPr>
        <w:pStyle w:val="6"/>
        <w:widowControl/>
        <w:snapToGrid w:val="0"/>
        <w:spacing w:before="50" w:after="50"/>
        <w:ind w:firstLine="720" w:firstLineChars="225"/>
        <w:rPr>
          <w:rFonts w:ascii="宋体" w:hAnsi="宋体" w:cs="仿宋_GB2312"/>
          <w:bCs/>
          <w:sz w:val="32"/>
          <w:szCs w:val="32"/>
        </w:rPr>
      </w:pPr>
    </w:p>
    <w:p w14:paraId="5E307E5E">
      <w:pPr>
        <w:pStyle w:val="6"/>
        <w:widowControl/>
        <w:snapToGrid w:val="0"/>
        <w:spacing w:before="50" w:after="50"/>
        <w:ind w:firstLine="1280" w:firstLineChars="400"/>
        <w:rPr>
          <w:rFonts w:ascii="宋体" w:hAnsi="宋体" w:cs="仿宋_GB2312"/>
          <w:bCs/>
          <w:sz w:val="32"/>
          <w:szCs w:val="32"/>
        </w:rPr>
      </w:pPr>
    </w:p>
    <w:p w14:paraId="3E9D51A4">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6223A556">
      <w:pPr>
        <w:snapToGrid w:val="0"/>
        <w:spacing w:beforeLines="50" w:after="50" w:line="400" w:lineRule="exact"/>
        <w:jc w:val="center"/>
        <w:rPr>
          <w:rFonts w:ascii="宋体" w:hAnsi="宋体" w:cs="宋体"/>
          <w:b/>
          <w:bCs/>
          <w:sz w:val="32"/>
          <w:szCs w:val="32"/>
        </w:rPr>
      </w:pPr>
      <w:r>
        <w:rPr>
          <w:rFonts w:hint="eastAsia" w:ascii="宋体" w:hAnsi="宋体"/>
          <w:sz w:val="24"/>
        </w:rPr>
        <w:br w:type="page"/>
      </w:r>
      <w:r>
        <w:rPr>
          <w:rFonts w:hint="eastAsia" w:ascii="宋体" w:hAnsi="宋体" w:cs="宋体"/>
          <w:b/>
          <w:bCs/>
          <w:sz w:val="32"/>
          <w:szCs w:val="32"/>
        </w:rPr>
        <w:t>报价文件目录</w:t>
      </w:r>
    </w:p>
    <w:p w14:paraId="48CD9410">
      <w:pPr>
        <w:rPr>
          <w:rFonts w:ascii="宋体" w:hAnsi="宋体" w:cs="宋体"/>
        </w:rPr>
      </w:pPr>
    </w:p>
    <w:p w14:paraId="11C802E3">
      <w:pPr>
        <w:rPr>
          <w:rFonts w:ascii="仿宋_GB2312" w:hAnsi="仿宋" w:eastAsia="仿宋_GB2312" w:cs="仿宋_GB2312"/>
          <w:kern w:val="0"/>
          <w:sz w:val="24"/>
        </w:rPr>
      </w:pPr>
      <w:r>
        <w:rPr>
          <w:rFonts w:hint="eastAsia" w:ascii="仿宋_GB2312" w:hAnsi="仿宋" w:eastAsia="仿宋_GB2312" w:cs="仿宋_GB2312"/>
          <w:kern w:val="0"/>
          <w:sz w:val="24"/>
        </w:rPr>
        <w:t>一、响应函………………………………………………………（页码）</w:t>
      </w:r>
    </w:p>
    <w:p w14:paraId="4D37BE8F">
      <w:pPr>
        <w:rPr>
          <w:rFonts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5973B926">
      <w:pPr>
        <w:snapToGrid w:val="0"/>
        <w:spacing w:beforeLines="50" w:after="50" w:line="360" w:lineRule="auto"/>
        <w:ind w:left="142" w:firstLine="640" w:firstLineChars="200"/>
        <w:jc w:val="left"/>
        <w:rPr>
          <w:rFonts w:ascii="仿宋_GB2312" w:hAnsi="仿宋_GB2312" w:eastAsia="仿宋_GB2312" w:cs="仿宋_GB2312"/>
          <w:sz w:val="32"/>
          <w:szCs w:val="32"/>
        </w:rPr>
      </w:pPr>
    </w:p>
    <w:p w14:paraId="4F091248">
      <w:pPr>
        <w:pStyle w:val="11"/>
        <w:widowControl/>
        <w:spacing w:line="500" w:lineRule="exact"/>
        <w:ind w:firstLine="480" w:firstLineChars="200"/>
        <w:rPr>
          <w:rFonts w:hint="default" w:hAnsi="宋体" w:cs="仿宋_GB2312"/>
          <w:sz w:val="24"/>
        </w:rPr>
      </w:pPr>
      <w:r>
        <w:rPr>
          <w:rFonts w:hAnsi="宋体" w:cs="仿宋_GB2312"/>
          <w:sz w:val="24"/>
        </w:rPr>
        <w:br w:type="page"/>
      </w:r>
      <w:r>
        <w:rPr>
          <w:rFonts w:ascii="仿宋" w:hAnsi="仿宋" w:eastAsia="仿宋" w:cs="仿宋_GB2312"/>
          <w:b/>
          <w:kern w:val="2"/>
          <w:sz w:val="30"/>
          <w:szCs w:val="30"/>
        </w:rPr>
        <w:t>一、响应函</w:t>
      </w:r>
    </w:p>
    <w:p w14:paraId="070ED17C">
      <w:pPr>
        <w:pStyle w:val="11"/>
        <w:widowControl/>
        <w:spacing w:line="500" w:lineRule="exact"/>
        <w:ind w:firstLine="602"/>
        <w:jc w:val="center"/>
        <w:rPr>
          <w:rFonts w:hint="default" w:ascii="Times New Roman" w:hAnsi="Times New Roman"/>
          <w:b/>
          <w:bCs/>
          <w:sz w:val="30"/>
          <w:szCs w:val="30"/>
        </w:rPr>
      </w:pPr>
      <w:r>
        <w:rPr>
          <w:rFonts w:ascii="Times New Roman" w:hAnsi="Times New Roman"/>
          <w:b/>
          <w:bCs/>
          <w:sz w:val="30"/>
          <w:szCs w:val="30"/>
        </w:rPr>
        <w:t>响应函</w:t>
      </w:r>
    </w:p>
    <w:p w14:paraId="22A7E98C">
      <w:pPr>
        <w:pStyle w:val="11"/>
        <w:widowControl/>
        <w:spacing w:line="360" w:lineRule="auto"/>
        <w:rPr>
          <w:rFonts w:hint="default" w:ascii="Times New Roman" w:hAnsi="Times New Roman"/>
        </w:rPr>
      </w:pPr>
      <w:r>
        <w:rPr>
          <w:rFonts w:ascii="Times New Roman" w:hAnsi="Times New Roman"/>
        </w:rPr>
        <w:t>致：</w:t>
      </w:r>
      <w:r>
        <w:rPr>
          <w:rFonts w:ascii="Times New Roman" w:hAnsi="Times New Roman"/>
          <w:u w:val="single"/>
        </w:rPr>
        <w:t>广西永兑工程管理有限公司</w:t>
      </w:r>
      <w:r>
        <w:rPr>
          <w:rFonts w:hint="default" w:ascii="Times New Roman" w:hAnsi="Times New Roman"/>
          <w:u w:val="single"/>
        </w:rPr>
        <w:t xml:space="preserve"> </w:t>
      </w:r>
    </w:p>
    <w:p w14:paraId="06F899C6">
      <w:pPr>
        <w:pStyle w:val="11"/>
        <w:widowControl/>
        <w:spacing w:line="360" w:lineRule="auto"/>
        <w:ind w:firstLine="400" w:firstLineChars="200"/>
        <w:rPr>
          <w:rFonts w:hint="default" w:ascii="Times New Roman" w:hAnsi="Times New Roman"/>
        </w:rPr>
      </w:pPr>
      <w:r>
        <w:t>我方已仔细阅读了贵方组织的</w:t>
      </w:r>
      <w:r>
        <w:rPr>
          <w:u w:val="single"/>
        </w:rPr>
        <w:t xml:space="preserve"> </w:t>
      </w:r>
      <w:r>
        <w:rPr>
          <w:rFonts w:hint="eastAsia"/>
          <w:u w:val="single"/>
          <w:lang w:eastAsia="zh-CN"/>
        </w:rPr>
        <w:t>（</w:t>
      </w:r>
      <w:r>
        <w:rPr>
          <w:rFonts w:hint="eastAsia"/>
          <w:u w:val="single"/>
          <w:lang w:val="en-US" w:eastAsia="zh-CN"/>
        </w:rPr>
        <w:t>项目名称</w:t>
      </w:r>
      <w:r>
        <w:rPr>
          <w:rFonts w:hint="eastAsia"/>
          <w:u w:val="single"/>
          <w:lang w:eastAsia="zh-CN"/>
        </w:rPr>
        <w:t>）</w:t>
      </w:r>
      <w:r>
        <w:rPr>
          <w:u w:val="single"/>
        </w:rPr>
        <w:t xml:space="preserve"> </w:t>
      </w:r>
      <w:r>
        <w:t>项目（项目编号：</w:t>
      </w:r>
      <w:r>
        <w:rPr>
          <w:rFonts w:hint="eastAsia"/>
          <w:u w:val="single"/>
          <w:lang w:val="en-US" w:eastAsia="zh-CN"/>
        </w:rPr>
        <w:t xml:space="preserve">         </w:t>
      </w:r>
      <w:r>
        <w:t xml:space="preserve">）的竞争性谈判采购文件的全部内容，现正式递交下述文件参加贵方组织的本次政府采购活动： </w:t>
      </w:r>
    </w:p>
    <w:p w14:paraId="2CF58A5B">
      <w:pPr>
        <w:pStyle w:val="11"/>
        <w:widowControl/>
        <w:spacing w:line="360" w:lineRule="auto"/>
        <w:ind w:firstLine="400" w:firstLineChars="200"/>
        <w:rPr>
          <w:rFonts w:hint="default" w:ascii="Times New Roman" w:hAnsi="Times New Roman"/>
        </w:rPr>
      </w:pPr>
      <w:r>
        <w:t>一、报价文件电子版</w:t>
      </w:r>
      <w:r>
        <w:rPr>
          <w:u w:val="single"/>
        </w:rPr>
        <w:t xml:space="preserve">   </w:t>
      </w:r>
      <w:r>
        <w:t>份（包含按“第三章 供应商须知”提交的全部文件）；</w:t>
      </w:r>
    </w:p>
    <w:p w14:paraId="1CCFCDBA">
      <w:pPr>
        <w:pStyle w:val="11"/>
        <w:widowControl/>
        <w:spacing w:line="360" w:lineRule="auto"/>
        <w:ind w:left="399" w:leftChars="190" w:firstLine="0" w:firstLineChars="0"/>
        <w:jc w:val="left"/>
        <w:rPr>
          <w:rFonts w:ascii="宋体" w:eastAsia="宋体"/>
        </w:rPr>
      </w:pPr>
      <w:r>
        <w:rPr>
          <w:rFonts w:ascii="宋体" w:eastAsia="宋体"/>
        </w:rPr>
        <w:t>二、技术文件电子版</w:t>
      </w:r>
      <w:r>
        <w:rPr>
          <w:u w:val="single"/>
        </w:rPr>
        <w:t xml:space="preserve">   </w:t>
      </w:r>
      <w:r>
        <w:rPr>
          <w:rFonts w:ascii="宋体" w:eastAsia="宋体"/>
        </w:rPr>
        <w:t>份（包含按“第三章 供应商须知”提交的全部文件）；商务文件电子版</w:t>
      </w:r>
    </w:p>
    <w:p w14:paraId="0647B69B">
      <w:pPr>
        <w:pStyle w:val="11"/>
        <w:widowControl/>
        <w:spacing w:line="360" w:lineRule="auto"/>
        <w:ind w:left="399" w:leftChars="190" w:firstLine="0" w:firstLineChars="0"/>
        <w:jc w:val="left"/>
        <w:rPr>
          <w:rFonts w:hint="default" w:ascii="宋体" w:eastAsia="宋体"/>
        </w:rPr>
      </w:pPr>
      <w:r>
        <w:rPr>
          <w:u w:val="single"/>
        </w:rPr>
        <w:t xml:space="preserve">     </w:t>
      </w:r>
      <w:r>
        <w:rPr>
          <w:rFonts w:ascii="宋体" w:eastAsia="宋体"/>
        </w:rPr>
        <w:t>份（包含按“第三章 供应商须知”提交的全部文件）；</w:t>
      </w:r>
    </w:p>
    <w:p w14:paraId="60C4A93F">
      <w:pPr>
        <w:pStyle w:val="11"/>
        <w:widowControl/>
        <w:spacing w:line="360" w:lineRule="auto"/>
        <w:ind w:firstLine="400" w:firstLineChars="200"/>
        <w:rPr>
          <w:rFonts w:hint="default" w:ascii="Times New Roman" w:hAnsi="Times New Roman"/>
        </w:rPr>
      </w:pPr>
      <w:r>
        <w:t>据此函，签字人兹宣布：</w:t>
      </w:r>
    </w:p>
    <w:p w14:paraId="6B453D92">
      <w:pPr>
        <w:pStyle w:val="11"/>
        <w:widowControl/>
        <w:spacing w:line="360" w:lineRule="auto"/>
        <w:ind w:firstLine="420"/>
        <w:rPr>
          <w:rFonts w:hint="default" w:ascii="Times New Roman" w:hAnsi="Times New Roman"/>
        </w:rPr>
      </w:pPr>
      <w:r>
        <w:t>1、我方愿意以（大写）人民币</w:t>
      </w:r>
      <w:r>
        <w:rPr>
          <w:u w:val="single"/>
        </w:rPr>
        <w:t xml:space="preserve">              </w:t>
      </w:r>
      <w:r>
        <w:t>（￥</w:t>
      </w:r>
      <w:r>
        <w:rPr>
          <w:u w:val="single"/>
        </w:rPr>
        <w:t xml:space="preserve">          </w:t>
      </w:r>
      <w:r>
        <w:t>元)的竞标总报价，</w:t>
      </w:r>
      <w:r>
        <w:rPr>
          <w:rFonts w:hAnsi="宋体" w:cs="宋体"/>
          <w:sz w:val="21"/>
        </w:rPr>
        <w:t>服务期限</w:t>
      </w:r>
      <w:r>
        <w:t>（无分标时填写）：</w:t>
      </w:r>
      <w:r>
        <w:rPr>
          <w:u w:val="single"/>
        </w:rPr>
        <w:t xml:space="preserve">            </w:t>
      </w:r>
      <w:r>
        <w:t>，提供本项目竞争性谈判采购文件第二章“服务需求一览表”中相应的采购内容。</w:t>
      </w:r>
    </w:p>
    <w:p w14:paraId="6D7657B5">
      <w:pPr>
        <w:pStyle w:val="11"/>
        <w:widowControl/>
        <w:spacing w:line="360" w:lineRule="auto"/>
        <w:ind w:firstLine="420"/>
        <w:rPr>
          <w:rFonts w:hint="default" w:ascii="Times New Roman" w:hAnsi="Times New Roman"/>
        </w:rPr>
      </w:pPr>
      <w:r>
        <w:t>其中（有分标时填写）：</w:t>
      </w:r>
    </w:p>
    <w:p w14:paraId="60F2A1A1">
      <w:pPr>
        <w:pStyle w:val="11"/>
        <w:widowControl/>
        <w:spacing w:line="360" w:lineRule="auto"/>
        <w:ind w:firstLine="420"/>
        <w:rPr>
          <w:rFonts w:hint="default" w:ascii="Times New Roman" w:hAnsi="Times New Roman"/>
        </w:rPr>
      </w:pPr>
      <w:r>
        <w:rPr>
          <w:u w:val="single"/>
        </w:rPr>
        <w:t xml:space="preserve">    </w:t>
      </w:r>
      <w:r>
        <w:t>分标报价为（大写）人民币</w:t>
      </w:r>
      <w:r>
        <w:rPr>
          <w:u w:val="single"/>
        </w:rPr>
        <w:t xml:space="preserve">               </w:t>
      </w:r>
      <w:r>
        <w:t xml:space="preserve"> (￥</w:t>
      </w:r>
      <w:r>
        <w:rPr>
          <w:u w:val="single"/>
        </w:rPr>
        <w:t xml:space="preserve">           </w:t>
      </w:r>
      <w:r>
        <w:t>元)，</w:t>
      </w:r>
      <w:r>
        <w:rPr>
          <w:rFonts w:hAnsi="宋体" w:cs="宋体"/>
          <w:sz w:val="21"/>
        </w:rPr>
        <w:t>服务期限</w:t>
      </w:r>
      <w:r>
        <w:t>：</w:t>
      </w:r>
      <w:r>
        <w:rPr>
          <w:u w:val="single"/>
        </w:rPr>
        <w:t xml:space="preserve">          </w:t>
      </w:r>
      <w:r>
        <w:t>；</w:t>
      </w:r>
    </w:p>
    <w:p w14:paraId="138F2ECF">
      <w:pPr>
        <w:pStyle w:val="11"/>
        <w:widowControl/>
        <w:spacing w:line="360" w:lineRule="auto"/>
        <w:ind w:firstLine="420"/>
        <w:rPr>
          <w:rFonts w:hint="default" w:ascii="Times New Roman" w:hAnsi="Times New Roman"/>
        </w:rPr>
      </w:pPr>
      <w:r>
        <w:rPr>
          <w:u w:val="single"/>
        </w:rPr>
        <w:t xml:space="preserve">    </w:t>
      </w:r>
      <w:r>
        <w:t>分标报价为（大写）人民币</w:t>
      </w:r>
      <w:r>
        <w:rPr>
          <w:u w:val="single"/>
        </w:rPr>
        <w:t xml:space="preserve">               </w:t>
      </w:r>
      <w:r>
        <w:t xml:space="preserve"> (￥</w:t>
      </w:r>
      <w:r>
        <w:rPr>
          <w:u w:val="single"/>
        </w:rPr>
        <w:t xml:space="preserve">           </w:t>
      </w:r>
      <w:r>
        <w:t>元)，</w:t>
      </w:r>
      <w:r>
        <w:rPr>
          <w:rFonts w:hAnsi="宋体" w:cs="宋体"/>
          <w:sz w:val="21"/>
        </w:rPr>
        <w:t>服务期限</w:t>
      </w:r>
      <w:r>
        <w:t>：</w:t>
      </w:r>
      <w:r>
        <w:rPr>
          <w:u w:val="single"/>
        </w:rPr>
        <w:t xml:space="preserve">          </w:t>
      </w:r>
      <w:r>
        <w:t>；</w:t>
      </w:r>
    </w:p>
    <w:p w14:paraId="5533C23E">
      <w:pPr>
        <w:pStyle w:val="11"/>
        <w:widowControl/>
        <w:spacing w:line="360" w:lineRule="auto"/>
        <w:ind w:firstLine="420"/>
        <w:rPr>
          <w:rFonts w:hint="default" w:ascii="Times New Roman" w:hAnsi="Times New Roman"/>
        </w:rPr>
      </w:pPr>
      <w:r>
        <w:t>......</w:t>
      </w:r>
    </w:p>
    <w:p w14:paraId="3DFBC7EA">
      <w:pPr>
        <w:pStyle w:val="11"/>
        <w:widowControl/>
        <w:spacing w:line="360" w:lineRule="auto"/>
        <w:ind w:firstLine="420"/>
        <w:rPr>
          <w:rFonts w:hint="default"/>
        </w:rPr>
      </w:pPr>
      <w:r>
        <w:t>2、我方同意自本项目竞争性谈判采购文件采购公告规定的递交响应文件截止时间起遵循</w:t>
      </w:r>
      <w:r>
        <w:rPr>
          <w:rFonts w:hAnsi="宋体"/>
        </w:rPr>
        <w:t>本响应函</w:t>
      </w:r>
      <w:r>
        <w:t>，并承诺在“第三章 供应商须知”规定的响应有效期内不修改、撤销响应文件。</w:t>
      </w:r>
    </w:p>
    <w:p w14:paraId="4FCF10C0">
      <w:pPr>
        <w:pStyle w:val="11"/>
        <w:widowControl/>
        <w:spacing w:line="360" w:lineRule="auto"/>
        <w:ind w:firstLine="420"/>
        <w:rPr>
          <w:rFonts w:hint="default"/>
        </w:rPr>
      </w:pPr>
      <w:r>
        <w:t>3、我方在此声明，所递交的响应文件及有关资料内容完整、真实和准确。</w:t>
      </w:r>
    </w:p>
    <w:p w14:paraId="30A9DA66">
      <w:pPr>
        <w:pStyle w:val="11"/>
        <w:widowControl/>
        <w:spacing w:line="360" w:lineRule="auto"/>
        <w:ind w:firstLine="420"/>
        <w:rPr>
          <w:rFonts w:hint="default"/>
        </w:rPr>
      </w:pPr>
      <w:r>
        <w:t>4、如本项目采购内容涉及须符合国家强制规定的，我方承诺我方本次竞标均符合国家有关强制规定。</w:t>
      </w:r>
    </w:p>
    <w:p w14:paraId="73215A2D">
      <w:pPr>
        <w:pStyle w:val="11"/>
        <w:widowControl/>
        <w:spacing w:line="360" w:lineRule="auto"/>
        <w:ind w:firstLine="420"/>
        <w:rPr>
          <w:rFonts w:hint="default"/>
        </w:rPr>
      </w:pPr>
      <w:r>
        <w:t>5、如我方成交，我方承诺在收到成交通知书后，在成交通知书规定的期限内，</w:t>
      </w:r>
      <w:r>
        <w:rPr>
          <w:rFonts w:hAnsi="宋体"/>
        </w:rPr>
        <w:t>根据竞争性谈判采购文件、我方的响应文件及有关澄清承诺书的要求按第六章“合同文本”与采购人订立书面合同，并按照合同约定</w:t>
      </w:r>
      <w:r>
        <w:t>承担完成合同的责任和义务。</w:t>
      </w:r>
    </w:p>
    <w:p w14:paraId="2B7576FF">
      <w:pPr>
        <w:pStyle w:val="11"/>
        <w:widowControl/>
        <w:spacing w:line="360" w:lineRule="auto"/>
        <w:ind w:firstLine="420"/>
        <w:rPr>
          <w:rFonts w:hint="default"/>
        </w:rPr>
      </w:pPr>
      <w:r>
        <w:t>6、我方已详细审核竞争性谈判采购文件，我方知道必须放弃提出含糊不清或误解问题的权利。</w:t>
      </w:r>
    </w:p>
    <w:p w14:paraId="60C075E8">
      <w:pPr>
        <w:pStyle w:val="11"/>
        <w:widowControl/>
        <w:spacing w:line="360" w:lineRule="auto"/>
        <w:ind w:firstLine="420"/>
        <w:rPr>
          <w:rFonts w:hint="default"/>
        </w:rPr>
      </w:pPr>
      <w:r>
        <w:t>7、我方承诺满足竞争性谈判采购文件</w:t>
      </w:r>
      <w:r>
        <w:rPr>
          <w:rFonts w:hAnsi="宋体"/>
        </w:rPr>
        <w:t>第六章“合同文本”</w:t>
      </w:r>
      <w:r>
        <w:t>的条款，承担完成合同的责任和义务。</w:t>
      </w:r>
    </w:p>
    <w:p w14:paraId="6F92EF7B">
      <w:pPr>
        <w:pStyle w:val="11"/>
        <w:widowControl/>
        <w:spacing w:line="360" w:lineRule="auto"/>
        <w:ind w:firstLine="420"/>
        <w:rPr>
          <w:rFonts w:hint="default"/>
        </w:rPr>
      </w:pPr>
      <w:r>
        <w:t>8、我方同意应贵方要求提供与本竞标有关的任何数据或资料。若贵方需要，我方愿意提供我方作出的一切承诺的证明材料。</w:t>
      </w:r>
    </w:p>
    <w:p w14:paraId="65804D61">
      <w:pPr>
        <w:pStyle w:val="11"/>
        <w:widowControl/>
        <w:spacing w:line="360" w:lineRule="auto"/>
        <w:ind w:firstLine="420"/>
        <w:rPr>
          <w:rFonts w:hint="default"/>
        </w:rPr>
      </w:pPr>
      <w:r>
        <w:t>9、我方完全理解贵方不一定接受响应报价最低的竞标人为成交供应商的行为。</w:t>
      </w:r>
    </w:p>
    <w:p w14:paraId="456C23A8">
      <w:pPr>
        <w:pStyle w:val="11"/>
        <w:widowControl/>
        <w:spacing w:line="360" w:lineRule="auto"/>
        <w:ind w:firstLine="420"/>
        <w:rPr>
          <w:rFonts w:hint="default"/>
        </w:rPr>
      </w:pPr>
      <w:r>
        <w:t>10、我方将严格遵守《中华人民共和国政府采购法》第七十七条的规定，即供应商有下列情形之一的，处以采购金额千分之五以上千分之十</w:t>
      </w:r>
      <w:r>
        <w:rPr>
          <w:rFonts w:hAnsi="宋体"/>
        </w:rPr>
        <w:t>以下的罚款，列入不良行为记录名单，在一至三年内禁止参加政府采购活动，有违法所得的，并处没收违法所得，情节严重的，由工商行政管理机关吊销营业执照；构成犯罪的，依法追究刑事责任：</w:t>
      </w:r>
    </w:p>
    <w:p w14:paraId="17C3389F">
      <w:pPr>
        <w:pStyle w:val="11"/>
        <w:widowControl/>
        <w:numPr>
          <w:ilvl w:val="0"/>
          <w:numId w:val="4"/>
        </w:numPr>
        <w:tabs>
          <w:tab w:val="left" w:pos="945"/>
        </w:tabs>
        <w:spacing w:line="360" w:lineRule="auto"/>
        <w:rPr>
          <w:rFonts w:hint="default" w:hAnsi="宋体"/>
        </w:rPr>
      </w:pPr>
      <w:r>
        <w:rPr>
          <w:rFonts w:hAnsi="宋体"/>
        </w:rPr>
        <w:t>提供虚假材料谋取中标、成交的；</w:t>
      </w:r>
    </w:p>
    <w:p w14:paraId="4DFB897F">
      <w:pPr>
        <w:pStyle w:val="11"/>
        <w:widowControl/>
        <w:numPr>
          <w:ilvl w:val="0"/>
          <w:numId w:val="4"/>
        </w:numPr>
        <w:tabs>
          <w:tab w:val="left" w:pos="945"/>
        </w:tabs>
        <w:spacing w:line="360" w:lineRule="auto"/>
        <w:rPr>
          <w:rFonts w:hint="default" w:hAnsi="宋体"/>
        </w:rPr>
      </w:pPr>
      <w:r>
        <w:rPr>
          <w:rFonts w:hAnsi="宋体"/>
        </w:rPr>
        <w:t>采取不正当手段诋毁、排挤其他供应商的；</w:t>
      </w:r>
    </w:p>
    <w:p w14:paraId="18EC8BC4">
      <w:pPr>
        <w:pStyle w:val="11"/>
        <w:widowControl/>
        <w:numPr>
          <w:ilvl w:val="0"/>
          <w:numId w:val="4"/>
        </w:numPr>
        <w:tabs>
          <w:tab w:val="left" w:pos="945"/>
        </w:tabs>
        <w:spacing w:line="360" w:lineRule="auto"/>
        <w:rPr>
          <w:rFonts w:hint="default"/>
          <w:szCs w:val="20"/>
        </w:rPr>
      </w:pPr>
      <w:r>
        <w:rPr>
          <w:rFonts w:hAnsi="宋体"/>
          <w:szCs w:val="20"/>
        </w:rPr>
        <w:t>与采购人、其他供应商或者采购代理机构恶意串通的；</w:t>
      </w:r>
    </w:p>
    <w:p w14:paraId="2080DDF9">
      <w:pPr>
        <w:pStyle w:val="11"/>
        <w:widowControl/>
        <w:numPr>
          <w:ilvl w:val="0"/>
          <w:numId w:val="4"/>
        </w:numPr>
        <w:tabs>
          <w:tab w:val="left" w:pos="945"/>
        </w:tabs>
        <w:spacing w:line="360" w:lineRule="auto"/>
        <w:rPr>
          <w:rFonts w:hint="default"/>
          <w:szCs w:val="20"/>
        </w:rPr>
      </w:pPr>
      <w:r>
        <w:rPr>
          <w:rFonts w:hAnsi="宋体"/>
          <w:szCs w:val="20"/>
        </w:rPr>
        <w:t>向采购人、采购代理机构行贿或者提供其他不正当利益的；</w:t>
      </w:r>
    </w:p>
    <w:p w14:paraId="2F9B0E5F">
      <w:pPr>
        <w:pStyle w:val="11"/>
        <w:widowControl/>
        <w:numPr>
          <w:ilvl w:val="0"/>
          <w:numId w:val="4"/>
        </w:numPr>
        <w:tabs>
          <w:tab w:val="left" w:pos="945"/>
        </w:tabs>
        <w:spacing w:line="360" w:lineRule="auto"/>
        <w:rPr>
          <w:rFonts w:hint="default"/>
          <w:szCs w:val="20"/>
        </w:rPr>
      </w:pPr>
      <w:r>
        <w:rPr>
          <w:rFonts w:hAnsi="宋体"/>
          <w:szCs w:val="20"/>
        </w:rPr>
        <w:t>在采购过程中与采购人进行协商谈判的；</w:t>
      </w:r>
    </w:p>
    <w:p w14:paraId="7D219762">
      <w:pPr>
        <w:pStyle w:val="11"/>
        <w:widowControl/>
        <w:numPr>
          <w:ilvl w:val="0"/>
          <w:numId w:val="4"/>
        </w:numPr>
        <w:tabs>
          <w:tab w:val="left" w:pos="945"/>
        </w:tabs>
        <w:spacing w:line="360" w:lineRule="auto"/>
        <w:rPr>
          <w:rFonts w:hint="default"/>
          <w:szCs w:val="20"/>
        </w:rPr>
      </w:pPr>
      <w:r>
        <w:rPr>
          <w:rFonts w:hAnsi="宋体"/>
          <w:szCs w:val="20"/>
        </w:rPr>
        <w:t>拒绝有关部门监督检查或提供虚假情况的。</w:t>
      </w:r>
    </w:p>
    <w:p w14:paraId="0E830DA0">
      <w:pPr>
        <w:pStyle w:val="11"/>
        <w:widowControl/>
        <w:spacing w:line="360" w:lineRule="auto"/>
        <w:ind w:firstLine="420"/>
        <w:rPr>
          <w:rFonts w:hint="default"/>
          <w:szCs w:val="20"/>
        </w:rPr>
      </w:pPr>
      <w:r>
        <w:rPr>
          <w:rFonts w:hAnsi="宋体" w:cs="宋体"/>
          <w:szCs w:val="20"/>
        </w:rPr>
        <w:t>11.与本谈判有关的一切正式往来信函请寄</w:t>
      </w:r>
      <w:r>
        <w:rPr>
          <w:szCs w:val="20"/>
        </w:rPr>
        <w:t>：</w:t>
      </w:r>
      <w:r>
        <w:rPr>
          <w:szCs w:val="20"/>
          <w:u w:val="single"/>
        </w:rPr>
        <w:t xml:space="preserve"> </w:t>
      </w:r>
    </w:p>
    <w:p w14:paraId="6A162DF9">
      <w:pPr>
        <w:pStyle w:val="11"/>
        <w:widowControl/>
        <w:spacing w:line="360" w:lineRule="auto"/>
        <w:ind w:firstLine="420"/>
        <w:rPr>
          <w:rFonts w:hint="default"/>
        </w:rPr>
      </w:pPr>
      <w:r>
        <w:t>地址：</w:t>
      </w:r>
      <w:r>
        <w:rPr>
          <w:u w:val="single"/>
        </w:rPr>
        <w:t xml:space="preserve">                                                        </w:t>
      </w:r>
      <w:r>
        <w:t xml:space="preserve"> </w:t>
      </w:r>
    </w:p>
    <w:p w14:paraId="5C1545D2">
      <w:pPr>
        <w:pStyle w:val="11"/>
        <w:widowControl/>
        <w:spacing w:line="360" w:lineRule="auto"/>
        <w:ind w:firstLine="420"/>
        <w:rPr>
          <w:rFonts w:hint="default"/>
          <w:u w:val="single"/>
        </w:rPr>
      </w:pPr>
      <w:r>
        <w:t>电话：</w:t>
      </w:r>
      <w:r>
        <w:rPr>
          <w:u w:val="single"/>
        </w:rPr>
        <w:t xml:space="preserve">                                      　　　　　　　　　</w:t>
      </w:r>
    </w:p>
    <w:p w14:paraId="2F4DE2E7">
      <w:pPr>
        <w:pStyle w:val="11"/>
        <w:widowControl/>
        <w:spacing w:line="360" w:lineRule="auto"/>
        <w:ind w:firstLine="420"/>
        <w:rPr>
          <w:rFonts w:hint="default"/>
        </w:rPr>
      </w:pPr>
      <w:r>
        <w:t>传真：</w:t>
      </w:r>
      <w:r>
        <w:rPr>
          <w:u w:val="single"/>
        </w:rPr>
        <w:t>　　　　　　　　　　　　　　　　　　　　　　　　　　　　</w:t>
      </w:r>
    </w:p>
    <w:p w14:paraId="23A93FE7">
      <w:pPr>
        <w:pStyle w:val="11"/>
        <w:widowControl/>
        <w:spacing w:line="360" w:lineRule="auto"/>
        <w:ind w:firstLine="420"/>
        <w:rPr>
          <w:rFonts w:hint="default"/>
          <w:u w:val="single"/>
        </w:rPr>
      </w:pPr>
      <w:r>
        <w:t>邮政编码：</w:t>
      </w:r>
      <w:r>
        <w:rPr>
          <w:u w:val="single"/>
        </w:rPr>
        <w:t xml:space="preserve">                                                    </w:t>
      </w:r>
    </w:p>
    <w:p w14:paraId="3FAE8147">
      <w:pPr>
        <w:pStyle w:val="11"/>
        <w:widowControl/>
        <w:spacing w:line="360" w:lineRule="auto"/>
        <w:ind w:firstLine="420"/>
        <w:rPr>
          <w:rFonts w:hint="default"/>
          <w:u w:val="single"/>
        </w:rPr>
      </w:pPr>
      <w:r>
        <w:t>开户名称：</w:t>
      </w:r>
      <w:r>
        <w:rPr>
          <w:u w:val="single"/>
        </w:rPr>
        <w:t xml:space="preserve">                                                    </w:t>
      </w:r>
    </w:p>
    <w:p w14:paraId="3ACFDDB1">
      <w:pPr>
        <w:pStyle w:val="11"/>
        <w:widowControl/>
        <w:spacing w:line="360" w:lineRule="auto"/>
        <w:ind w:firstLine="420"/>
        <w:rPr>
          <w:rFonts w:hint="default"/>
          <w:u w:val="single"/>
        </w:rPr>
      </w:pPr>
      <w:r>
        <w:t>开户银行：</w:t>
      </w:r>
      <w:r>
        <w:rPr>
          <w:u w:val="single"/>
        </w:rPr>
        <w:t xml:space="preserve">                                                    </w:t>
      </w:r>
    </w:p>
    <w:p w14:paraId="39343B48">
      <w:pPr>
        <w:pStyle w:val="11"/>
        <w:widowControl/>
        <w:spacing w:line="360" w:lineRule="auto"/>
        <w:ind w:firstLine="420"/>
        <w:rPr>
          <w:rFonts w:hint="default"/>
          <w:u w:val="single"/>
        </w:rPr>
      </w:pPr>
      <w:r>
        <w:t>银行账号：</w:t>
      </w:r>
      <w:r>
        <w:rPr>
          <w:u w:val="single"/>
        </w:rPr>
        <w:t xml:space="preserve">                                                    </w:t>
      </w:r>
    </w:p>
    <w:p w14:paraId="41FF66E2">
      <w:pPr>
        <w:pStyle w:val="10"/>
        <w:widowControl/>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46946F71">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433FDDE2">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法定代表人</w:t>
      </w:r>
      <w:r>
        <w:rPr>
          <w:rFonts w:hint="eastAsia" w:ascii="仿宋_GB2312" w:hAnsi="仿宋" w:eastAsia="仿宋_GB2312" w:cs="仿宋_GB2312"/>
          <w:kern w:val="0"/>
          <w:sz w:val="24"/>
          <w:lang w:val="en-US" w:eastAsia="zh-CN"/>
        </w:rPr>
        <w:t>或</w:t>
      </w:r>
      <w:r>
        <w:rPr>
          <w:rFonts w:hint="eastAsia" w:ascii="仿宋_GB2312" w:hAnsi="仿宋" w:eastAsia="仿宋_GB2312" w:cs="仿宋_GB2312"/>
          <w:kern w:val="0"/>
          <w:sz w:val="24"/>
        </w:rPr>
        <w:t>授权委托人签字:</w:t>
      </w:r>
    </w:p>
    <w:p w14:paraId="7C693B83">
      <w:pPr>
        <w:ind w:firstLine="6000" w:firstLineChars="2500"/>
      </w:pPr>
      <w:r>
        <w:rPr>
          <w:rFonts w:hint="eastAsia" w:ascii="仿宋_GB2312" w:hAnsi="仿宋" w:eastAsia="仿宋_GB2312" w:cs="仿宋_GB2312"/>
          <w:kern w:val="0"/>
          <w:sz w:val="24"/>
          <w:lang w:val="zh-CN"/>
        </w:rPr>
        <w:t>日期：  年  月   日</w:t>
      </w:r>
    </w:p>
    <w:p w14:paraId="187880AB">
      <w:pPr>
        <w:pStyle w:val="11"/>
        <w:widowControl/>
        <w:spacing w:line="360" w:lineRule="auto"/>
        <w:ind w:firstLine="420"/>
        <w:rPr>
          <w:rFonts w:hint="default"/>
        </w:rPr>
      </w:pPr>
    </w:p>
    <w:p w14:paraId="1BFF8AC7">
      <w:pPr>
        <w:rPr>
          <w:rFonts w:ascii="Times New Roman" w:hAnsi="Times New Roman"/>
        </w:rPr>
        <w:sectPr>
          <w:pgSz w:w="11910" w:h="16840"/>
          <w:pgMar w:top="1340" w:right="1500" w:bottom="280" w:left="1680" w:header="720" w:footer="720" w:gutter="0"/>
          <w:cols w:space="720" w:num="1"/>
          <w:docGrid w:type="lines" w:linePitch="312" w:charSpace="0"/>
        </w:sectPr>
      </w:pPr>
    </w:p>
    <w:p w14:paraId="152FAFE1">
      <w:pPr>
        <w:pStyle w:val="11"/>
        <w:widowControl/>
        <w:spacing w:line="500" w:lineRule="exact"/>
        <w:ind w:firstLine="602" w:firstLineChars="200"/>
        <w:rPr>
          <w:rFonts w:hint="default" w:ascii="仿宋" w:hAnsi="仿宋" w:eastAsia="仿宋" w:cs="仿宋_GB2312"/>
          <w:b/>
          <w:kern w:val="2"/>
          <w:sz w:val="30"/>
          <w:szCs w:val="30"/>
        </w:rPr>
      </w:pPr>
      <w:r>
        <w:rPr>
          <w:rFonts w:ascii="仿宋" w:hAnsi="仿宋" w:eastAsia="仿宋" w:cs="仿宋_GB2312"/>
          <w:b/>
          <w:kern w:val="2"/>
          <w:sz w:val="30"/>
          <w:szCs w:val="30"/>
        </w:rPr>
        <w:t xml:space="preserve">二、响应报价表 </w:t>
      </w:r>
    </w:p>
    <w:p w14:paraId="5FB6C17F">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3CE9BB64">
      <w:pPr>
        <w:snapToGrid w:val="0"/>
        <w:spacing w:before="50" w:after="50" w:line="360" w:lineRule="auto"/>
        <w:rPr>
          <w:rFonts w:ascii="宋体" w:hAnsi="宋体" w:cs="宋体"/>
          <w:sz w:val="24"/>
          <w:u w:val="single"/>
        </w:rPr>
      </w:pPr>
      <w:r>
        <w:rPr>
          <w:rFonts w:hint="eastAsia" w:ascii="Times New Roman" w:hAnsi="宋体" w:cs="宋体"/>
          <w:sz w:val="24"/>
        </w:rPr>
        <w:t>供应商名称：</w:t>
      </w:r>
      <w:r>
        <w:rPr>
          <w:rFonts w:ascii="Times New Roman" w:hAnsi="宋体"/>
          <w:sz w:val="24"/>
          <w:u w:val="single"/>
        </w:rPr>
        <w:t xml:space="preserve">                     </w:t>
      </w:r>
      <w:r>
        <w:rPr>
          <w:rFonts w:ascii="Times New Roman" w:hAnsi="宋体"/>
          <w:sz w:val="24"/>
        </w:rPr>
        <w:t xml:space="preserve">  </w:t>
      </w:r>
      <w:r>
        <w:rPr>
          <w:rFonts w:hint="eastAsia" w:ascii="宋体" w:hAnsi="宋体" w:cs="仿宋_GB2312"/>
          <w:sz w:val="24"/>
        </w:rPr>
        <w:t xml:space="preserve">                    </w:t>
      </w:r>
    </w:p>
    <w:tbl>
      <w:tblPr>
        <w:tblStyle w:val="18"/>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1124"/>
        <w:gridCol w:w="790"/>
      </w:tblGrid>
      <w:tr w14:paraId="3E86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8" w:type="dxa"/>
            <w:tcBorders>
              <w:top w:val="single" w:color="auto" w:sz="4" w:space="0"/>
              <w:left w:val="single" w:color="auto" w:sz="4" w:space="0"/>
              <w:bottom w:val="single" w:color="auto" w:sz="4" w:space="0"/>
              <w:right w:val="single" w:color="auto" w:sz="4" w:space="0"/>
            </w:tcBorders>
            <w:vAlign w:val="center"/>
          </w:tcPr>
          <w:p w14:paraId="22F69D70">
            <w:pPr>
              <w:rPr>
                <w:rFonts w:ascii="宋体" w:hAnsi="宋体" w:cs="宋体"/>
                <w:szCs w:val="22"/>
              </w:rPr>
            </w:pPr>
            <w:r>
              <w:rPr>
                <w:rFonts w:hint="eastAsia" w:ascii="宋体" w:hAnsi="宋体" w:cs="宋体"/>
                <w:szCs w:val="22"/>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28CC8A20">
            <w:pPr>
              <w:jc w:val="center"/>
              <w:rPr>
                <w:rFonts w:ascii="宋体" w:hAnsi="宋体" w:cs="宋体"/>
                <w:szCs w:val="22"/>
              </w:rPr>
            </w:pPr>
            <w:r>
              <w:rPr>
                <w:rFonts w:hint="eastAsia" w:ascii="宋体" w:hAnsi="宋体" w:cs="宋体"/>
                <w:szCs w:val="22"/>
              </w:rPr>
              <w:t>服务名称</w:t>
            </w:r>
          </w:p>
        </w:tc>
        <w:tc>
          <w:tcPr>
            <w:tcW w:w="2063" w:type="dxa"/>
            <w:tcBorders>
              <w:top w:val="single" w:color="auto" w:sz="4" w:space="0"/>
              <w:left w:val="single" w:color="auto" w:sz="4" w:space="0"/>
              <w:bottom w:val="single" w:color="auto" w:sz="4" w:space="0"/>
              <w:right w:val="single" w:color="auto" w:sz="4" w:space="0"/>
            </w:tcBorders>
            <w:vAlign w:val="center"/>
          </w:tcPr>
          <w:p w14:paraId="066E7A27">
            <w:pPr>
              <w:jc w:val="center"/>
              <w:rPr>
                <w:rFonts w:ascii="宋体" w:hAnsi="宋体" w:cs="宋体"/>
                <w:szCs w:val="22"/>
              </w:rPr>
            </w:pPr>
            <w:bookmarkStart w:id="124" w:name="OLE_LINK1"/>
            <w:r>
              <w:rPr>
                <w:rFonts w:hint="eastAsia" w:ascii="宋体" w:hAnsi="宋体" w:cs="宋体"/>
                <w:szCs w:val="22"/>
              </w:rPr>
              <w:t>施工规格</w:t>
            </w:r>
            <w:bookmarkEnd w:id="124"/>
          </w:p>
        </w:tc>
        <w:tc>
          <w:tcPr>
            <w:tcW w:w="1080" w:type="dxa"/>
            <w:tcBorders>
              <w:top w:val="single" w:color="auto" w:sz="4" w:space="0"/>
              <w:left w:val="single" w:color="auto" w:sz="4" w:space="0"/>
              <w:bottom w:val="single" w:color="auto" w:sz="4" w:space="0"/>
              <w:right w:val="single" w:color="auto" w:sz="4" w:space="0"/>
            </w:tcBorders>
            <w:vAlign w:val="center"/>
          </w:tcPr>
          <w:p w14:paraId="1C737E41">
            <w:pPr>
              <w:jc w:val="center"/>
              <w:rPr>
                <w:rFonts w:ascii="宋体" w:hAnsi="宋体" w:cs="宋体"/>
                <w:szCs w:val="22"/>
              </w:rPr>
            </w:pPr>
            <w:r>
              <w:rPr>
                <w:rFonts w:hint="eastAsia" w:ascii="宋体" w:hAnsi="宋体" w:cs="宋体"/>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046085B">
            <w:pPr>
              <w:rPr>
                <w:rFonts w:ascii="宋体" w:hAnsi="宋体" w:cs="宋体"/>
                <w:szCs w:val="22"/>
              </w:rPr>
            </w:pPr>
            <w:r>
              <w:rPr>
                <w:rFonts w:hint="eastAsia" w:ascii="宋体" w:hAnsi="宋体" w:cs="宋体"/>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FC454D1">
            <w:pPr>
              <w:rPr>
                <w:rFonts w:ascii="宋体" w:hAnsi="宋体" w:cs="宋体"/>
                <w:szCs w:val="22"/>
              </w:rPr>
            </w:pPr>
            <w:r>
              <w:rPr>
                <w:rFonts w:hint="eastAsia" w:ascii="宋体" w:hAnsi="宋体" w:cs="宋体"/>
                <w:szCs w:val="22"/>
              </w:rPr>
              <w:t>单项合价（元）</w:t>
            </w:r>
          </w:p>
          <w:p w14:paraId="40FC92C1">
            <w:pPr>
              <w:rPr>
                <w:rFonts w:ascii="宋体" w:hAnsi="宋体" w:cs="宋体"/>
                <w:szCs w:val="22"/>
              </w:rPr>
            </w:pPr>
            <w:r>
              <w:rPr>
                <w:rFonts w:hint="eastAsia" w:ascii="宋体" w:hAnsi="宋体" w:cs="宋体"/>
                <w:szCs w:val="22"/>
              </w:rPr>
              <w:t>③＝①×②</w:t>
            </w:r>
          </w:p>
        </w:tc>
        <w:tc>
          <w:tcPr>
            <w:tcW w:w="1124" w:type="dxa"/>
            <w:tcBorders>
              <w:top w:val="single" w:color="auto" w:sz="4" w:space="0"/>
              <w:left w:val="single" w:color="auto" w:sz="4" w:space="0"/>
              <w:bottom w:val="single" w:color="auto" w:sz="4" w:space="0"/>
              <w:right w:val="single" w:color="auto" w:sz="4" w:space="0"/>
            </w:tcBorders>
            <w:vAlign w:val="center"/>
          </w:tcPr>
          <w:p w14:paraId="62A4A18F">
            <w:pPr>
              <w:spacing w:line="360" w:lineRule="auto"/>
              <w:jc w:val="center"/>
              <w:rPr>
                <w:rFonts w:ascii="宋体" w:hAnsi="宋体" w:cs="宋体"/>
                <w:szCs w:val="22"/>
              </w:rPr>
            </w:pPr>
            <w:r>
              <w:rPr>
                <w:rFonts w:hint="eastAsia" w:ascii="宋体" w:hAnsi="宋体" w:cs="宋体"/>
                <w:szCs w:val="21"/>
              </w:rPr>
              <w:t>服务期限</w:t>
            </w:r>
          </w:p>
        </w:tc>
        <w:tc>
          <w:tcPr>
            <w:tcW w:w="790" w:type="dxa"/>
            <w:tcBorders>
              <w:top w:val="single" w:color="auto" w:sz="4" w:space="0"/>
              <w:left w:val="single" w:color="auto" w:sz="4" w:space="0"/>
              <w:bottom w:val="single" w:color="auto" w:sz="4" w:space="0"/>
              <w:right w:val="single" w:color="auto" w:sz="4" w:space="0"/>
            </w:tcBorders>
            <w:vAlign w:val="center"/>
          </w:tcPr>
          <w:p w14:paraId="322C6ACD">
            <w:pPr>
              <w:jc w:val="center"/>
              <w:rPr>
                <w:rFonts w:ascii="宋体" w:hAnsi="宋体" w:cs="宋体"/>
                <w:szCs w:val="22"/>
              </w:rPr>
            </w:pPr>
            <w:r>
              <w:rPr>
                <w:rFonts w:hint="eastAsia" w:ascii="宋体" w:hAnsi="宋体" w:cs="宋体"/>
                <w:szCs w:val="22"/>
              </w:rPr>
              <w:t>备注</w:t>
            </w:r>
          </w:p>
        </w:tc>
      </w:tr>
      <w:tr w14:paraId="01D6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8" w:type="dxa"/>
            <w:tcBorders>
              <w:top w:val="single" w:color="auto" w:sz="4" w:space="0"/>
              <w:left w:val="single" w:color="auto" w:sz="4" w:space="0"/>
              <w:bottom w:val="single" w:color="auto" w:sz="4" w:space="0"/>
              <w:right w:val="single" w:color="auto" w:sz="4" w:space="0"/>
            </w:tcBorders>
            <w:vAlign w:val="center"/>
          </w:tcPr>
          <w:p w14:paraId="5E0042AD">
            <w:pPr>
              <w:jc w:val="center"/>
              <w:rPr>
                <w:rFonts w:ascii="宋体" w:hAnsi="宋体" w:cs="宋体"/>
                <w:szCs w:val="22"/>
              </w:rPr>
            </w:pPr>
            <w:r>
              <w:rPr>
                <w:rFonts w:hint="eastAsia" w:ascii="宋体" w:hAnsi="宋体" w:cs="宋体"/>
                <w:szCs w:val="22"/>
              </w:rPr>
              <w:t>1</w:t>
            </w:r>
          </w:p>
        </w:tc>
        <w:tc>
          <w:tcPr>
            <w:tcW w:w="1259" w:type="dxa"/>
            <w:tcBorders>
              <w:top w:val="single" w:color="auto" w:sz="4" w:space="0"/>
              <w:left w:val="single" w:color="auto" w:sz="4" w:space="0"/>
              <w:bottom w:val="single" w:color="auto" w:sz="4" w:space="0"/>
              <w:right w:val="single" w:color="auto" w:sz="4" w:space="0"/>
            </w:tcBorders>
            <w:vAlign w:val="center"/>
          </w:tcPr>
          <w:p w14:paraId="07F96891">
            <w:pPr>
              <w:rPr>
                <w:rFonts w:ascii="宋体" w:hAnsi="宋体" w:cs="宋体"/>
                <w:szCs w:val="22"/>
              </w:rPr>
            </w:pPr>
          </w:p>
        </w:tc>
        <w:tc>
          <w:tcPr>
            <w:tcW w:w="2063" w:type="dxa"/>
            <w:tcBorders>
              <w:top w:val="single" w:color="auto" w:sz="4" w:space="0"/>
              <w:left w:val="single" w:color="auto" w:sz="4" w:space="0"/>
              <w:bottom w:val="single" w:color="auto" w:sz="4" w:space="0"/>
              <w:right w:val="single" w:color="auto" w:sz="4" w:space="0"/>
            </w:tcBorders>
            <w:vAlign w:val="center"/>
          </w:tcPr>
          <w:p w14:paraId="6588B689">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66A5DF7">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F0734FC">
            <w:pPr>
              <w:rPr>
                <w:rFonts w:ascii="宋体" w:hAnsi="宋体" w:cs="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2D2EF553">
            <w:pPr>
              <w:rPr>
                <w:rFonts w:ascii="宋体" w:hAnsi="宋体" w:cs="宋体"/>
                <w:szCs w:val="22"/>
              </w:rPr>
            </w:pPr>
          </w:p>
        </w:tc>
        <w:tc>
          <w:tcPr>
            <w:tcW w:w="1124" w:type="dxa"/>
            <w:tcBorders>
              <w:top w:val="single" w:color="auto" w:sz="4" w:space="0"/>
              <w:left w:val="single" w:color="auto" w:sz="4" w:space="0"/>
              <w:bottom w:val="single" w:color="auto" w:sz="4" w:space="0"/>
              <w:right w:val="single" w:color="auto" w:sz="4" w:space="0"/>
            </w:tcBorders>
          </w:tcPr>
          <w:p w14:paraId="46D8A8C4">
            <w:pPr>
              <w:rPr>
                <w:rFonts w:ascii="宋体" w:hAnsi="宋体" w:cs="宋体"/>
                <w:szCs w:val="22"/>
              </w:rPr>
            </w:pPr>
          </w:p>
        </w:tc>
        <w:tc>
          <w:tcPr>
            <w:tcW w:w="790" w:type="dxa"/>
            <w:tcBorders>
              <w:top w:val="single" w:color="auto" w:sz="4" w:space="0"/>
              <w:left w:val="single" w:color="auto" w:sz="4" w:space="0"/>
              <w:bottom w:val="single" w:color="auto" w:sz="4" w:space="0"/>
              <w:right w:val="single" w:color="auto" w:sz="4" w:space="0"/>
            </w:tcBorders>
            <w:vAlign w:val="center"/>
          </w:tcPr>
          <w:p w14:paraId="6EC5EBF1">
            <w:pPr>
              <w:rPr>
                <w:rFonts w:ascii="宋体" w:hAnsi="宋体" w:cs="宋体"/>
                <w:szCs w:val="22"/>
              </w:rPr>
            </w:pPr>
          </w:p>
        </w:tc>
      </w:tr>
      <w:tr w14:paraId="4EAD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8" w:type="dxa"/>
            <w:tcBorders>
              <w:top w:val="single" w:color="auto" w:sz="4" w:space="0"/>
              <w:left w:val="single" w:color="auto" w:sz="4" w:space="0"/>
              <w:bottom w:val="single" w:color="auto" w:sz="4" w:space="0"/>
              <w:right w:val="single" w:color="auto" w:sz="4" w:space="0"/>
            </w:tcBorders>
            <w:vAlign w:val="center"/>
          </w:tcPr>
          <w:p w14:paraId="44AC455C">
            <w:pPr>
              <w:jc w:val="center"/>
              <w:rPr>
                <w:rFonts w:ascii="宋体" w:hAnsi="宋体" w:cs="宋体"/>
                <w:szCs w:val="22"/>
              </w:rPr>
            </w:pPr>
            <w:r>
              <w:rPr>
                <w:rFonts w:hint="eastAsia" w:ascii="宋体" w:hAnsi="宋体" w:cs="宋体"/>
                <w:szCs w:val="22"/>
              </w:rPr>
              <w:t>2</w:t>
            </w:r>
          </w:p>
        </w:tc>
        <w:tc>
          <w:tcPr>
            <w:tcW w:w="1259" w:type="dxa"/>
            <w:tcBorders>
              <w:top w:val="single" w:color="auto" w:sz="4" w:space="0"/>
              <w:left w:val="single" w:color="auto" w:sz="4" w:space="0"/>
              <w:bottom w:val="single" w:color="auto" w:sz="4" w:space="0"/>
              <w:right w:val="single" w:color="auto" w:sz="4" w:space="0"/>
            </w:tcBorders>
            <w:vAlign w:val="center"/>
          </w:tcPr>
          <w:p w14:paraId="2AA0D599">
            <w:pPr>
              <w:rPr>
                <w:rFonts w:ascii="宋体" w:hAnsi="宋体" w:cs="宋体"/>
                <w:szCs w:val="22"/>
              </w:rPr>
            </w:pPr>
          </w:p>
        </w:tc>
        <w:tc>
          <w:tcPr>
            <w:tcW w:w="2063" w:type="dxa"/>
            <w:tcBorders>
              <w:top w:val="single" w:color="auto" w:sz="4" w:space="0"/>
              <w:left w:val="single" w:color="auto" w:sz="4" w:space="0"/>
              <w:bottom w:val="single" w:color="auto" w:sz="4" w:space="0"/>
              <w:right w:val="single" w:color="auto" w:sz="4" w:space="0"/>
            </w:tcBorders>
            <w:vAlign w:val="center"/>
          </w:tcPr>
          <w:p w14:paraId="5A42D95D">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A9C733D">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82BB625">
            <w:pPr>
              <w:rPr>
                <w:rFonts w:ascii="宋体" w:hAnsi="宋体" w:cs="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06957E31">
            <w:pPr>
              <w:rPr>
                <w:rFonts w:ascii="宋体" w:hAnsi="宋体" w:cs="宋体"/>
                <w:szCs w:val="22"/>
              </w:rPr>
            </w:pPr>
          </w:p>
        </w:tc>
        <w:tc>
          <w:tcPr>
            <w:tcW w:w="1124" w:type="dxa"/>
            <w:tcBorders>
              <w:top w:val="single" w:color="auto" w:sz="4" w:space="0"/>
              <w:left w:val="single" w:color="auto" w:sz="4" w:space="0"/>
              <w:bottom w:val="single" w:color="auto" w:sz="4" w:space="0"/>
              <w:right w:val="single" w:color="auto" w:sz="4" w:space="0"/>
            </w:tcBorders>
          </w:tcPr>
          <w:p w14:paraId="002A8477">
            <w:pPr>
              <w:rPr>
                <w:rFonts w:ascii="宋体" w:hAnsi="宋体" w:cs="宋体"/>
                <w:szCs w:val="22"/>
              </w:rPr>
            </w:pPr>
          </w:p>
        </w:tc>
        <w:tc>
          <w:tcPr>
            <w:tcW w:w="790" w:type="dxa"/>
            <w:tcBorders>
              <w:top w:val="single" w:color="auto" w:sz="4" w:space="0"/>
              <w:left w:val="single" w:color="auto" w:sz="4" w:space="0"/>
              <w:bottom w:val="single" w:color="auto" w:sz="4" w:space="0"/>
              <w:right w:val="single" w:color="auto" w:sz="4" w:space="0"/>
            </w:tcBorders>
            <w:vAlign w:val="center"/>
          </w:tcPr>
          <w:p w14:paraId="08102AC4">
            <w:pPr>
              <w:rPr>
                <w:rFonts w:ascii="宋体" w:hAnsi="宋体" w:cs="宋体"/>
                <w:szCs w:val="22"/>
              </w:rPr>
            </w:pPr>
          </w:p>
        </w:tc>
      </w:tr>
      <w:tr w14:paraId="70A5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8" w:type="dxa"/>
            <w:tcBorders>
              <w:top w:val="single" w:color="auto" w:sz="4" w:space="0"/>
              <w:left w:val="single" w:color="auto" w:sz="4" w:space="0"/>
              <w:bottom w:val="single" w:color="auto" w:sz="4" w:space="0"/>
              <w:right w:val="single" w:color="auto" w:sz="4" w:space="0"/>
            </w:tcBorders>
            <w:vAlign w:val="center"/>
          </w:tcPr>
          <w:p w14:paraId="382126E4">
            <w:pPr>
              <w:jc w:val="center"/>
              <w:rPr>
                <w:rFonts w:ascii="宋体" w:hAnsi="宋体" w:cs="宋体"/>
                <w:szCs w:val="22"/>
              </w:rPr>
            </w:pPr>
            <w:r>
              <w:rPr>
                <w:rFonts w:hint="eastAsia" w:ascii="宋体" w:hAnsi="宋体" w:cs="宋体"/>
                <w:szCs w:val="22"/>
              </w:rPr>
              <w:t>...</w:t>
            </w:r>
          </w:p>
        </w:tc>
        <w:tc>
          <w:tcPr>
            <w:tcW w:w="1259" w:type="dxa"/>
            <w:tcBorders>
              <w:top w:val="single" w:color="auto" w:sz="4" w:space="0"/>
              <w:left w:val="single" w:color="auto" w:sz="4" w:space="0"/>
              <w:bottom w:val="single" w:color="auto" w:sz="4" w:space="0"/>
              <w:right w:val="single" w:color="auto" w:sz="4" w:space="0"/>
            </w:tcBorders>
            <w:vAlign w:val="center"/>
          </w:tcPr>
          <w:p w14:paraId="412B307E">
            <w:pPr>
              <w:rPr>
                <w:rFonts w:ascii="宋体" w:hAnsi="宋体" w:cs="宋体"/>
                <w:szCs w:val="22"/>
              </w:rPr>
            </w:pPr>
          </w:p>
        </w:tc>
        <w:tc>
          <w:tcPr>
            <w:tcW w:w="2063" w:type="dxa"/>
            <w:tcBorders>
              <w:top w:val="single" w:color="auto" w:sz="4" w:space="0"/>
              <w:left w:val="single" w:color="auto" w:sz="4" w:space="0"/>
              <w:bottom w:val="single" w:color="auto" w:sz="4" w:space="0"/>
              <w:right w:val="single" w:color="auto" w:sz="4" w:space="0"/>
            </w:tcBorders>
            <w:vAlign w:val="center"/>
          </w:tcPr>
          <w:p w14:paraId="39C146CD">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1E5273F">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E8B7748">
            <w:pPr>
              <w:rPr>
                <w:rFonts w:ascii="宋体" w:hAnsi="宋体" w:cs="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003F0C8C">
            <w:pPr>
              <w:rPr>
                <w:rFonts w:ascii="宋体" w:hAnsi="宋体" w:cs="宋体"/>
                <w:szCs w:val="22"/>
              </w:rPr>
            </w:pPr>
          </w:p>
        </w:tc>
        <w:tc>
          <w:tcPr>
            <w:tcW w:w="1124" w:type="dxa"/>
            <w:tcBorders>
              <w:top w:val="single" w:color="auto" w:sz="4" w:space="0"/>
              <w:left w:val="single" w:color="auto" w:sz="4" w:space="0"/>
              <w:bottom w:val="single" w:color="auto" w:sz="4" w:space="0"/>
              <w:right w:val="single" w:color="auto" w:sz="4" w:space="0"/>
            </w:tcBorders>
          </w:tcPr>
          <w:p w14:paraId="53AC77B3">
            <w:pPr>
              <w:rPr>
                <w:rFonts w:ascii="宋体" w:hAnsi="宋体" w:cs="宋体"/>
                <w:szCs w:val="22"/>
              </w:rPr>
            </w:pPr>
          </w:p>
        </w:tc>
        <w:tc>
          <w:tcPr>
            <w:tcW w:w="790" w:type="dxa"/>
            <w:tcBorders>
              <w:top w:val="single" w:color="auto" w:sz="4" w:space="0"/>
              <w:left w:val="single" w:color="auto" w:sz="4" w:space="0"/>
              <w:bottom w:val="single" w:color="auto" w:sz="4" w:space="0"/>
              <w:right w:val="single" w:color="auto" w:sz="4" w:space="0"/>
            </w:tcBorders>
            <w:vAlign w:val="center"/>
          </w:tcPr>
          <w:p w14:paraId="7484FBA8">
            <w:pPr>
              <w:rPr>
                <w:rFonts w:ascii="宋体" w:hAnsi="宋体" w:cs="宋体"/>
                <w:szCs w:val="22"/>
              </w:rPr>
            </w:pPr>
          </w:p>
        </w:tc>
      </w:tr>
      <w:tr w14:paraId="7EBF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164B4066">
            <w:pPr>
              <w:jc w:val="left"/>
              <w:rPr>
                <w:rFonts w:ascii="宋体" w:hAnsi="宋体" w:eastAsia="宋体" w:cs="宋体"/>
                <w:kern w:val="2"/>
                <w:sz w:val="21"/>
                <w:szCs w:val="22"/>
                <w:lang w:val="en-US" w:eastAsia="zh-CN" w:bidi="ar-SA"/>
              </w:rPr>
            </w:pPr>
            <w:r>
              <w:rPr>
                <w:rFonts w:hint="eastAsia" w:ascii="宋体" w:hAnsi="宋体" w:cs="宋体"/>
                <w:szCs w:val="22"/>
              </w:rPr>
              <w:t>报价包含保险费用、各项税费、其他(如运输、装卸、种植费、养护费、人工费、农药费、工具、机械费等一切可能产生费用)等所有费用</w:t>
            </w:r>
            <w:r>
              <w:rPr>
                <w:rFonts w:hint="eastAsia" w:ascii="宋体" w:hAnsi="宋体" w:cs="宋体"/>
                <w:szCs w:val="22"/>
                <w:lang w:eastAsia="zh-CN"/>
              </w:rPr>
              <w:t>，</w:t>
            </w:r>
            <w:r>
              <w:rPr>
                <w:rFonts w:hint="eastAsia" w:ascii="宋体" w:hAnsi="宋体" w:cs="宋体"/>
                <w:szCs w:val="22"/>
              </w:rPr>
              <w:t xml:space="preserve">合计：（大写）人民币 </w:t>
            </w:r>
            <w:r>
              <w:rPr>
                <w:rFonts w:hint="eastAsia" w:ascii="宋体" w:hAnsi="宋体" w:cs="宋体"/>
                <w:szCs w:val="22"/>
                <w:u w:val="single"/>
              </w:rPr>
              <w:t xml:space="preserve">                             </w:t>
            </w:r>
            <w:r>
              <w:rPr>
                <w:rFonts w:hint="eastAsia" w:ascii="宋体" w:hAnsi="宋体" w:cs="宋体"/>
                <w:szCs w:val="22"/>
              </w:rPr>
              <w:t xml:space="preserve">         （￥</w:t>
            </w:r>
            <w:r>
              <w:rPr>
                <w:rFonts w:hint="eastAsia" w:ascii="宋体" w:hAnsi="宋体" w:cs="宋体"/>
                <w:szCs w:val="22"/>
                <w:u w:val="single"/>
              </w:rPr>
              <w:t xml:space="preserve">                </w:t>
            </w:r>
            <w:r>
              <w:rPr>
                <w:rFonts w:hint="eastAsia" w:ascii="宋体" w:hAnsi="宋体" w:cs="宋体"/>
                <w:szCs w:val="22"/>
              </w:rPr>
              <w:t>元）</w:t>
            </w:r>
          </w:p>
        </w:tc>
      </w:tr>
      <w:tr w14:paraId="6634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1BAEF66F">
            <w:pPr>
              <w:rPr>
                <w:rFonts w:ascii="宋体" w:hAnsi="宋体" w:eastAsia="宋体" w:cs="宋体"/>
                <w:kern w:val="2"/>
                <w:sz w:val="21"/>
                <w:szCs w:val="22"/>
                <w:lang w:val="en-US" w:eastAsia="zh-CN" w:bidi="ar-SA"/>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14:paraId="6FA8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DDBB81C">
            <w:pPr>
              <w:rPr>
                <w:rFonts w:ascii="宋体" w:hAnsi="宋体" w:eastAsia="宋体" w:cs="宋体"/>
                <w:kern w:val="2"/>
                <w:sz w:val="21"/>
                <w:szCs w:val="22"/>
                <w:lang w:val="en-US" w:eastAsia="zh-CN" w:bidi="ar-SA"/>
              </w:rPr>
            </w:pPr>
            <w:r>
              <w:rPr>
                <w:rFonts w:hint="eastAsia" w:ascii="宋体" w:hAnsi="宋体" w:cs="宋体"/>
                <w:szCs w:val="22"/>
              </w:rPr>
              <w:t>验收标准：</w:t>
            </w:r>
          </w:p>
        </w:tc>
      </w:tr>
      <w:tr w14:paraId="7168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71232131">
            <w:pPr>
              <w:rPr>
                <w:rFonts w:ascii="宋体" w:hAnsi="宋体" w:eastAsia="宋体" w:cs="宋体"/>
                <w:kern w:val="2"/>
                <w:sz w:val="21"/>
                <w:szCs w:val="22"/>
                <w:lang w:val="en-US" w:eastAsia="zh-CN" w:bidi="ar-SA"/>
              </w:rPr>
            </w:pPr>
            <w:r>
              <w:rPr>
                <w:rFonts w:hint="eastAsia" w:ascii="宋体" w:hAnsi="宋体" w:cs="宋体"/>
                <w:szCs w:val="22"/>
              </w:rPr>
              <w:t>优惠及其它：</w:t>
            </w:r>
          </w:p>
        </w:tc>
      </w:tr>
    </w:tbl>
    <w:p w14:paraId="008B8280">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229DF4D2">
      <w:pPr>
        <w:snapToGrid w:val="0"/>
        <w:spacing w:before="50" w:after="5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633AE4E0">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47FF39F8">
      <w:pPr>
        <w:snapToGrid w:val="0"/>
        <w:spacing w:before="50" w:after="50"/>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3、以上表格要求细分项目及报价，在“施工规格”一栏中，填写具体服务内容，</w:t>
      </w:r>
      <w:r>
        <w:rPr>
          <w:rFonts w:hint="eastAsia" w:ascii="仿宋_GB2312" w:hAnsi="仿宋" w:eastAsia="仿宋_GB2312" w:cs="仿宋_GB2312"/>
          <w:b/>
          <w:kern w:val="0"/>
          <w:sz w:val="24"/>
          <w:lang w:val="zh-CN"/>
        </w:rPr>
        <w:t>否则其响应作无效响应处理。</w:t>
      </w:r>
    </w:p>
    <w:p w14:paraId="7D5BD7FF">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4、特别提示：采购机构将对项目名称和项目编号，成交供应商名称、地址和成交金额，主要成交标的的名称、规格型号、数量、单价、服务要求等予以公示。</w:t>
      </w:r>
    </w:p>
    <w:p w14:paraId="384EE553">
      <w:pPr>
        <w:snapToGrid w:val="0"/>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F877598">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2C99D69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w:t>
      </w:r>
      <w:r>
        <w:rPr>
          <w:rFonts w:hint="eastAsia" w:ascii="仿宋_GB2312" w:hAnsi="仿宋" w:eastAsia="仿宋_GB2312" w:cs="仿宋_GB2312"/>
          <w:kern w:val="0"/>
          <w:sz w:val="24"/>
          <w:lang w:eastAsia="zh-CN"/>
        </w:rPr>
        <w:t>电子公章</w:t>
      </w:r>
      <w:r>
        <w:rPr>
          <w:rFonts w:hint="eastAsia" w:ascii="仿宋_GB2312" w:hAnsi="仿宋" w:eastAsia="仿宋_GB2312" w:cs="仿宋_GB2312"/>
          <w:kern w:val="0"/>
          <w:sz w:val="24"/>
        </w:rPr>
        <w:t>）：</w:t>
      </w:r>
    </w:p>
    <w:p w14:paraId="7402A37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法定代表人</w:t>
      </w:r>
      <w:r>
        <w:rPr>
          <w:rFonts w:hint="eastAsia" w:ascii="仿宋_GB2312" w:hAnsi="仿宋" w:eastAsia="仿宋_GB2312" w:cs="仿宋_GB2312"/>
          <w:kern w:val="0"/>
          <w:sz w:val="24"/>
          <w:lang w:val="en-US" w:eastAsia="zh-CN"/>
        </w:rPr>
        <w:t>或</w:t>
      </w:r>
      <w:r>
        <w:rPr>
          <w:rFonts w:hint="eastAsia" w:ascii="仿宋_GB2312" w:hAnsi="仿宋" w:eastAsia="仿宋_GB2312" w:cs="仿宋_GB2312"/>
          <w:kern w:val="0"/>
          <w:sz w:val="24"/>
        </w:rPr>
        <w:t>授权委托人签字:</w:t>
      </w:r>
    </w:p>
    <w:p w14:paraId="29A6F784">
      <w:pPr>
        <w:ind w:firstLine="6000" w:firstLineChars="2500"/>
      </w:pPr>
      <w:r>
        <w:rPr>
          <w:rFonts w:hint="eastAsia" w:ascii="仿宋_GB2312" w:hAnsi="仿宋" w:eastAsia="仿宋_GB2312" w:cs="仿宋_GB2312"/>
          <w:kern w:val="0"/>
          <w:sz w:val="24"/>
          <w:lang w:val="zh-CN"/>
        </w:rPr>
        <w:t>日期：  年  月   日</w:t>
      </w:r>
    </w:p>
    <w:p w14:paraId="33B1C223">
      <w:pPr>
        <w:pStyle w:val="3"/>
        <w:widowControl/>
        <w:jc w:val="center"/>
        <w:rPr>
          <w:rFonts w:ascii="宋体" w:hAnsi="宋体" w:eastAsia="宋体" w:cs="宋体"/>
          <w:b w:val="0"/>
        </w:rPr>
      </w:pPr>
      <w:r>
        <w:rPr>
          <w:rFonts w:hint="eastAsia" w:ascii="宋体" w:hAnsi="宋体" w:eastAsia="宋体"/>
          <w:sz w:val="24"/>
        </w:rPr>
        <w:br w:type="page"/>
      </w:r>
      <w:bookmarkStart w:id="125" w:name="_Toc80205942"/>
      <w:bookmarkStart w:id="126" w:name="_Toc21364"/>
      <w:r>
        <w:rPr>
          <w:rFonts w:hint="eastAsia" w:ascii="宋体" w:hAnsi="宋体" w:eastAsia="宋体" w:cs="宋体"/>
        </w:rPr>
        <w:t>第五节 其他文书、文件格式</w:t>
      </w:r>
      <w:bookmarkEnd w:id="125"/>
      <w:bookmarkEnd w:id="126"/>
    </w:p>
    <w:p w14:paraId="65E57BA6">
      <w:pPr>
        <w:ind w:firstLine="723" w:firstLineChars="200"/>
        <w:jc w:val="center"/>
        <w:rPr>
          <w:rFonts w:hint="eastAsia" w:ascii="宋体" w:hAnsi="宋体" w:eastAsia="宋体" w:cs="宋体"/>
          <w:b/>
          <w:bCs/>
          <w:sz w:val="36"/>
          <w:szCs w:val="36"/>
          <w:lang w:eastAsia="zh-CN"/>
        </w:rPr>
      </w:pPr>
      <w:r>
        <w:rPr>
          <w:rFonts w:hint="eastAsia" w:ascii="宋体" w:hAnsi="宋体" w:eastAsia="宋体" w:cs="宋体"/>
          <w:b/>
          <w:bCs/>
          <w:sz w:val="36"/>
          <w:szCs w:val="36"/>
        </w:rPr>
        <w:t>知识产权合规性声明</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如有</w:t>
      </w:r>
      <w:r>
        <w:rPr>
          <w:rFonts w:hint="eastAsia" w:ascii="宋体" w:hAnsi="宋体" w:eastAsia="宋体" w:cs="宋体"/>
          <w:b/>
          <w:bCs/>
          <w:sz w:val="36"/>
          <w:szCs w:val="36"/>
          <w:lang w:eastAsia="zh-CN"/>
        </w:rPr>
        <w:t>）</w:t>
      </w:r>
    </w:p>
    <w:p w14:paraId="12D2535A">
      <w:pPr>
        <w:ind w:firstLine="600" w:firstLineChars="200"/>
        <w:rPr>
          <w:rFonts w:ascii="仿宋_GB2312" w:hAnsi="仿宋_GB2312" w:eastAsia="仿宋_GB2312" w:cs="仿宋_GB2312"/>
          <w:sz w:val="30"/>
          <w:szCs w:val="30"/>
        </w:rPr>
      </w:pPr>
    </w:p>
    <w:p w14:paraId="20FEEFB4">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本企业（单位）自愿参与政府投资政府采购的</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502A4B10">
      <w:pPr>
        <w:snapToGrid w:val="0"/>
        <w:spacing w:line="360" w:lineRule="auto"/>
        <w:ind w:left="5137" w:leftChars="1736" w:hanging="1491" w:hangingChars="825"/>
        <w:rPr>
          <w:b/>
          <w:sz w:val="18"/>
          <w:szCs w:val="18"/>
        </w:rPr>
      </w:pPr>
      <w:r>
        <w:rPr>
          <w:rFonts w:ascii="Times New Roman" w:hAnsi="Times New Roman"/>
          <w:b/>
          <w:sz w:val="18"/>
          <w:szCs w:val="18"/>
        </w:rPr>
        <w:t xml:space="preserve">           </w:t>
      </w:r>
    </w:p>
    <w:p w14:paraId="4CDE7F08">
      <w:pPr>
        <w:snapToGrid w:val="0"/>
        <w:spacing w:line="360" w:lineRule="auto"/>
        <w:ind w:left="5137" w:leftChars="1736" w:hanging="1491" w:hangingChars="825"/>
        <w:rPr>
          <w:b/>
          <w:sz w:val="18"/>
          <w:szCs w:val="18"/>
        </w:rPr>
      </w:pPr>
    </w:p>
    <w:p w14:paraId="733C4ABE">
      <w:pPr>
        <w:snapToGrid w:val="0"/>
        <w:spacing w:line="360" w:lineRule="auto"/>
        <w:ind w:left="5137" w:leftChars="1736" w:hanging="1491" w:hangingChars="825"/>
        <w:rPr>
          <w:b/>
          <w:sz w:val="18"/>
          <w:szCs w:val="18"/>
        </w:rPr>
      </w:pPr>
    </w:p>
    <w:p w14:paraId="4A017CBF">
      <w:pPr>
        <w:snapToGrid w:val="0"/>
        <w:spacing w:line="360" w:lineRule="auto"/>
        <w:ind w:left="5137" w:leftChars="1736" w:hanging="1491" w:hangingChars="825"/>
        <w:rPr>
          <w:b/>
          <w:sz w:val="18"/>
          <w:szCs w:val="18"/>
        </w:rPr>
      </w:pPr>
    </w:p>
    <w:p w14:paraId="07ED9EBF">
      <w:pPr>
        <w:snapToGrid w:val="0"/>
        <w:spacing w:line="360" w:lineRule="auto"/>
        <w:ind w:left="5137" w:leftChars="1736" w:hanging="1491" w:hangingChars="825"/>
        <w:rPr>
          <w:rFonts w:ascii="仿宋_GB2312" w:hAnsi="仿宋" w:eastAsia="仿宋_GB2312" w:cs="仿宋_GB2312"/>
          <w:kern w:val="0"/>
          <w:sz w:val="24"/>
        </w:rPr>
      </w:pPr>
      <w:r>
        <w:rPr>
          <w:rFonts w:ascii="Times New Roman" w:hAnsi="Times New Roman"/>
          <w:b/>
          <w:sz w:val="18"/>
          <w:szCs w:val="18"/>
        </w:rPr>
        <w:t xml:space="preserve">      </w:t>
      </w:r>
      <w:r>
        <w:rPr>
          <w:rFonts w:hint="eastAsia" w:ascii="仿宋_GB2312" w:hAnsi="仿宋" w:eastAsia="仿宋_GB2312" w:cs="仿宋_GB2312"/>
          <w:kern w:val="0"/>
          <w:sz w:val="24"/>
          <w:lang w:val="zh-CN"/>
        </w:rPr>
        <w:t>竞标人名称(电子公章)：</w:t>
      </w:r>
    </w:p>
    <w:p w14:paraId="330ABB50">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D82D9C">
      <w:pPr>
        <w:rPr>
          <w:rFonts w:ascii="宋体" w:hAnsi="宋体" w:cs="仿宋_GB2312"/>
          <w:sz w:val="24"/>
        </w:rPr>
        <w:sectPr>
          <w:pgSz w:w="11906" w:h="16838"/>
          <w:pgMar w:top="1135" w:right="1135" w:bottom="1135" w:left="1135" w:header="720" w:footer="720" w:gutter="0"/>
          <w:cols w:space="720" w:num="1"/>
          <w:docGrid w:type="lines" w:linePitch="331" w:charSpace="0"/>
        </w:sectPr>
      </w:pPr>
    </w:p>
    <w:p w14:paraId="749F1EB0">
      <w:pPr>
        <w:spacing w:line="520" w:lineRule="exact"/>
        <w:jc w:val="center"/>
        <w:rPr>
          <w:rFonts w:ascii="宋体" w:hAnsi="宋体" w:cs="宋体"/>
          <w:sz w:val="24"/>
        </w:rPr>
      </w:pPr>
    </w:p>
    <w:p w14:paraId="1DC6593B">
      <w:pPr>
        <w:spacing w:line="520" w:lineRule="exact"/>
        <w:jc w:val="center"/>
        <w:rPr>
          <w:rFonts w:ascii="宋体" w:hAnsi="宋体" w:cs="宋体"/>
          <w:sz w:val="24"/>
        </w:rPr>
      </w:pPr>
    </w:p>
    <w:p w14:paraId="1228CAE9">
      <w:pPr>
        <w:spacing w:line="520" w:lineRule="exact"/>
        <w:jc w:val="center"/>
        <w:rPr>
          <w:rFonts w:ascii="宋体" w:hAnsi="宋体" w:cs="宋体"/>
          <w:sz w:val="24"/>
        </w:rPr>
      </w:pPr>
    </w:p>
    <w:p w14:paraId="0DA981C5">
      <w:pPr>
        <w:spacing w:line="520" w:lineRule="exact"/>
        <w:jc w:val="center"/>
        <w:rPr>
          <w:rFonts w:ascii="宋体" w:hAnsi="宋体" w:cs="宋体"/>
          <w:sz w:val="24"/>
        </w:rPr>
      </w:pPr>
    </w:p>
    <w:p w14:paraId="140DE531">
      <w:pPr>
        <w:spacing w:line="520" w:lineRule="exact"/>
        <w:jc w:val="center"/>
        <w:rPr>
          <w:rFonts w:ascii="宋体" w:hAnsi="宋体" w:cs="宋体"/>
          <w:sz w:val="24"/>
        </w:rPr>
      </w:pPr>
    </w:p>
    <w:p w14:paraId="70AECF24">
      <w:pPr>
        <w:spacing w:line="520" w:lineRule="exact"/>
        <w:jc w:val="center"/>
        <w:rPr>
          <w:rFonts w:ascii="宋体" w:hAnsi="宋体" w:cs="宋体"/>
          <w:sz w:val="24"/>
        </w:rPr>
      </w:pPr>
    </w:p>
    <w:p w14:paraId="7600C60C">
      <w:pPr>
        <w:spacing w:line="520" w:lineRule="exact"/>
        <w:jc w:val="center"/>
        <w:rPr>
          <w:rFonts w:ascii="宋体" w:hAnsi="宋体" w:cs="宋体"/>
          <w:sz w:val="24"/>
        </w:rPr>
      </w:pPr>
    </w:p>
    <w:p w14:paraId="13001413">
      <w:pPr>
        <w:spacing w:line="520" w:lineRule="exact"/>
        <w:jc w:val="center"/>
        <w:rPr>
          <w:rFonts w:ascii="宋体" w:hAnsi="宋体" w:cs="宋体"/>
          <w:sz w:val="24"/>
        </w:rPr>
      </w:pPr>
    </w:p>
    <w:p w14:paraId="63028B53">
      <w:pPr>
        <w:spacing w:line="520" w:lineRule="exact"/>
        <w:jc w:val="center"/>
        <w:rPr>
          <w:rFonts w:ascii="宋体" w:hAnsi="宋体" w:cs="宋体"/>
          <w:sz w:val="24"/>
        </w:rPr>
      </w:pPr>
    </w:p>
    <w:p w14:paraId="270BB9B5">
      <w:pPr>
        <w:spacing w:line="360" w:lineRule="auto"/>
        <w:jc w:val="center"/>
        <w:rPr>
          <w:rFonts w:ascii="宋体" w:hAnsi="宋体" w:cs="宋体"/>
          <w:b/>
          <w:bCs/>
          <w:sz w:val="44"/>
          <w:szCs w:val="44"/>
        </w:rPr>
      </w:pPr>
    </w:p>
    <w:p w14:paraId="6830D2D9">
      <w:pPr>
        <w:spacing w:line="360" w:lineRule="auto"/>
        <w:jc w:val="center"/>
        <w:rPr>
          <w:rFonts w:ascii="宋体" w:hAnsi="宋体" w:cs="宋体"/>
          <w:b/>
          <w:bCs/>
          <w:sz w:val="44"/>
          <w:szCs w:val="44"/>
        </w:rPr>
      </w:pPr>
    </w:p>
    <w:p w14:paraId="0F295ACB">
      <w:pPr>
        <w:spacing w:line="360" w:lineRule="auto"/>
        <w:jc w:val="center"/>
        <w:rPr>
          <w:rFonts w:ascii="宋体" w:hAnsi="宋体" w:cs="宋体"/>
          <w:b/>
          <w:bCs/>
          <w:sz w:val="44"/>
          <w:szCs w:val="44"/>
        </w:rPr>
      </w:pPr>
    </w:p>
    <w:p w14:paraId="5DF80FDF">
      <w:pPr>
        <w:spacing w:line="360" w:lineRule="auto"/>
        <w:jc w:val="center"/>
        <w:rPr>
          <w:rFonts w:ascii="宋体" w:hAnsi="宋体" w:cs="宋体"/>
          <w:b/>
          <w:bCs/>
          <w:sz w:val="44"/>
          <w:szCs w:val="44"/>
        </w:rPr>
      </w:pPr>
    </w:p>
    <w:p w14:paraId="565F7BAE">
      <w:pPr>
        <w:spacing w:line="360" w:lineRule="auto"/>
        <w:jc w:val="center"/>
        <w:rPr>
          <w:rFonts w:ascii="宋体" w:hAnsi="宋体" w:cs="宋体"/>
          <w:b/>
          <w:bCs/>
          <w:sz w:val="44"/>
          <w:szCs w:val="44"/>
        </w:rPr>
      </w:pPr>
    </w:p>
    <w:p w14:paraId="5484C791">
      <w:pPr>
        <w:spacing w:line="360" w:lineRule="auto"/>
        <w:jc w:val="center"/>
        <w:rPr>
          <w:rFonts w:ascii="宋体" w:hAnsi="宋体" w:cs="宋体"/>
          <w:b/>
          <w:bCs/>
          <w:sz w:val="44"/>
          <w:szCs w:val="44"/>
        </w:rPr>
      </w:pPr>
    </w:p>
    <w:p w14:paraId="79FFD3C9">
      <w:pPr>
        <w:pStyle w:val="2"/>
        <w:widowControl/>
        <w:jc w:val="center"/>
        <w:rPr>
          <w:rFonts w:ascii="仿宋_GB2312" w:hAnsi="楷体" w:eastAsia="仿宋_GB2312" w:cs="仿宋_GB2312"/>
          <w:sz w:val="24"/>
          <w:u w:val="single"/>
        </w:rPr>
      </w:pPr>
      <w:bookmarkStart w:id="127" w:name="_Toc80205943"/>
      <w:bookmarkStart w:id="128" w:name="_Toc2275"/>
      <w:r>
        <w:rPr>
          <w:rFonts w:hint="eastAsia" w:ascii="宋体" w:hAnsi="宋体" w:cs="宋体"/>
          <w:b w:val="0"/>
          <w:bCs w:val="0"/>
        </w:rPr>
        <w:t>第六章  合同文本</w:t>
      </w:r>
      <w:bookmarkEnd w:id="127"/>
      <w:r>
        <w:rPr>
          <w:rFonts w:hint="eastAsia" w:ascii="宋体" w:hAnsi="宋体" w:cs="宋体"/>
          <w:b w:val="0"/>
          <w:bCs w:val="0"/>
        </w:rPr>
        <w:br w:type="page"/>
      </w:r>
      <w:bookmarkEnd w:id="128"/>
    </w:p>
    <w:p w14:paraId="487DD61A">
      <w:pPr>
        <w:spacing w:line="360" w:lineRule="auto"/>
        <w:rPr>
          <w:rFonts w:ascii="宋体" w:hAnsi="宋体" w:cs="宋体"/>
          <w:b/>
          <w:bCs/>
        </w:rPr>
      </w:pPr>
      <w:bookmarkStart w:id="129" w:name="_Toc28634"/>
      <w:bookmarkStart w:id="130" w:name="_Toc80205944"/>
      <w:bookmarkStart w:id="131" w:name="_Toc14940"/>
      <w:bookmarkStart w:id="132" w:name="_Toc80205945"/>
      <w:bookmarkStart w:id="133" w:name="_Toc331685783"/>
      <w:r>
        <w:rPr>
          <w:rFonts w:hint="eastAsia" w:ascii="仿宋_GB2312" w:hAnsi="楷体" w:eastAsia="仿宋_GB2312" w:cs="仿宋_GB2312"/>
          <w:sz w:val="24"/>
        </w:rPr>
        <w:t>政采云”平台合同编号：</w:t>
      </w:r>
    </w:p>
    <w:p w14:paraId="6D986109">
      <w:pPr>
        <w:spacing w:line="360" w:lineRule="auto"/>
        <w:jc w:val="center"/>
        <w:rPr>
          <w:rFonts w:ascii="宋体" w:hAnsi="Times New Roman" w:cs="宋体"/>
          <w:b/>
          <w:bCs/>
          <w:sz w:val="52"/>
        </w:rPr>
      </w:pPr>
      <w:r>
        <w:rPr>
          <w:rFonts w:hint="eastAsia" w:ascii="宋体" w:hAnsi="Times New Roman" w:cs="宋体"/>
          <w:b/>
          <w:bCs/>
          <w:sz w:val="52"/>
        </w:rPr>
        <w:t>南 宁 市 政 府 采 购</w:t>
      </w:r>
    </w:p>
    <w:p w14:paraId="32403586">
      <w:pPr>
        <w:spacing w:line="360" w:lineRule="auto"/>
        <w:ind w:firstLine="420" w:firstLineChars="200"/>
        <w:rPr>
          <w:rFonts w:ascii="宋体" w:hAnsi="Times New Roman" w:cs="宋体"/>
        </w:rPr>
      </w:pPr>
    </w:p>
    <w:p w14:paraId="608BCBA9">
      <w:pPr>
        <w:spacing w:line="360" w:lineRule="auto"/>
        <w:ind w:firstLine="880" w:firstLineChars="200"/>
        <w:rPr>
          <w:rFonts w:ascii="宋体" w:hAnsi="Times New Roman" w:cs="宋体"/>
          <w:sz w:val="44"/>
          <w:szCs w:val="44"/>
        </w:rPr>
      </w:pPr>
      <w:r>
        <w:rPr>
          <w:rFonts w:hint="eastAsia" w:ascii="宋体" w:hAnsi="Times New Roman" w:cs="宋体"/>
          <w:sz w:val="44"/>
          <w:szCs w:val="44"/>
        </w:rPr>
        <w:t xml:space="preserve">                                                 </w:t>
      </w:r>
    </w:p>
    <w:p w14:paraId="596AF4CE">
      <w:pPr>
        <w:spacing w:line="360" w:lineRule="auto"/>
        <w:jc w:val="center"/>
        <w:rPr>
          <w:rFonts w:ascii="宋体" w:hAnsi="Times New Roman" w:cs="宋体"/>
          <w:b/>
          <w:bCs/>
          <w:sz w:val="44"/>
        </w:rPr>
      </w:pPr>
      <w:r>
        <w:rPr>
          <w:rFonts w:hint="eastAsia" w:ascii="宋体" w:hAnsi="宋体" w:cs="宋体"/>
          <w:b/>
          <w:sz w:val="44"/>
          <w:szCs w:val="44"/>
          <w:u w:val="single"/>
        </w:rPr>
        <w:t xml:space="preserve"> </w:t>
      </w:r>
      <w:r>
        <w:rPr>
          <w:rFonts w:hint="eastAsia" w:ascii="宋体" w:hAnsi="宋体" w:cs="宋体"/>
          <w:b/>
          <w:sz w:val="44"/>
          <w:szCs w:val="44"/>
          <w:u w:val="single"/>
          <w:lang w:eastAsia="zh-CN"/>
        </w:rPr>
        <w:t xml:space="preserve"> 2025年中央财政林木良种繁育补助项目-南宁市林科所国家马尾松良种基地林木抚育</w:t>
      </w:r>
      <w:r>
        <w:rPr>
          <w:rFonts w:hint="eastAsia" w:ascii="宋体" w:hAnsi="宋体" w:cs="宋体"/>
          <w:b/>
          <w:sz w:val="36"/>
          <w:szCs w:val="36"/>
          <w:u w:val="single"/>
        </w:rPr>
        <w:t xml:space="preserve"> </w:t>
      </w:r>
      <w:r>
        <w:rPr>
          <w:rFonts w:hint="eastAsia" w:ascii="宋体" w:hAnsi="Times New Roman" w:cs="宋体"/>
          <w:b/>
          <w:bCs/>
          <w:sz w:val="44"/>
        </w:rPr>
        <w:t>合同-（</w:t>
      </w:r>
      <w:r>
        <w:rPr>
          <w:rFonts w:hint="eastAsia" w:ascii="宋体" w:hAnsi="Times New Roman" w:cs="宋体"/>
          <w:b/>
          <w:bCs/>
          <w:sz w:val="44"/>
          <w:lang w:val="en-US" w:eastAsia="zh-CN"/>
        </w:rPr>
        <w:t>分标</w:t>
      </w:r>
      <w:r>
        <w:rPr>
          <w:rFonts w:hint="eastAsia" w:ascii="宋体" w:hAnsi="Times New Roman" w:cs="宋体"/>
          <w:b/>
          <w:bCs/>
          <w:sz w:val="44"/>
        </w:rPr>
        <w:t>1</w:t>
      </w:r>
      <w:r>
        <w:rPr>
          <w:rFonts w:hint="eastAsia" w:ascii="宋体" w:hAnsi="Times New Roman" w:cs="宋体"/>
          <w:b/>
          <w:bCs/>
          <w:sz w:val="44"/>
          <w:lang w:val="en-US" w:eastAsia="zh-CN"/>
        </w:rPr>
        <w:t>/分标2</w:t>
      </w:r>
      <w:r>
        <w:rPr>
          <w:rFonts w:hint="eastAsia" w:ascii="宋体" w:hAnsi="Times New Roman" w:cs="宋体"/>
          <w:b/>
          <w:bCs/>
          <w:sz w:val="44"/>
        </w:rPr>
        <w:t>）</w:t>
      </w:r>
    </w:p>
    <w:p w14:paraId="19B877F5">
      <w:pPr>
        <w:spacing w:line="360" w:lineRule="auto"/>
        <w:jc w:val="center"/>
        <w:rPr>
          <w:rFonts w:ascii="宋体" w:hAnsi="Times New Roman" w:cs="宋体"/>
          <w:b/>
          <w:bCs/>
          <w:sz w:val="44"/>
        </w:rPr>
      </w:pPr>
    </w:p>
    <w:p w14:paraId="337910A7">
      <w:pPr>
        <w:spacing w:line="360" w:lineRule="auto"/>
        <w:ind w:firstLine="3507" w:firstLineChars="794"/>
        <w:rPr>
          <w:rFonts w:ascii="宋体" w:hAnsi="Times New Roman" w:cs="宋体"/>
          <w:b/>
          <w:bCs/>
          <w:sz w:val="44"/>
        </w:rPr>
      </w:pPr>
    </w:p>
    <w:p w14:paraId="06E7FAA3">
      <w:pPr>
        <w:spacing w:line="360" w:lineRule="auto"/>
        <w:ind w:firstLine="3507" w:firstLineChars="794"/>
        <w:rPr>
          <w:rFonts w:ascii="宋体" w:hAnsi="Times New Roman" w:cs="宋体"/>
          <w:b/>
          <w:bCs/>
          <w:sz w:val="44"/>
        </w:rPr>
      </w:pPr>
    </w:p>
    <w:p w14:paraId="761B4E35">
      <w:pPr>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采购项目编号：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485A7230">
      <w:pPr>
        <w:ind w:firstLine="1995" w:firstLineChars="552"/>
        <w:rPr>
          <w:rFonts w:ascii="宋体" w:hAnsi="宋体" w:cs="宋体"/>
          <w:b/>
          <w:sz w:val="36"/>
          <w:szCs w:val="36"/>
        </w:rPr>
      </w:pPr>
      <w:r>
        <w:rPr>
          <w:rFonts w:hint="eastAsia" w:ascii="宋体" w:hAnsi="宋体" w:cs="宋体"/>
          <w:b/>
          <w:sz w:val="36"/>
          <w:szCs w:val="36"/>
        </w:rPr>
        <w:t>采购计划编号：</w:t>
      </w:r>
      <w:r>
        <w:rPr>
          <w:rFonts w:hint="eastAsia" w:ascii="宋体" w:hAnsi="宋体" w:cs="宋体"/>
          <w:b/>
          <w:sz w:val="36"/>
          <w:szCs w:val="36"/>
          <w:u w:val="single"/>
        </w:rPr>
        <w:t xml:space="preserve">                    </w:t>
      </w:r>
    </w:p>
    <w:p w14:paraId="7D411166">
      <w:pPr>
        <w:ind w:firstLine="1308" w:firstLineChars="545"/>
        <w:rPr>
          <w:rFonts w:ascii="宋体" w:hAnsi="宋体" w:cs="宋体"/>
          <w:sz w:val="24"/>
        </w:rPr>
      </w:pPr>
    </w:p>
    <w:p w14:paraId="04BECC57">
      <w:pPr>
        <w:ind w:firstLine="1995" w:firstLineChars="552"/>
        <w:rPr>
          <w:rFonts w:ascii="宋体" w:hAnsi="宋体" w:cs="宋体"/>
          <w:b/>
          <w:sz w:val="36"/>
          <w:szCs w:val="36"/>
          <w:u w:val="single"/>
        </w:rPr>
      </w:pPr>
    </w:p>
    <w:p w14:paraId="4DDC62F5">
      <w:pPr>
        <w:ind w:firstLine="1995" w:firstLineChars="552"/>
        <w:rPr>
          <w:rFonts w:ascii="宋体" w:hAnsi="宋体" w:cs="宋体"/>
          <w:b/>
          <w:sz w:val="36"/>
          <w:szCs w:val="36"/>
          <w:u w:val="single"/>
        </w:rPr>
      </w:pPr>
    </w:p>
    <w:p w14:paraId="32B6A6D8">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w:t>
      </w:r>
      <w:bookmarkStart w:id="134" w:name="PO_3000001870_PM026_5"/>
      <w:r>
        <w:rPr>
          <w:rFonts w:hint="eastAsia" w:ascii="宋体" w:hAnsi="宋体" w:cs="宋体"/>
          <w:b/>
          <w:sz w:val="36"/>
          <w:szCs w:val="36"/>
          <w:u w:val="single"/>
        </w:rPr>
        <w:t>南宁市林业科学研究所</w:t>
      </w:r>
      <w:bookmarkEnd w:id="134"/>
      <w:r>
        <w:rPr>
          <w:rFonts w:hint="eastAsia" w:ascii="宋体" w:hAnsi="宋体" w:cs="宋体"/>
          <w:b/>
          <w:sz w:val="36"/>
          <w:szCs w:val="36"/>
          <w:u w:val="single"/>
        </w:rPr>
        <w:t xml:space="preserve"> </w:t>
      </w:r>
    </w:p>
    <w:p w14:paraId="007FC50C">
      <w:pPr>
        <w:tabs>
          <w:tab w:val="left" w:pos="7380"/>
        </w:tabs>
        <w:spacing w:line="360" w:lineRule="auto"/>
        <w:ind w:firstLine="1995" w:firstLineChars="552"/>
        <w:rPr>
          <w:rFonts w:ascii="宋体" w:hAnsi="Times New Roman" w:cs="宋体"/>
          <w:b/>
          <w:bCs/>
          <w:sz w:val="44"/>
        </w:rPr>
      </w:pPr>
      <w:r>
        <w:rPr>
          <w:rFonts w:hint="eastAsia" w:ascii="宋体" w:hAnsi="宋体" w:cs="宋体"/>
          <w:b/>
          <w:sz w:val="36"/>
          <w:szCs w:val="36"/>
        </w:rPr>
        <w:t>成交供应商：</w:t>
      </w:r>
      <w:r>
        <w:rPr>
          <w:rFonts w:hint="eastAsia" w:ascii="宋体" w:hAnsi="宋体" w:cs="宋体"/>
          <w:b/>
          <w:sz w:val="36"/>
          <w:szCs w:val="36"/>
          <w:u w:val="single"/>
        </w:rPr>
        <w:t xml:space="preserve">                   </w:t>
      </w:r>
    </w:p>
    <w:p w14:paraId="338D9D1F">
      <w:pPr>
        <w:tabs>
          <w:tab w:val="left" w:pos="7380"/>
        </w:tabs>
        <w:spacing w:line="360" w:lineRule="auto"/>
        <w:rPr>
          <w:rFonts w:ascii="宋体" w:hAnsi="宋体" w:cs="宋体"/>
          <w:b/>
          <w:bCs/>
          <w:sz w:val="44"/>
        </w:rPr>
      </w:pPr>
    </w:p>
    <w:p w14:paraId="49EA8286">
      <w:pPr>
        <w:tabs>
          <w:tab w:val="left" w:pos="7380"/>
        </w:tabs>
        <w:spacing w:line="360" w:lineRule="auto"/>
        <w:ind w:firstLine="3360" w:firstLineChars="1400"/>
        <w:rPr>
          <w:rFonts w:hint="eastAsia" w:ascii="宋体" w:hAnsi="宋体" w:cs="宋体"/>
          <w:sz w:val="24"/>
          <w:lang w:val="zh-CN"/>
        </w:rPr>
      </w:pPr>
      <w:r>
        <w:rPr>
          <w:rFonts w:hint="eastAsia" w:ascii="宋体" w:hAnsi="宋体" w:cs="宋体"/>
          <w:sz w:val="24"/>
          <w:lang w:val="zh-CN"/>
        </w:rPr>
        <w:t>签订时间：</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1B822018">
      <w:pPr>
        <w:tabs>
          <w:tab w:val="left" w:pos="7380"/>
        </w:tabs>
        <w:spacing w:line="360" w:lineRule="auto"/>
        <w:ind w:firstLine="3360" w:firstLineChars="1400"/>
        <w:rPr>
          <w:rFonts w:hint="eastAsia" w:ascii="宋体" w:hAnsi="宋体" w:cs="宋体"/>
          <w:sz w:val="24"/>
          <w:lang w:val="zh-CN"/>
        </w:rPr>
      </w:pPr>
    </w:p>
    <w:p w14:paraId="3BF83693">
      <w:pPr>
        <w:tabs>
          <w:tab w:val="left" w:pos="7380"/>
        </w:tabs>
        <w:spacing w:line="360" w:lineRule="auto"/>
        <w:ind w:firstLine="3360" w:firstLineChars="1400"/>
        <w:rPr>
          <w:rFonts w:hint="eastAsia" w:ascii="宋体" w:hAnsi="宋体" w:cs="宋体"/>
          <w:sz w:val="24"/>
          <w:lang w:val="zh-CN"/>
        </w:rPr>
      </w:pPr>
    </w:p>
    <w:p w14:paraId="7AB6185F">
      <w:pPr>
        <w:tabs>
          <w:tab w:val="left" w:pos="7380"/>
        </w:tabs>
        <w:spacing w:line="360" w:lineRule="auto"/>
        <w:ind w:firstLine="3360" w:firstLineChars="1400"/>
        <w:rPr>
          <w:rFonts w:hint="eastAsia" w:ascii="宋体" w:hAnsi="宋体" w:cs="宋体"/>
          <w:sz w:val="24"/>
          <w:lang w:val="zh-CN"/>
        </w:rPr>
      </w:pPr>
    </w:p>
    <w:p w14:paraId="392D40CE">
      <w:pPr>
        <w:rPr>
          <w:rFonts w:hint="eastAsia" w:ascii="宋体" w:hAnsi="宋体" w:cs="宋体"/>
          <w:sz w:val="24"/>
          <w:lang w:val="zh-CN"/>
        </w:rPr>
      </w:pPr>
      <w:r>
        <w:rPr>
          <w:rFonts w:hint="eastAsia" w:ascii="宋体" w:hAnsi="宋体" w:cs="宋体"/>
          <w:sz w:val="24"/>
          <w:lang w:val="zh-CN"/>
        </w:rPr>
        <w:br w:type="page"/>
      </w:r>
    </w:p>
    <w:p w14:paraId="6ABDF28E">
      <w:pPr>
        <w:pStyle w:val="27"/>
        <w:widowControl/>
        <w:ind w:firstLine="482"/>
        <w:jc w:val="center"/>
        <w:outlineLvl w:val="1"/>
        <w:rPr>
          <w:rFonts w:ascii="宋体" w:hAnsi="宋体" w:cs="宋体"/>
          <w:b/>
          <w:szCs w:val="24"/>
        </w:rPr>
      </w:pPr>
      <w:r>
        <w:rPr>
          <w:rFonts w:hint="eastAsia" w:ascii="宋体" w:hAnsi="宋体" w:cs="宋体"/>
          <w:b/>
          <w:szCs w:val="24"/>
          <w:lang w:val="en-US" w:eastAsia="zh-CN"/>
        </w:rPr>
        <w:t>第一部分</w:t>
      </w:r>
      <w:r>
        <w:rPr>
          <w:rFonts w:hint="eastAsia" w:ascii="宋体" w:hAnsi="宋体" w:cs="宋体"/>
          <w:b/>
          <w:szCs w:val="24"/>
        </w:rPr>
        <w:t xml:space="preserve"> 合同书</w:t>
      </w:r>
      <w:bookmarkEnd w:id="129"/>
      <w:bookmarkEnd w:id="130"/>
    </w:p>
    <w:p w14:paraId="110B099C">
      <w:pPr>
        <w:spacing w:line="360" w:lineRule="auto"/>
        <w:ind w:left="479" w:leftChars="228" w:firstLine="0" w:firstLineChars="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bookmarkStart w:id="135" w:name="PO_3000001870_PM026_6"/>
      <w:r>
        <w:rPr>
          <w:rFonts w:hint="eastAsia" w:ascii="宋体" w:hAnsi="宋体" w:cs="宋体"/>
          <w:sz w:val="24"/>
          <w:u w:val="single"/>
        </w:rPr>
        <w:t>南宁市林业科学研究所</w:t>
      </w:r>
      <w:bookmarkEnd w:id="135"/>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竞争性谈判方式  </w:t>
      </w:r>
      <w:r>
        <w:rPr>
          <w:rFonts w:hint="eastAsia" w:ascii="宋体" w:hAnsi="宋体" w:cs="宋体"/>
          <w:sz w:val="24"/>
        </w:rPr>
        <w:t>对</w:t>
      </w:r>
    </w:p>
    <w:p w14:paraId="1454556A">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（相关评定主体名称）   </w:t>
      </w:r>
      <w:r>
        <w:rPr>
          <w:rFonts w:hint="eastAsia" w:ascii="宋体" w:hAnsi="宋体" w:cs="宋体"/>
          <w:sz w:val="24"/>
        </w:rPr>
        <w:t>评定，</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（供应商名称）</w:t>
      </w:r>
      <w:r>
        <w:rPr>
          <w:rFonts w:hint="eastAsia" w:ascii="宋体" w:hAnsi="宋体" w:cs="宋体"/>
          <w:sz w:val="24"/>
        </w:rPr>
        <w:t>为该项目成交供应商。现于成交通知书发出之日起</w:t>
      </w:r>
      <w:r>
        <w:rPr>
          <w:rFonts w:hint="eastAsia" w:ascii="宋体" w:hAnsi="宋体" w:cs="宋体"/>
          <w:sz w:val="24"/>
          <w:u w:val="single"/>
        </w:rPr>
        <w:t xml:space="preserve">    </w:t>
      </w:r>
      <w:r>
        <w:rPr>
          <w:rFonts w:hint="eastAsia" w:ascii="宋体" w:hAnsi="宋体" w:cs="宋体"/>
          <w:sz w:val="24"/>
        </w:rPr>
        <w:t>日（根据项目情况而定，不得超过25日）内，按照采购文件确定的事项签订本合同。</w:t>
      </w:r>
    </w:p>
    <w:p w14:paraId="13547FD3">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bookmarkStart w:id="136" w:name="PO_3000001870_PM026_7"/>
      <w:r>
        <w:rPr>
          <w:rFonts w:hint="eastAsia" w:ascii="宋体" w:hAnsi="宋体" w:cs="宋体"/>
          <w:sz w:val="24"/>
          <w:u w:val="single"/>
        </w:rPr>
        <w:t>南宁市林业科学研究所</w:t>
      </w:r>
      <w:bookmarkEnd w:id="136"/>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（成交人名称）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38ACBAE">
      <w:pPr>
        <w:spacing w:line="360" w:lineRule="auto"/>
        <w:ind w:firstLine="482" w:firstLineChars="200"/>
        <w:rPr>
          <w:rFonts w:ascii="宋体" w:hAnsi="宋体" w:cs="宋体"/>
          <w:b/>
          <w:sz w:val="24"/>
        </w:rPr>
      </w:pPr>
      <w:bookmarkStart w:id="137" w:name="_Toc3029"/>
      <w:bookmarkStart w:id="138" w:name="_Toc24059"/>
      <w:bookmarkStart w:id="139" w:name="_Toc2232"/>
      <w:r>
        <w:rPr>
          <w:rFonts w:hint="eastAsia" w:ascii="宋体" w:hAnsi="宋体" w:cs="宋体"/>
          <w:b/>
          <w:sz w:val="24"/>
        </w:rPr>
        <w:t>1.1 合同组成部分</w:t>
      </w:r>
      <w:bookmarkEnd w:id="137"/>
      <w:bookmarkEnd w:id="138"/>
      <w:bookmarkEnd w:id="139"/>
    </w:p>
    <w:p w14:paraId="166AD909">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EB103D8">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1794FAC1">
      <w:pPr>
        <w:spacing w:line="360" w:lineRule="auto"/>
        <w:ind w:firstLine="480" w:firstLineChars="200"/>
        <w:rPr>
          <w:rFonts w:ascii="宋体" w:hAnsi="宋体" w:cs="宋体"/>
          <w:sz w:val="24"/>
        </w:rPr>
      </w:pPr>
      <w:r>
        <w:rPr>
          <w:rFonts w:hint="eastAsia" w:ascii="宋体" w:hAnsi="宋体" w:cs="宋体"/>
          <w:sz w:val="24"/>
        </w:rPr>
        <w:t>1.1.2 成交通知书；</w:t>
      </w:r>
    </w:p>
    <w:p w14:paraId="26A38F0D">
      <w:pPr>
        <w:spacing w:line="360" w:lineRule="auto"/>
        <w:ind w:firstLine="480" w:firstLineChars="200"/>
        <w:rPr>
          <w:rFonts w:ascii="宋体" w:hAnsi="宋体" w:cs="宋体"/>
          <w:sz w:val="24"/>
        </w:rPr>
      </w:pPr>
      <w:r>
        <w:rPr>
          <w:rFonts w:hint="eastAsia" w:ascii="宋体" w:hAnsi="宋体" w:cs="宋体"/>
          <w:sz w:val="24"/>
        </w:rPr>
        <w:t>1.1.3 采购文件及“响应报价”（含澄清或者说明文件）；</w:t>
      </w:r>
    </w:p>
    <w:p w14:paraId="00296366">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7BCA084A">
      <w:pPr>
        <w:spacing w:line="360" w:lineRule="auto"/>
        <w:ind w:firstLine="480" w:firstLineChars="200"/>
        <w:rPr>
          <w:rFonts w:ascii="宋体" w:hAnsi="宋体" w:cs="宋体"/>
          <w:sz w:val="24"/>
        </w:rPr>
      </w:pPr>
      <w:r>
        <w:rPr>
          <w:rFonts w:hint="eastAsia" w:ascii="宋体" w:hAnsi="宋体" w:cs="宋体"/>
          <w:sz w:val="24"/>
        </w:rPr>
        <w:t>1.1.5 其他相关采购文件。</w:t>
      </w:r>
    </w:p>
    <w:p w14:paraId="4A782F9F">
      <w:pPr>
        <w:spacing w:line="360" w:lineRule="auto"/>
        <w:ind w:firstLine="482" w:firstLineChars="200"/>
        <w:rPr>
          <w:rFonts w:ascii="宋体" w:hAnsi="宋体" w:cs="宋体"/>
          <w:b/>
          <w:sz w:val="24"/>
        </w:rPr>
      </w:pPr>
      <w:bookmarkStart w:id="140" w:name="_Toc21295"/>
      <w:bookmarkStart w:id="141" w:name="_Toc24300"/>
      <w:bookmarkStart w:id="142" w:name="_Toc27126"/>
      <w:r>
        <w:rPr>
          <w:rFonts w:hint="eastAsia" w:ascii="宋体" w:hAnsi="宋体" w:cs="宋体"/>
          <w:b/>
          <w:sz w:val="24"/>
        </w:rPr>
        <w:t>1.2 标的物</w:t>
      </w:r>
      <w:bookmarkEnd w:id="140"/>
      <w:bookmarkEnd w:id="141"/>
      <w:bookmarkEnd w:id="142"/>
    </w:p>
    <w:p w14:paraId="77475AD3">
      <w:pPr>
        <w:spacing w:line="360" w:lineRule="auto"/>
        <w:ind w:firstLine="480" w:firstLineChars="200"/>
        <w:rPr>
          <w:rFonts w:ascii="宋体" w:hAnsi="宋体" w:cs="宋体"/>
          <w:sz w:val="24"/>
        </w:rPr>
      </w:pPr>
      <w:r>
        <w:rPr>
          <w:rFonts w:hint="eastAsia" w:ascii="宋体" w:hAnsi="宋体" w:cs="宋体"/>
          <w:sz w:val="24"/>
        </w:rPr>
        <w:t>1.2.1 标的物1信息</w:t>
      </w:r>
    </w:p>
    <w:p w14:paraId="63EB2953">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w:t>
      </w:r>
      <w:r>
        <w:rPr>
          <w:rFonts w:hint="eastAsia" w:ascii="宋体" w:hAnsi="宋体" w:cs="宋体"/>
          <w:sz w:val="24"/>
        </w:rPr>
        <w:t>；</w:t>
      </w:r>
    </w:p>
    <w:p w14:paraId="5704F0C5">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w:t>
      </w:r>
      <w:r>
        <w:rPr>
          <w:rFonts w:hint="eastAsia" w:ascii="宋体" w:hAnsi="宋体" w:cs="宋体"/>
          <w:sz w:val="24"/>
        </w:rPr>
        <w:t>；</w:t>
      </w:r>
    </w:p>
    <w:p w14:paraId="6232448D">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w:t>
      </w:r>
      <w:r>
        <w:rPr>
          <w:rFonts w:hint="eastAsia" w:ascii="宋体" w:hAnsi="宋体" w:cs="宋体"/>
          <w:sz w:val="24"/>
        </w:rPr>
        <w:t>。</w:t>
      </w:r>
    </w:p>
    <w:p w14:paraId="15F5DF0D">
      <w:pPr>
        <w:spacing w:line="360" w:lineRule="auto"/>
        <w:ind w:firstLine="480" w:firstLineChars="200"/>
        <w:rPr>
          <w:rFonts w:ascii="宋体" w:hAnsi="宋体" w:cs="宋体"/>
          <w:sz w:val="24"/>
        </w:rPr>
      </w:pPr>
      <w:r>
        <w:rPr>
          <w:rFonts w:hint="eastAsia" w:ascii="宋体" w:hAnsi="宋体" w:cs="宋体"/>
          <w:sz w:val="24"/>
        </w:rPr>
        <w:t>……</w:t>
      </w:r>
    </w:p>
    <w:p w14:paraId="4DD7F7DE">
      <w:pPr>
        <w:spacing w:line="360" w:lineRule="auto"/>
        <w:ind w:firstLine="482" w:firstLineChars="200"/>
        <w:rPr>
          <w:rFonts w:ascii="宋体" w:hAnsi="宋体" w:cs="宋体"/>
          <w:b/>
          <w:sz w:val="24"/>
        </w:rPr>
      </w:pPr>
      <w:bookmarkStart w:id="143" w:name="_Toc21631"/>
      <w:bookmarkStart w:id="144" w:name="_Toc21551"/>
      <w:bookmarkStart w:id="145" w:name="_Toc23292"/>
      <w:r>
        <w:rPr>
          <w:rFonts w:hint="eastAsia" w:ascii="宋体" w:hAnsi="宋体" w:cs="宋体"/>
          <w:b/>
          <w:sz w:val="24"/>
        </w:rPr>
        <w:t>1.3 价款</w:t>
      </w:r>
      <w:bookmarkEnd w:id="143"/>
      <w:bookmarkEnd w:id="144"/>
      <w:bookmarkEnd w:id="145"/>
    </w:p>
    <w:p w14:paraId="7585D68A">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0008A4B0">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4"/>
        <w:gridCol w:w="2552"/>
      </w:tblGrid>
      <w:tr w14:paraId="2D58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4504F07">
            <w:pPr>
              <w:spacing w:line="360" w:lineRule="auto"/>
              <w:jc w:val="center"/>
              <w:rPr>
                <w:rFonts w:ascii="宋体" w:hAnsi="宋体" w:cs="宋体"/>
                <w:sz w:val="24"/>
              </w:rPr>
            </w:pPr>
            <w:r>
              <w:rPr>
                <w:rFonts w:hint="eastAsia" w:ascii="宋体" w:hAnsi="宋体" w:cs="宋体"/>
                <w:sz w:val="24"/>
              </w:rPr>
              <w:t>序号</w:t>
            </w:r>
          </w:p>
        </w:tc>
        <w:tc>
          <w:tcPr>
            <w:tcW w:w="3404" w:type="dxa"/>
            <w:tcBorders>
              <w:top w:val="single" w:color="auto" w:sz="4" w:space="0"/>
              <w:left w:val="single" w:color="auto" w:sz="4" w:space="0"/>
              <w:bottom w:val="single" w:color="auto" w:sz="4" w:space="0"/>
              <w:right w:val="single" w:color="auto" w:sz="4" w:space="0"/>
            </w:tcBorders>
            <w:noWrap w:val="0"/>
            <w:vAlign w:val="center"/>
          </w:tcPr>
          <w:p w14:paraId="61BC8930">
            <w:pPr>
              <w:spacing w:line="360" w:lineRule="auto"/>
              <w:jc w:val="center"/>
              <w:rPr>
                <w:rFonts w:ascii="宋体" w:hAnsi="宋体" w:cs="宋体"/>
                <w:sz w:val="24"/>
              </w:rPr>
            </w:pPr>
            <w:r>
              <w:rPr>
                <w:rFonts w:hint="eastAsia" w:ascii="宋体" w:hAnsi="宋体" w:cs="宋体"/>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B47B007">
            <w:pPr>
              <w:spacing w:line="360" w:lineRule="auto"/>
              <w:jc w:val="center"/>
              <w:rPr>
                <w:rFonts w:ascii="宋体" w:hAnsi="宋体" w:cs="宋体"/>
                <w:sz w:val="24"/>
              </w:rPr>
            </w:pPr>
            <w:r>
              <w:rPr>
                <w:rFonts w:hint="eastAsia" w:ascii="宋体" w:hAnsi="宋体" w:cs="宋体"/>
                <w:sz w:val="24"/>
              </w:rPr>
              <w:t>分项价格</w:t>
            </w:r>
          </w:p>
        </w:tc>
      </w:tr>
      <w:tr w14:paraId="38CE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6BD4467">
            <w:pPr>
              <w:spacing w:line="360" w:lineRule="auto"/>
              <w:jc w:val="center"/>
              <w:rPr>
                <w:rFonts w:ascii="宋体" w:hAnsi="宋体" w:cs="宋体"/>
                <w:sz w:val="24"/>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6C86901C">
            <w:pPr>
              <w:spacing w:line="360" w:lineRule="auto"/>
              <w:jc w:val="center"/>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83C0F1A">
            <w:pPr>
              <w:spacing w:line="360" w:lineRule="auto"/>
              <w:jc w:val="center"/>
              <w:rPr>
                <w:rFonts w:ascii="宋体" w:hAnsi="宋体" w:cs="宋体"/>
                <w:sz w:val="24"/>
              </w:rPr>
            </w:pPr>
          </w:p>
        </w:tc>
      </w:tr>
      <w:tr w14:paraId="3E9B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E72D4B3">
            <w:pPr>
              <w:spacing w:line="360" w:lineRule="auto"/>
              <w:jc w:val="center"/>
              <w:rPr>
                <w:rFonts w:ascii="宋体" w:hAnsi="宋体" w:cs="宋体"/>
                <w:sz w:val="24"/>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0E9514DB">
            <w:pPr>
              <w:spacing w:line="360" w:lineRule="auto"/>
              <w:jc w:val="center"/>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AB4657">
            <w:pPr>
              <w:spacing w:line="360" w:lineRule="auto"/>
              <w:jc w:val="center"/>
              <w:rPr>
                <w:rFonts w:ascii="宋体" w:hAnsi="宋体" w:cs="宋体"/>
                <w:sz w:val="24"/>
              </w:rPr>
            </w:pPr>
          </w:p>
        </w:tc>
      </w:tr>
      <w:tr w14:paraId="230C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2526AA5">
            <w:pPr>
              <w:spacing w:line="360" w:lineRule="auto"/>
              <w:jc w:val="center"/>
              <w:rPr>
                <w:rFonts w:ascii="宋体" w:hAnsi="宋体" w:cs="宋体"/>
                <w:sz w:val="24"/>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72E3588E">
            <w:pPr>
              <w:spacing w:line="360" w:lineRule="auto"/>
              <w:jc w:val="center"/>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E180F34">
            <w:pPr>
              <w:spacing w:line="360" w:lineRule="auto"/>
              <w:jc w:val="center"/>
              <w:rPr>
                <w:rFonts w:ascii="宋体" w:hAnsi="宋体" w:cs="宋体"/>
                <w:sz w:val="24"/>
              </w:rPr>
            </w:pPr>
          </w:p>
        </w:tc>
      </w:tr>
      <w:tr w14:paraId="0642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E23097F">
            <w:pPr>
              <w:spacing w:line="360" w:lineRule="auto"/>
              <w:jc w:val="center"/>
              <w:rPr>
                <w:rFonts w:ascii="宋体" w:hAnsi="宋体" w:cs="宋体"/>
                <w:sz w:val="24"/>
              </w:rPr>
            </w:pPr>
            <w:r>
              <w:rPr>
                <w:rFonts w:hint="eastAsia" w:ascii="宋体" w:hAnsi="宋体" w:cs="宋体"/>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48C8F28">
            <w:pPr>
              <w:spacing w:line="360" w:lineRule="auto"/>
              <w:jc w:val="center"/>
              <w:rPr>
                <w:rFonts w:ascii="宋体" w:hAnsi="宋体" w:cs="宋体"/>
                <w:sz w:val="24"/>
              </w:rPr>
            </w:pPr>
          </w:p>
        </w:tc>
      </w:tr>
    </w:tbl>
    <w:p w14:paraId="1F1AC95D">
      <w:pPr>
        <w:spacing w:line="360" w:lineRule="auto"/>
        <w:ind w:firstLine="482" w:firstLineChars="200"/>
        <w:rPr>
          <w:rFonts w:ascii="宋体" w:hAnsi="宋体" w:cs="宋体"/>
          <w:b/>
          <w:sz w:val="24"/>
        </w:rPr>
      </w:pPr>
      <w:bookmarkStart w:id="146" w:name="_Toc10340"/>
      <w:bookmarkStart w:id="147" w:name="_Toc1814"/>
      <w:bookmarkStart w:id="148" w:name="_Toc22618"/>
      <w:r>
        <w:rPr>
          <w:rFonts w:hint="eastAsia" w:ascii="宋体" w:hAnsi="宋体" w:cs="宋体"/>
          <w:b/>
          <w:sz w:val="24"/>
        </w:rPr>
        <w:t>1.4 付款方式和发票开具方式</w:t>
      </w:r>
      <w:bookmarkEnd w:id="146"/>
      <w:bookmarkEnd w:id="147"/>
      <w:bookmarkEnd w:id="148"/>
    </w:p>
    <w:p w14:paraId="09CDECEE">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按商务条款约定的付款方式                </w:t>
      </w:r>
      <w:r>
        <w:rPr>
          <w:rFonts w:hint="eastAsia" w:ascii="宋体" w:hAnsi="宋体" w:cs="宋体"/>
          <w:sz w:val="24"/>
        </w:rPr>
        <w:t>；</w:t>
      </w:r>
    </w:p>
    <w:p w14:paraId="10E0224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37593A81">
      <w:pPr>
        <w:spacing w:line="360" w:lineRule="auto"/>
        <w:ind w:firstLine="482" w:firstLineChars="200"/>
        <w:rPr>
          <w:rFonts w:ascii="宋体" w:hAnsi="宋体" w:cs="宋体"/>
          <w:b/>
          <w:sz w:val="24"/>
        </w:rPr>
      </w:pPr>
      <w:bookmarkStart w:id="149" w:name="_Toc19304"/>
      <w:bookmarkStart w:id="150" w:name="_Toc2846"/>
      <w:bookmarkStart w:id="151" w:name="_Toc32071"/>
      <w:r>
        <w:rPr>
          <w:rFonts w:hint="eastAsia" w:ascii="宋体" w:hAnsi="宋体" w:cs="宋体"/>
          <w:b/>
          <w:sz w:val="24"/>
        </w:rPr>
        <w:t>1.5 标的物交付期限、地点、方式</w:t>
      </w:r>
      <w:bookmarkEnd w:id="149"/>
      <w:bookmarkEnd w:id="150"/>
      <w:bookmarkEnd w:id="151"/>
      <w:r>
        <w:rPr>
          <w:rFonts w:hint="eastAsia" w:ascii="宋体" w:hAnsi="宋体" w:cs="宋体"/>
          <w:b/>
          <w:sz w:val="24"/>
        </w:rPr>
        <w:t>和服务期限</w:t>
      </w:r>
    </w:p>
    <w:p w14:paraId="4388BCF4">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20EE5E79">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6EF80417">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533C3CDF">
      <w:pPr>
        <w:spacing w:line="360" w:lineRule="auto"/>
        <w:ind w:firstLine="480" w:firstLineChars="200"/>
        <w:rPr>
          <w:rFonts w:ascii="宋体" w:hAnsi="宋体" w:cs="宋体"/>
          <w:sz w:val="24"/>
        </w:rPr>
      </w:pPr>
      <w:r>
        <w:rPr>
          <w:rFonts w:hint="eastAsia" w:ascii="宋体" w:hAnsi="宋体" w:cs="宋体"/>
          <w:sz w:val="24"/>
        </w:rPr>
        <w:t>1.5.4 服务及质保期限：</w:t>
      </w:r>
      <w:r>
        <w:rPr>
          <w:rFonts w:hint="eastAsia" w:ascii="宋体" w:hAnsi="宋体" w:cs="宋体"/>
          <w:sz w:val="24"/>
          <w:u w:val="single"/>
        </w:rPr>
        <w:t xml:space="preserve">                                           </w:t>
      </w:r>
      <w:r>
        <w:rPr>
          <w:rFonts w:hint="eastAsia" w:ascii="宋体" w:hAnsi="宋体" w:cs="宋体"/>
          <w:sz w:val="24"/>
        </w:rPr>
        <w:t>。</w:t>
      </w:r>
    </w:p>
    <w:p w14:paraId="7543CC88">
      <w:pPr>
        <w:spacing w:line="360" w:lineRule="auto"/>
        <w:ind w:firstLine="482" w:firstLineChars="200"/>
        <w:rPr>
          <w:rFonts w:ascii="宋体" w:hAnsi="宋体" w:cs="宋体"/>
          <w:b/>
          <w:sz w:val="24"/>
        </w:rPr>
      </w:pPr>
      <w:bookmarkStart w:id="152" w:name="_Toc21423"/>
      <w:bookmarkStart w:id="153" w:name="_Toc27250"/>
      <w:bookmarkStart w:id="154" w:name="_Toc19554"/>
      <w:r>
        <w:rPr>
          <w:rFonts w:hint="eastAsia" w:ascii="宋体" w:hAnsi="宋体" w:cs="宋体"/>
          <w:b/>
          <w:sz w:val="24"/>
        </w:rPr>
        <w:t>1.6 违约责任</w:t>
      </w:r>
      <w:bookmarkEnd w:id="152"/>
      <w:bookmarkEnd w:id="153"/>
      <w:bookmarkEnd w:id="154"/>
    </w:p>
    <w:p w14:paraId="1A99BFDD">
      <w:pPr>
        <w:pStyle w:val="11"/>
        <w:spacing w:line="360" w:lineRule="auto"/>
        <w:ind w:firstLine="410" w:firstLineChars="171"/>
        <w:rPr>
          <w:rFonts w:hint="default" w:hAnsi="宋体" w:cs="宋体"/>
          <w:sz w:val="24"/>
          <w:szCs w:val="24"/>
        </w:rPr>
      </w:pPr>
      <w:bookmarkStart w:id="155" w:name="_Toc15583"/>
      <w:bookmarkStart w:id="156" w:name="_Toc28375"/>
      <w:bookmarkStart w:id="157" w:name="_Toc16021"/>
      <w:r>
        <w:rPr>
          <w:rFonts w:hAnsi="宋体" w:cs="宋体"/>
          <w:sz w:val="24"/>
          <w:szCs w:val="24"/>
        </w:rPr>
        <w:t>1.6.1 甲方无正当理由拒收服务的，甲方向乙方偿付拒收服务费总值的百分之五违约金。</w:t>
      </w:r>
    </w:p>
    <w:p w14:paraId="6AC12227">
      <w:pPr>
        <w:pStyle w:val="11"/>
        <w:spacing w:line="360" w:lineRule="auto"/>
        <w:ind w:firstLine="410" w:firstLineChars="171"/>
        <w:rPr>
          <w:rFonts w:hint="default" w:hAnsi="宋体" w:cs="宋体"/>
          <w:color w:val="auto"/>
          <w:sz w:val="24"/>
          <w:szCs w:val="24"/>
          <w:highlight w:val="none"/>
        </w:rPr>
      </w:pPr>
      <w:r>
        <w:rPr>
          <w:rFonts w:hAnsi="宋体" w:cs="宋体"/>
          <w:sz w:val="24"/>
          <w:szCs w:val="24"/>
        </w:rPr>
        <w:t>1.6.2 甲方无故逾期接</w:t>
      </w:r>
      <w:r>
        <w:rPr>
          <w:rFonts w:hint="eastAsia" w:hAnsi="宋体" w:cs="宋体"/>
          <w:sz w:val="24"/>
          <w:szCs w:val="24"/>
          <w:lang w:eastAsia="zh-CN"/>
        </w:rPr>
        <w:t>收</w:t>
      </w:r>
      <w:r>
        <w:rPr>
          <w:rFonts w:hAnsi="宋体" w:cs="宋体"/>
          <w:sz w:val="24"/>
          <w:szCs w:val="24"/>
        </w:rPr>
        <w:t>服务和办理服务费支付手续的,甲方应按</w:t>
      </w:r>
      <w:r>
        <w:rPr>
          <w:rFonts w:hint="eastAsia" w:hAnsi="宋体" w:cs="宋体"/>
          <w:sz w:val="24"/>
          <w:szCs w:val="24"/>
          <w:lang w:val="en-US" w:eastAsia="zh-CN"/>
        </w:rPr>
        <w:t>竟谈文件需求</w:t>
      </w:r>
      <w:r>
        <w:rPr>
          <w:rFonts w:hAnsi="宋体" w:cs="宋体"/>
          <w:sz w:val="24"/>
          <w:szCs w:val="24"/>
        </w:rPr>
        <w:t>表中单次或单项成交</w:t>
      </w:r>
      <w:r>
        <w:rPr>
          <w:rFonts w:hAnsi="宋体" w:cs="宋体"/>
          <w:color w:val="auto"/>
          <w:sz w:val="24"/>
          <w:szCs w:val="24"/>
          <w:highlight w:val="none"/>
        </w:rPr>
        <w:t>额每日百分之一向乙方支付违约金。</w:t>
      </w:r>
    </w:p>
    <w:p w14:paraId="03CC7F3D">
      <w:pPr>
        <w:pStyle w:val="11"/>
        <w:spacing w:line="360" w:lineRule="auto"/>
        <w:ind w:firstLine="410" w:firstLineChars="171"/>
        <w:rPr>
          <w:rFonts w:hint="default" w:hAnsi="宋体" w:cs="宋体"/>
          <w:color w:val="auto"/>
          <w:sz w:val="24"/>
          <w:szCs w:val="24"/>
          <w:highlight w:val="none"/>
        </w:rPr>
      </w:pPr>
      <w:r>
        <w:rPr>
          <w:rFonts w:hAnsi="宋体" w:cs="宋体"/>
          <w:color w:val="auto"/>
          <w:sz w:val="24"/>
          <w:szCs w:val="24"/>
          <w:highlight w:val="none"/>
        </w:rPr>
        <w:t>1.6.3 乙方需按照服务内容条款要求的时间节点内完成相对应工作，出现逾期交付服务或者未在时间要求节点内完成任务的，乙方按“进度安排表”中单次或单项成交额每日百分之一向甲方支付违约金，甲方可从待付服务费中扣除。逾期超过约定日期7个工作日不能提供采购需求表中单项服务内容的，甲方可解除该单项服务内容合同，乙方因逾期提供服务或因其他违约行为导致甲方解除合同的(含单项服务内容)，乙方应向甲方支付合同总值5%的违约金，如造成甲方损失超过违约金的，超出部分由乙方继续承担赔偿责任。</w:t>
      </w:r>
    </w:p>
    <w:p w14:paraId="7385DB5C">
      <w:pPr>
        <w:pStyle w:val="11"/>
        <w:spacing w:line="360" w:lineRule="auto"/>
        <w:ind w:firstLine="410" w:firstLineChars="171"/>
        <w:rPr>
          <w:rFonts w:hint="default" w:hAnsi="宋体" w:cs="宋体"/>
          <w:color w:val="auto"/>
          <w:sz w:val="24"/>
          <w:szCs w:val="24"/>
          <w:highlight w:val="none"/>
        </w:rPr>
      </w:pPr>
      <w:r>
        <w:rPr>
          <w:rFonts w:hAnsi="宋体" w:cs="宋体"/>
          <w:color w:val="auto"/>
          <w:sz w:val="24"/>
          <w:szCs w:val="24"/>
          <w:highlight w:val="none"/>
        </w:rPr>
        <w:t xml:space="preserve">1.6.4 乙方在施工过程有机械损伤、折断、压倒、挖除苗木的，或因施工不及时导致杂草生长覆盖苗木致死的，按每株 </w:t>
      </w:r>
      <w:r>
        <w:rPr>
          <w:rFonts w:hint="eastAsia" w:hAnsi="宋体" w:cs="宋体"/>
          <w:color w:val="auto"/>
          <w:sz w:val="24"/>
          <w:szCs w:val="24"/>
          <w:highlight w:val="none"/>
          <w:lang w:val="en-US" w:eastAsia="zh-CN"/>
        </w:rPr>
        <w:t>1</w:t>
      </w:r>
      <w:r>
        <w:rPr>
          <w:rFonts w:hAnsi="宋体" w:cs="宋体"/>
          <w:color w:val="auto"/>
          <w:sz w:val="24"/>
          <w:szCs w:val="24"/>
          <w:highlight w:val="none"/>
        </w:rPr>
        <w:t>50 元赔偿给甲方。</w:t>
      </w:r>
    </w:p>
    <w:p w14:paraId="5434718E">
      <w:pPr>
        <w:spacing w:line="360" w:lineRule="auto"/>
        <w:ind w:firstLine="480" w:firstLineChars="200"/>
        <w:rPr>
          <w:rFonts w:ascii="宋体" w:hAnsi="宋体" w:cs="宋体"/>
          <w:sz w:val="24"/>
        </w:rPr>
      </w:pPr>
      <w:r>
        <w:rPr>
          <w:rFonts w:hint="eastAsia" w:ascii="宋体" w:hAnsi="宋体" w:cs="宋体"/>
          <w:color w:val="auto"/>
          <w:sz w:val="24"/>
          <w:highlight w:val="none"/>
        </w:rPr>
        <w:t>1.6.5除不可抗力外，任何一方未能履行本合同约定的其他</w:t>
      </w:r>
      <w:r>
        <w:rPr>
          <w:rFonts w:hint="eastAsia" w:ascii="宋体" w:hAnsi="宋体" w:cs="宋体"/>
          <w:sz w:val="24"/>
        </w:rPr>
        <w:t>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E8E828">
      <w:pPr>
        <w:spacing w:line="360" w:lineRule="auto"/>
        <w:ind w:firstLine="480" w:firstLineChars="200"/>
        <w:rPr>
          <w:rFonts w:ascii="宋体" w:hAnsi="宋体" w:cs="宋体"/>
          <w:sz w:val="24"/>
        </w:rPr>
      </w:pPr>
      <w:r>
        <w:rPr>
          <w:rFonts w:hint="eastAsia" w:ascii="宋体" w:hAnsi="宋体" w:cs="宋体"/>
          <w:sz w:val="24"/>
        </w:rPr>
        <w:t>1.6.6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B912A1">
      <w:pPr>
        <w:spacing w:line="360" w:lineRule="auto"/>
        <w:ind w:firstLine="480" w:firstLineChars="200"/>
        <w:rPr>
          <w:rFonts w:ascii="宋体" w:hAnsi="宋体" w:cs="宋体"/>
          <w:sz w:val="24"/>
        </w:rPr>
      </w:pPr>
      <w:r>
        <w:rPr>
          <w:rFonts w:hint="eastAsia" w:ascii="宋体" w:hAnsi="宋体" w:cs="宋体"/>
          <w:sz w:val="24"/>
        </w:rPr>
        <w:t>1.6.7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E8FD16">
      <w:pPr>
        <w:spacing w:line="360" w:lineRule="auto"/>
        <w:ind w:firstLine="480" w:firstLineChars="200"/>
        <w:rPr>
          <w:rFonts w:ascii="宋体" w:hAnsi="宋体" w:cs="宋体"/>
          <w:sz w:val="24"/>
        </w:rPr>
      </w:pPr>
      <w:r>
        <w:rPr>
          <w:rFonts w:hint="eastAsia" w:ascii="宋体" w:hAnsi="宋体" w:cs="宋体"/>
          <w:sz w:val="24"/>
        </w:rPr>
        <w:t>1.6.8如果出现政府采购监督管理部门在处理投诉事项期间，书面通知甲方暂停采购活动的情形，或者询问或质疑事项可能影响中标结果的，导致甲方中止履行合同的情形，均不视为甲方违约。</w:t>
      </w:r>
    </w:p>
    <w:p w14:paraId="0AF6E365">
      <w:pPr>
        <w:spacing w:line="360" w:lineRule="auto"/>
        <w:ind w:firstLine="482" w:firstLineChars="200"/>
        <w:rPr>
          <w:rFonts w:ascii="宋体" w:hAnsi="宋体" w:cs="宋体"/>
          <w:b/>
          <w:sz w:val="24"/>
        </w:rPr>
      </w:pPr>
      <w:r>
        <w:rPr>
          <w:rFonts w:hint="eastAsia" w:ascii="宋体" w:hAnsi="宋体" w:cs="宋体"/>
          <w:b/>
          <w:sz w:val="24"/>
        </w:rPr>
        <w:t>1.7 合同争议的解决</w:t>
      </w:r>
      <w:bookmarkEnd w:id="155"/>
      <w:bookmarkEnd w:id="156"/>
      <w:bookmarkEnd w:id="157"/>
    </w:p>
    <w:p w14:paraId="1382B0AF">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1.7.2项  </w:t>
      </w:r>
      <w:r>
        <w:rPr>
          <w:rFonts w:hint="eastAsia" w:ascii="宋体" w:hAnsi="宋体" w:cs="宋体"/>
          <w:sz w:val="24"/>
        </w:rPr>
        <w:t>种方式解决：</w:t>
      </w:r>
    </w:p>
    <w:p w14:paraId="0606C6DA">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南宁</w:t>
      </w:r>
      <w:r>
        <w:rPr>
          <w:rFonts w:hint="eastAsia" w:ascii="宋体" w:hAnsi="宋体" w:cs="宋体"/>
          <w:sz w:val="24"/>
        </w:rPr>
        <w:t>仲裁委员会依申请仲裁时其现行有效的仲裁规则裁决；</w:t>
      </w:r>
    </w:p>
    <w:p w14:paraId="49759B32">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w:t>
      </w:r>
      <w:r>
        <w:rPr>
          <w:rFonts w:hint="eastAsia" w:ascii="宋体" w:hAnsi="宋体" w:cs="宋体"/>
          <w:sz w:val="24"/>
        </w:rPr>
        <w:t>人民法院起诉。</w:t>
      </w:r>
    </w:p>
    <w:p w14:paraId="3D0B930F">
      <w:pPr>
        <w:spacing w:line="360" w:lineRule="auto"/>
        <w:ind w:firstLine="482" w:firstLineChars="200"/>
        <w:rPr>
          <w:rFonts w:ascii="宋体" w:hAnsi="宋体" w:cs="宋体"/>
          <w:b/>
          <w:sz w:val="24"/>
        </w:rPr>
      </w:pPr>
      <w:bookmarkStart w:id="158" w:name="_Toc7245"/>
      <w:bookmarkStart w:id="159" w:name="_Toc15322"/>
      <w:bookmarkStart w:id="160" w:name="_Toc11173"/>
      <w:r>
        <w:rPr>
          <w:rFonts w:hint="eastAsia" w:ascii="宋体" w:hAnsi="宋体" w:cs="宋体"/>
          <w:b/>
          <w:sz w:val="24"/>
        </w:rPr>
        <w:t>1.8 合同生效</w:t>
      </w:r>
      <w:bookmarkEnd w:id="158"/>
      <w:bookmarkEnd w:id="159"/>
      <w:bookmarkEnd w:id="160"/>
    </w:p>
    <w:p w14:paraId="6ADDC5DE">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p w14:paraId="42EE218D">
      <w:pPr>
        <w:spacing w:line="360" w:lineRule="auto"/>
        <w:ind w:firstLine="200"/>
        <w:rPr>
          <w:rFonts w:ascii="宋体" w:hAnsi="宋体" w:cs="宋体"/>
          <w:sz w:val="24"/>
          <w:lang w:val="zh-CN"/>
        </w:rPr>
      </w:pPr>
      <w:r>
        <w:rPr>
          <w:rFonts w:hint="eastAsia" w:ascii="宋体" w:hAnsi="宋体" w:cs="宋体"/>
          <w:sz w:val="24"/>
          <w:lang w:val="zh-CN"/>
        </w:rPr>
        <w:t>甲方：                                   乙方：</w:t>
      </w:r>
    </w:p>
    <w:p w14:paraId="2932A1EF">
      <w:pPr>
        <w:spacing w:line="360" w:lineRule="auto"/>
        <w:ind w:firstLine="200"/>
        <w:rPr>
          <w:rFonts w:ascii="宋体" w:hAnsi="宋体" w:cs="宋体"/>
          <w:sz w:val="24"/>
          <w:lang w:val="zh-CN"/>
        </w:rPr>
      </w:pPr>
      <w:r>
        <w:rPr>
          <w:rFonts w:hint="eastAsia" w:ascii="宋体" w:hAnsi="宋体" w:cs="宋体"/>
          <w:sz w:val="24"/>
          <w:lang w:val="zh-CN"/>
        </w:rPr>
        <w:t>统一社会信用代码：                        统一社会信用代码或身份证号码：</w:t>
      </w:r>
    </w:p>
    <w:p w14:paraId="314FAD5E">
      <w:pPr>
        <w:spacing w:line="360" w:lineRule="auto"/>
        <w:ind w:firstLine="200"/>
        <w:rPr>
          <w:rFonts w:ascii="宋体" w:hAnsi="宋体" w:cs="宋体"/>
          <w:sz w:val="24"/>
          <w:lang w:val="zh-CN"/>
        </w:rPr>
      </w:pPr>
    </w:p>
    <w:p w14:paraId="19C3CA19">
      <w:pPr>
        <w:spacing w:line="360" w:lineRule="auto"/>
        <w:ind w:firstLine="200"/>
        <w:rPr>
          <w:rFonts w:ascii="宋体" w:hAnsi="宋体" w:cs="宋体"/>
          <w:sz w:val="24"/>
          <w:lang w:val="zh-CN"/>
        </w:rPr>
      </w:pPr>
      <w:r>
        <w:rPr>
          <w:rFonts w:hint="eastAsia" w:ascii="宋体" w:hAnsi="宋体" w:cs="宋体"/>
          <w:sz w:val="24"/>
          <w:lang w:val="zh-CN"/>
        </w:rPr>
        <w:t>住所：                                   住所：</w:t>
      </w:r>
    </w:p>
    <w:p w14:paraId="0AF3A1CA">
      <w:pPr>
        <w:spacing w:line="360" w:lineRule="auto"/>
        <w:ind w:firstLine="200"/>
        <w:rPr>
          <w:rFonts w:ascii="宋体" w:hAnsi="宋体" w:cs="宋体"/>
          <w:sz w:val="24"/>
          <w:lang w:val="zh-CN"/>
        </w:rPr>
      </w:pPr>
      <w:r>
        <w:rPr>
          <w:rFonts w:hint="eastAsia" w:ascii="宋体" w:hAnsi="宋体" w:cs="宋体"/>
          <w:sz w:val="24"/>
          <w:lang w:val="zh-CN"/>
        </w:rPr>
        <w:t>法定代表人或                             法定代表人或</w:t>
      </w:r>
    </w:p>
    <w:p w14:paraId="2662C9CF">
      <w:pPr>
        <w:spacing w:line="360" w:lineRule="auto"/>
        <w:ind w:firstLine="200"/>
        <w:rPr>
          <w:rFonts w:ascii="宋体" w:hAnsi="宋体" w:cs="宋体"/>
          <w:sz w:val="24"/>
          <w:lang w:val="zh-CN"/>
        </w:rPr>
      </w:pPr>
      <w:r>
        <w:rPr>
          <w:rFonts w:hint="eastAsia" w:ascii="宋体" w:hAnsi="宋体" w:cs="宋体"/>
          <w:sz w:val="24"/>
          <w:lang w:val="zh-CN"/>
        </w:rPr>
        <w:t xml:space="preserve">授权代表（签字或盖章）：                 授权代表（签字或盖章）: </w:t>
      </w:r>
    </w:p>
    <w:p w14:paraId="7BBE6D87">
      <w:pPr>
        <w:spacing w:line="360" w:lineRule="auto"/>
        <w:ind w:firstLine="200"/>
        <w:rPr>
          <w:rFonts w:ascii="宋体" w:hAnsi="宋体" w:cs="宋体"/>
          <w:sz w:val="24"/>
          <w:lang w:val="zh-CN"/>
        </w:rPr>
      </w:pPr>
      <w:r>
        <w:rPr>
          <w:rFonts w:hint="eastAsia" w:ascii="宋体" w:hAnsi="宋体" w:cs="宋体"/>
          <w:sz w:val="24"/>
          <w:lang w:val="zh-CN"/>
        </w:rPr>
        <w:t>联系人：                                 联系人：</w:t>
      </w:r>
    </w:p>
    <w:p w14:paraId="2ACF0318">
      <w:pPr>
        <w:spacing w:line="360" w:lineRule="auto"/>
        <w:ind w:firstLine="200"/>
        <w:rPr>
          <w:rFonts w:ascii="宋体" w:hAnsi="宋体" w:cs="宋体"/>
          <w:sz w:val="24"/>
          <w:lang w:val="zh-CN"/>
        </w:rPr>
      </w:pPr>
      <w:r>
        <w:rPr>
          <w:rFonts w:hint="eastAsia" w:ascii="宋体" w:hAnsi="宋体" w:cs="宋体"/>
          <w:sz w:val="24"/>
          <w:lang w:val="zh-CN"/>
        </w:rPr>
        <w:t>约定送达地址：                           约定送达地址：</w:t>
      </w:r>
    </w:p>
    <w:p w14:paraId="79A763A1">
      <w:pPr>
        <w:spacing w:line="360" w:lineRule="auto"/>
        <w:ind w:firstLine="200"/>
        <w:rPr>
          <w:rFonts w:ascii="宋体" w:hAnsi="宋体" w:cs="宋体"/>
          <w:sz w:val="24"/>
          <w:lang w:val="zh-CN"/>
        </w:rPr>
      </w:pPr>
      <w:r>
        <w:rPr>
          <w:rFonts w:hint="eastAsia" w:ascii="宋体" w:hAnsi="宋体" w:cs="宋体"/>
          <w:sz w:val="24"/>
          <w:lang w:val="zh-CN"/>
        </w:rPr>
        <w:t>邮政编码：                               邮政编码：</w:t>
      </w:r>
    </w:p>
    <w:p w14:paraId="07592140">
      <w:pPr>
        <w:spacing w:line="360" w:lineRule="auto"/>
        <w:ind w:firstLine="200"/>
        <w:rPr>
          <w:rFonts w:ascii="宋体" w:hAnsi="宋体" w:cs="宋体"/>
          <w:sz w:val="24"/>
          <w:lang w:val="zh-CN"/>
        </w:rPr>
      </w:pPr>
      <w:r>
        <w:rPr>
          <w:rFonts w:hint="eastAsia" w:ascii="宋体" w:hAnsi="宋体" w:cs="宋体"/>
          <w:sz w:val="24"/>
          <w:lang w:val="zh-CN"/>
        </w:rPr>
        <w:t xml:space="preserve">电话:                                    电话: </w:t>
      </w:r>
    </w:p>
    <w:p w14:paraId="3A635380">
      <w:pPr>
        <w:spacing w:line="360" w:lineRule="auto"/>
        <w:ind w:firstLine="240" w:firstLineChars="100"/>
        <w:rPr>
          <w:rFonts w:ascii="宋体" w:hAnsi="宋体" w:cs="宋体"/>
          <w:sz w:val="24"/>
        </w:rPr>
      </w:pPr>
      <w:r>
        <w:rPr>
          <w:rFonts w:hint="eastAsia" w:ascii="宋体" w:hAnsi="宋体" w:cs="宋体"/>
          <w:sz w:val="24"/>
        </w:rPr>
        <w:t xml:space="preserve">开户银行：                               开户银行： </w:t>
      </w:r>
    </w:p>
    <w:p w14:paraId="1A69F500">
      <w:pPr>
        <w:spacing w:line="360" w:lineRule="auto"/>
        <w:ind w:firstLine="200"/>
        <w:rPr>
          <w:rFonts w:ascii="宋体" w:hAnsi="宋体" w:cs="宋体"/>
          <w:sz w:val="24"/>
        </w:rPr>
      </w:pPr>
      <w:r>
        <w:rPr>
          <w:rFonts w:hint="eastAsia" w:ascii="宋体" w:hAnsi="宋体" w:cs="宋体"/>
          <w:sz w:val="24"/>
        </w:rPr>
        <w:t xml:space="preserve">开户名称：                               开户名称： </w:t>
      </w:r>
    </w:p>
    <w:p w14:paraId="71AE5905">
      <w:pPr>
        <w:bidi w:val="0"/>
        <w:ind w:firstLine="240" w:firstLineChars="100"/>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57E40A1">
      <w:pPr>
        <w:rPr>
          <w:rFonts w:hint="eastAsia" w:ascii="宋体" w:hAnsi="宋体" w:cs="宋体"/>
          <w:sz w:val="24"/>
        </w:rPr>
      </w:pPr>
      <w:r>
        <w:rPr>
          <w:rFonts w:hint="eastAsia" w:ascii="宋体" w:hAnsi="宋体" w:cs="宋体"/>
          <w:sz w:val="24"/>
        </w:rPr>
        <w:br w:type="page"/>
      </w:r>
    </w:p>
    <w:p w14:paraId="351CFB72">
      <w:pPr>
        <w:pStyle w:val="27"/>
        <w:widowControl/>
        <w:ind w:firstLine="482"/>
        <w:jc w:val="center"/>
        <w:outlineLvl w:val="1"/>
        <w:rPr>
          <w:rFonts w:hint="eastAsia" w:ascii="宋体" w:hAnsi="宋体" w:cs="宋体"/>
          <w:b/>
          <w:szCs w:val="24"/>
        </w:rPr>
        <w:sectPr>
          <w:pgSz w:w="11910" w:h="16840"/>
          <w:pgMar w:top="1340" w:right="1500" w:bottom="280" w:left="1680" w:header="720" w:footer="720" w:gutter="0"/>
          <w:cols w:space="720" w:num="1"/>
          <w:docGrid w:type="lines" w:linePitch="312" w:charSpace="0"/>
        </w:sectPr>
      </w:pPr>
    </w:p>
    <w:p w14:paraId="652707D0">
      <w:pPr>
        <w:pStyle w:val="27"/>
        <w:widowControl/>
        <w:ind w:firstLine="482"/>
        <w:jc w:val="center"/>
        <w:outlineLvl w:val="1"/>
        <w:rPr>
          <w:rFonts w:ascii="宋体" w:hAnsi="宋体" w:cs="宋体"/>
          <w:b/>
          <w:szCs w:val="24"/>
        </w:rPr>
      </w:pPr>
      <w:r>
        <w:rPr>
          <w:rFonts w:hint="eastAsia" w:ascii="宋体" w:hAnsi="宋体" w:cs="宋体"/>
          <w:b/>
          <w:szCs w:val="24"/>
        </w:rPr>
        <w:t>第二部分 合同一般条款</w:t>
      </w:r>
      <w:bookmarkEnd w:id="131"/>
      <w:bookmarkEnd w:id="132"/>
      <w:bookmarkEnd w:id="133"/>
    </w:p>
    <w:p w14:paraId="29D25A7E">
      <w:pPr>
        <w:spacing w:line="360" w:lineRule="auto"/>
        <w:ind w:firstLine="482" w:firstLineChars="200"/>
        <w:rPr>
          <w:rFonts w:ascii="宋体" w:hAnsi="宋体" w:cs="宋体"/>
          <w:b/>
          <w:sz w:val="24"/>
        </w:rPr>
      </w:pPr>
      <w:bookmarkStart w:id="161" w:name="_Ref467379214"/>
      <w:bookmarkStart w:id="162" w:name="_Ref467378463"/>
      <w:bookmarkStart w:id="163" w:name="_Ref467379101"/>
      <w:bookmarkStart w:id="164" w:name="_Toc279701240"/>
      <w:bookmarkStart w:id="165" w:name="_Ref467379205"/>
      <w:bookmarkStart w:id="166" w:name="_Ref467379094"/>
      <w:bookmarkStart w:id="167" w:name="_Ref467378404"/>
      <w:bookmarkStart w:id="168" w:name="_Toc487900349"/>
      <w:bookmarkStart w:id="169" w:name="_Ref467379109"/>
      <w:bookmarkStart w:id="170" w:name="_Ref467379195"/>
      <w:bookmarkStart w:id="171" w:name="_Toc28763"/>
      <w:bookmarkStart w:id="172" w:name="_Toc259093669"/>
      <w:bookmarkStart w:id="173" w:name="_Toc16917"/>
      <w:bookmarkStart w:id="174" w:name="_Toc19614"/>
      <w:bookmarkStart w:id="175" w:name="_Ref467378499"/>
      <w:bookmarkStart w:id="176" w:name="_Ref467379225"/>
      <w:r>
        <w:rPr>
          <w:rFonts w:hint="eastAsia" w:ascii="宋体" w:hAnsi="宋体" w:cs="宋体"/>
          <w:b/>
          <w:sz w:val="24"/>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C3ACDBD">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61188AB3">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56C0932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0A8B7FF7">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198B36E">
      <w:pPr>
        <w:spacing w:line="360" w:lineRule="auto"/>
        <w:ind w:firstLine="480" w:firstLineChars="200"/>
        <w:rPr>
          <w:rFonts w:ascii="宋体" w:hAnsi="宋体" w:cs="宋体"/>
          <w:sz w:val="24"/>
        </w:rPr>
      </w:pPr>
      <w:bookmarkStart w:id="177" w:name="_Ref467378840"/>
      <w:r>
        <w:rPr>
          <w:rFonts w:hint="eastAsia" w:ascii="宋体" w:hAnsi="宋体" w:cs="宋体"/>
          <w:sz w:val="24"/>
        </w:rPr>
        <w:t>2.1.4 “甲方”系指与中标人签署合同的采购人</w:t>
      </w:r>
      <w:bookmarkEnd w:id="177"/>
      <w:r>
        <w:rPr>
          <w:rFonts w:hint="eastAsia" w:ascii="宋体" w:hAnsi="宋体" w:cs="宋体"/>
          <w:sz w:val="24"/>
        </w:rPr>
        <w:t>；采购人委托采购机构代表其与乙方签订合同的，采购人的授权委托书作为合同附件。</w:t>
      </w:r>
    </w:p>
    <w:p w14:paraId="2574A5B6">
      <w:pPr>
        <w:spacing w:line="360" w:lineRule="auto"/>
        <w:ind w:firstLine="480" w:firstLineChars="200"/>
        <w:rPr>
          <w:rFonts w:ascii="宋体" w:hAnsi="宋体" w:cs="宋体"/>
          <w:sz w:val="24"/>
        </w:rPr>
      </w:pPr>
      <w:bookmarkStart w:id="178" w:name="_Ref467379400"/>
      <w:r>
        <w:rPr>
          <w:rFonts w:hint="eastAsia" w:ascii="宋体" w:hAnsi="宋体" w:cs="宋体"/>
          <w:sz w:val="24"/>
        </w:rPr>
        <w:t>2.1.5 “乙方”系指根据合同约定交付标的物的</w:t>
      </w:r>
      <w:bookmarkEnd w:id="178"/>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688D876">
      <w:pPr>
        <w:spacing w:line="360" w:lineRule="auto"/>
        <w:ind w:firstLine="480" w:firstLineChars="200"/>
        <w:rPr>
          <w:rFonts w:ascii="宋体" w:hAnsi="宋体" w:cs="宋体"/>
          <w:sz w:val="24"/>
        </w:rPr>
      </w:pPr>
      <w:bookmarkStart w:id="179" w:name="_Ref467379436"/>
      <w:r>
        <w:rPr>
          <w:rFonts w:hint="eastAsia" w:ascii="宋体" w:hAnsi="宋体" w:cs="宋体"/>
          <w:sz w:val="24"/>
        </w:rPr>
        <w:t>2.1.6 “现场”系指合同约定标的物将要运至或者实施或者安装的地点。</w:t>
      </w:r>
      <w:bookmarkEnd w:id="179"/>
    </w:p>
    <w:p w14:paraId="4E1773EA">
      <w:pPr>
        <w:spacing w:line="360" w:lineRule="auto"/>
        <w:ind w:firstLine="482" w:firstLineChars="200"/>
        <w:rPr>
          <w:rFonts w:ascii="宋体" w:hAnsi="宋体" w:cs="宋体"/>
          <w:b/>
          <w:sz w:val="24"/>
        </w:rPr>
      </w:pPr>
      <w:bookmarkStart w:id="180" w:name="_Toc259093670"/>
      <w:bookmarkStart w:id="181" w:name="_Toc279701241"/>
      <w:bookmarkStart w:id="182" w:name="_Toc32504"/>
      <w:bookmarkStart w:id="183" w:name="_Toc13336"/>
      <w:bookmarkStart w:id="184" w:name="_Toc27635"/>
      <w:bookmarkStart w:id="185" w:name="_Toc487900350"/>
      <w:r>
        <w:rPr>
          <w:rFonts w:hint="eastAsia" w:ascii="宋体" w:hAnsi="宋体" w:cs="宋体"/>
          <w:b/>
          <w:sz w:val="24"/>
        </w:rPr>
        <w:t>2.2 技术规范</w:t>
      </w:r>
      <w:bookmarkEnd w:id="180"/>
      <w:bookmarkEnd w:id="181"/>
      <w:bookmarkEnd w:id="182"/>
      <w:bookmarkEnd w:id="183"/>
      <w:bookmarkEnd w:id="184"/>
      <w:bookmarkEnd w:id="185"/>
    </w:p>
    <w:p w14:paraId="742A8EFF">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C178975">
      <w:pPr>
        <w:spacing w:line="360" w:lineRule="auto"/>
        <w:ind w:firstLine="482" w:firstLineChars="200"/>
        <w:rPr>
          <w:rFonts w:ascii="宋体" w:hAnsi="宋体" w:cs="宋体"/>
          <w:b/>
          <w:sz w:val="24"/>
        </w:rPr>
      </w:pPr>
      <w:bookmarkStart w:id="186" w:name="_Toc279701242"/>
      <w:bookmarkStart w:id="187" w:name="_Toc259093671"/>
      <w:bookmarkStart w:id="188" w:name="_Toc487900351"/>
      <w:bookmarkStart w:id="189" w:name="_Toc31634"/>
      <w:bookmarkStart w:id="190" w:name="_Toc27853"/>
      <w:bookmarkStart w:id="191" w:name="_Toc9829"/>
      <w:r>
        <w:rPr>
          <w:rFonts w:hint="eastAsia" w:ascii="宋体" w:hAnsi="宋体" w:cs="宋体"/>
          <w:b/>
          <w:sz w:val="24"/>
        </w:rPr>
        <w:t>2.3 知识产权</w:t>
      </w:r>
      <w:bookmarkEnd w:id="186"/>
      <w:bookmarkEnd w:id="187"/>
      <w:bookmarkEnd w:id="188"/>
      <w:bookmarkEnd w:id="189"/>
      <w:bookmarkEnd w:id="190"/>
      <w:bookmarkEnd w:id="191"/>
    </w:p>
    <w:p w14:paraId="44CC1221">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0EB05CA">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A9EDB8">
      <w:pPr>
        <w:spacing w:line="360" w:lineRule="auto"/>
        <w:ind w:firstLine="482" w:firstLineChars="200"/>
        <w:rPr>
          <w:rFonts w:ascii="宋体" w:hAnsi="宋体" w:cs="宋体"/>
          <w:b/>
          <w:sz w:val="24"/>
        </w:rPr>
      </w:pPr>
      <w:bookmarkStart w:id="192" w:name="_Toc29149"/>
      <w:bookmarkStart w:id="193" w:name="_Toc4194"/>
      <w:bookmarkStart w:id="194" w:name="_Toc11932"/>
      <w:r>
        <w:rPr>
          <w:rFonts w:hint="eastAsia" w:ascii="宋体" w:hAnsi="宋体" w:cs="宋体"/>
          <w:b/>
          <w:sz w:val="24"/>
        </w:rPr>
        <w:t>2.4 包装和装运</w:t>
      </w:r>
      <w:bookmarkEnd w:id="192"/>
      <w:bookmarkEnd w:id="193"/>
      <w:bookmarkEnd w:id="194"/>
    </w:p>
    <w:p w14:paraId="0C26B43E">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A374946">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01B58BD5">
      <w:pPr>
        <w:spacing w:line="360" w:lineRule="auto"/>
        <w:ind w:firstLine="482" w:firstLineChars="200"/>
        <w:rPr>
          <w:rFonts w:ascii="宋体" w:hAnsi="宋体" w:cs="宋体"/>
          <w:b/>
          <w:sz w:val="24"/>
        </w:rPr>
      </w:pPr>
      <w:bookmarkStart w:id="195" w:name="_Ref467379536"/>
      <w:bookmarkStart w:id="196" w:name="_Ref467378541"/>
      <w:bookmarkStart w:id="197" w:name="_Toc259093674"/>
      <w:bookmarkStart w:id="198" w:name="_Ref467379527"/>
      <w:bookmarkStart w:id="199" w:name="_Ref467379542"/>
      <w:bookmarkStart w:id="200" w:name="_Toc487900354"/>
      <w:bookmarkStart w:id="201" w:name="_Toc279701245"/>
      <w:bookmarkStart w:id="202" w:name="_Ref467378591"/>
      <w:bookmarkStart w:id="203" w:name="_Toc26182"/>
      <w:bookmarkStart w:id="204" w:name="_Toc19074"/>
      <w:bookmarkStart w:id="205" w:name="_Toc30272"/>
      <w:r>
        <w:rPr>
          <w:rFonts w:hint="eastAsia" w:ascii="宋体" w:hAnsi="宋体" w:cs="宋体"/>
          <w:b/>
          <w:sz w:val="24"/>
        </w:rPr>
        <w:t>2.</w:t>
      </w:r>
      <w:bookmarkEnd w:id="195"/>
      <w:bookmarkEnd w:id="196"/>
      <w:bookmarkEnd w:id="197"/>
      <w:bookmarkEnd w:id="198"/>
      <w:bookmarkEnd w:id="199"/>
      <w:bookmarkEnd w:id="200"/>
      <w:bookmarkEnd w:id="201"/>
      <w:bookmarkEnd w:id="202"/>
      <w:r>
        <w:rPr>
          <w:rFonts w:hint="eastAsia" w:ascii="宋体" w:hAnsi="宋体" w:cs="宋体"/>
          <w:b/>
          <w:sz w:val="24"/>
        </w:rPr>
        <w:t>5 履约检查和问题反馈</w:t>
      </w:r>
      <w:bookmarkEnd w:id="203"/>
      <w:bookmarkEnd w:id="204"/>
      <w:bookmarkEnd w:id="205"/>
    </w:p>
    <w:p w14:paraId="0E02E2DD">
      <w:pPr>
        <w:spacing w:line="360" w:lineRule="auto"/>
        <w:ind w:firstLine="480" w:firstLineChars="200"/>
        <w:rPr>
          <w:rFonts w:ascii="宋体" w:hAnsi="宋体" w:cs="宋体"/>
          <w:sz w:val="24"/>
        </w:rPr>
      </w:pPr>
      <w:bookmarkStart w:id="206" w:name="_Ref467379657"/>
      <w:r>
        <w:rPr>
          <w:rFonts w:hint="eastAsia" w:ascii="宋体" w:hAnsi="宋体" w:cs="宋体"/>
          <w:sz w:val="24"/>
        </w:rPr>
        <w:t>2.5.1</w:t>
      </w:r>
      <w:bookmarkEnd w:id="206"/>
      <w:bookmarkStart w:id="207" w:name="_Toc186431854"/>
      <w:bookmarkStart w:id="208" w:name="_Toc279701247"/>
      <w:bookmarkStart w:id="209" w:name="_Toc259093676"/>
      <w:bookmarkStart w:id="210" w:name="_Ref467379793"/>
      <w:bookmarkStart w:id="211" w:name="_Toc487900357"/>
      <w:bookmarkStart w:id="212" w:name="_Ref46737980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CD8A386">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07"/>
      <w:bookmarkStart w:id="213" w:name="_Toc186431855"/>
      <w:r>
        <w:rPr>
          <w:rFonts w:hint="eastAsia" w:ascii="宋体" w:hAnsi="宋体" w:cs="宋体"/>
          <w:sz w:val="24"/>
        </w:rPr>
        <w:t>。</w:t>
      </w:r>
    </w:p>
    <w:bookmarkEnd w:id="213"/>
    <w:p w14:paraId="763D6AF8">
      <w:pPr>
        <w:spacing w:line="360" w:lineRule="auto"/>
        <w:ind w:firstLine="482" w:firstLineChars="200"/>
        <w:rPr>
          <w:rFonts w:ascii="宋体" w:hAnsi="宋体" w:cs="宋体"/>
          <w:b/>
          <w:sz w:val="24"/>
        </w:rPr>
      </w:pPr>
      <w:bookmarkStart w:id="214" w:name="_Toc7836"/>
      <w:bookmarkStart w:id="215" w:name="_Toc19219"/>
      <w:bookmarkStart w:id="216" w:name="_Toc28451"/>
      <w:r>
        <w:rPr>
          <w:rFonts w:hint="eastAsia" w:ascii="宋体" w:hAnsi="宋体" w:cs="宋体"/>
          <w:b/>
          <w:sz w:val="24"/>
        </w:rPr>
        <w:t>2.6 结算方式和付款条件</w:t>
      </w:r>
      <w:bookmarkEnd w:id="208"/>
      <w:bookmarkEnd w:id="209"/>
      <w:bookmarkEnd w:id="210"/>
      <w:bookmarkEnd w:id="211"/>
      <w:bookmarkEnd w:id="212"/>
      <w:bookmarkEnd w:id="214"/>
      <w:bookmarkEnd w:id="215"/>
      <w:bookmarkEnd w:id="216"/>
    </w:p>
    <w:p w14:paraId="23C5B006">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2F6E506F">
      <w:pPr>
        <w:spacing w:line="360" w:lineRule="auto"/>
        <w:ind w:firstLine="482" w:firstLineChars="200"/>
        <w:rPr>
          <w:rFonts w:ascii="宋体" w:hAnsi="宋体" w:cs="宋体"/>
          <w:b/>
          <w:sz w:val="24"/>
        </w:rPr>
      </w:pPr>
      <w:bookmarkStart w:id="217" w:name="_Toc279701248"/>
      <w:bookmarkStart w:id="218" w:name="_Ref467379852"/>
      <w:bookmarkStart w:id="219" w:name="_Ref467379923"/>
      <w:bookmarkStart w:id="220" w:name="_Toc487900358"/>
      <w:bookmarkStart w:id="221" w:name="_Toc259093677"/>
      <w:bookmarkStart w:id="222" w:name="_Ref467379863"/>
      <w:bookmarkStart w:id="223" w:name="_Toc16110"/>
      <w:bookmarkStart w:id="224" w:name="_Toc774"/>
      <w:bookmarkStart w:id="225" w:name="_Toc3225"/>
      <w:r>
        <w:rPr>
          <w:rFonts w:hint="eastAsia" w:ascii="宋体" w:hAnsi="宋体" w:cs="宋体"/>
          <w:b/>
          <w:sz w:val="24"/>
        </w:rPr>
        <w:t>2.7 技术资料</w:t>
      </w:r>
      <w:bookmarkEnd w:id="217"/>
      <w:bookmarkEnd w:id="218"/>
      <w:bookmarkEnd w:id="219"/>
      <w:bookmarkEnd w:id="220"/>
      <w:bookmarkEnd w:id="221"/>
      <w:bookmarkEnd w:id="222"/>
      <w:r>
        <w:rPr>
          <w:rFonts w:hint="eastAsia" w:ascii="宋体" w:hAnsi="宋体" w:cs="宋体"/>
          <w:b/>
          <w:sz w:val="24"/>
        </w:rPr>
        <w:t>和保密义务</w:t>
      </w:r>
      <w:bookmarkEnd w:id="223"/>
      <w:bookmarkEnd w:id="224"/>
      <w:bookmarkEnd w:id="225"/>
    </w:p>
    <w:p w14:paraId="367A9E9D">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629ED7CF">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19319359">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3DB5CD">
      <w:pPr>
        <w:spacing w:line="360" w:lineRule="auto"/>
        <w:ind w:firstLine="482" w:firstLineChars="200"/>
        <w:rPr>
          <w:rFonts w:ascii="宋体" w:hAnsi="宋体" w:cs="宋体"/>
          <w:b/>
          <w:sz w:val="24"/>
        </w:rPr>
      </w:pPr>
      <w:bookmarkStart w:id="226" w:name="_Toc7860"/>
      <w:r>
        <w:rPr>
          <w:rFonts w:hint="eastAsia" w:ascii="宋体" w:hAnsi="宋体" w:cs="宋体"/>
          <w:b/>
          <w:sz w:val="24"/>
        </w:rPr>
        <w:t>2.8 质量保证</w:t>
      </w:r>
      <w:bookmarkEnd w:id="226"/>
    </w:p>
    <w:p w14:paraId="7C848E31">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22A89972">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2FA3A6BE">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w:t>
      </w:r>
    </w:p>
    <w:p w14:paraId="7A224550">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w:t>
      </w:r>
      <w:r>
        <w:rPr>
          <w:rFonts w:hint="eastAsia" w:ascii="宋体" w:hAnsi="宋体" w:cs="宋体"/>
          <w:color w:val="auto"/>
          <w:sz w:val="24"/>
          <w:highlight w:val="none"/>
        </w:rPr>
        <w:t>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1B666D39">
      <w:pPr>
        <w:spacing w:line="360" w:lineRule="auto"/>
        <w:ind w:firstLine="482" w:firstLineChars="200"/>
        <w:rPr>
          <w:rFonts w:ascii="宋体" w:hAnsi="宋体" w:cs="宋体"/>
          <w:b/>
          <w:sz w:val="24"/>
        </w:rPr>
      </w:pPr>
      <w:bookmarkStart w:id="227" w:name="_Toc17244"/>
      <w:bookmarkStart w:id="228" w:name="_Toc279701252"/>
      <w:bookmarkStart w:id="229" w:name="_Toc259093681"/>
      <w:bookmarkStart w:id="230" w:name="_Toc487900362"/>
      <w:r>
        <w:rPr>
          <w:rFonts w:hint="eastAsia" w:ascii="宋体" w:hAnsi="宋体" w:cs="宋体"/>
          <w:b/>
          <w:sz w:val="24"/>
        </w:rPr>
        <w:t>2.9 标的物的风险负担</w:t>
      </w:r>
      <w:bookmarkEnd w:id="227"/>
    </w:p>
    <w:p w14:paraId="76BEB227">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7A9DEF1D">
      <w:pPr>
        <w:spacing w:line="360" w:lineRule="auto"/>
        <w:ind w:firstLine="482" w:firstLineChars="200"/>
        <w:rPr>
          <w:rFonts w:ascii="宋体" w:hAnsi="宋体" w:cs="宋体"/>
          <w:b/>
          <w:sz w:val="24"/>
        </w:rPr>
      </w:pPr>
      <w:bookmarkStart w:id="231" w:name="_Toc14055"/>
      <w:r>
        <w:rPr>
          <w:rFonts w:hint="eastAsia" w:ascii="宋体" w:hAnsi="宋体" w:cs="宋体"/>
          <w:b/>
          <w:sz w:val="24"/>
        </w:rPr>
        <w:t>2.10 延迟交货</w:t>
      </w:r>
      <w:bookmarkEnd w:id="228"/>
      <w:bookmarkEnd w:id="229"/>
      <w:bookmarkEnd w:id="230"/>
      <w:bookmarkEnd w:id="231"/>
      <w:r>
        <w:rPr>
          <w:rFonts w:hint="eastAsia" w:ascii="宋体" w:hAnsi="宋体" w:cs="宋体"/>
          <w:b/>
          <w:sz w:val="24"/>
        </w:rPr>
        <w:t>/交付</w:t>
      </w:r>
    </w:p>
    <w:p w14:paraId="6789126E">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9C2DD91">
      <w:pPr>
        <w:spacing w:line="360" w:lineRule="auto"/>
        <w:ind w:firstLine="482" w:firstLineChars="200"/>
        <w:rPr>
          <w:rFonts w:ascii="宋体" w:hAnsi="宋体" w:cs="宋体"/>
          <w:b/>
          <w:sz w:val="24"/>
        </w:rPr>
      </w:pPr>
      <w:bookmarkStart w:id="232" w:name="_Toc7502"/>
      <w:bookmarkStart w:id="233" w:name="_Toc487900364"/>
      <w:bookmarkStart w:id="234" w:name="_Toc279701254"/>
      <w:bookmarkStart w:id="235" w:name="_Ref467378121"/>
      <w:bookmarkStart w:id="236" w:name="_Toc259093683"/>
      <w:r>
        <w:rPr>
          <w:rFonts w:hint="eastAsia" w:ascii="宋体" w:hAnsi="宋体" w:cs="宋体"/>
          <w:b/>
          <w:sz w:val="24"/>
        </w:rPr>
        <w:t>2.11 合同变更</w:t>
      </w:r>
      <w:bookmarkEnd w:id="232"/>
    </w:p>
    <w:p w14:paraId="31C0E7C7">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68D9901">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37" w:name="_Toc487900369"/>
      <w:bookmarkStart w:id="238" w:name="_Toc259093688"/>
      <w:bookmarkStart w:id="239" w:name="_Toc279701259"/>
    </w:p>
    <w:p w14:paraId="44A88306">
      <w:pPr>
        <w:spacing w:line="360" w:lineRule="auto"/>
        <w:ind w:firstLine="482" w:firstLineChars="200"/>
        <w:rPr>
          <w:rFonts w:ascii="宋体" w:hAnsi="宋体" w:cs="宋体"/>
          <w:b/>
          <w:sz w:val="24"/>
        </w:rPr>
      </w:pPr>
      <w:bookmarkStart w:id="240" w:name="_Toc10366"/>
      <w:bookmarkStart w:id="241" w:name="_Toc22955"/>
      <w:bookmarkStart w:id="242" w:name="_Toc15237"/>
      <w:r>
        <w:rPr>
          <w:rFonts w:hint="eastAsia" w:ascii="宋体" w:hAnsi="宋体" w:cs="宋体"/>
          <w:b/>
          <w:sz w:val="24"/>
        </w:rPr>
        <w:t>2.12 合同转让</w:t>
      </w:r>
      <w:bookmarkEnd w:id="237"/>
      <w:bookmarkEnd w:id="238"/>
      <w:bookmarkEnd w:id="239"/>
      <w:r>
        <w:rPr>
          <w:rFonts w:hint="eastAsia" w:ascii="宋体" w:hAnsi="宋体" w:cs="宋体"/>
          <w:b/>
          <w:sz w:val="24"/>
        </w:rPr>
        <w:t>和分包</w:t>
      </w:r>
      <w:bookmarkEnd w:id="240"/>
      <w:bookmarkEnd w:id="241"/>
      <w:bookmarkEnd w:id="242"/>
    </w:p>
    <w:p w14:paraId="3465EE47">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1ECD5D9">
      <w:pPr>
        <w:spacing w:line="360" w:lineRule="auto"/>
        <w:ind w:firstLine="482" w:firstLineChars="200"/>
        <w:rPr>
          <w:rFonts w:ascii="宋体" w:hAnsi="宋体" w:cs="宋体"/>
          <w:b/>
          <w:sz w:val="24"/>
        </w:rPr>
      </w:pPr>
      <w:bookmarkStart w:id="243" w:name="_Toc13566"/>
      <w:bookmarkStart w:id="244" w:name="_Toc16508"/>
      <w:bookmarkStart w:id="245" w:name="_Toc14066"/>
      <w:r>
        <w:rPr>
          <w:rFonts w:hint="eastAsia" w:ascii="宋体" w:hAnsi="宋体" w:cs="宋体"/>
          <w:b/>
          <w:sz w:val="24"/>
        </w:rPr>
        <w:t>2.13 不可抗力</w:t>
      </w:r>
      <w:bookmarkEnd w:id="243"/>
      <w:bookmarkEnd w:id="244"/>
      <w:bookmarkEnd w:id="245"/>
    </w:p>
    <w:p w14:paraId="6AF9A9A4">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BE656D3">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4F59143">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52067CA9">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D77DA8F">
      <w:pPr>
        <w:spacing w:line="360" w:lineRule="auto"/>
        <w:ind w:firstLine="482" w:firstLineChars="200"/>
        <w:rPr>
          <w:rFonts w:ascii="宋体" w:hAnsi="宋体" w:cs="宋体"/>
          <w:b/>
          <w:sz w:val="24"/>
        </w:rPr>
      </w:pPr>
      <w:bookmarkStart w:id="246" w:name="_Toc30676"/>
      <w:bookmarkStart w:id="247" w:name="_Toc689"/>
      <w:bookmarkStart w:id="248" w:name="_Toc279701255"/>
      <w:bookmarkStart w:id="249" w:name="_Toc259093684"/>
      <w:bookmarkStart w:id="250" w:name="_Toc487900365"/>
      <w:bookmarkStart w:id="251" w:name="_Toc6969"/>
      <w:r>
        <w:rPr>
          <w:rFonts w:hint="eastAsia" w:ascii="宋体" w:hAnsi="宋体" w:cs="宋体"/>
          <w:b/>
          <w:sz w:val="24"/>
        </w:rPr>
        <w:t>2.14 税费</w:t>
      </w:r>
      <w:bookmarkEnd w:id="246"/>
      <w:bookmarkEnd w:id="247"/>
      <w:bookmarkEnd w:id="248"/>
      <w:bookmarkEnd w:id="249"/>
      <w:bookmarkEnd w:id="250"/>
      <w:bookmarkEnd w:id="251"/>
    </w:p>
    <w:p w14:paraId="519DAE51">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3CC856CD">
      <w:pPr>
        <w:spacing w:line="360" w:lineRule="auto"/>
        <w:ind w:firstLine="482" w:firstLineChars="200"/>
        <w:rPr>
          <w:rFonts w:ascii="宋体" w:hAnsi="宋体" w:cs="宋体"/>
          <w:b/>
          <w:sz w:val="24"/>
        </w:rPr>
      </w:pPr>
      <w:bookmarkStart w:id="252" w:name="_Toc16959"/>
      <w:bookmarkStart w:id="253" w:name="_Toc8298"/>
      <w:bookmarkStart w:id="254" w:name="_Toc259093687"/>
      <w:bookmarkStart w:id="255" w:name="_Toc487900368"/>
      <w:bookmarkStart w:id="256" w:name="_Toc7102"/>
      <w:bookmarkStart w:id="257" w:name="_Toc279701258"/>
      <w:r>
        <w:rPr>
          <w:rFonts w:hint="eastAsia" w:ascii="宋体" w:hAnsi="宋体" w:cs="宋体"/>
          <w:b/>
          <w:sz w:val="24"/>
        </w:rPr>
        <w:t>2.15 乙方破产</w:t>
      </w:r>
      <w:bookmarkEnd w:id="252"/>
      <w:bookmarkEnd w:id="253"/>
      <w:bookmarkEnd w:id="254"/>
      <w:bookmarkEnd w:id="255"/>
      <w:bookmarkEnd w:id="256"/>
      <w:bookmarkEnd w:id="257"/>
    </w:p>
    <w:p w14:paraId="612CCEE1">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9A2158">
      <w:pPr>
        <w:spacing w:line="360" w:lineRule="auto"/>
        <w:ind w:firstLine="482" w:firstLineChars="200"/>
        <w:rPr>
          <w:rFonts w:ascii="宋体" w:hAnsi="宋体" w:cs="宋体"/>
          <w:b/>
          <w:sz w:val="24"/>
        </w:rPr>
      </w:pPr>
      <w:bookmarkStart w:id="258" w:name="_Toc6134"/>
      <w:bookmarkStart w:id="259" w:name="_Toc29333"/>
      <w:bookmarkStart w:id="260" w:name="_Toc15387"/>
      <w:r>
        <w:rPr>
          <w:rFonts w:hint="eastAsia" w:ascii="宋体" w:hAnsi="宋体" w:cs="宋体"/>
          <w:b/>
          <w:sz w:val="24"/>
        </w:rPr>
        <w:t>2.16 合同中止、终止</w:t>
      </w:r>
      <w:bookmarkEnd w:id="258"/>
      <w:bookmarkEnd w:id="259"/>
      <w:bookmarkEnd w:id="260"/>
    </w:p>
    <w:p w14:paraId="144897E7">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4F3D2111">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4CD612C9">
      <w:pPr>
        <w:spacing w:line="360" w:lineRule="auto"/>
        <w:ind w:firstLine="482" w:firstLineChars="200"/>
        <w:rPr>
          <w:rFonts w:ascii="宋体" w:hAnsi="宋体" w:cs="宋体"/>
          <w:b/>
          <w:sz w:val="24"/>
        </w:rPr>
      </w:pPr>
      <w:bookmarkStart w:id="261" w:name="_Toc6596"/>
      <w:bookmarkStart w:id="262" w:name="_Toc14563"/>
      <w:bookmarkStart w:id="263" w:name="_Toc1125"/>
      <w:r>
        <w:rPr>
          <w:rFonts w:hint="eastAsia" w:ascii="宋体" w:hAnsi="宋体" w:cs="宋体"/>
          <w:b/>
          <w:sz w:val="24"/>
        </w:rPr>
        <w:t>2.17 检验和验收</w:t>
      </w:r>
      <w:bookmarkEnd w:id="261"/>
      <w:bookmarkEnd w:id="262"/>
      <w:bookmarkEnd w:id="263"/>
    </w:p>
    <w:p w14:paraId="1F1F93A7">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EC2EAC1">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5589D2">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33"/>
    <w:bookmarkEnd w:id="234"/>
    <w:bookmarkEnd w:id="235"/>
    <w:bookmarkEnd w:id="236"/>
    <w:p w14:paraId="3DCDEADF">
      <w:pPr>
        <w:spacing w:line="360" w:lineRule="auto"/>
        <w:ind w:firstLine="482" w:firstLineChars="200"/>
        <w:rPr>
          <w:rFonts w:ascii="宋体" w:hAnsi="宋体" w:cs="宋体"/>
          <w:b/>
          <w:sz w:val="24"/>
        </w:rPr>
      </w:pPr>
      <w:bookmarkStart w:id="264" w:name="_Toc259093690"/>
      <w:bookmarkStart w:id="265" w:name="_Toc279701261"/>
      <w:bookmarkStart w:id="266" w:name="_Toc487900371"/>
      <w:bookmarkStart w:id="267" w:name="_Toc11284"/>
      <w:bookmarkStart w:id="268" w:name="_Toc19604"/>
      <w:bookmarkStart w:id="269" w:name="_Toc25182"/>
      <w:r>
        <w:rPr>
          <w:rFonts w:hint="eastAsia" w:ascii="宋体" w:hAnsi="宋体" w:cs="宋体"/>
          <w:b/>
          <w:sz w:val="24"/>
        </w:rPr>
        <w:t>2.18 通知</w:t>
      </w:r>
      <w:bookmarkEnd w:id="264"/>
      <w:bookmarkEnd w:id="265"/>
      <w:bookmarkEnd w:id="266"/>
      <w:r>
        <w:rPr>
          <w:rFonts w:hint="eastAsia" w:ascii="宋体" w:hAnsi="宋体" w:cs="宋体"/>
          <w:b/>
          <w:sz w:val="24"/>
        </w:rPr>
        <w:t>和送达</w:t>
      </w:r>
      <w:bookmarkEnd w:id="267"/>
      <w:bookmarkEnd w:id="268"/>
      <w:bookmarkEnd w:id="269"/>
    </w:p>
    <w:p w14:paraId="35D73DE6">
      <w:pPr>
        <w:spacing w:line="360" w:lineRule="auto"/>
        <w:ind w:firstLine="480" w:firstLineChars="200"/>
        <w:rPr>
          <w:rFonts w:ascii="宋体" w:hAnsi="宋体" w:cs="宋体"/>
          <w:sz w:val="24"/>
        </w:rPr>
      </w:pPr>
      <w:bookmarkStart w:id="270" w:name="_Toc6698"/>
      <w:bookmarkStart w:id="271" w:name="_Toc3135"/>
      <w:bookmarkStart w:id="272" w:name="_Toc259093691"/>
      <w:bookmarkStart w:id="273" w:name="_Toc279701262"/>
      <w:bookmarkStart w:id="274"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个工作日内（根据项目实际填写）书面通知对方当事人，在对方当事人收到有关变更通知之前，变更前的约定送达方式或者地址仍视为有效。</w:t>
      </w:r>
      <w:bookmarkEnd w:id="270"/>
      <w:bookmarkEnd w:id="271"/>
    </w:p>
    <w:p w14:paraId="53D4BAB3">
      <w:pPr>
        <w:spacing w:line="360" w:lineRule="auto"/>
        <w:ind w:firstLine="480" w:firstLineChars="200"/>
        <w:rPr>
          <w:rFonts w:ascii="宋体" w:hAnsi="宋体" w:cs="宋体"/>
          <w:sz w:val="24"/>
        </w:rPr>
      </w:pPr>
      <w:bookmarkStart w:id="275" w:name="_Toc23294"/>
      <w:bookmarkStart w:id="276"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14:paraId="54644CED">
      <w:pPr>
        <w:spacing w:line="360" w:lineRule="auto"/>
        <w:ind w:firstLine="482" w:firstLineChars="200"/>
        <w:rPr>
          <w:rFonts w:ascii="宋体" w:hAnsi="宋体" w:cs="宋体"/>
          <w:b/>
          <w:sz w:val="24"/>
        </w:rPr>
      </w:pPr>
      <w:bookmarkStart w:id="277" w:name="_Toc4355"/>
      <w:bookmarkStart w:id="278" w:name="_Toc18540"/>
      <w:bookmarkStart w:id="279" w:name="_Toc30599"/>
      <w:r>
        <w:rPr>
          <w:rFonts w:hint="eastAsia" w:ascii="宋体" w:hAnsi="宋体" w:cs="宋体"/>
          <w:b/>
          <w:sz w:val="24"/>
        </w:rPr>
        <w:t>2.19 计量单位</w:t>
      </w:r>
      <w:bookmarkEnd w:id="272"/>
      <w:bookmarkEnd w:id="273"/>
      <w:bookmarkEnd w:id="274"/>
      <w:bookmarkEnd w:id="277"/>
      <w:bookmarkEnd w:id="278"/>
      <w:bookmarkEnd w:id="279"/>
    </w:p>
    <w:p w14:paraId="5AEB44C5">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4795ED0">
      <w:pPr>
        <w:spacing w:line="360" w:lineRule="auto"/>
        <w:ind w:firstLine="482" w:firstLineChars="200"/>
        <w:rPr>
          <w:rFonts w:ascii="宋体" w:hAnsi="宋体" w:cs="宋体"/>
          <w:b/>
          <w:sz w:val="24"/>
        </w:rPr>
      </w:pPr>
      <w:bookmarkStart w:id="280" w:name="_Toc487900373"/>
      <w:bookmarkStart w:id="281" w:name="_Toc18567"/>
      <w:bookmarkStart w:id="282" w:name="_Toc259093692"/>
      <w:bookmarkStart w:id="283" w:name="_Toc10330"/>
      <w:bookmarkStart w:id="284" w:name="_Toc279701263"/>
      <w:bookmarkStart w:id="285" w:name="_Toc12773"/>
      <w:r>
        <w:rPr>
          <w:rFonts w:hint="eastAsia" w:ascii="宋体" w:hAnsi="宋体" w:cs="宋体"/>
          <w:b/>
          <w:sz w:val="24"/>
        </w:rPr>
        <w:t>2.20 合同使用的文字和适用的法律</w:t>
      </w:r>
      <w:bookmarkEnd w:id="280"/>
      <w:bookmarkEnd w:id="281"/>
      <w:bookmarkEnd w:id="282"/>
      <w:bookmarkEnd w:id="283"/>
      <w:bookmarkEnd w:id="284"/>
      <w:bookmarkEnd w:id="285"/>
    </w:p>
    <w:p w14:paraId="529A73D2">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36ECCA08">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3F83F001">
      <w:pPr>
        <w:spacing w:line="360" w:lineRule="auto"/>
        <w:ind w:firstLine="482" w:firstLineChars="200"/>
        <w:rPr>
          <w:rFonts w:ascii="宋体" w:hAnsi="宋体" w:cs="宋体"/>
          <w:b/>
          <w:sz w:val="24"/>
        </w:rPr>
      </w:pPr>
      <w:bookmarkStart w:id="286" w:name="_Toc12004"/>
      <w:bookmarkStart w:id="287" w:name="_Toc3148"/>
      <w:bookmarkStart w:id="288" w:name="_Toc259093693"/>
      <w:bookmarkStart w:id="289" w:name="_Toc16673"/>
      <w:bookmarkStart w:id="290" w:name="_Toc279701264"/>
      <w:bookmarkStart w:id="291" w:name="_Toc487900374"/>
      <w:r>
        <w:rPr>
          <w:rFonts w:hint="eastAsia" w:ascii="宋体" w:hAnsi="宋体" w:cs="宋体"/>
          <w:b/>
          <w:sz w:val="24"/>
        </w:rPr>
        <w:t>2.21 履约保证金</w:t>
      </w:r>
      <w:bookmarkEnd w:id="286"/>
      <w:bookmarkEnd w:id="287"/>
      <w:bookmarkEnd w:id="288"/>
      <w:bookmarkEnd w:id="289"/>
      <w:bookmarkEnd w:id="290"/>
    </w:p>
    <w:p w14:paraId="4217F7C8">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3BAA921F">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5B4810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□否）为中小企业“政采贷”可融资合同，关于中小企业信用融资事项见采购文件“供应商须知正文”。</w:t>
      </w:r>
    </w:p>
    <w:p w14:paraId="5F70CDD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2.22.2本合同（□是  □否）为中小企业预留合同。</w:t>
      </w:r>
    </w:p>
    <w:bookmarkEnd w:id="291"/>
    <w:p w14:paraId="149011B6">
      <w:pPr>
        <w:spacing w:line="360" w:lineRule="auto"/>
        <w:ind w:firstLine="482" w:firstLineChars="200"/>
        <w:rPr>
          <w:rFonts w:ascii="宋体" w:hAnsi="宋体" w:cs="宋体"/>
          <w:b/>
          <w:sz w:val="24"/>
        </w:rPr>
      </w:pPr>
      <w:bookmarkStart w:id="292" w:name="_Toc19890"/>
      <w:bookmarkStart w:id="293" w:name="_Toc6885"/>
      <w:bookmarkStart w:id="294" w:name="_Toc14001"/>
      <w:r>
        <w:rPr>
          <w:rFonts w:hint="eastAsia" w:ascii="宋体" w:hAnsi="宋体" w:cs="宋体"/>
          <w:b/>
          <w:sz w:val="24"/>
        </w:rPr>
        <w:t>2.23 合同份数</w:t>
      </w:r>
      <w:bookmarkEnd w:id="292"/>
      <w:bookmarkEnd w:id="293"/>
      <w:bookmarkEnd w:id="294"/>
    </w:p>
    <w:p w14:paraId="0E7EA172">
      <w:pPr>
        <w:spacing w:line="360" w:lineRule="auto"/>
        <w:ind w:firstLine="480" w:firstLineChars="200"/>
        <w:rPr>
          <w:rFonts w:ascii="宋体" w:hAnsi="宋体" w:cs="宋体"/>
          <w:sz w:val="24"/>
        </w:rPr>
      </w:pPr>
      <w:r>
        <w:rPr>
          <w:rFonts w:hint="eastAsia" w:ascii="宋体" w:hAnsi="宋体" w:cs="宋体"/>
          <w:sz w:val="24"/>
        </w:rPr>
        <w:t>本合同壹式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份。每份均具有同等法律效力。</w:t>
      </w:r>
    </w:p>
    <w:p w14:paraId="10D8ED47">
      <w:pPr>
        <w:pStyle w:val="27"/>
        <w:widowControl/>
        <w:jc w:val="center"/>
        <w:outlineLvl w:val="1"/>
        <w:rPr>
          <w:rFonts w:ascii="宋体" w:hAnsi="宋体" w:cs="宋体"/>
          <w:b/>
          <w:szCs w:val="24"/>
        </w:rPr>
      </w:pPr>
      <w:r>
        <w:rPr>
          <w:rFonts w:hint="eastAsia" w:ascii="宋体" w:hAnsi="宋体" w:cs="宋体"/>
          <w:szCs w:val="24"/>
        </w:rPr>
        <w:br w:type="page"/>
      </w:r>
      <w:bookmarkStart w:id="295" w:name="_Toc331685784"/>
      <w:bookmarkStart w:id="296" w:name="_Toc80205946"/>
      <w:bookmarkStart w:id="297" w:name="_Toc23830"/>
      <w:r>
        <w:rPr>
          <w:rFonts w:hint="eastAsia" w:ascii="宋体" w:hAnsi="宋体" w:cs="宋体"/>
          <w:b/>
          <w:szCs w:val="24"/>
        </w:rPr>
        <w:t>第三部分  合同专用条款</w:t>
      </w:r>
      <w:bookmarkEnd w:id="295"/>
      <w:bookmarkEnd w:id="296"/>
      <w:bookmarkEnd w:id="297"/>
    </w:p>
    <w:p w14:paraId="37875F68">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A94D1BA">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2B03BF7F">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7F807533">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428BCA99">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5231D9C5">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8595BBE">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55705651">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13AF31C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56E497A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045B1189">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C1B97C3">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4C340D7F">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07BAA0A4">
      <w:pPr>
        <w:spacing w:line="360" w:lineRule="auto"/>
        <w:ind w:firstLine="480" w:firstLineChars="200"/>
        <w:rPr>
          <w:rFonts w:ascii="宋体" w:hAnsi="宋体" w:cs="宋体"/>
          <w:kern w:val="0"/>
          <w:sz w:val="24"/>
        </w:rPr>
      </w:pPr>
      <w:r>
        <w:rPr>
          <w:rFonts w:hint="eastAsia" w:ascii="宋体" w:hAnsi="宋体" w:cs="宋体"/>
          <w:kern w:val="0"/>
          <w:sz w:val="24"/>
        </w:rPr>
        <w:t>……</w:t>
      </w:r>
    </w:p>
    <w:p w14:paraId="08A6EDE5">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甲方无故逾期支付服务费用的，按照每逾期一日支付欠付服务费额度的</w:t>
      </w:r>
      <w:r>
        <w:rPr>
          <w:rFonts w:hint="eastAsia" w:ascii="宋体" w:hAnsi="宋体" w:cs="宋体"/>
          <w:sz w:val="24"/>
          <w:u w:val="single"/>
        </w:rPr>
        <w:t>万分之五</w:t>
      </w:r>
      <w:r>
        <w:rPr>
          <w:rFonts w:hint="eastAsia" w:ascii="宋体" w:hAnsi="宋体" w:cs="宋体"/>
          <w:sz w:val="24"/>
        </w:rPr>
        <w:t>（根据项目实际填写，一般为万分之五）承担违约责任，违约金上限按照《合同书》约定执行。</w:t>
      </w:r>
    </w:p>
    <w:p w14:paraId="28830EF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5358CFA">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60C0DD77">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34928960">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6CE59ED9">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3C9F130E">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640F7577">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78CDA83F">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381747A">
      <w:pPr>
        <w:spacing w:line="360" w:lineRule="auto"/>
        <w:ind w:firstLine="480" w:firstLineChars="200"/>
        <w:rPr>
          <w:rFonts w:ascii="宋体" w:hAnsi="宋体" w:cs="宋体"/>
          <w:sz w:val="24"/>
        </w:rPr>
      </w:pPr>
      <w:r>
        <w:rPr>
          <w:rFonts w:hint="eastAsia" w:ascii="宋体" w:hAnsi="宋体" w:cs="宋体"/>
          <w:sz w:val="24"/>
        </w:rPr>
        <w:t>3.1 其他：</w:t>
      </w:r>
    </w:p>
    <w:p w14:paraId="4B3D9BF9">
      <w:pPr>
        <w:spacing w:line="360" w:lineRule="auto"/>
        <w:ind w:firstLine="482" w:firstLineChars="200"/>
        <w:rPr>
          <w:rFonts w:ascii="宋体" w:hAnsi="宋体" w:cs="宋体"/>
          <w:b/>
          <w:sz w:val="24"/>
        </w:rPr>
      </w:pPr>
      <w:r>
        <w:rPr>
          <w:rFonts w:hint="eastAsia" w:ascii="宋体" w:hAnsi="宋体" w:cs="宋体"/>
          <w:b/>
          <w:sz w:val="24"/>
        </w:rPr>
        <w:t>项目验收：</w:t>
      </w:r>
    </w:p>
    <w:p w14:paraId="623529FC">
      <w:pPr>
        <w:spacing w:line="360" w:lineRule="auto"/>
        <w:ind w:firstLine="480" w:firstLineChars="200"/>
        <w:rPr>
          <w:rFonts w:ascii="宋体" w:hAnsi="宋体" w:cs="宋体"/>
          <w:sz w:val="24"/>
        </w:rPr>
      </w:pPr>
      <w:r>
        <w:rPr>
          <w:rFonts w:hint="eastAsia" w:ascii="宋体" w:hAnsi="宋体" w:cs="宋体"/>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A1DE704">
      <w:pPr>
        <w:spacing w:line="360" w:lineRule="auto"/>
        <w:ind w:firstLine="480" w:firstLineChars="200"/>
        <w:rPr>
          <w:rFonts w:ascii="宋体" w:hAnsi="宋体" w:cs="宋体"/>
          <w:sz w:val="24"/>
        </w:rPr>
      </w:pPr>
      <w:r>
        <w:rPr>
          <w:rFonts w:hint="eastAsia" w:ascii="宋体" w:hAnsi="宋体" w:cs="宋体"/>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F79BD87">
      <w:pPr>
        <w:spacing w:line="360" w:lineRule="auto"/>
        <w:ind w:firstLine="480" w:firstLineChars="200"/>
        <w:rPr>
          <w:rFonts w:ascii="宋体" w:hAnsi="宋体" w:cs="宋体"/>
          <w:sz w:val="24"/>
        </w:rPr>
      </w:pPr>
      <w:r>
        <w:rPr>
          <w:rFonts w:hint="eastAsia" w:ascii="宋体" w:hAnsi="宋体" w:cs="宋体"/>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611EFA0">
      <w:pPr>
        <w:spacing w:line="360" w:lineRule="auto"/>
        <w:ind w:firstLine="480" w:firstLineChars="200"/>
        <w:rPr>
          <w:rFonts w:ascii="宋体" w:hAnsi="宋体" w:cs="宋体"/>
          <w:sz w:val="24"/>
        </w:rPr>
      </w:pPr>
      <w:r>
        <w:rPr>
          <w:rFonts w:hint="eastAsia" w:ascii="宋体" w:hAnsi="宋体" w:cs="宋体"/>
          <w:sz w:val="24"/>
        </w:rPr>
        <w:t>4、验收产生的费用首次验收费用由甲方承担，如首次验收不合格，后续验收费用由乙方支付。</w:t>
      </w:r>
    </w:p>
    <w:p w14:paraId="73CA862B">
      <w:pPr>
        <w:spacing w:line="360" w:lineRule="auto"/>
        <w:ind w:firstLine="480" w:firstLineChars="200"/>
        <w:rPr>
          <w:rFonts w:ascii="宋体" w:hAnsi="宋体" w:cs="宋体"/>
          <w:sz w:val="24"/>
        </w:rPr>
      </w:pPr>
      <w:r>
        <w:rPr>
          <w:rFonts w:hint="eastAsia" w:ascii="宋体" w:hAnsi="宋体" w:cs="宋体"/>
          <w:sz w:val="24"/>
        </w:rPr>
        <w:t>5、验收内容及资料要求：</w:t>
      </w:r>
    </w:p>
    <w:p w14:paraId="690A3F2F">
      <w:pPr>
        <w:spacing w:line="360" w:lineRule="auto"/>
        <w:ind w:firstLine="480" w:firstLineChars="200"/>
        <w:rPr>
          <w:rFonts w:ascii="宋体" w:hAnsi="宋体" w:cs="宋体"/>
          <w:sz w:val="24"/>
        </w:rPr>
      </w:pPr>
      <w:r>
        <w:rPr>
          <w:rFonts w:hint="eastAsia" w:ascii="宋体" w:hAnsi="宋体" w:cs="宋体"/>
          <w:sz w:val="24"/>
        </w:rPr>
        <w:t>根根据采购文件确定的技术指标或者服务要求确定验收指标和标准。未进行相应约定的，应当符合国家强制性规定、政策要求、安全标准、行业或企业有关标准等。</w:t>
      </w:r>
    </w:p>
    <w:p w14:paraId="57A432AC">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82F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FE83DC5">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1EF26565">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49B4944E">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3A1D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3E2FE15">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734137B6">
            <w:pPr>
              <w:widowControl/>
              <w:spacing w:line="360" w:lineRule="auto"/>
              <w:ind w:firstLine="200"/>
              <w:jc w:val="center"/>
              <w:rPr>
                <w:rFonts w:ascii="宋体" w:hAnsi="宋体" w:cs="宋体"/>
                <w:bCs/>
                <w:kern w:val="0"/>
                <w:sz w:val="24"/>
              </w:rPr>
            </w:pPr>
            <w:r>
              <w:rPr>
                <w:rFonts w:hint="eastAsia" w:ascii="宋体" w:hAnsi="宋体" w:cs="宋体"/>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08A35913">
            <w:pPr>
              <w:widowControl/>
              <w:spacing w:line="360" w:lineRule="auto"/>
              <w:ind w:firstLine="200"/>
              <w:jc w:val="center"/>
              <w:rPr>
                <w:rFonts w:ascii="宋体" w:hAnsi="宋体" w:cs="宋体"/>
                <w:kern w:val="0"/>
                <w:sz w:val="24"/>
              </w:rPr>
            </w:pPr>
          </w:p>
        </w:tc>
      </w:tr>
      <w:tr w14:paraId="0A2A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5319CE8">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468EBB34">
            <w:pPr>
              <w:widowControl/>
              <w:spacing w:line="360" w:lineRule="auto"/>
              <w:ind w:firstLine="200"/>
              <w:jc w:val="center"/>
              <w:rPr>
                <w:rFonts w:ascii="宋体" w:hAnsi="宋体" w:cs="宋体"/>
                <w:bCs/>
                <w:kern w:val="0"/>
                <w:sz w:val="24"/>
              </w:rPr>
            </w:pPr>
            <w:r>
              <w:rPr>
                <w:rFonts w:hint="eastAsia" w:ascii="宋体" w:hAnsi="宋体" w:cs="宋体"/>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DC28A9A">
            <w:pPr>
              <w:widowControl/>
              <w:spacing w:line="360" w:lineRule="auto"/>
              <w:ind w:firstLine="200"/>
              <w:jc w:val="center"/>
              <w:rPr>
                <w:rFonts w:ascii="宋体" w:hAnsi="宋体" w:cs="宋体"/>
                <w:kern w:val="0"/>
                <w:sz w:val="24"/>
              </w:rPr>
            </w:pPr>
          </w:p>
        </w:tc>
      </w:tr>
      <w:tr w14:paraId="7EDC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6C255EF">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15A467A5">
            <w:pPr>
              <w:spacing w:line="360" w:lineRule="auto"/>
              <w:ind w:firstLine="200"/>
              <w:jc w:val="center"/>
              <w:rPr>
                <w:rFonts w:ascii="宋体" w:hAnsi="宋体" w:cs="宋体"/>
                <w:bCs/>
                <w:kern w:val="0"/>
                <w:sz w:val="24"/>
              </w:rPr>
            </w:pPr>
            <w:r>
              <w:rPr>
                <w:rFonts w:hint="eastAsia" w:ascii="宋体" w:hAnsi="宋体" w:cs="宋体"/>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627B85D7">
            <w:pPr>
              <w:pStyle w:val="8"/>
              <w:widowControl/>
              <w:spacing w:after="0" w:line="360" w:lineRule="auto"/>
              <w:ind w:firstLine="200"/>
              <w:jc w:val="left"/>
              <w:rPr>
                <w:rFonts w:ascii="宋体" w:hAnsi="宋体" w:cs="宋体"/>
                <w:sz w:val="24"/>
              </w:rPr>
            </w:pPr>
          </w:p>
        </w:tc>
      </w:tr>
      <w:tr w14:paraId="17B6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D3CB081">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60765860">
            <w:pPr>
              <w:spacing w:line="360" w:lineRule="auto"/>
              <w:ind w:firstLine="200"/>
              <w:jc w:val="center"/>
              <w:rPr>
                <w:rFonts w:ascii="宋体" w:hAnsi="宋体" w:cs="宋体"/>
                <w:sz w:val="24"/>
              </w:rPr>
            </w:pPr>
            <w:r>
              <w:rPr>
                <w:rFonts w:hint="eastAsia" w:ascii="宋体" w:hAnsi="宋体" w:cs="宋体"/>
                <w:sz w:val="24"/>
              </w:rPr>
              <w:t>售后服务</w:t>
            </w:r>
          </w:p>
          <w:p w14:paraId="34B11FD7">
            <w:pPr>
              <w:widowControl/>
              <w:spacing w:line="360" w:lineRule="auto"/>
              <w:ind w:firstLine="200"/>
              <w:jc w:val="center"/>
              <w:rPr>
                <w:rFonts w:ascii="宋体" w:hAnsi="宋体" w:cs="宋体"/>
                <w:bCs/>
                <w:kern w:val="0"/>
                <w:sz w:val="24"/>
              </w:rPr>
            </w:pPr>
            <w:r>
              <w:rPr>
                <w:rFonts w:hint="eastAsia" w:ascii="宋体" w:hAnsi="宋体" w:cs="宋体"/>
                <w:sz w:val="24"/>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7105286C">
            <w:pPr>
              <w:widowControl/>
              <w:spacing w:line="360" w:lineRule="auto"/>
              <w:ind w:firstLine="200"/>
              <w:jc w:val="center"/>
              <w:rPr>
                <w:rFonts w:ascii="宋体" w:hAnsi="宋体" w:cs="宋体"/>
                <w:kern w:val="0"/>
                <w:sz w:val="24"/>
              </w:rPr>
            </w:pPr>
          </w:p>
        </w:tc>
      </w:tr>
      <w:tr w14:paraId="0DB0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06F4D08">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14:paraId="70CDC670">
            <w:pPr>
              <w:widowControl/>
              <w:spacing w:line="360" w:lineRule="auto"/>
              <w:ind w:firstLine="200"/>
              <w:jc w:val="center"/>
              <w:rPr>
                <w:rFonts w:ascii="宋体" w:hAnsi="宋体" w:cs="宋体"/>
                <w:bCs/>
                <w:kern w:val="0"/>
                <w:sz w:val="24"/>
              </w:rPr>
            </w:pPr>
            <w:r>
              <w:rPr>
                <w:rFonts w:hint="eastAsia" w:ascii="宋体" w:hAnsi="宋体" w:cs="宋体"/>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42DAE13">
            <w:pPr>
              <w:widowControl/>
              <w:spacing w:line="360" w:lineRule="auto"/>
              <w:ind w:firstLine="200"/>
              <w:jc w:val="left"/>
              <w:rPr>
                <w:rFonts w:ascii="宋体" w:hAnsi="宋体" w:cs="宋体"/>
                <w:kern w:val="0"/>
                <w:sz w:val="24"/>
              </w:rPr>
            </w:pPr>
          </w:p>
        </w:tc>
      </w:tr>
    </w:tbl>
    <w:p w14:paraId="4ADF050E">
      <w:pPr>
        <w:tabs>
          <w:tab w:val="left" w:pos="904"/>
        </w:tabs>
        <w:snapToGrid w:val="0"/>
        <w:spacing w:line="360" w:lineRule="auto"/>
        <w:ind w:firstLine="480" w:firstLineChars="200"/>
        <w:jc w:val="left"/>
        <w:rPr>
          <w:rFonts w:ascii="宋体" w:hAnsi="宋体" w:cs="宋体"/>
          <w:sz w:val="24"/>
        </w:rPr>
      </w:pPr>
    </w:p>
    <w:p w14:paraId="32A13B02">
      <w:pPr>
        <w:spacing w:line="360" w:lineRule="auto"/>
        <w:ind w:firstLine="480" w:firstLineChars="200"/>
        <w:rPr>
          <w:rFonts w:ascii="宋体" w:hAnsi="宋体" w:cs="宋体"/>
          <w:sz w:val="24"/>
        </w:rPr>
      </w:pPr>
      <w:r>
        <w:rPr>
          <w:rFonts w:hint="eastAsia" w:ascii="宋体" w:hAnsi="宋体" w:cs="宋体"/>
          <w:sz w:val="24"/>
        </w:rPr>
        <w:t>5.2验收资料要求</w:t>
      </w:r>
    </w:p>
    <w:p w14:paraId="7BA98194">
      <w:pPr>
        <w:spacing w:line="360" w:lineRule="auto"/>
        <w:ind w:firstLine="480" w:firstLineChars="200"/>
        <w:rPr>
          <w:rFonts w:ascii="宋体" w:hAnsi="宋体" w:cs="宋体"/>
          <w:sz w:val="24"/>
        </w:rPr>
      </w:pPr>
      <w:r>
        <w:rPr>
          <w:rFonts w:hint="eastAsia" w:ascii="宋体" w:hAnsi="宋体" w:cs="宋体"/>
          <w:sz w:val="24"/>
        </w:rPr>
        <w:t>验收资料要求包括（不限于）以下内容：</w:t>
      </w:r>
    </w:p>
    <w:p w14:paraId="637BC83F">
      <w:pPr>
        <w:spacing w:line="360" w:lineRule="auto"/>
        <w:ind w:firstLine="480" w:firstLineChars="200"/>
        <w:rPr>
          <w:rFonts w:ascii="宋体" w:hAnsi="宋体" w:cs="宋体"/>
          <w:sz w:val="24"/>
        </w:rPr>
      </w:pPr>
      <w:r>
        <w:rPr>
          <w:rFonts w:hint="eastAsia" w:ascii="宋体" w:hAnsi="宋体" w:cs="宋体"/>
          <w:sz w:val="24"/>
        </w:rPr>
        <w:t>（1）采购文件；</w:t>
      </w:r>
    </w:p>
    <w:p w14:paraId="734FE9A4">
      <w:pPr>
        <w:spacing w:line="360" w:lineRule="auto"/>
        <w:ind w:firstLine="480" w:firstLineChars="200"/>
        <w:rPr>
          <w:rFonts w:ascii="宋体" w:hAnsi="宋体" w:cs="宋体"/>
          <w:sz w:val="24"/>
        </w:rPr>
      </w:pPr>
      <w:r>
        <w:rPr>
          <w:rFonts w:hint="eastAsia" w:ascii="宋体" w:hAnsi="宋体" w:cs="宋体"/>
          <w:sz w:val="24"/>
        </w:rPr>
        <w:t>（2）响应文件；</w:t>
      </w:r>
    </w:p>
    <w:p w14:paraId="33711B1A">
      <w:pPr>
        <w:spacing w:line="360" w:lineRule="auto"/>
        <w:ind w:firstLine="480" w:firstLineChars="200"/>
        <w:rPr>
          <w:rFonts w:ascii="宋体" w:hAnsi="宋体" w:cs="宋体"/>
          <w:sz w:val="24"/>
        </w:rPr>
      </w:pPr>
      <w:r>
        <w:rPr>
          <w:rFonts w:hint="eastAsia" w:ascii="宋体" w:hAnsi="宋体" w:cs="宋体"/>
          <w:sz w:val="24"/>
        </w:rPr>
        <w:t>（3）采购合同；</w:t>
      </w:r>
    </w:p>
    <w:p w14:paraId="33F29ACF">
      <w:pPr>
        <w:spacing w:line="360" w:lineRule="auto"/>
        <w:ind w:firstLine="480" w:firstLineChars="200"/>
        <w:rPr>
          <w:rFonts w:ascii="宋体" w:hAnsi="宋体" w:cs="宋体"/>
          <w:sz w:val="24"/>
        </w:rPr>
      </w:pPr>
      <w:r>
        <w:rPr>
          <w:rFonts w:hint="eastAsia" w:ascii="宋体" w:hAnsi="宋体" w:cs="宋体"/>
          <w:sz w:val="24"/>
        </w:rPr>
        <w:t>（4）到货核验单（需采购核验人、复核人及乙方交货人三方签字盖章）、产品拍照图片、产品说明书、产品合格证、质量保证书原件、三包凭证、产品的检测报告、原厂质保承诺函等；</w:t>
      </w:r>
    </w:p>
    <w:p w14:paraId="0FCFBAB4">
      <w:pPr>
        <w:spacing w:line="360" w:lineRule="auto"/>
        <w:ind w:firstLine="480" w:firstLineChars="200"/>
        <w:rPr>
          <w:rFonts w:ascii="宋体" w:hAnsi="宋体" w:cs="宋体"/>
          <w:sz w:val="24"/>
        </w:rPr>
      </w:pPr>
      <w:r>
        <w:rPr>
          <w:rFonts w:hint="eastAsia" w:ascii="宋体" w:hAnsi="宋体" w:cs="宋体"/>
          <w:sz w:val="24"/>
        </w:rPr>
        <w:t>（5）其他需提供的相关材料。</w:t>
      </w:r>
    </w:p>
    <w:p w14:paraId="302E464F">
      <w:pPr>
        <w:widowControl/>
        <w:ind w:firstLine="720" w:firstLineChars="300"/>
        <w:jc w:val="left"/>
        <w:rPr>
          <w:rFonts w:ascii="宋体" w:hAnsi="宋体" w:cs="宋体"/>
          <w:bCs/>
          <w:sz w:val="24"/>
        </w:rPr>
      </w:pPr>
    </w:p>
    <w:p w14:paraId="3C3CB10A">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52F7E41E">
      <w:pPr>
        <w:tabs>
          <w:tab w:val="left" w:pos="7380"/>
        </w:tabs>
        <w:spacing w:line="360" w:lineRule="auto"/>
        <w:jc w:val="center"/>
        <w:rPr>
          <w:rFonts w:ascii="宋体" w:hAnsi="宋体" w:cs="宋体"/>
          <w:b/>
          <w:sz w:val="24"/>
        </w:rPr>
      </w:pPr>
    </w:p>
    <w:p w14:paraId="62E171DD">
      <w:pPr>
        <w:tabs>
          <w:tab w:val="left" w:pos="3261"/>
        </w:tabs>
        <w:spacing w:line="360" w:lineRule="auto"/>
        <w:jc w:val="center"/>
        <w:rPr>
          <w:rFonts w:ascii="宋体" w:hAnsi="宋体" w:cs="宋体"/>
          <w:b/>
          <w:sz w:val="24"/>
        </w:rPr>
      </w:pPr>
    </w:p>
    <w:p w14:paraId="0E930140">
      <w:pPr>
        <w:tabs>
          <w:tab w:val="left" w:pos="3261"/>
        </w:tabs>
        <w:spacing w:line="360" w:lineRule="auto"/>
        <w:jc w:val="center"/>
        <w:rPr>
          <w:rFonts w:ascii="宋体" w:hAnsi="宋体" w:cs="宋体"/>
          <w:b/>
          <w:sz w:val="24"/>
        </w:rPr>
      </w:pPr>
    </w:p>
    <w:p w14:paraId="55466661">
      <w:pPr>
        <w:pStyle w:val="22"/>
        <w:rPr>
          <w:rFonts w:ascii="宋体" w:hAnsi="宋体" w:cs="宋体"/>
          <w:b/>
          <w:color w:val="auto"/>
        </w:rPr>
      </w:pPr>
    </w:p>
    <w:p w14:paraId="165FF111">
      <w:pPr>
        <w:pStyle w:val="22"/>
        <w:rPr>
          <w:rFonts w:ascii="宋体" w:hAnsi="宋体" w:cs="宋体"/>
          <w:b/>
          <w:color w:val="auto"/>
        </w:rPr>
      </w:pPr>
    </w:p>
    <w:p w14:paraId="70E76D32">
      <w:pPr>
        <w:pStyle w:val="22"/>
        <w:rPr>
          <w:rFonts w:ascii="宋体" w:hAnsi="宋体" w:cs="宋体"/>
          <w:b/>
          <w:color w:val="auto"/>
        </w:rPr>
      </w:pPr>
    </w:p>
    <w:p w14:paraId="5EB67C27">
      <w:pPr>
        <w:pStyle w:val="22"/>
        <w:rPr>
          <w:rFonts w:ascii="宋体" w:hAnsi="宋体" w:cs="宋体"/>
          <w:b/>
          <w:color w:val="auto"/>
        </w:rPr>
      </w:pPr>
    </w:p>
    <w:p w14:paraId="1FC83948">
      <w:pPr>
        <w:pStyle w:val="22"/>
        <w:rPr>
          <w:rFonts w:ascii="宋体" w:hAnsi="宋体" w:cs="宋体"/>
          <w:b/>
          <w:color w:val="auto"/>
        </w:rPr>
      </w:pPr>
    </w:p>
    <w:p w14:paraId="5E77F212">
      <w:pPr>
        <w:pStyle w:val="22"/>
        <w:rPr>
          <w:rFonts w:ascii="宋体" w:hAnsi="宋体" w:cs="宋体"/>
          <w:b/>
          <w:color w:val="auto"/>
        </w:rPr>
      </w:pPr>
    </w:p>
    <w:p w14:paraId="359369C4">
      <w:pPr>
        <w:pStyle w:val="22"/>
        <w:rPr>
          <w:rFonts w:ascii="宋体" w:hAnsi="宋体" w:cs="宋体"/>
          <w:b/>
          <w:color w:val="auto"/>
        </w:rPr>
      </w:pPr>
    </w:p>
    <w:p w14:paraId="7569E63D">
      <w:pPr>
        <w:pStyle w:val="22"/>
        <w:rPr>
          <w:rFonts w:ascii="宋体" w:hAnsi="宋体" w:cs="宋体"/>
          <w:b/>
          <w:color w:val="auto"/>
        </w:rPr>
      </w:pPr>
    </w:p>
    <w:p w14:paraId="3D43B388">
      <w:pPr>
        <w:pStyle w:val="22"/>
        <w:rPr>
          <w:rFonts w:ascii="宋体" w:hAnsi="宋体" w:cs="宋体"/>
          <w:b/>
          <w:color w:val="auto"/>
        </w:rPr>
      </w:pPr>
    </w:p>
    <w:p w14:paraId="0EE9F057">
      <w:pPr>
        <w:pStyle w:val="22"/>
        <w:rPr>
          <w:rFonts w:ascii="宋体" w:hAnsi="宋体" w:cs="宋体"/>
          <w:b/>
          <w:color w:val="auto"/>
        </w:rPr>
      </w:pPr>
    </w:p>
    <w:p w14:paraId="6371FF84">
      <w:pPr>
        <w:pStyle w:val="22"/>
        <w:rPr>
          <w:rFonts w:ascii="宋体" w:hAnsi="宋体" w:cs="宋体"/>
          <w:b/>
          <w:color w:val="auto"/>
        </w:rPr>
      </w:pPr>
    </w:p>
    <w:p w14:paraId="5889B962">
      <w:pPr>
        <w:pStyle w:val="22"/>
        <w:rPr>
          <w:rFonts w:ascii="宋体" w:hAnsi="宋体" w:cs="宋体"/>
          <w:b/>
          <w:color w:val="auto"/>
        </w:rPr>
      </w:pPr>
    </w:p>
    <w:p w14:paraId="13175DED">
      <w:pPr>
        <w:pStyle w:val="22"/>
        <w:rPr>
          <w:rFonts w:ascii="宋体" w:hAnsi="宋体" w:cs="宋体"/>
          <w:b/>
          <w:color w:val="auto"/>
        </w:rPr>
      </w:pPr>
    </w:p>
    <w:p w14:paraId="55F21D95">
      <w:pPr>
        <w:pStyle w:val="22"/>
        <w:rPr>
          <w:rFonts w:ascii="宋体" w:hAnsi="宋体" w:cs="宋体"/>
          <w:b/>
          <w:color w:val="auto"/>
        </w:rPr>
      </w:pPr>
    </w:p>
    <w:p w14:paraId="40A5721C">
      <w:pPr>
        <w:pStyle w:val="22"/>
        <w:rPr>
          <w:rFonts w:ascii="宋体" w:hAnsi="宋体" w:cs="宋体"/>
          <w:b/>
          <w:color w:val="auto"/>
        </w:rPr>
      </w:pPr>
    </w:p>
    <w:p w14:paraId="791CC507">
      <w:pPr>
        <w:pStyle w:val="22"/>
        <w:rPr>
          <w:rFonts w:ascii="宋体" w:hAnsi="宋体" w:cs="宋体"/>
          <w:b/>
          <w:color w:val="auto"/>
        </w:rPr>
      </w:pPr>
    </w:p>
    <w:p w14:paraId="34260AAD">
      <w:pPr>
        <w:pStyle w:val="22"/>
        <w:rPr>
          <w:rFonts w:ascii="宋体" w:hAnsi="宋体" w:cs="宋体"/>
          <w:b/>
          <w:color w:val="auto"/>
        </w:rPr>
      </w:pPr>
    </w:p>
    <w:p w14:paraId="0E12FFB2">
      <w:pPr>
        <w:pStyle w:val="22"/>
        <w:rPr>
          <w:rFonts w:ascii="宋体" w:hAnsi="宋体" w:cs="宋体"/>
          <w:b/>
          <w:color w:val="auto"/>
        </w:rPr>
      </w:pPr>
    </w:p>
    <w:p w14:paraId="11AA6BFA">
      <w:pPr>
        <w:pStyle w:val="22"/>
        <w:rPr>
          <w:rFonts w:ascii="宋体" w:hAnsi="宋体" w:cs="宋体"/>
          <w:b/>
          <w:color w:val="auto"/>
        </w:rPr>
      </w:pPr>
    </w:p>
    <w:p w14:paraId="296BC869">
      <w:pPr>
        <w:pStyle w:val="22"/>
        <w:rPr>
          <w:rFonts w:ascii="宋体" w:hAnsi="宋体" w:cs="宋体"/>
          <w:b/>
          <w:color w:val="auto"/>
        </w:rPr>
      </w:pPr>
    </w:p>
    <w:p w14:paraId="0DB78701">
      <w:pPr>
        <w:tabs>
          <w:tab w:val="left" w:pos="3261"/>
        </w:tabs>
        <w:spacing w:line="360" w:lineRule="auto"/>
        <w:jc w:val="center"/>
        <w:rPr>
          <w:rFonts w:ascii="宋体" w:hAnsi="宋体" w:cs="宋体"/>
          <w:b/>
          <w:sz w:val="24"/>
        </w:rPr>
      </w:pPr>
    </w:p>
    <w:p w14:paraId="00BB10B2">
      <w:pPr>
        <w:tabs>
          <w:tab w:val="left" w:pos="3261"/>
        </w:tabs>
        <w:spacing w:line="360" w:lineRule="auto"/>
        <w:jc w:val="center"/>
        <w:rPr>
          <w:rFonts w:ascii="宋体" w:hAnsi="宋体" w:cs="宋体"/>
          <w:b/>
          <w:sz w:val="24"/>
        </w:rPr>
      </w:pPr>
    </w:p>
    <w:p w14:paraId="50667C16">
      <w:pPr>
        <w:widowControl/>
        <w:jc w:val="center"/>
        <w:rPr>
          <w:rFonts w:ascii="宋体" w:hAnsi="宋体" w:cs="宋体"/>
          <w:bCs/>
          <w:sz w:val="24"/>
        </w:rPr>
      </w:pPr>
    </w:p>
    <w:p w14:paraId="2F18437C">
      <w:pPr>
        <w:widowControl/>
        <w:jc w:val="center"/>
        <w:rPr>
          <w:rFonts w:ascii="宋体" w:hAnsi="宋体" w:cs="宋体"/>
          <w:bCs/>
          <w:sz w:val="24"/>
        </w:rPr>
      </w:pPr>
    </w:p>
    <w:p w14:paraId="4B905E36">
      <w:pPr>
        <w:pStyle w:val="2"/>
        <w:widowControl/>
        <w:jc w:val="center"/>
        <w:rPr>
          <w:rFonts w:ascii="宋体" w:hAnsi="宋体" w:cs="宋体"/>
          <w:b w:val="0"/>
          <w:bCs w:val="0"/>
        </w:rPr>
      </w:pPr>
      <w:bookmarkStart w:id="298" w:name="_Toc11479"/>
      <w:bookmarkStart w:id="299" w:name="_Toc80205947"/>
      <w:r>
        <w:rPr>
          <w:rFonts w:hint="eastAsia" w:ascii="宋体" w:hAnsi="宋体" w:cs="宋体"/>
          <w:b w:val="0"/>
          <w:bCs w:val="0"/>
        </w:rPr>
        <w:t>第七章 质疑、投诉材料格式</w:t>
      </w:r>
      <w:bookmarkEnd w:id="298"/>
      <w:bookmarkEnd w:id="299"/>
    </w:p>
    <w:p w14:paraId="7A85ED2C">
      <w:pPr>
        <w:spacing w:line="576" w:lineRule="auto"/>
        <w:rPr>
          <w:rFonts w:ascii="宋体" w:hAnsi="宋体" w:cs="宋体"/>
          <w:b/>
          <w:bCs/>
          <w:kern w:val="44"/>
          <w:sz w:val="24"/>
        </w:rPr>
        <w:sectPr>
          <w:pgSz w:w="11910" w:h="16840"/>
          <w:pgMar w:top="1340" w:right="1500" w:bottom="280" w:left="1680" w:header="720" w:footer="720" w:gutter="0"/>
          <w:cols w:space="720" w:num="1"/>
          <w:docGrid w:type="lines" w:linePitch="312" w:charSpace="0"/>
        </w:sectPr>
      </w:pPr>
    </w:p>
    <w:p w14:paraId="4A20C055">
      <w:pPr>
        <w:spacing w:line="360" w:lineRule="auto"/>
        <w:jc w:val="center"/>
        <w:rPr>
          <w:rFonts w:ascii="宋体" w:hAnsi="宋体" w:cs="宋体"/>
          <w:b/>
          <w:bCs/>
          <w:sz w:val="24"/>
        </w:rPr>
      </w:pPr>
      <w:r>
        <w:rPr>
          <w:rFonts w:hint="eastAsia" w:ascii="宋体" w:hAnsi="宋体" w:cs="宋体"/>
          <w:b/>
          <w:bCs/>
          <w:sz w:val="24"/>
        </w:rPr>
        <w:t>质疑函（格式）</w:t>
      </w:r>
    </w:p>
    <w:p w14:paraId="7C808870">
      <w:pPr>
        <w:pStyle w:val="11"/>
        <w:widowControl/>
        <w:spacing w:line="360" w:lineRule="auto"/>
        <w:ind w:firstLine="482" w:firstLineChars="200"/>
        <w:rPr>
          <w:rFonts w:hint="default" w:hAnsi="宋体" w:cs="宋体"/>
          <w:b/>
          <w:bCs/>
          <w:sz w:val="24"/>
          <w:szCs w:val="24"/>
        </w:rPr>
      </w:pPr>
      <w:r>
        <w:rPr>
          <w:rFonts w:hAnsi="宋体" w:cs="宋体"/>
          <w:b/>
          <w:bCs/>
          <w:sz w:val="24"/>
          <w:szCs w:val="24"/>
        </w:rPr>
        <w:t>一、质疑供应商基本信息：</w:t>
      </w:r>
    </w:p>
    <w:p w14:paraId="7F2B0F7E">
      <w:pPr>
        <w:pStyle w:val="11"/>
        <w:widowControl/>
        <w:spacing w:line="360" w:lineRule="auto"/>
        <w:ind w:firstLine="480" w:firstLineChars="200"/>
        <w:rPr>
          <w:rFonts w:hint="default" w:hAnsi="宋体" w:cs="宋体"/>
          <w:bCs/>
          <w:sz w:val="24"/>
          <w:szCs w:val="24"/>
          <w:u w:val="single"/>
        </w:rPr>
      </w:pPr>
      <w:r>
        <w:rPr>
          <w:rFonts w:hAnsi="宋体" w:cs="宋体"/>
          <w:bCs/>
          <w:sz w:val="24"/>
          <w:szCs w:val="24"/>
        </w:rPr>
        <w:t>质疑供应商：</w:t>
      </w:r>
      <w:r>
        <w:rPr>
          <w:rFonts w:hAnsi="宋体" w:cs="宋体"/>
          <w:bCs/>
          <w:sz w:val="24"/>
          <w:szCs w:val="24"/>
          <w:u w:val="single"/>
        </w:rPr>
        <w:t xml:space="preserve">                                       </w:t>
      </w:r>
      <w:r>
        <w:rPr>
          <w:rFonts w:hAnsi="宋体" w:cs="宋体"/>
          <w:bCs/>
          <w:sz w:val="24"/>
          <w:szCs w:val="24"/>
        </w:rPr>
        <w:t xml:space="preserve">                 </w:t>
      </w:r>
    </w:p>
    <w:p w14:paraId="0D952767">
      <w:pPr>
        <w:pStyle w:val="11"/>
        <w:widowControl/>
        <w:spacing w:line="360" w:lineRule="auto"/>
        <w:ind w:firstLine="480" w:firstLineChars="200"/>
        <w:rPr>
          <w:rFonts w:hint="default" w:hAnsi="宋体" w:cs="宋体"/>
          <w:bCs/>
          <w:sz w:val="24"/>
          <w:szCs w:val="24"/>
        </w:rPr>
      </w:pPr>
      <w:r>
        <w:rPr>
          <w:rFonts w:hAnsi="宋体" w:cs="宋体"/>
          <w:bCs/>
          <w:sz w:val="24"/>
          <w:szCs w:val="24"/>
        </w:rPr>
        <w:t>地址：</w:t>
      </w:r>
      <w:r>
        <w:rPr>
          <w:rFonts w:hAnsi="宋体" w:cs="宋体"/>
          <w:bCs/>
          <w:sz w:val="24"/>
          <w:szCs w:val="24"/>
          <w:u w:val="single"/>
        </w:rPr>
        <w:t xml:space="preserve">                                          </w:t>
      </w:r>
      <w:r>
        <w:rPr>
          <w:rFonts w:hAnsi="宋体" w:cs="宋体"/>
          <w:bCs/>
          <w:sz w:val="24"/>
          <w:szCs w:val="24"/>
        </w:rPr>
        <w:t>邮编：</w:t>
      </w:r>
      <w:r>
        <w:rPr>
          <w:rFonts w:hAnsi="宋体" w:cs="宋体"/>
          <w:bCs/>
          <w:sz w:val="24"/>
          <w:szCs w:val="24"/>
          <w:u w:val="single"/>
        </w:rPr>
        <w:t xml:space="preserve">                  </w:t>
      </w:r>
      <w:r>
        <w:rPr>
          <w:rFonts w:hAnsi="宋体" w:cs="宋体"/>
          <w:bCs/>
          <w:sz w:val="24"/>
          <w:szCs w:val="24"/>
        </w:rPr>
        <w:t xml:space="preserve">                 </w:t>
      </w:r>
    </w:p>
    <w:p w14:paraId="50DE9B17">
      <w:pPr>
        <w:pStyle w:val="11"/>
        <w:widowControl/>
        <w:spacing w:line="360" w:lineRule="auto"/>
        <w:ind w:firstLine="480" w:firstLineChars="200"/>
        <w:rPr>
          <w:rFonts w:hint="default" w:hAnsi="宋体" w:cs="宋体"/>
          <w:bCs/>
          <w:sz w:val="24"/>
          <w:szCs w:val="24"/>
        </w:rPr>
      </w:pPr>
      <w:r>
        <w:rPr>
          <w:rFonts w:hAnsi="宋体" w:cs="宋体"/>
          <w:bCs/>
          <w:sz w:val="24"/>
          <w:szCs w:val="24"/>
        </w:rPr>
        <w:t>联系人：</w:t>
      </w:r>
      <w:r>
        <w:rPr>
          <w:rFonts w:hAnsi="宋体" w:cs="宋体"/>
          <w:bCs/>
          <w:sz w:val="24"/>
          <w:szCs w:val="24"/>
          <w:u w:val="single"/>
        </w:rPr>
        <w:t xml:space="preserve">                     </w:t>
      </w:r>
      <w:r>
        <w:rPr>
          <w:rFonts w:hAnsi="宋体" w:cs="宋体"/>
          <w:bCs/>
          <w:sz w:val="24"/>
          <w:szCs w:val="24"/>
        </w:rPr>
        <w:t>联系电话：</w:t>
      </w:r>
      <w:r>
        <w:rPr>
          <w:rFonts w:hAnsi="宋体" w:cs="宋体"/>
          <w:bCs/>
          <w:sz w:val="24"/>
          <w:szCs w:val="24"/>
          <w:u w:val="single"/>
        </w:rPr>
        <w:t xml:space="preserve">                 </w:t>
      </w:r>
    </w:p>
    <w:p w14:paraId="2D0E6656">
      <w:pPr>
        <w:pStyle w:val="11"/>
        <w:widowControl/>
        <w:spacing w:line="360" w:lineRule="auto"/>
        <w:ind w:firstLine="480" w:firstLineChars="200"/>
        <w:rPr>
          <w:rFonts w:hint="default" w:hAnsi="宋体" w:cs="宋体"/>
          <w:bCs/>
          <w:sz w:val="24"/>
          <w:szCs w:val="24"/>
        </w:rPr>
      </w:pPr>
      <w:r>
        <w:rPr>
          <w:rFonts w:hAnsi="宋体" w:cs="宋体"/>
          <w:bCs/>
          <w:sz w:val="24"/>
          <w:szCs w:val="24"/>
        </w:rPr>
        <w:t>授权代表：</w:t>
      </w:r>
      <w:r>
        <w:rPr>
          <w:rFonts w:hAnsi="宋体" w:cs="宋体"/>
          <w:bCs/>
          <w:sz w:val="24"/>
          <w:szCs w:val="24"/>
          <w:u w:val="single"/>
        </w:rPr>
        <w:t xml:space="preserve">                      </w:t>
      </w:r>
    </w:p>
    <w:p w14:paraId="6D4AEE72">
      <w:pPr>
        <w:pStyle w:val="11"/>
        <w:widowControl/>
        <w:spacing w:line="360" w:lineRule="auto"/>
        <w:ind w:firstLine="480" w:firstLineChars="200"/>
        <w:rPr>
          <w:rFonts w:hint="default" w:hAnsi="宋体" w:cs="宋体"/>
          <w:bCs/>
          <w:sz w:val="24"/>
          <w:szCs w:val="24"/>
          <w:u w:val="single"/>
        </w:rPr>
      </w:pPr>
      <w:r>
        <w:rPr>
          <w:rFonts w:hAnsi="宋体" w:cs="宋体"/>
          <w:bCs/>
          <w:sz w:val="24"/>
          <w:szCs w:val="24"/>
        </w:rPr>
        <w:t>联系电话：</w:t>
      </w:r>
      <w:r>
        <w:rPr>
          <w:rFonts w:hAnsi="宋体" w:cs="宋体"/>
          <w:bCs/>
          <w:sz w:val="24"/>
          <w:szCs w:val="24"/>
          <w:u w:val="single"/>
        </w:rPr>
        <w:t xml:space="preserve">                      </w:t>
      </w:r>
    </w:p>
    <w:p w14:paraId="5AFEB68F">
      <w:pPr>
        <w:pStyle w:val="11"/>
        <w:widowControl/>
        <w:spacing w:line="360" w:lineRule="auto"/>
        <w:ind w:firstLine="480" w:firstLineChars="200"/>
        <w:rPr>
          <w:rFonts w:hint="default" w:hAnsi="宋体" w:cs="宋体"/>
          <w:bCs/>
          <w:sz w:val="24"/>
          <w:szCs w:val="24"/>
        </w:rPr>
      </w:pPr>
      <w:r>
        <w:rPr>
          <w:rFonts w:hAnsi="宋体" w:cs="宋体"/>
          <w:bCs/>
          <w:sz w:val="24"/>
          <w:szCs w:val="24"/>
        </w:rPr>
        <w:t>地址：</w:t>
      </w:r>
      <w:r>
        <w:rPr>
          <w:rFonts w:hAnsi="宋体" w:cs="宋体"/>
          <w:bCs/>
          <w:sz w:val="24"/>
          <w:szCs w:val="24"/>
          <w:u w:val="single"/>
        </w:rPr>
        <w:t xml:space="preserve">                 </w:t>
      </w:r>
      <w:r>
        <w:rPr>
          <w:rFonts w:hAnsi="宋体" w:cs="宋体"/>
          <w:bCs/>
          <w:sz w:val="24"/>
          <w:szCs w:val="24"/>
        </w:rPr>
        <w:t>邮编：</w:t>
      </w:r>
      <w:r>
        <w:rPr>
          <w:rFonts w:hAnsi="宋体" w:cs="宋体"/>
          <w:bCs/>
          <w:sz w:val="24"/>
          <w:szCs w:val="24"/>
          <w:u w:val="single"/>
        </w:rPr>
        <w:t xml:space="preserve">                  </w:t>
      </w:r>
      <w:r>
        <w:rPr>
          <w:rFonts w:hAnsi="宋体" w:cs="宋体"/>
          <w:bCs/>
          <w:sz w:val="24"/>
          <w:szCs w:val="24"/>
        </w:rPr>
        <w:t xml:space="preserve">     </w:t>
      </w:r>
    </w:p>
    <w:p w14:paraId="6EF4E7AA">
      <w:pPr>
        <w:pStyle w:val="11"/>
        <w:widowControl/>
        <w:spacing w:line="360" w:lineRule="auto"/>
        <w:ind w:firstLine="482" w:firstLineChars="200"/>
        <w:rPr>
          <w:rFonts w:hint="default" w:hAnsi="宋体" w:cs="宋体"/>
          <w:b/>
          <w:bCs/>
          <w:sz w:val="24"/>
          <w:szCs w:val="24"/>
        </w:rPr>
      </w:pPr>
      <w:r>
        <w:rPr>
          <w:rFonts w:hAnsi="宋体" w:cs="宋体"/>
          <w:b/>
          <w:bCs/>
          <w:sz w:val="24"/>
          <w:szCs w:val="24"/>
        </w:rPr>
        <w:t>二、质疑项目基本情况：</w:t>
      </w:r>
    </w:p>
    <w:p w14:paraId="2EE9533E">
      <w:pPr>
        <w:pStyle w:val="17"/>
        <w:spacing w:line="360" w:lineRule="auto"/>
        <w:ind w:left="25" w:leftChars="12" w:firstLine="472" w:firstLineChars="197"/>
        <w:contextualSpacing/>
        <w:rPr>
          <w:rFonts w:hint="eastAsia" w:ascii="宋体" w:hAnsi="宋体" w:cs="宋体"/>
          <w:bCs/>
          <w:u w:val="single"/>
          <w:lang w:val="en-US" w:eastAsia="zh-CN"/>
        </w:rPr>
      </w:pPr>
      <w:r>
        <w:rPr>
          <w:rFonts w:hint="eastAsia" w:ascii="宋体" w:hAnsi="宋体" w:cs="宋体"/>
          <w:bCs/>
        </w:rPr>
        <w:t>质疑</w:t>
      </w:r>
      <w:r>
        <w:rPr>
          <w:rFonts w:hint="eastAsia" w:ascii="宋体" w:hAnsi="宋体" w:cs="宋体"/>
        </w:rPr>
        <w:t>项目的名称：</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
          <w:sz w:val="44"/>
          <w:szCs w:val="44"/>
          <w:u w:val="single"/>
        </w:rPr>
        <w:t xml:space="preserve"> </w:t>
      </w:r>
      <w:r>
        <w:rPr>
          <w:rFonts w:hint="eastAsia" w:ascii="宋体" w:hAnsi="宋体" w:cs="宋体"/>
          <w:bCs/>
          <w:u w:val="single"/>
          <w:lang w:val="en-US" w:eastAsia="zh-CN"/>
        </w:rPr>
        <w:t xml:space="preserve">    </w:t>
      </w:r>
    </w:p>
    <w:p w14:paraId="28786A27">
      <w:pPr>
        <w:pStyle w:val="17"/>
        <w:spacing w:line="360" w:lineRule="auto"/>
        <w:ind w:left="25" w:leftChars="12" w:firstLine="472" w:firstLineChars="197"/>
        <w:contextualSpacing/>
        <w:rPr>
          <w:rFonts w:ascii="宋体" w:hAnsi="宋体" w:cs="宋体"/>
        </w:rPr>
      </w:pPr>
      <w:r>
        <w:rPr>
          <w:rFonts w:hint="eastAsia" w:ascii="宋体" w:hAnsi="宋体" w:cs="宋体"/>
          <w:bCs/>
        </w:rPr>
        <w:t>质疑</w:t>
      </w:r>
      <w:r>
        <w:rPr>
          <w:rFonts w:hint="eastAsia" w:ascii="宋体" w:hAnsi="宋体" w:cs="宋体"/>
        </w:rPr>
        <w:t>项目的编号：</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p>
    <w:p w14:paraId="594122DD">
      <w:pPr>
        <w:pStyle w:val="17"/>
        <w:spacing w:line="360" w:lineRule="auto"/>
        <w:ind w:left="25" w:leftChars="12" w:firstLine="472" w:firstLineChars="197"/>
        <w:contextualSpacing/>
        <w:rPr>
          <w:rFonts w:ascii="宋体" w:hAnsi="宋体" w:cs="宋体"/>
        </w:rPr>
      </w:pPr>
      <w:r>
        <w:rPr>
          <w:rFonts w:hint="eastAsia" w:ascii="宋体" w:hAnsi="宋体" w:cs="宋体"/>
        </w:rPr>
        <w:t>采购人名称：</w:t>
      </w:r>
      <w:bookmarkStart w:id="300" w:name="PO_3000001870_PM026_8"/>
      <w:r>
        <w:rPr>
          <w:rFonts w:hint="eastAsia" w:ascii="宋体" w:hAnsi="宋体" w:cs="宋体"/>
          <w:bCs/>
          <w:u w:val="single"/>
        </w:rPr>
        <w:t>南宁市林业科学研究所</w:t>
      </w:r>
      <w:bookmarkEnd w:id="300"/>
      <w:r>
        <w:rPr>
          <w:rFonts w:hint="eastAsia" w:ascii="宋体" w:hAnsi="宋体" w:cs="宋体"/>
          <w:bCs/>
          <w:u w:val="single"/>
        </w:rPr>
        <w:t xml:space="preserve"> </w:t>
      </w:r>
    </w:p>
    <w:p w14:paraId="117A4BE8">
      <w:pPr>
        <w:pStyle w:val="17"/>
        <w:spacing w:line="360" w:lineRule="auto"/>
        <w:ind w:left="25" w:leftChars="12" w:firstLine="472" w:firstLineChars="197"/>
        <w:contextualSpacing/>
        <w:rPr>
          <w:rFonts w:ascii="宋体" w:hAnsi="宋体" w:cs="宋体"/>
        </w:rPr>
      </w:pPr>
      <w:r>
        <w:rPr>
          <w:rFonts w:hint="eastAsia" w:ascii="宋体" w:hAnsi="宋体" w:cs="宋体"/>
        </w:rPr>
        <w:t>质疑事项：</w:t>
      </w:r>
    </w:p>
    <w:p w14:paraId="75E8BBF7">
      <w:pPr>
        <w:pStyle w:val="17"/>
        <w:spacing w:line="360" w:lineRule="auto"/>
        <w:ind w:left="25" w:leftChars="12" w:firstLine="352" w:firstLineChars="147"/>
        <w:contextualSpacing/>
        <w:rPr>
          <w:rFonts w:ascii="宋体" w:hAnsi="宋体" w:cs="宋体"/>
        </w:rPr>
      </w:pPr>
      <w:r>
        <w:rPr>
          <w:rFonts w:hint="eastAsia" w:ascii="宋体" w:hAnsi="宋体" w:cs="宋体"/>
        </w:rPr>
        <w:t>□采购文件   采购文件获取日期：</w:t>
      </w:r>
      <w:r>
        <w:rPr>
          <w:rFonts w:hint="eastAsia" w:ascii="宋体" w:hAnsi="宋体" w:cs="宋体"/>
          <w:bCs/>
          <w:u w:val="single"/>
        </w:rPr>
        <w:t xml:space="preserve">                                   </w:t>
      </w:r>
    </w:p>
    <w:p w14:paraId="7B51BB60">
      <w:pPr>
        <w:pStyle w:val="17"/>
        <w:spacing w:line="360" w:lineRule="auto"/>
        <w:ind w:left="25" w:leftChars="12" w:firstLine="352" w:firstLineChars="147"/>
        <w:contextualSpacing/>
        <w:rPr>
          <w:rFonts w:ascii="宋体" w:hAnsi="宋体" w:cs="宋体"/>
        </w:rPr>
      </w:pPr>
      <w:r>
        <w:rPr>
          <w:rFonts w:hint="eastAsia" w:ascii="宋体" w:hAnsi="宋体" w:cs="宋体"/>
        </w:rPr>
        <w:t xml:space="preserve">□采购过程   </w:t>
      </w:r>
    </w:p>
    <w:p w14:paraId="696197F8">
      <w:pPr>
        <w:pStyle w:val="17"/>
        <w:spacing w:line="360" w:lineRule="auto"/>
        <w:ind w:left="25" w:leftChars="12" w:firstLine="352" w:firstLineChars="147"/>
        <w:contextualSpacing/>
        <w:rPr>
          <w:rFonts w:ascii="宋体" w:hAnsi="宋体" w:cs="宋体"/>
          <w:bCs/>
          <w:u w:val="single"/>
        </w:rPr>
      </w:pPr>
      <w:r>
        <w:rPr>
          <w:rFonts w:hint="eastAsia" w:ascii="宋体" w:hAnsi="宋体" w:cs="宋体"/>
        </w:rPr>
        <w:t xml:space="preserve">□成交结果   </w:t>
      </w:r>
    </w:p>
    <w:p w14:paraId="298B3DFA">
      <w:pPr>
        <w:pStyle w:val="17"/>
        <w:spacing w:line="360" w:lineRule="auto"/>
        <w:ind w:left="25" w:leftChars="12" w:firstLine="472" w:firstLineChars="196"/>
        <w:contextualSpacing/>
        <w:rPr>
          <w:rFonts w:ascii="宋体" w:hAnsi="宋体" w:cs="宋体"/>
          <w:b/>
        </w:rPr>
      </w:pPr>
      <w:r>
        <w:rPr>
          <w:rFonts w:hint="eastAsia" w:ascii="宋体" w:hAnsi="宋体" w:cs="宋体"/>
          <w:b/>
        </w:rPr>
        <w:t>三、质疑事项具体内容</w:t>
      </w:r>
    </w:p>
    <w:p w14:paraId="37B29796">
      <w:pPr>
        <w:pStyle w:val="17"/>
        <w:spacing w:line="360" w:lineRule="auto"/>
        <w:ind w:left="25" w:leftChars="12" w:firstLine="472" w:firstLineChars="197"/>
        <w:contextualSpacing/>
        <w:rPr>
          <w:rFonts w:ascii="宋体" w:hAnsi="宋体" w:cs="宋体"/>
        </w:rPr>
      </w:pPr>
      <w:r>
        <w:rPr>
          <w:rFonts w:hint="eastAsia" w:ascii="宋体" w:hAnsi="宋体" w:cs="宋体"/>
        </w:rPr>
        <w:t>质疑事项1：</w:t>
      </w:r>
      <w:r>
        <w:rPr>
          <w:rFonts w:hint="eastAsia" w:ascii="宋体" w:hAnsi="宋体" w:cs="宋体"/>
          <w:bCs/>
          <w:u w:val="single"/>
        </w:rPr>
        <w:t xml:space="preserve">                                                                    </w:t>
      </w:r>
    </w:p>
    <w:p w14:paraId="2EA26CDA">
      <w:pPr>
        <w:pStyle w:val="17"/>
        <w:spacing w:line="360" w:lineRule="auto"/>
        <w:ind w:left="25" w:leftChars="12" w:firstLine="472" w:firstLineChars="197"/>
        <w:contextualSpacing/>
        <w:rPr>
          <w:rFonts w:ascii="宋体" w:hAnsi="宋体" w:cs="宋体"/>
        </w:rPr>
      </w:pPr>
      <w:r>
        <w:rPr>
          <w:rFonts w:hint="eastAsia" w:ascii="宋体" w:hAnsi="宋体" w:cs="宋体"/>
        </w:rPr>
        <w:t>事实依据：</w:t>
      </w:r>
      <w:r>
        <w:rPr>
          <w:rFonts w:hint="eastAsia" w:ascii="宋体" w:hAnsi="宋体" w:cs="宋体"/>
          <w:bCs/>
          <w:u w:val="single"/>
        </w:rPr>
        <w:t xml:space="preserve">                                                                      </w:t>
      </w:r>
    </w:p>
    <w:p w14:paraId="35C2D511">
      <w:pPr>
        <w:pStyle w:val="17"/>
        <w:spacing w:line="360" w:lineRule="auto"/>
        <w:ind w:left="25" w:leftChars="12" w:firstLine="472" w:firstLineChars="197"/>
        <w:contextualSpacing/>
        <w:rPr>
          <w:rFonts w:ascii="宋体" w:hAnsi="宋体" w:cs="宋体"/>
        </w:rPr>
      </w:pPr>
      <w:r>
        <w:rPr>
          <w:rFonts w:hint="eastAsia" w:ascii="宋体" w:hAnsi="宋体" w:cs="宋体"/>
        </w:rPr>
        <w:t>法律依据：</w:t>
      </w:r>
      <w:r>
        <w:rPr>
          <w:rFonts w:hint="eastAsia" w:ascii="宋体" w:hAnsi="宋体" w:cs="宋体"/>
          <w:u w:val="single"/>
        </w:rPr>
        <w:t xml:space="preserve">                                                        </w:t>
      </w:r>
      <w:r>
        <w:rPr>
          <w:rFonts w:hint="eastAsia" w:ascii="宋体" w:hAnsi="宋体" w:cs="宋体"/>
          <w:bCs/>
          <w:u w:val="single"/>
        </w:rPr>
        <w:t xml:space="preserve">               </w:t>
      </w:r>
    </w:p>
    <w:p w14:paraId="58B493C0">
      <w:pPr>
        <w:pStyle w:val="17"/>
        <w:spacing w:line="360" w:lineRule="auto"/>
        <w:ind w:left="25" w:leftChars="12" w:firstLine="472" w:firstLineChars="197"/>
        <w:contextualSpacing/>
        <w:rPr>
          <w:rFonts w:ascii="宋体" w:hAnsi="宋体" w:cs="宋体"/>
        </w:rPr>
      </w:pPr>
      <w:r>
        <w:rPr>
          <w:rFonts w:hint="eastAsia" w:ascii="宋体" w:hAnsi="宋体" w:cs="宋体"/>
        </w:rPr>
        <w:t>质疑事项2</w:t>
      </w:r>
    </w:p>
    <w:p w14:paraId="02E099D9">
      <w:pPr>
        <w:pStyle w:val="17"/>
        <w:spacing w:line="360" w:lineRule="auto"/>
        <w:ind w:left="25" w:leftChars="12" w:firstLine="472" w:firstLineChars="197"/>
        <w:contextualSpacing/>
        <w:rPr>
          <w:rFonts w:ascii="宋体" w:hAnsi="宋体" w:cs="宋体"/>
        </w:rPr>
      </w:pPr>
      <w:r>
        <w:rPr>
          <w:rFonts w:hint="eastAsia" w:ascii="宋体" w:hAnsi="宋体" w:cs="宋体"/>
        </w:rPr>
        <w:t>……</w:t>
      </w:r>
    </w:p>
    <w:p w14:paraId="6F610C8B">
      <w:pPr>
        <w:pStyle w:val="17"/>
        <w:spacing w:line="360" w:lineRule="auto"/>
        <w:ind w:left="25" w:leftChars="12" w:firstLine="472" w:firstLineChars="197"/>
        <w:contextualSpacing/>
        <w:rPr>
          <w:rFonts w:ascii="宋体" w:hAnsi="宋体" w:cs="宋体"/>
        </w:rPr>
      </w:pPr>
      <w:r>
        <w:rPr>
          <w:rFonts w:hint="eastAsia" w:ascii="宋体" w:hAnsi="宋体" w:cs="宋体"/>
        </w:rPr>
        <w:t>四、与质疑事项相关的质疑请求：</w:t>
      </w:r>
    </w:p>
    <w:p w14:paraId="03E9E04A">
      <w:pPr>
        <w:pStyle w:val="17"/>
        <w:spacing w:line="360" w:lineRule="auto"/>
        <w:ind w:left="25" w:leftChars="12" w:firstLine="472" w:firstLineChars="197"/>
        <w:contextualSpacing/>
        <w:rPr>
          <w:rFonts w:ascii="宋体" w:hAnsi="宋体" w:cs="宋体"/>
        </w:rPr>
      </w:pPr>
      <w:r>
        <w:rPr>
          <w:rFonts w:hint="eastAsia" w:ascii="宋体" w:hAnsi="宋体" w:cs="宋体"/>
        </w:rPr>
        <w:t>请求：</w:t>
      </w:r>
      <w:r>
        <w:rPr>
          <w:rFonts w:hint="eastAsia" w:ascii="宋体" w:hAnsi="宋体" w:cs="宋体"/>
          <w:bCs/>
          <w:u w:val="single"/>
        </w:rPr>
        <w:t xml:space="preserve">                                                                </w:t>
      </w:r>
    </w:p>
    <w:p w14:paraId="6A9D845B">
      <w:pPr>
        <w:pStyle w:val="17"/>
        <w:spacing w:line="360" w:lineRule="auto"/>
        <w:ind w:left="25" w:leftChars="12" w:firstLine="352" w:firstLineChars="147"/>
        <w:contextualSpacing/>
        <w:rPr>
          <w:rFonts w:ascii="宋体" w:hAnsi="宋体" w:cs="宋体"/>
        </w:rPr>
      </w:pPr>
    </w:p>
    <w:p w14:paraId="2D7D8E73">
      <w:pPr>
        <w:pStyle w:val="17"/>
        <w:spacing w:line="360" w:lineRule="auto"/>
        <w:ind w:left="25" w:leftChars="12" w:firstLine="472" w:firstLineChars="197"/>
        <w:contextualSpacing/>
        <w:rPr>
          <w:rFonts w:ascii="宋体" w:hAnsi="宋体" w:cs="宋体"/>
        </w:rPr>
      </w:pPr>
      <w:r>
        <w:rPr>
          <w:rFonts w:hint="eastAsia" w:ascii="宋体" w:hAnsi="宋体" w:cs="宋体"/>
        </w:rPr>
        <w:t>签字（签章）：                                       公章：</w:t>
      </w:r>
    </w:p>
    <w:p w14:paraId="331537B8">
      <w:pPr>
        <w:pStyle w:val="17"/>
        <w:spacing w:line="360" w:lineRule="auto"/>
        <w:ind w:left="25" w:leftChars="12" w:firstLine="352" w:firstLineChars="147"/>
        <w:contextualSpacing/>
        <w:rPr>
          <w:rFonts w:ascii="宋体" w:hAnsi="宋体" w:cs="宋体"/>
        </w:rPr>
      </w:pPr>
    </w:p>
    <w:p w14:paraId="5A17E621">
      <w:pPr>
        <w:pStyle w:val="17"/>
        <w:spacing w:line="360" w:lineRule="auto"/>
        <w:ind w:left="25" w:leftChars="12" w:firstLine="472" w:firstLineChars="197"/>
        <w:contextualSpacing/>
        <w:rPr>
          <w:rFonts w:ascii="宋体" w:hAnsi="宋体" w:cs="宋体"/>
        </w:rPr>
      </w:pPr>
      <w:r>
        <w:rPr>
          <w:rFonts w:hint="eastAsia" w:ascii="宋体" w:hAnsi="宋体" w:cs="宋体"/>
        </w:rPr>
        <w:t>日期：</w:t>
      </w:r>
    </w:p>
    <w:p w14:paraId="65730CA9">
      <w:pPr>
        <w:pStyle w:val="11"/>
        <w:widowControl/>
        <w:spacing w:line="360" w:lineRule="auto"/>
        <w:ind w:firstLine="482"/>
        <w:rPr>
          <w:rFonts w:hint="default" w:hAnsi="宋体" w:cs="宋体"/>
          <w:b/>
          <w:sz w:val="24"/>
          <w:szCs w:val="24"/>
        </w:rPr>
      </w:pPr>
    </w:p>
    <w:p w14:paraId="29ECA04A">
      <w:pPr>
        <w:pStyle w:val="11"/>
        <w:widowControl/>
        <w:spacing w:line="360" w:lineRule="auto"/>
        <w:ind w:firstLine="482"/>
        <w:rPr>
          <w:rFonts w:hint="default" w:hAnsi="宋体" w:cs="宋体"/>
          <w:b/>
          <w:sz w:val="24"/>
          <w:szCs w:val="24"/>
        </w:rPr>
      </w:pPr>
    </w:p>
    <w:p w14:paraId="635425AB">
      <w:pPr>
        <w:pStyle w:val="11"/>
        <w:widowControl/>
        <w:spacing w:line="360" w:lineRule="auto"/>
        <w:ind w:firstLine="482"/>
        <w:rPr>
          <w:rFonts w:hint="default" w:hAnsi="宋体" w:cs="宋体"/>
          <w:b/>
          <w:sz w:val="24"/>
          <w:szCs w:val="24"/>
        </w:rPr>
      </w:pPr>
      <w:r>
        <w:rPr>
          <w:rFonts w:hAnsi="宋体" w:cs="宋体"/>
          <w:b/>
          <w:sz w:val="24"/>
          <w:szCs w:val="24"/>
        </w:rPr>
        <w:t>说明：</w:t>
      </w:r>
    </w:p>
    <w:p w14:paraId="6DBFE54A">
      <w:pPr>
        <w:pStyle w:val="17"/>
        <w:spacing w:line="360" w:lineRule="auto"/>
        <w:ind w:left="25" w:leftChars="12" w:firstLine="354" w:firstLineChars="147"/>
        <w:contextualSpacing/>
        <w:rPr>
          <w:rFonts w:ascii="宋体" w:hAnsi="宋体" w:cs="宋体"/>
          <w:b/>
          <w:bCs/>
        </w:rPr>
      </w:pPr>
      <w:r>
        <w:rPr>
          <w:rFonts w:hint="eastAsia" w:ascii="宋体" w:hAnsi="宋体" w:cs="宋体"/>
          <w:b/>
        </w:rPr>
        <w:t>1.供应商提出质疑时，应提交质疑函和必要的证明材料</w:t>
      </w:r>
      <w:r>
        <w:rPr>
          <w:rFonts w:hint="eastAsia" w:ascii="宋体" w:hAnsi="宋体" w:cs="宋体"/>
          <w:b/>
          <w:bCs/>
        </w:rPr>
        <w:t>。</w:t>
      </w:r>
    </w:p>
    <w:p w14:paraId="7DDC48E6">
      <w:pPr>
        <w:pStyle w:val="17"/>
        <w:spacing w:line="360" w:lineRule="auto"/>
        <w:ind w:left="25" w:leftChars="12" w:firstLine="354" w:firstLineChars="147"/>
        <w:contextualSpacing/>
        <w:rPr>
          <w:rFonts w:ascii="宋体" w:hAnsi="宋体" w:cs="宋体"/>
          <w:b/>
        </w:rPr>
      </w:pPr>
      <w:r>
        <w:rPr>
          <w:rFonts w:hint="eastAsia" w:ascii="宋体" w:hAnsi="宋体" w:cs="宋体"/>
          <w:b/>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436C29">
      <w:pPr>
        <w:pStyle w:val="17"/>
        <w:spacing w:line="360" w:lineRule="auto"/>
        <w:ind w:left="25" w:leftChars="12" w:firstLine="354" w:firstLineChars="147"/>
        <w:contextualSpacing/>
        <w:rPr>
          <w:rFonts w:ascii="宋体" w:hAnsi="宋体" w:cs="宋体"/>
          <w:b/>
        </w:rPr>
      </w:pPr>
      <w:r>
        <w:rPr>
          <w:rFonts w:hint="eastAsia" w:ascii="宋体" w:hAnsi="宋体" w:cs="宋体"/>
          <w:b/>
        </w:rPr>
        <w:t>3.质疑函的质疑事项应具体、明确，并有必要的事实依据和法律依据。</w:t>
      </w:r>
    </w:p>
    <w:p w14:paraId="7F000C93">
      <w:pPr>
        <w:pStyle w:val="17"/>
        <w:spacing w:line="360" w:lineRule="auto"/>
        <w:ind w:left="25" w:leftChars="12" w:firstLine="354" w:firstLineChars="147"/>
        <w:contextualSpacing/>
        <w:rPr>
          <w:rFonts w:ascii="宋体" w:hAnsi="宋体" w:cs="宋体"/>
          <w:b/>
        </w:rPr>
      </w:pPr>
      <w:r>
        <w:rPr>
          <w:rFonts w:hint="eastAsia" w:ascii="宋体" w:hAnsi="宋体" w:cs="宋体"/>
          <w:b/>
        </w:rPr>
        <w:t>4.质疑函的质疑请求应与质疑事项相关。</w:t>
      </w:r>
    </w:p>
    <w:p w14:paraId="11AA0D15">
      <w:pPr>
        <w:pStyle w:val="17"/>
        <w:spacing w:line="360" w:lineRule="auto"/>
        <w:ind w:left="25" w:leftChars="12" w:firstLine="354" w:firstLineChars="147"/>
        <w:contextualSpacing/>
        <w:rPr>
          <w:rFonts w:ascii="宋体" w:hAnsi="宋体" w:cs="宋体"/>
          <w:b/>
        </w:rPr>
      </w:pPr>
      <w:r>
        <w:rPr>
          <w:rFonts w:hint="eastAsia" w:ascii="宋体" w:hAnsi="宋体" w:cs="宋体"/>
          <w:b/>
        </w:rPr>
        <w:t>5.质疑供应商为法人或者其他组织的，质疑函应由法定代表人、主要负责人，或者其授权代表签字或者盖章，并加盖公章。</w:t>
      </w:r>
    </w:p>
    <w:p w14:paraId="486BA02C">
      <w:pPr>
        <w:pStyle w:val="11"/>
        <w:widowControl/>
        <w:snapToGrid w:val="0"/>
        <w:ind w:firstLine="482"/>
        <w:rPr>
          <w:rFonts w:hint="default" w:hAnsi="宋体" w:cs="宋体"/>
          <w:b/>
          <w:sz w:val="24"/>
          <w:szCs w:val="24"/>
        </w:rPr>
      </w:pPr>
    </w:p>
    <w:p w14:paraId="63FEF643">
      <w:pPr>
        <w:spacing w:line="460" w:lineRule="exact"/>
        <w:jc w:val="center"/>
        <w:rPr>
          <w:rFonts w:ascii="宋体" w:hAnsi="宋体" w:cs="宋体"/>
          <w:sz w:val="24"/>
        </w:rPr>
      </w:pPr>
      <w:r>
        <w:rPr>
          <w:rFonts w:hint="eastAsia" w:ascii="宋体" w:hAnsi="宋体" w:cs="宋体"/>
          <w:sz w:val="24"/>
        </w:rPr>
        <w:br w:type="page"/>
      </w:r>
    </w:p>
    <w:p w14:paraId="43090010">
      <w:pPr>
        <w:spacing w:line="360" w:lineRule="auto"/>
        <w:jc w:val="center"/>
        <w:rPr>
          <w:rFonts w:ascii="宋体" w:hAnsi="宋体" w:cs="宋体"/>
          <w:b/>
          <w:bCs/>
          <w:sz w:val="24"/>
        </w:rPr>
      </w:pPr>
      <w:r>
        <w:rPr>
          <w:rFonts w:hint="eastAsia" w:ascii="宋体" w:hAnsi="宋体" w:cs="宋体"/>
          <w:b/>
          <w:bCs/>
          <w:sz w:val="24"/>
        </w:rPr>
        <w:t>投诉书（格式）</w:t>
      </w:r>
    </w:p>
    <w:p w14:paraId="0D258DF9">
      <w:pPr>
        <w:pStyle w:val="11"/>
        <w:widowControl/>
        <w:snapToGrid w:val="0"/>
        <w:spacing w:line="360" w:lineRule="auto"/>
        <w:ind w:firstLine="482" w:firstLineChars="200"/>
        <w:rPr>
          <w:rFonts w:hint="default" w:hAnsi="宋体" w:cs="宋体"/>
          <w:b/>
          <w:bCs/>
          <w:sz w:val="24"/>
          <w:szCs w:val="24"/>
        </w:rPr>
      </w:pPr>
      <w:r>
        <w:rPr>
          <w:rFonts w:hAnsi="宋体" w:cs="宋体"/>
          <w:b/>
          <w:bCs/>
          <w:sz w:val="24"/>
          <w:szCs w:val="24"/>
        </w:rPr>
        <w:t>一、投诉相关主体基本情况：</w:t>
      </w:r>
    </w:p>
    <w:p w14:paraId="3CC9AEC9">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供应商：</w:t>
      </w:r>
      <w:r>
        <w:rPr>
          <w:rFonts w:hAnsi="宋体" w:cs="宋体"/>
          <w:bCs/>
          <w:sz w:val="24"/>
          <w:szCs w:val="24"/>
          <w:u w:val="single"/>
        </w:rPr>
        <w:t xml:space="preserve">                                                                        </w:t>
      </w:r>
      <w:r>
        <w:rPr>
          <w:rFonts w:hAnsi="宋体" w:cs="宋体"/>
          <w:bCs/>
          <w:sz w:val="24"/>
          <w:szCs w:val="24"/>
        </w:rPr>
        <w:t xml:space="preserve">                 </w:t>
      </w:r>
    </w:p>
    <w:p w14:paraId="70D63B8B">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地址：</w:t>
      </w:r>
      <w:r>
        <w:rPr>
          <w:rFonts w:hAnsi="宋体" w:cs="宋体"/>
          <w:bCs/>
          <w:sz w:val="24"/>
          <w:szCs w:val="24"/>
          <w:u w:val="single"/>
        </w:rPr>
        <w:t xml:space="preserve">                                          </w:t>
      </w:r>
      <w:r>
        <w:rPr>
          <w:rFonts w:hAnsi="宋体" w:cs="宋体"/>
          <w:bCs/>
          <w:sz w:val="24"/>
          <w:szCs w:val="24"/>
        </w:rPr>
        <w:t>邮编：</w:t>
      </w:r>
      <w:r>
        <w:rPr>
          <w:rFonts w:hAnsi="宋体" w:cs="宋体"/>
          <w:bCs/>
          <w:sz w:val="24"/>
          <w:szCs w:val="24"/>
          <w:u w:val="single"/>
        </w:rPr>
        <w:t xml:space="preserve">                          </w:t>
      </w:r>
      <w:r>
        <w:rPr>
          <w:rFonts w:hAnsi="宋体" w:cs="宋体"/>
          <w:bCs/>
          <w:sz w:val="24"/>
          <w:szCs w:val="24"/>
        </w:rPr>
        <w:t xml:space="preserve">                 </w:t>
      </w:r>
    </w:p>
    <w:p w14:paraId="2A5573A1">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法定代表人/主要负责人：</w:t>
      </w:r>
      <w:r>
        <w:rPr>
          <w:rFonts w:hAnsi="宋体" w:cs="宋体"/>
          <w:bCs/>
          <w:sz w:val="24"/>
          <w:szCs w:val="24"/>
          <w:u w:val="single"/>
        </w:rPr>
        <w:t xml:space="preserve">                                                         </w:t>
      </w:r>
    </w:p>
    <w:p w14:paraId="31868886">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联系电话：</w:t>
      </w:r>
      <w:r>
        <w:rPr>
          <w:rFonts w:hAnsi="宋体" w:cs="宋体"/>
          <w:bCs/>
          <w:sz w:val="24"/>
          <w:szCs w:val="24"/>
          <w:u w:val="single"/>
        </w:rPr>
        <w:t xml:space="preserve">                                         </w:t>
      </w:r>
    </w:p>
    <w:p w14:paraId="29D09F67">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授权代表：</w:t>
      </w:r>
      <w:r>
        <w:rPr>
          <w:rFonts w:hAnsi="宋体" w:cs="宋体"/>
          <w:bCs/>
          <w:sz w:val="24"/>
          <w:szCs w:val="24"/>
          <w:u w:val="single"/>
        </w:rPr>
        <w:t xml:space="preserve">                                         </w:t>
      </w:r>
      <w:r>
        <w:rPr>
          <w:rFonts w:hAnsi="宋体" w:cs="宋体"/>
          <w:bCs/>
          <w:sz w:val="24"/>
          <w:szCs w:val="24"/>
        </w:rPr>
        <w:t>联系电话：</w:t>
      </w:r>
      <w:r>
        <w:rPr>
          <w:rFonts w:hAnsi="宋体" w:cs="宋体"/>
          <w:bCs/>
          <w:sz w:val="24"/>
          <w:szCs w:val="24"/>
          <w:u w:val="single"/>
        </w:rPr>
        <w:t xml:space="preserve">                   </w:t>
      </w:r>
    </w:p>
    <w:p w14:paraId="7F81E4CB">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地址：</w:t>
      </w:r>
      <w:r>
        <w:rPr>
          <w:rFonts w:hAnsi="宋体" w:cs="宋体"/>
          <w:bCs/>
          <w:sz w:val="24"/>
          <w:szCs w:val="24"/>
          <w:u w:val="single"/>
        </w:rPr>
        <w:t xml:space="preserve">                                                            </w:t>
      </w:r>
    </w:p>
    <w:p w14:paraId="0C508665">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邮编：</w:t>
      </w:r>
      <w:r>
        <w:rPr>
          <w:rFonts w:hAnsi="宋体" w:cs="宋体"/>
          <w:bCs/>
          <w:sz w:val="24"/>
          <w:szCs w:val="24"/>
          <w:u w:val="single"/>
        </w:rPr>
        <w:t xml:space="preserve">         </w:t>
      </w:r>
      <w:r>
        <w:rPr>
          <w:rFonts w:hAnsi="宋体" w:cs="宋体"/>
          <w:bCs/>
          <w:sz w:val="24"/>
          <w:szCs w:val="24"/>
        </w:rPr>
        <w:t xml:space="preserve">   </w:t>
      </w:r>
    </w:p>
    <w:p w14:paraId="68DEA705">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被投诉人1：</w:t>
      </w:r>
    </w:p>
    <w:p w14:paraId="386A7DED">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地址：</w:t>
      </w:r>
      <w:r>
        <w:rPr>
          <w:rFonts w:hAnsi="宋体" w:cs="宋体"/>
          <w:bCs/>
          <w:sz w:val="24"/>
          <w:szCs w:val="24"/>
          <w:u w:val="single"/>
        </w:rPr>
        <w:t xml:space="preserve">                                                            </w:t>
      </w:r>
    </w:p>
    <w:p w14:paraId="6CB342AC">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邮编：</w:t>
      </w:r>
      <w:r>
        <w:rPr>
          <w:rFonts w:hAnsi="宋体" w:cs="宋体"/>
          <w:bCs/>
          <w:sz w:val="24"/>
          <w:szCs w:val="24"/>
          <w:u w:val="single"/>
        </w:rPr>
        <w:t xml:space="preserve">         </w:t>
      </w:r>
      <w:r>
        <w:rPr>
          <w:rFonts w:hAnsi="宋体" w:cs="宋体"/>
          <w:bCs/>
          <w:sz w:val="24"/>
          <w:szCs w:val="24"/>
        </w:rPr>
        <w:t xml:space="preserve">  </w:t>
      </w:r>
    </w:p>
    <w:p w14:paraId="5766110E">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联系人：</w:t>
      </w:r>
      <w:r>
        <w:rPr>
          <w:rFonts w:hAnsi="宋体" w:cs="宋体"/>
          <w:bCs/>
          <w:sz w:val="24"/>
          <w:szCs w:val="24"/>
          <w:u w:val="single"/>
        </w:rPr>
        <w:t xml:space="preserve">                                                </w:t>
      </w:r>
      <w:r>
        <w:rPr>
          <w:rFonts w:hAnsi="宋体" w:cs="宋体"/>
          <w:bCs/>
          <w:sz w:val="24"/>
          <w:szCs w:val="24"/>
        </w:rPr>
        <w:t>联系电话：</w:t>
      </w:r>
      <w:r>
        <w:rPr>
          <w:rFonts w:hAnsi="宋体" w:cs="宋体"/>
          <w:bCs/>
          <w:sz w:val="24"/>
          <w:szCs w:val="24"/>
          <w:u w:val="single"/>
        </w:rPr>
        <w:t xml:space="preserve">                </w:t>
      </w:r>
    </w:p>
    <w:p w14:paraId="75222409">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被投诉人2：</w:t>
      </w:r>
    </w:p>
    <w:p w14:paraId="0B53CAE8">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w:t>
      </w:r>
    </w:p>
    <w:p w14:paraId="45F9C144">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相关供应商：</w:t>
      </w:r>
      <w:r>
        <w:rPr>
          <w:rFonts w:hAnsi="宋体" w:cs="宋体"/>
          <w:bCs/>
          <w:sz w:val="24"/>
          <w:szCs w:val="24"/>
          <w:u w:val="single"/>
        </w:rPr>
        <w:t xml:space="preserve">                                                                       </w:t>
      </w:r>
    </w:p>
    <w:p w14:paraId="5A338CD9">
      <w:pPr>
        <w:pStyle w:val="11"/>
        <w:widowControl/>
        <w:snapToGrid w:val="0"/>
        <w:spacing w:line="360" w:lineRule="auto"/>
        <w:ind w:firstLine="480" w:firstLineChars="200"/>
        <w:rPr>
          <w:rFonts w:hint="default" w:hAnsi="宋体" w:cs="宋体"/>
          <w:bCs/>
          <w:sz w:val="24"/>
          <w:szCs w:val="24"/>
          <w:u w:val="single"/>
        </w:rPr>
      </w:pPr>
      <w:r>
        <w:rPr>
          <w:rFonts w:hAnsi="宋体" w:cs="宋体"/>
          <w:bCs/>
          <w:sz w:val="24"/>
          <w:szCs w:val="24"/>
        </w:rPr>
        <w:t>地址：</w:t>
      </w:r>
      <w:r>
        <w:rPr>
          <w:rFonts w:hAnsi="宋体" w:cs="宋体"/>
          <w:bCs/>
          <w:sz w:val="24"/>
          <w:szCs w:val="24"/>
          <w:u w:val="single"/>
        </w:rPr>
        <w:t xml:space="preserve">                                              </w:t>
      </w:r>
      <w:r>
        <w:rPr>
          <w:rFonts w:hAnsi="宋体" w:cs="宋体"/>
          <w:bCs/>
          <w:sz w:val="24"/>
          <w:szCs w:val="24"/>
        </w:rPr>
        <w:t>邮编：</w:t>
      </w:r>
      <w:r>
        <w:rPr>
          <w:rFonts w:hAnsi="宋体" w:cs="宋体"/>
          <w:bCs/>
          <w:sz w:val="24"/>
          <w:szCs w:val="24"/>
          <w:u w:val="single"/>
        </w:rPr>
        <w:t xml:space="preserve">                         </w:t>
      </w:r>
    </w:p>
    <w:p w14:paraId="11D09DC8">
      <w:pPr>
        <w:pStyle w:val="11"/>
        <w:widowControl/>
        <w:snapToGrid w:val="0"/>
        <w:spacing w:line="360" w:lineRule="auto"/>
        <w:ind w:firstLine="480" w:firstLineChars="200"/>
        <w:rPr>
          <w:rFonts w:hint="default" w:hAnsi="宋体" w:cs="宋体"/>
          <w:bCs/>
          <w:sz w:val="24"/>
          <w:szCs w:val="24"/>
        </w:rPr>
      </w:pPr>
      <w:r>
        <w:rPr>
          <w:rFonts w:hAnsi="宋体" w:cs="宋体"/>
          <w:bCs/>
          <w:sz w:val="24"/>
          <w:szCs w:val="24"/>
        </w:rPr>
        <w:t>联系人：</w:t>
      </w:r>
      <w:r>
        <w:rPr>
          <w:rFonts w:hAnsi="宋体" w:cs="宋体"/>
          <w:bCs/>
          <w:sz w:val="24"/>
          <w:szCs w:val="24"/>
          <w:u w:val="single"/>
        </w:rPr>
        <w:t xml:space="preserve">                                            </w:t>
      </w:r>
      <w:r>
        <w:rPr>
          <w:rFonts w:hAnsi="宋体" w:cs="宋体"/>
          <w:bCs/>
          <w:sz w:val="24"/>
          <w:szCs w:val="24"/>
        </w:rPr>
        <w:t>联系电话：</w:t>
      </w:r>
      <w:r>
        <w:rPr>
          <w:rFonts w:hAnsi="宋体" w:cs="宋体"/>
          <w:bCs/>
          <w:sz w:val="24"/>
          <w:szCs w:val="24"/>
          <w:u w:val="single"/>
        </w:rPr>
        <w:t xml:space="preserve">                     </w:t>
      </w:r>
      <w:r>
        <w:rPr>
          <w:rFonts w:hAnsi="宋体" w:cs="宋体"/>
          <w:bCs/>
          <w:sz w:val="24"/>
          <w:szCs w:val="24"/>
        </w:rPr>
        <w:t xml:space="preserve">                </w:t>
      </w:r>
    </w:p>
    <w:p w14:paraId="4DAB9EAE">
      <w:pPr>
        <w:pStyle w:val="11"/>
        <w:widowControl/>
        <w:snapToGrid w:val="0"/>
        <w:spacing w:line="360" w:lineRule="auto"/>
        <w:ind w:firstLine="482" w:firstLineChars="200"/>
        <w:rPr>
          <w:rFonts w:hint="default" w:hAnsi="宋体" w:cs="宋体"/>
          <w:b/>
          <w:bCs/>
          <w:sz w:val="24"/>
          <w:szCs w:val="24"/>
        </w:rPr>
      </w:pPr>
      <w:r>
        <w:rPr>
          <w:rFonts w:hAnsi="宋体" w:cs="宋体"/>
          <w:b/>
          <w:bCs/>
          <w:sz w:val="24"/>
          <w:szCs w:val="24"/>
        </w:rPr>
        <w:t>二、投诉项目基本情况：</w:t>
      </w:r>
    </w:p>
    <w:p w14:paraId="7D4472F7">
      <w:pPr>
        <w:pStyle w:val="11"/>
        <w:widowControl/>
        <w:spacing w:line="360" w:lineRule="auto"/>
        <w:ind w:left="25" w:leftChars="12" w:firstLine="472" w:firstLineChars="197"/>
        <w:rPr>
          <w:rFonts w:hint="default" w:hAnsi="宋体" w:eastAsia="宋体" w:cs="宋体"/>
          <w:bCs/>
          <w:sz w:val="24"/>
          <w:szCs w:val="24"/>
          <w:u w:val="single"/>
          <w:lang w:val="en-US" w:eastAsia="zh-CN"/>
        </w:rPr>
      </w:pPr>
      <w:r>
        <w:rPr>
          <w:rFonts w:hAnsi="宋体" w:cs="宋体"/>
          <w:bCs/>
          <w:sz w:val="24"/>
          <w:szCs w:val="24"/>
        </w:rPr>
        <w:t>采购</w:t>
      </w:r>
      <w:r>
        <w:rPr>
          <w:rFonts w:hAnsi="宋体" w:cs="宋体"/>
          <w:sz w:val="24"/>
          <w:szCs w:val="24"/>
        </w:rPr>
        <w:t>项目的名称：</w:t>
      </w:r>
      <w:r>
        <w:rPr>
          <w:rFonts w:hint="eastAsia" w:hAnsi="宋体" w:cs="宋体"/>
          <w:bCs/>
          <w:sz w:val="24"/>
          <w:szCs w:val="24"/>
          <w:u w:val="single"/>
        </w:rPr>
        <w:t xml:space="preserve"> </w:t>
      </w:r>
      <w:r>
        <w:rPr>
          <w:rFonts w:hint="eastAsia" w:hAnsi="宋体" w:cs="宋体"/>
          <w:bCs/>
          <w:sz w:val="24"/>
          <w:szCs w:val="24"/>
          <w:u w:val="single"/>
          <w:lang w:val="en-US" w:eastAsia="zh-CN"/>
        </w:rPr>
        <w:t xml:space="preserve">                  </w:t>
      </w:r>
    </w:p>
    <w:p w14:paraId="51281CBD">
      <w:pPr>
        <w:pStyle w:val="11"/>
        <w:widowControl/>
        <w:spacing w:line="360" w:lineRule="auto"/>
        <w:ind w:left="25" w:leftChars="12" w:firstLine="472" w:firstLineChars="197"/>
        <w:rPr>
          <w:rFonts w:hint="default" w:hAnsi="宋体" w:cs="宋体"/>
          <w:sz w:val="24"/>
          <w:szCs w:val="24"/>
          <w:lang w:val="en-US"/>
        </w:rPr>
      </w:pPr>
      <w:r>
        <w:rPr>
          <w:rFonts w:hAnsi="宋体" w:cs="宋体"/>
          <w:bCs/>
          <w:sz w:val="24"/>
          <w:szCs w:val="24"/>
        </w:rPr>
        <w:t>采购</w:t>
      </w:r>
      <w:r>
        <w:rPr>
          <w:rFonts w:hAnsi="宋体" w:cs="宋体"/>
          <w:sz w:val="24"/>
          <w:szCs w:val="24"/>
        </w:rPr>
        <w:t>项目的编号：</w:t>
      </w:r>
      <w:r>
        <w:rPr>
          <w:rFonts w:hint="eastAsia" w:hAnsi="宋体" w:cs="宋体"/>
          <w:bCs/>
          <w:sz w:val="24"/>
          <w:szCs w:val="24"/>
          <w:u w:val="single"/>
          <w:lang w:val="en-US" w:eastAsia="zh-CN"/>
        </w:rPr>
        <w:t xml:space="preserve">                   </w:t>
      </w:r>
    </w:p>
    <w:p w14:paraId="174684AD">
      <w:pPr>
        <w:pStyle w:val="11"/>
        <w:widowControl/>
        <w:spacing w:line="360" w:lineRule="auto"/>
        <w:ind w:left="25" w:leftChars="12" w:firstLine="472" w:firstLineChars="197"/>
        <w:rPr>
          <w:rFonts w:hint="default" w:hAnsi="宋体" w:cs="宋体"/>
          <w:bCs/>
          <w:sz w:val="24"/>
          <w:szCs w:val="24"/>
          <w:u w:val="single"/>
        </w:rPr>
      </w:pPr>
      <w:r>
        <w:rPr>
          <w:rFonts w:hAnsi="宋体" w:cs="宋体"/>
          <w:sz w:val="24"/>
          <w:szCs w:val="24"/>
        </w:rPr>
        <w:t>采购人名称：</w:t>
      </w:r>
      <w:r>
        <w:rPr>
          <w:rFonts w:hAnsi="宋体" w:cs="宋体"/>
          <w:bCs/>
          <w:sz w:val="24"/>
          <w:szCs w:val="24"/>
          <w:u w:val="single"/>
        </w:rPr>
        <w:t xml:space="preserve">  </w:t>
      </w:r>
      <w:bookmarkStart w:id="301" w:name="PO_3000001870_PM026_9"/>
      <w:r>
        <w:rPr>
          <w:rFonts w:hAnsi="宋体" w:cs="宋体"/>
          <w:bCs/>
          <w:sz w:val="24"/>
          <w:szCs w:val="24"/>
          <w:u w:val="single"/>
        </w:rPr>
        <w:t>南宁市林业科学研究所</w:t>
      </w:r>
      <w:bookmarkEnd w:id="301"/>
      <w:r>
        <w:rPr>
          <w:rFonts w:hAnsi="宋体" w:cs="宋体"/>
          <w:bCs/>
          <w:sz w:val="24"/>
          <w:szCs w:val="24"/>
          <w:u w:val="single"/>
        </w:rPr>
        <w:t xml:space="preserve">    </w:t>
      </w:r>
    </w:p>
    <w:p w14:paraId="3B14EA1A">
      <w:pPr>
        <w:pStyle w:val="11"/>
        <w:widowControl/>
        <w:spacing w:line="360" w:lineRule="auto"/>
        <w:ind w:left="25" w:leftChars="12" w:firstLine="472" w:firstLineChars="197"/>
        <w:rPr>
          <w:rFonts w:hint="default" w:hAnsi="宋体" w:cs="宋体"/>
          <w:bCs/>
          <w:sz w:val="24"/>
          <w:szCs w:val="24"/>
          <w:u w:val="single"/>
        </w:rPr>
      </w:pPr>
      <w:r>
        <w:rPr>
          <w:rFonts w:hAnsi="宋体" w:cs="宋体"/>
          <w:sz w:val="24"/>
          <w:szCs w:val="24"/>
        </w:rPr>
        <w:t>代理机构名称：</w:t>
      </w:r>
      <w:r>
        <w:rPr>
          <w:rFonts w:hAnsi="宋体" w:cs="宋体"/>
          <w:bCs/>
          <w:sz w:val="24"/>
          <w:szCs w:val="24"/>
          <w:u w:val="single"/>
        </w:rPr>
        <w:t xml:space="preserve"> 广西永兑工程管理有限公司 </w:t>
      </w:r>
    </w:p>
    <w:p w14:paraId="00C9AA75">
      <w:pPr>
        <w:pStyle w:val="11"/>
        <w:widowControl/>
        <w:spacing w:line="360" w:lineRule="auto"/>
        <w:ind w:left="25" w:leftChars="12" w:firstLine="472" w:firstLineChars="197"/>
        <w:rPr>
          <w:rFonts w:hint="default" w:hAnsi="宋体" w:cs="宋体"/>
          <w:bCs/>
          <w:sz w:val="24"/>
          <w:szCs w:val="24"/>
          <w:u w:val="single"/>
        </w:rPr>
      </w:pPr>
      <w:r>
        <w:rPr>
          <w:rFonts w:hAnsi="宋体" w:cs="宋体"/>
          <w:bCs/>
          <w:sz w:val="24"/>
          <w:szCs w:val="24"/>
        </w:rPr>
        <w:t>招标文件公告：</w:t>
      </w:r>
      <w:r>
        <w:rPr>
          <w:rFonts w:hAnsi="宋体" w:cs="宋体"/>
          <w:bCs/>
          <w:sz w:val="24"/>
          <w:szCs w:val="24"/>
          <w:u w:val="single"/>
        </w:rPr>
        <w:t>是/否</w:t>
      </w:r>
      <w:r>
        <w:rPr>
          <w:rFonts w:hAnsi="宋体" w:cs="宋体"/>
          <w:bCs/>
          <w:sz w:val="24"/>
          <w:szCs w:val="24"/>
        </w:rPr>
        <w:t>公告期限：</w:t>
      </w:r>
      <w:r>
        <w:rPr>
          <w:rFonts w:hAnsi="宋体" w:cs="宋体"/>
          <w:bCs/>
          <w:sz w:val="24"/>
          <w:szCs w:val="24"/>
          <w:u w:val="single"/>
        </w:rPr>
        <w:t xml:space="preserve">                                                       </w:t>
      </w:r>
    </w:p>
    <w:p w14:paraId="48171114">
      <w:pPr>
        <w:pStyle w:val="11"/>
        <w:widowControl/>
        <w:spacing w:line="360" w:lineRule="auto"/>
        <w:ind w:left="25" w:leftChars="12" w:firstLine="472" w:firstLineChars="197"/>
        <w:rPr>
          <w:rFonts w:hint="default" w:hAnsi="宋体" w:cs="宋体"/>
          <w:b/>
          <w:sz w:val="24"/>
          <w:szCs w:val="24"/>
        </w:rPr>
      </w:pPr>
      <w:r>
        <w:rPr>
          <w:rFonts w:hAnsi="宋体" w:cs="宋体"/>
          <w:bCs/>
          <w:sz w:val="24"/>
          <w:szCs w:val="24"/>
        </w:rPr>
        <w:t>采购结果公告：</w:t>
      </w:r>
      <w:r>
        <w:rPr>
          <w:rFonts w:hAnsi="宋体" w:cs="宋体"/>
          <w:bCs/>
          <w:sz w:val="24"/>
          <w:szCs w:val="24"/>
          <w:u w:val="single"/>
        </w:rPr>
        <w:t>是/否</w:t>
      </w:r>
      <w:r>
        <w:rPr>
          <w:rFonts w:hAnsi="宋体" w:cs="宋体"/>
          <w:bCs/>
          <w:sz w:val="24"/>
          <w:szCs w:val="24"/>
        </w:rPr>
        <w:t>公告期限：</w:t>
      </w:r>
      <w:r>
        <w:rPr>
          <w:rFonts w:hAnsi="宋体" w:cs="宋体"/>
          <w:bCs/>
          <w:sz w:val="24"/>
          <w:szCs w:val="24"/>
          <w:u w:val="single"/>
        </w:rPr>
        <w:t xml:space="preserve">                                                       </w:t>
      </w:r>
    </w:p>
    <w:p w14:paraId="7A24A143">
      <w:pPr>
        <w:pStyle w:val="11"/>
        <w:widowControl/>
        <w:spacing w:line="360" w:lineRule="auto"/>
        <w:ind w:left="25" w:leftChars="12" w:firstLine="472" w:firstLineChars="196"/>
        <w:rPr>
          <w:rFonts w:hint="default" w:hAnsi="宋体" w:cs="宋体"/>
          <w:b/>
          <w:sz w:val="24"/>
          <w:szCs w:val="24"/>
        </w:rPr>
      </w:pPr>
      <w:r>
        <w:rPr>
          <w:rFonts w:hAnsi="宋体" w:cs="宋体"/>
          <w:b/>
          <w:sz w:val="24"/>
          <w:szCs w:val="24"/>
        </w:rPr>
        <w:t>三、质疑基本情况</w:t>
      </w:r>
    </w:p>
    <w:p w14:paraId="4AF0EDB0">
      <w:pPr>
        <w:pStyle w:val="11"/>
        <w:widowControl/>
        <w:spacing w:line="360" w:lineRule="auto"/>
        <w:ind w:firstLine="480" w:firstLineChars="200"/>
        <w:rPr>
          <w:rFonts w:hint="default" w:hAnsi="宋体" w:cs="宋体"/>
          <w:sz w:val="24"/>
          <w:szCs w:val="24"/>
        </w:rPr>
      </w:pPr>
      <w:r>
        <w:rPr>
          <w:rFonts w:hAnsi="宋体" w:cs="宋体"/>
          <w:sz w:val="24"/>
          <w:szCs w:val="24"/>
        </w:rPr>
        <w:t>投诉人于</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日，向</w:t>
      </w:r>
      <w:r>
        <w:rPr>
          <w:rFonts w:hAnsi="宋体" w:cs="宋体"/>
          <w:sz w:val="24"/>
          <w:szCs w:val="24"/>
          <w:u w:val="single"/>
        </w:rPr>
        <w:t xml:space="preserve">                                </w:t>
      </w:r>
      <w:r>
        <w:rPr>
          <w:rFonts w:hAnsi="宋体" w:cs="宋体"/>
          <w:sz w:val="24"/>
          <w:szCs w:val="24"/>
        </w:rPr>
        <w:t>提出质疑，质疑事项为：</w:t>
      </w:r>
    </w:p>
    <w:p w14:paraId="329A15D4">
      <w:pPr>
        <w:pStyle w:val="11"/>
        <w:widowControl/>
        <w:spacing w:line="360" w:lineRule="auto"/>
        <w:ind w:firstLine="480"/>
        <w:rPr>
          <w:rFonts w:hint="default" w:hAnsi="宋体" w:cs="宋体"/>
          <w:bCs/>
          <w:sz w:val="24"/>
          <w:szCs w:val="24"/>
          <w:u w:val="single"/>
        </w:rPr>
      </w:pPr>
      <w:r>
        <w:rPr>
          <w:rFonts w:hAnsi="宋体" w:cs="宋体"/>
          <w:sz w:val="24"/>
          <w:szCs w:val="24"/>
        </w:rPr>
        <w:t xml:space="preserve">    </w:t>
      </w:r>
      <w:r>
        <w:rPr>
          <w:rFonts w:hAnsi="宋体" w:cs="宋体"/>
          <w:bCs/>
          <w:sz w:val="24"/>
          <w:szCs w:val="24"/>
          <w:u w:val="single"/>
        </w:rPr>
        <w:t xml:space="preserve">                                                                                      </w:t>
      </w:r>
    </w:p>
    <w:p w14:paraId="448AB7BD">
      <w:pPr>
        <w:pStyle w:val="11"/>
        <w:widowControl/>
        <w:spacing w:line="360" w:lineRule="auto"/>
        <w:ind w:firstLine="480"/>
        <w:rPr>
          <w:rFonts w:hint="default" w:hAnsi="宋体" w:cs="宋体"/>
          <w:bCs/>
          <w:sz w:val="24"/>
          <w:szCs w:val="24"/>
          <w:u w:val="single"/>
        </w:rPr>
      </w:pPr>
      <w:r>
        <w:rPr>
          <w:rFonts w:hAnsi="宋体" w:cs="宋体"/>
          <w:bCs/>
          <w:sz w:val="24"/>
          <w:szCs w:val="24"/>
        </w:rPr>
        <w:t xml:space="preserve">    </w:t>
      </w:r>
      <w:r>
        <w:rPr>
          <w:rFonts w:hAnsi="宋体" w:cs="宋体"/>
          <w:bCs/>
          <w:sz w:val="24"/>
          <w:szCs w:val="24"/>
          <w:u w:val="single"/>
        </w:rPr>
        <w:t xml:space="preserve">                                                                                      </w:t>
      </w:r>
    </w:p>
    <w:p w14:paraId="6EECEC7F">
      <w:pPr>
        <w:pStyle w:val="11"/>
        <w:widowControl/>
        <w:spacing w:line="360" w:lineRule="auto"/>
        <w:ind w:firstLine="480" w:firstLineChars="200"/>
        <w:rPr>
          <w:rFonts w:hint="default" w:hAnsi="宋体" w:cs="宋体"/>
          <w:sz w:val="24"/>
          <w:szCs w:val="24"/>
        </w:rPr>
      </w:pPr>
      <w:r>
        <w:rPr>
          <w:rFonts w:hAnsi="宋体" w:cs="宋体"/>
          <w:bCs/>
          <w:sz w:val="24"/>
          <w:szCs w:val="24"/>
          <w:u w:val="single"/>
        </w:rPr>
        <w:t>采购人/代理机构</w:t>
      </w:r>
      <w:r>
        <w:rPr>
          <w:rFonts w:hAnsi="宋体" w:cs="宋体"/>
          <w:bCs/>
          <w:sz w:val="24"/>
          <w:szCs w:val="24"/>
        </w:rPr>
        <w:t>于</w:t>
      </w: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r>
        <w:rPr>
          <w:rFonts w:hAnsi="宋体" w:cs="宋体"/>
          <w:bCs/>
          <w:sz w:val="24"/>
          <w:szCs w:val="24"/>
        </w:rPr>
        <w:t xml:space="preserve">就质疑事项作出了答复/没有在法定期限内作出答复。                                                                                             </w:t>
      </w:r>
    </w:p>
    <w:p w14:paraId="761A3341">
      <w:pPr>
        <w:pStyle w:val="11"/>
        <w:widowControl/>
        <w:spacing w:line="360" w:lineRule="auto"/>
        <w:ind w:left="25" w:leftChars="12" w:firstLine="472" w:firstLineChars="196"/>
        <w:rPr>
          <w:rFonts w:hint="default" w:hAnsi="宋体" w:cs="宋体"/>
          <w:b/>
          <w:sz w:val="24"/>
          <w:szCs w:val="24"/>
        </w:rPr>
      </w:pPr>
      <w:r>
        <w:rPr>
          <w:rFonts w:hAnsi="宋体" w:cs="宋体"/>
          <w:b/>
          <w:sz w:val="24"/>
          <w:szCs w:val="24"/>
        </w:rPr>
        <w:t>四、投诉事项具体内容</w:t>
      </w:r>
    </w:p>
    <w:p w14:paraId="5DCDF63E">
      <w:pPr>
        <w:pStyle w:val="11"/>
        <w:widowControl/>
        <w:spacing w:line="360" w:lineRule="auto"/>
        <w:ind w:left="25" w:leftChars="12" w:firstLine="472" w:firstLineChars="197"/>
        <w:rPr>
          <w:rFonts w:hint="default" w:hAnsi="宋体" w:cs="宋体"/>
          <w:bCs/>
          <w:sz w:val="24"/>
          <w:szCs w:val="24"/>
          <w:u w:val="single"/>
        </w:rPr>
      </w:pPr>
      <w:r>
        <w:rPr>
          <w:rFonts w:hAnsi="宋体" w:cs="宋体"/>
          <w:sz w:val="24"/>
          <w:szCs w:val="24"/>
        </w:rPr>
        <w:t>投诉事项1：</w:t>
      </w:r>
      <w:r>
        <w:rPr>
          <w:rFonts w:hAnsi="宋体" w:cs="宋体"/>
          <w:bCs/>
          <w:sz w:val="24"/>
          <w:szCs w:val="24"/>
          <w:u w:val="single"/>
        </w:rPr>
        <w:t xml:space="preserve">                                                                           </w:t>
      </w:r>
    </w:p>
    <w:p w14:paraId="4D14B805">
      <w:pPr>
        <w:pStyle w:val="11"/>
        <w:widowControl/>
        <w:spacing w:line="360" w:lineRule="auto"/>
        <w:ind w:firstLine="480" w:firstLineChars="200"/>
        <w:rPr>
          <w:rFonts w:hint="default" w:hAnsi="宋体" w:cs="宋体"/>
          <w:bCs/>
          <w:sz w:val="24"/>
          <w:szCs w:val="24"/>
          <w:u w:val="single"/>
        </w:rPr>
      </w:pPr>
      <w:r>
        <w:rPr>
          <w:rFonts w:hAnsi="宋体" w:cs="宋体"/>
          <w:bCs/>
          <w:sz w:val="24"/>
          <w:szCs w:val="24"/>
        </w:rPr>
        <w:t>事实依据：</w:t>
      </w:r>
      <w:r>
        <w:rPr>
          <w:rFonts w:hAnsi="宋体" w:cs="宋体"/>
          <w:sz w:val="24"/>
          <w:szCs w:val="24"/>
        </w:rPr>
        <w:t xml:space="preserve"> </w:t>
      </w:r>
      <w:r>
        <w:rPr>
          <w:rFonts w:hAnsi="宋体" w:cs="宋体"/>
          <w:bCs/>
          <w:sz w:val="24"/>
          <w:szCs w:val="24"/>
          <w:u w:val="single"/>
        </w:rPr>
        <w:t xml:space="preserve">                                                                                      </w:t>
      </w:r>
    </w:p>
    <w:p w14:paraId="57943126">
      <w:pPr>
        <w:pStyle w:val="11"/>
        <w:widowControl/>
        <w:spacing w:line="360" w:lineRule="auto"/>
        <w:ind w:left="25" w:leftChars="12" w:firstLine="472" w:firstLineChars="197"/>
        <w:rPr>
          <w:rFonts w:hint="default" w:hAnsi="宋体" w:cs="宋体"/>
          <w:sz w:val="24"/>
          <w:szCs w:val="24"/>
        </w:rPr>
      </w:pPr>
      <w:r>
        <w:rPr>
          <w:rFonts w:hAnsi="宋体" w:cs="宋体"/>
          <w:bCs/>
          <w:sz w:val="24"/>
          <w:szCs w:val="24"/>
          <w:u w:val="single"/>
        </w:rPr>
        <w:t xml:space="preserve">                                                                                        </w:t>
      </w:r>
    </w:p>
    <w:p w14:paraId="1609E00A">
      <w:pPr>
        <w:pStyle w:val="11"/>
        <w:widowControl/>
        <w:spacing w:line="360" w:lineRule="auto"/>
        <w:ind w:firstLine="480" w:firstLineChars="200"/>
        <w:rPr>
          <w:rFonts w:hint="default" w:hAnsi="宋体" w:cs="宋体"/>
          <w:bCs/>
          <w:sz w:val="24"/>
          <w:szCs w:val="24"/>
          <w:u w:val="single"/>
        </w:rPr>
      </w:pPr>
      <w:r>
        <w:rPr>
          <w:rFonts w:hAnsi="宋体" w:cs="宋体"/>
          <w:bCs/>
          <w:sz w:val="24"/>
          <w:szCs w:val="24"/>
        </w:rPr>
        <w:t>法律依据：</w:t>
      </w:r>
      <w:r>
        <w:rPr>
          <w:rFonts w:hAnsi="宋体" w:cs="宋体"/>
          <w:sz w:val="24"/>
          <w:szCs w:val="24"/>
        </w:rPr>
        <w:t xml:space="preserve"> </w:t>
      </w:r>
      <w:r>
        <w:rPr>
          <w:rFonts w:hAnsi="宋体" w:cs="宋体"/>
          <w:bCs/>
          <w:sz w:val="24"/>
          <w:szCs w:val="24"/>
          <w:u w:val="single"/>
        </w:rPr>
        <w:t xml:space="preserve">                                                                                      </w:t>
      </w:r>
    </w:p>
    <w:p w14:paraId="0C35601C">
      <w:pPr>
        <w:pStyle w:val="11"/>
        <w:widowControl/>
        <w:spacing w:line="360" w:lineRule="auto"/>
        <w:ind w:left="25" w:leftChars="12" w:firstLine="352" w:firstLineChars="147"/>
        <w:rPr>
          <w:rFonts w:hint="default" w:hAnsi="宋体" w:cs="宋体"/>
          <w:bCs/>
          <w:sz w:val="24"/>
          <w:szCs w:val="24"/>
          <w:u w:val="single"/>
        </w:rPr>
      </w:pPr>
      <w:r>
        <w:rPr>
          <w:rFonts w:hAnsi="宋体" w:cs="宋体"/>
          <w:bCs/>
          <w:sz w:val="24"/>
          <w:szCs w:val="24"/>
        </w:rPr>
        <w:t xml:space="preserve"> </w:t>
      </w:r>
      <w:r>
        <w:rPr>
          <w:rFonts w:hAnsi="宋体" w:cs="宋体"/>
          <w:bCs/>
          <w:sz w:val="24"/>
          <w:szCs w:val="24"/>
          <w:u w:val="single"/>
        </w:rPr>
        <w:t xml:space="preserve">                                                                                        </w:t>
      </w:r>
    </w:p>
    <w:p w14:paraId="0CEEA659">
      <w:pPr>
        <w:pStyle w:val="11"/>
        <w:widowControl/>
        <w:spacing w:line="360" w:lineRule="auto"/>
        <w:ind w:left="25" w:leftChars="12" w:firstLine="472" w:firstLineChars="197"/>
        <w:rPr>
          <w:rFonts w:hint="default" w:hAnsi="宋体" w:cs="宋体"/>
          <w:bCs/>
          <w:sz w:val="24"/>
          <w:szCs w:val="24"/>
        </w:rPr>
      </w:pPr>
      <w:r>
        <w:rPr>
          <w:rFonts w:hAnsi="宋体" w:cs="宋体"/>
          <w:sz w:val="24"/>
          <w:szCs w:val="24"/>
        </w:rPr>
        <w:t xml:space="preserve">投诉事项2  </w:t>
      </w:r>
      <w:r>
        <w:rPr>
          <w:rFonts w:hAnsi="宋体" w:cs="宋体"/>
          <w:bCs/>
          <w:sz w:val="24"/>
          <w:szCs w:val="24"/>
        </w:rPr>
        <w:t xml:space="preserve">   </w:t>
      </w:r>
    </w:p>
    <w:p w14:paraId="3BD9EF89">
      <w:pPr>
        <w:pStyle w:val="11"/>
        <w:widowControl/>
        <w:spacing w:line="360" w:lineRule="auto"/>
        <w:ind w:left="25" w:leftChars="12" w:firstLine="472" w:firstLineChars="197"/>
        <w:rPr>
          <w:rFonts w:hint="default" w:hAnsi="宋体" w:cs="宋体"/>
          <w:bCs/>
          <w:sz w:val="24"/>
          <w:szCs w:val="24"/>
        </w:rPr>
      </w:pPr>
      <w:r>
        <w:rPr>
          <w:rFonts w:hAnsi="宋体" w:cs="宋体"/>
          <w:bCs/>
          <w:sz w:val="24"/>
          <w:szCs w:val="24"/>
        </w:rPr>
        <w:t>……</w:t>
      </w:r>
    </w:p>
    <w:p w14:paraId="23A7D895">
      <w:pPr>
        <w:pStyle w:val="11"/>
        <w:widowControl/>
        <w:spacing w:line="360" w:lineRule="auto"/>
        <w:ind w:left="25" w:leftChars="12" w:firstLine="472" w:firstLineChars="196"/>
        <w:rPr>
          <w:rFonts w:hint="default" w:hAnsi="宋体" w:cs="宋体"/>
          <w:b/>
          <w:sz w:val="24"/>
          <w:szCs w:val="24"/>
        </w:rPr>
      </w:pPr>
      <w:r>
        <w:rPr>
          <w:rFonts w:hAnsi="宋体" w:cs="宋体"/>
          <w:b/>
          <w:sz w:val="24"/>
          <w:szCs w:val="24"/>
        </w:rPr>
        <w:t>五、与投诉事项相关的投诉请求：</w:t>
      </w:r>
    </w:p>
    <w:p w14:paraId="50E66350">
      <w:pPr>
        <w:pStyle w:val="11"/>
        <w:widowControl/>
        <w:spacing w:line="360" w:lineRule="auto"/>
        <w:ind w:left="25" w:leftChars="12" w:firstLine="472" w:firstLineChars="197"/>
        <w:rPr>
          <w:rFonts w:hint="default" w:hAnsi="宋体" w:cs="宋体"/>
          <w:sz w:val="24"/>
          <w:szCs w:val="24"/>
        </w:rPr>
      </w:pPr>
      <w:r>
        <w:rPr>
          <w:rFonts w:hAnsi="宋体" w:cs="宋体"/>
          <w:sz w:val="24"/>
          <w:szCs w:val="24"/>
        </w:rPr>
        <w:t>请求：</w:t>
      </w:r>
      <w:r>
        <w:rPr>
          <w:rFonts w:hAnsi="宋体" w:cs="宋体"/>
          <w:bCs/>
          <w:sz w:val="24"/>
          <w:szCs w:val="24"/>
          <w:u w:val="single"/>
        </w:rPr>
        <w:t xml:space="preserve">                                                                                 </w:t>
      </w:r>
    </w:p>
    <w:p w14:paraId="44B81B19">
      <w:pPr>
        <w:pStyle w:val="11"/>
        <w:widowControl/>
        <w:spacing w:line="360" w:lineRule="auto"/>
        <w:ind w:left="25" w:leftChars="12" w:firstLine="352" w:firstLineChars="147"/>
        <w:rPr>
          <w:rFonts w:hint="default" w:hAnsi="宋体" w:cs="宋体"/>
          <w:sz w:val="24"/>
          <w:szCs w:val="24"/>
        </w:rPr>
      </w:pPr>
    </w:p>
    <w:p w14:paraId="149A262F">
      <w:pPr>
        <w:pStyle w:val="11"/>
        <w:widowControl/>
        <w:spacing w:line="360" w:lineRule="auto"/>
        <w:ind w:left="25" w:leftChars="12" w:firstLine="472" w:firstLineChars="197"/>
        <w:rPr>
          <w:rFonts w:hint="default" w:hAnsi="宋体" w:cs="宋体"/>
          <w:sz w:val="24"/>
          <w:szCs w:val="24"/>
        </w:rPr>
      </w:pPr>
      <w:r>
        <w:rPr>
          <w:rFonts w:hAnsi="宋体" w:cs="宋体"/>
          <w:sz w:val="24"/>
          <w:szCs w:val="24"/>
        </w:rPr>
        <w:t>签字（签章）：                                       公章：</w:t>
      </w:r>
    </w:p>
    <w:p w14:paraId="4B179ECB">
      <w:pPr>
        <w:pStyle w:val="11"/>
        <w:widowControl/>
        <w:spacing w:line="360" w:lineRule="auto"/>
        <w:ind w:left="25" w:leftChars="12" w:firstLine="352" w:firstLineChars="147"/>
        <w:rPr>
          <w:rFonts w:hint="default" w:hAnsi="宋体" w:cs="宋体"/>
          <w:sz w:val="24"/>
          <w:szCs w:val="24"/>
        </w:rPr>
      </w:pPr>
    </w:p>
    <w:p w14:paraId="471B2967">
      <w:pPr>
        <w:pStyle w:val="11"/>
        <w:widowControl/>
        <w:spacing w:line="360" w:lineRule="auto"/>
        <w:ind w:left="25" w:leftChars="12" w:firstLine="472" w:firstLineChars="197"/>
        <w:rPr>
          <w:rFonts w:hint="default" w:hAnsi="宋体" w:cs="宋体"/>
          <w:sz w:val="24"/>
          <w:szCs w:val="24"/>
        </w:rPr>
      </w:pPr>
      <w:r>
        <w:rPr>
          <w:rFonts w:hAnsi="宋体" w:cs="宋体"/>
          <w:sz w:val="24"/>
          <w:szCs w:val="24"/>
        </w:rPr>
        <w:t>日期：</w:t>
      </w:r>
    </w:p>
    <w:p w14:paraId="7C91084C">
      <w:pPr>
        <w:pStyle w:val="11"/>
        <w:widowControl/>
        <w:spacing w:line="360" w:lineRule="auto"/>
        <w:ind w:left="25" w:leftChars="12" w:firstLine="472" w:firstLineChars="197"/>
        <w:rPr>
          <w:rFonts w:hint="default" w:hAnsi="宋体" w:cs="宋体"/>
          <w:sz w:val="24"/>
          <w:szCs w:val="24"/>
        </w:rPr>
      </w:pPr>
      <w:r>
        <w:rPr>
          <w:rFonts w:hAnsi="宋体" w:cs="宋体"/>
          <w:bCs/>
          <w:sz w:val="24"/>
          <w:szCs w:val="24"/>
        </w:rPr>
        <w:t xml:space="preserve">                                                                                 </w:t>
      </w:r>
    </w:p>
    <w:p w14:paraId="3348A5D8">
      <w:pPr>
        <w:pStyle w:val="11"/>
        <w:widowControl/>
        <w:snapToGrid w:val="0"/>
        <w:spacing w:line="360" w:lineRule="auto"/>
        <w:ind w:firstLine="482"/>
        <w:rPr>
          <w:rFonts w:hint="default" w:hAnsi="宋体" w:cs="宋体"/>
          <w:b/>
          <w:sz w:val="24"/>
          <w:szCs w:val="24"/>
        </w:rPr>
      </w:pPr>
    </w:p>
    <w:p w14:paraId="618B879B">
      <w:pPr>
        <w:pStyle w:val="11"/>
        <w:widowControl/>
        <w:snapToGrid w:val="0"/>
        <w:spacing w:line="360" w:lineRule="auto"/>
        <w:ind w:firstLine="482"/>
        <w:rPr>
          <w:rFonts w:hint="default" w:hAnsi="宋体" w:cs="宋体"/>
          <w:b/>
          <w:sz w:val="24"/>
          <w:szCs w:val="24"/>
        </w:rPr>
      </w:pPr>
      <w:r>
        <w:rPr>
          <w:rFonts w:hAnsi="宋体" w:cs="宋体"/>
          <w:b/>
          <w:sz w:val="24"/>
          <w:szCs w:val="24"/>
        </w:rPr>
        <w:t>说明：</w:t>
      </w:r>
    </w:p>
    <w:p w14:paraId="66D82A18">
      <w:pPr>
        <w:pStyle w:val="11"/>
        <w:widowControl/>
        <w:spacing w:line="360" w:lineRule="auto"/>
        <w:ind w:left="25" w:leftChars="12" w:firstLine="354" w:firstLineChars="147"/>
        <w:rPr>
          <w:rFonts w:hint="default" w:hAnsi="宋体" w:cs="宋体"/>
          <w:b/>
          <w:bCs/>
          <w:sz w:val="24"/>
          <w:szCs w:val="24"/>
        </w:rPr>
      </w:pPr>
      <w:r>
        <w:rPr>
          <w:rFonts w:hAnsi="宋体" w:cs="宋体"/>
          <w:b/>
          <w:sz w:val="24"/>
          <w:szCs w:val="24"/>
        </w:rPr>
        <w:t>1.投诉人提起投诉时，应当提交投诉书和必要的证明材料，并按照被投诉人和与投诉事项有关的供应商数量提供投诉书副本</w:t>
      </w:r>
      <w:r>
        <w:rPr>
          <w:rFonts w:hAnsi="宋体" w:cs="宋体"/>
          <w:b/>
          <w:bCs/>
          <w:sz w:val="24"/>
          <w:szCs w:val="24"/>
        </w:rPr>
        <w:t>。</w:t>
      </w:r>
    </w:p>
    <w:p w14:paraId="569DE7B6">
      <w:pPr>
        <w:pStyle w:val="11"/>
        <w:widowControl/>
        <w:spacing w:line="360" w:lineRule="auto"/>
        <w:ind w:left="25" w:leftChars="12" w:firstLine="354" w:firstLineChars="147"/>
        <w:rPr>
          <w:rFonts w:hint="default" w:hAnsi="宋体" w:cs="宋体"/>
          <w:b/>
          <w:sz w:val="24"/>
          <w:szCs w:val="24"/>
        </w:rPr>
      </w:pPr>
      <w:r>
        <w:rPr>
          <w:rFonts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769C90">
      <w:pPr>
        <w:pStyle w:val="11"/>
        <w:widowControl/>
        <w:spacing w:line="360" w:lineRule="auto"/>
        <w:ind w:left="25" w:leftChars="12" w:firstLine="354" w:firstLineChars="147"/>
        <w:rPr>
          <w:rFonts w:hint="default" w:hAnsi="宋体" w:cs="宋体"/>
          <w:b/>
          <w:sz w:val="24"/>
          <w:szCs w:val="24"/>
        </w:rPr>
      </w:pPr>
      <w:r>
        <w:rPr>
          <w:rFonts w:hAnsi="宋体" w:cs="宋体"/>
          <w:b/>
          <w:sz w:val="24"/>
          <w:szCs w:val="24"/>
        </w:rPr>
        <w:t>3.投诉书应简要列明质疑事项，质疑函、质疑答复等作为附件材料提供。</w:t>
      </w:r>
    </w:p>
    <w:p w14:paraId="41C3D492">
      <w:pPr>
        <w:pStyle w:val="11"/>
        <w:widowControl/>
        <w:spacing w:line="360" w:lineRule="auto"/>
        <w:ind w:left="25" w:leftChars="12" w:firstLine="354" w:firstLineChars="147"/>
        <w:rPr>
          <w:rFonts w:hint="default" w:hAnsi="宋体" w:cs="宋体"/>
          <w:b/>
          <w:sz w:val="24"/>
          <w:szCs w:val="24"/>
        </w:rPr>
      </w:pPr>
      <w:r>
        <w:rPr>
          <w:rFonts w:hAnsi="宋体" w:cs="宋体"/>
          <w:b/>
          <w:sz w:val="24"/>
          <w:szCs w:val="24"/>
        </w:rPr>
        <w:t>4.投诉书的投诉事项应具体、明确，并有必要的事实依据和法律依据。</w:t>
      </w:r>
    </w:p>
    <w:p w14:paraId="7BD344CE">
      <w:pPr>
        <w:pStyle w:val="11"/>
        <w:widowControl/>
        <w:spacing w:line="360" w:lineRule="auto"/>
        <w:ind w:left="25" w:leftChars="12" w:firstLine="354" w:firstLineChars="147"/>
        <w:rPr>
          <w:rFonts w:hint="default" w:hAnsi="宋体" w:cs="宋体"/>
          <w:b/>
          <w:sz w:val="24"/>
          <w:szCs w:val="24"/>
        </w:rPr>
      </w:pPr>
      <w:r>
        <w:rPr>
          <w:rFonts w:hAnsi="宋体" w:cs="宋体"/>
          <w:b/>
          <w:sz w:val="24"/>
          <w:szCs w:val="24"/>
        </w:rPr>
        <w:t>5.投诉书的投诉请求应与投诉事项相关。</w:t>
      </w:r>
    </w:p>
    <w:p w14:paraId="3CB9D65F">
      <w:pPr>
        <w:pStyle w:val="11"/>
        <w:widowControl/>
        <w:spacing w:line="360" w:lineRule="auto"/>
        <w:ind w:left="25" w:leftChars="12" w:firstLine="354" w:firstLineChars="147"/>
        <w:rPr>
          <w:rFonts w:hint="default" w:hAnsi="宋体" w:cs="宋体"/>
          <w:b/>
          <w:sz w:val="24"/>
          <w:szCs w:val="24"/>
        </w:rPr>
      </w:pPr>
      <w:r>
        <w:rPr>
          <w:rFonts w:hAnsi="宋体" w:cs="宋体"/>
          <w:b/>
          <w:sz w:val="24"/>
          <w:szCs w:val="24"/>
        </w:rPr>
        <w:t>6.投诉人为法人或者其他组织的，投诉书应由法定代表人、主要负责人，或者其授权代表签字或者盖章，并加盖公章。</w:t>
      </w:r>
    </w:p>
    <w:p w14:paraId="0B04F341"/>
    <w:p w14:paraId="35E79CBB"/>
    <w:p w14:paraId="2FD8ECA4"/>
    <w:sectPr>
      <w:pgSz w:w="11910" w:h="16840"/>
      <w:pgMar w:top="1340" w:right="1500" w:bottom="280" w:left="16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F7E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8E7EDE">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D8E7EDE">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4D1B"/>
    <w:multiLevelType w:val="singleLevel"/>
    <w:tmpl w:val="99254D1B"/>
    <w:lvl w:ilvl="0" w:tentative="0">
      <w:start w:val="1"/>
      <w:numFmt w:val="decimal"/>
      <w:pStyle w:val="5"/>
      <w:lvlText w:val="%1."/>
      <w:lvlJc w:val="left"/>
      <w:pPr>
        <w:tabs>
          <w:tab w:val="left" w:pos="360"/>
        </w:tabs>
        <w:ind w:left="360" w:hanging="360"/>
      </w:pPr>
    </w:lvl>
  </w:abstractNum>
  <w:abstractNum w:abstractNumId="1">
    <w:nsid w:val="B34F5302"/>
    <w:multiLevelType w:val="singleLevel"/>
    <w:tmpl w:val="B34F5302"/>
    <w:lvl w:ilvl="0" w:tentative="0">
      <w:start w:val="1"/>
      <w:numFmt w:val="decimal"/>
      <w:lvlText w:val="%1."/>
      <w:lvlJc w:val="left"/>
      <w:pPr>
        <w:tabs>
          <w:tab w:val="left" w:pos="312"/>
        </w:tabs>
      </w:pPr>
    </w:lvl>
  </w:abstractNum>
  <w:abstractNum w:abstractNumId="2">
    <w:nsid w:val="DDF4760A"/>
    <w:multiLevelType w:val="multilevel"/>
    <w:tmpl w:val="DDF4760A"/>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F69EE72B"/>
    <w:multiLevelType w:val="singleLevel"/>
    <w:tmpl w:val="F69EE72B"/>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NjZkNTM1NmIyZGJhNjRhZTUwZWMyMTY1NmE4M2QifQ=="/>
  </w:docVars>
  <w:rsids>
    <w:rsidRoot w:val="009B6CA6"/>
    <w:rsid w:val="000D2502"/>
    <w:rsid w:val="009B6CA6"/>
    <w:rsid w:val="00C92BDC"/>
    <w:rsid w:val="00D546E9"/>
    <w:rsid w:val="00EF7950"/>
    <w:rsid w:val="014D15BD"/>
    <w:rsid w:val="01FD7E4B"/>
    <w:rsid w:val="02A9251A"/>
    <w:rsid w:val="03593BBF"/>
    <w:rsid w:val="03922815"/>
    <w:rsid w:val="041D1575"/>
    <w:rsid w:val="051B3CF3"/>
    <w:rsid w:val="055E50A5"/>
    <w:rsid w:val="05971F55"/>
    <w:rsid w:val="05E17D2E"/>
    <w:rsid w:val="068008CE"/>
    <w:rsid w:val="06A670EF"/>
    <w:rsid w:val="06E67100"/>
    <w:rsid w:val="07610556"/>
    <w:rsid w:val="080A1895"/>
    <w:rsid w:val="08D31906"/>
    <w:rsid w:val="0AAD68AE"/>
    <w:rsid w:val="0AC76D14"/>
    <w:rsid w:val="0ACD09C4"/>
    <w:rsid w:val="0AF949F7"/>
    <w:rsid w:val="0B017EA2"/>
    <w:rsid w:val="0B1A7CC0"/>
    <w:rsid w:val="0B1D7C5B"/>
    <w:rsid w:val="0B9D2E4C"/>
    <w:rsid w:val="0BA94082"/>
    <w:rsid w:val="0BD238AB"/>
    <w:rsid w:val="0BFA1EB1"/>
    <w:rsid w:val="0CE41347"/>
    <w:rsid w:val="0D3A7603"/>
    <w:rsid w:val="0D8256A8"/>
    <w:rsid w:val="0E247529"/>
    <w:rsid w:val="0E4527D8"/>
    <w:rsid w:val="0ED820BA"/>
    <w:rsid w:val="0F245D73"/>
    <w:rsid w:val="0F985657"/>
    <w:rsid w:val="108654B0"/>
    <w:rsid w:val="117A14B8"/>
    <w:rsid w:val="11B60016"/>
    <w:rsid w:val="12037340"/>
    <w:rsid w:val="121E0096"/>
    <w:rsid w:val="12D544CC"/>
    <w:rsid w:val="12E50E2A"/>
    <w:rsid w:val="12F37DFB"/>
    <w:rsid w:val="1399374C"/>
    <w:rsid w:val="13AA7707"/>
    <w:rsid w:val="13D27DA8"/>
    <w:rsid w:val="149D175C"/>
    <w:rsid w:val="14B00D4D"/>
    <w:rsid w:val="15284D87"/>
    <w:rsid w:val="15F64E85"/>
    <w:rsid w:val="167A7865"/>
    <w:rsid w:val="16BB333D"/>
    <w:rsid w:val="17147FFB"/>
    <w:rsid w:val="17CB33E2"/>
    <w:rsid w:val="17EA2A14"/>
    <w:rsid w:val="1A8769F4"/>
    <w:rsid w:val="1AE753D9"/>
    <w:rsid w:val="1B0B2FA9"/>
    <w:rsid w:val="1B666609"/>
    <w:rsid w:val="1B723200"/>
    <w:rsid w:val="1C074256"/>
    <w:rsid w:val="1CBF6038"/>
    <w:rsid w:val="1D1722B1"/>
    <w:rsid w:val="1E0154EC"/>
    <w:rsid w:val="1E5E1A8D"/>
    <w:rsid w:val="1F7726D3"/>
    <w:rsid w:val="219F6403"/>
    <w:rsid w:val="21BF6A73"/>
    <w:rsid w:val="21CD4FAF"/>
    <w:rsid w:val="227758ED"/>
    <w:rsid w:val="229356BC"/>
    <w:rsid w:val="233061E2"/>
    <w:rsid w:val="23570AB8"/>
    <w:rsid w:val="235A4CA6"/>
    <w:rsid w:val="23604309"/>
    <w:rsid w:val="236E44AD"/>
    <w:rsid w:val="243D5C1E"/>
    <w:rsid w:val="248A2139"/>
    <w:rsid w:val="251175E6"/>
    <w:rsid w:val="252A68FA"/>
    <w:rsid w:val="25983863"/>
    <w:rsid w:val="282E3F1F"/>
    <w:rsid w:val="288D1A11"/>
    <w:rsid w:val="296A5517"/>
    <w:rsid w:val="29C14FD0"/>
    <w:rsid w:val="29FD638B"/>
    <w:rsid w:val="2A22232C"/>
    <w:rsid w:val="2A2658E2"/>
    <w:rsid w:val="2A3224D8"/>
    <w:rsid w:val="2A331DAD"/>
    <w:rsid w:val="2A761053"/>
    <w:rsid w:val="2AD417E1"/>
    <w:rsid w:val="2B9B40AD"/>
    <w:rsid w:val="2C51752B"/>
    <w:rsid w:val="2C5C383D"/>
    <w:rsid w:val="2C8E776E"/>
    <w:rsid w:val="2CB216AE"/>
    <w:rsid w:val="2D6F134E"/>
    <w:rsid w:val="2D8F7C42"/>
    <w:rsid w:val="2DEB3D72"/>
    <w:rsid w:val="2EAA1F14"/>
    <w:rsid w:val="2FCA6D0F"/>
    <w:rsid w:val="312F7772"/>
    <w:rsid w:val="32285F6F"/>
    <w:rsid w:val="327D450D"/>
    <w:rsid w:val="33217BF9"/>
    <w:rsid w:val="332D0ED9"/>
    <w:rsid w:val="333D0637"/>
    <w:rsid w:val="33863895"/>
    <w:rsid w:val="34164C19"/>
    <w:rsid w:val="342804A8"/>
    <w:rsid w:val="34BA5981"/>
    <w:rsid w:val="34E42B42"/>
    <w:rsid w:val="357D4824"/>
    <w:rsid w:val="359C28AE"/>
    <w:rsid w:val="35A53D8B"/>
    <w:rsid w:val="37092813"/>
    <w:rsid w:val="37096690"/>
    <w:rsid w:val="370A4123"/>
    <w:rsid w:val="37227431"/>
    <w:rsid w:val="377D0143"/>
    <w:rsid w:val="377F6674"/>
    <w:rsid w:val="37D83F93"/>
    <w:rsid w:val="389C791D"/>
    <w:rsid w:val="3A2F2590"/>
    <w:rsid w:val="3AB161B0"/>
    <w:rsid w:val="3ADB309F"/>
    <w:rsid w:val="3C591B47"/>
    <w:rsid w:val="3C65673D"/>
    <w:rsid w:val="3CC80A7A"/>
    <w:rsid w:val="3DF80EEB"/>
    <w:rsid w:val="3E271689"/>
    <w:rsid w:val="3E3143FD"/>
    <w:rsid w:val="3E7A769E"/>
    <w:rsid w:val="3EFC4A0B"/>
    <w:rsid w:val="3F6B2247"/>
    <w:rsid w:val="3F780536"/>
    <w:rsid w:val="40710568"/>
    <w:rsid w:val="40721429"/>
    <w:rsid w:val="41C001C9"/>
    <w:rsid w:val="42344B25"/>
    <w:rsid w:val="43122A4F"/>
    <w:rsid w:val="444E7E1B"/>
    <w:rsid w:val="45CE4C82"/>
    <w:rsid w:val="46222FA9"/>
    <w:rsid w:val="466510E8"/>
    <w:rsid w:val="46737CA9"/>
    <w:rsid w:val="467C2457"/>
    <w:rsid w:val="46B56025"/>
    <w:rsid w:val="47CA137E"/>
    <w:rsid w:val="483376F0"/>
    <w:rsid w:val="487B7823"/>
    <w:rsid w:val="49185382"/>
    <w:rsid w:val="4955147C"/>
    <w:rsid w:val="497B72B8"/>
    <w:rsid w:val="497D0540"/>
    <w:rsid w:val="498F518F"/>
    <w:rsid w:val="4A2C2648"/>
    <w:rsid w:val="4A965529"/>
    <w:rsid w:val="4AC93EAB"/>
    <w:rsid w:val="4AD30D16"/>
    <w:rsid w:val="4B53647F"/>
    <w:rsid w:val="4BEF2A4E"/>
    <w:rsid w:val="4C8C73CE"/>
    <w:rsid w:val="4C997D3D"/>
    <w:rsid w:val="4CC54FDD"/>
    <w:rsid w:val="4D312F1F"/>
    <w:rsid w:val="4D3F1B8B"/>
    <w:rsid w:val="4D5C1497"/>
    <w:rsid w:val="4DAD4B29"/>
    <w:rsid w:val="4DEA4CF4"/>
    <w:rsid w:val="4E7B3B9E"/>
    <w:rsid w:val="4E83361B"/>
    <w:rsid w:val="4FD057D2"/>
    <w:rsid w:val="50896599"/>
    <w:rsid w:val="50E52B3B"/>
    <w:rsid w:val="50FC3B70"/>
    <w:rsid w:val="51387B25"/>
    <w:rsid w:val="513B74F9"/>
    <w:rsid w:val="514A255F"/>
    <w:rsid w:val="51886E33"/>
    <w:rsid w:val="51A46F68"/>
    <w:rsid w:val="52053612"/>
    <w:rsid w:val="526026CE"/>
    <w:rsid w:val="526404EA"/>
    <w:rsid w:val="52C01131"/>
    <w:rsid w:val="53081DD3"/>
    <w:rsid w:val="53556F5F"/>
    <w:rsid w:val="53B731B8"/>
    <w:rsid w:val="549239F0"/>
    <w:rsid w:val="55376345"/>
    <w:rsid w:val="55524A54"/>
    <w:rsid w:val="55687993"/>
    <w:rsid w:val="55694ACB"/>
    <w:rsid w:val="55F04E72"/>
    <w:rsid w:val="565725B6"/>
    <w:rsid w:val="565D1C70"/>
    <w:rsid w:val="57473D51"/>
    <w:rsid w:val="57CA524F"/>
    <w:rsid w:val="58346B6C"/>
    <w:rsid w:val="589D2963"/>
    <w:rsid w:val="59184A61"/>
    <w:rsid w:val="59483C1A"/>
    <w:rsid w:val="5A2D15B3"/>
    <w:rsid w:val="5ABD72ED"/>
    <w:rsid w:val="5B0B568E"/>
    <w:rsid w:val="5B7823E6"/>
    <w:rsid w:val="5B7B5320"/>
    <w:rsid w:val="5BD758EA"/>
    <w:rsid w:val="5C205D85"/>
    <w:rsid w:val="5D485860"/>
    <w:rsid w:val="5D5E0913"/>
    <w:rsid w:val="5E131648"/>
    <w:rsid w:val="5E2E2006"/>
    <w:rsid w:val="5E3A7034"/>
    <w:rsid w:val="5EB57DFE"/>
    <w:rsid w:val="5EC83CC8"/>
    <w:rsid w:val="60025ECE"/>
    <w:rsid w:val="61FB4D7A"/>
    <w:rsid w:val="62FC3469"/>
    <w:rsid w:val="63C91EB2"/>
    <w:rsid w:val="63D509BA"/>
    <w:rsid w:val="63D73263"/>
    <w:rsid w:val="63F2513D"/>
    <w:rsid w:val="6449399F"/>
    <w:rsid w:val="645667E8"/>
    <w:rsid w:val="649D4417"/>
    <w:rsid w:val="64B54635"/>
    <w:rsid w:val="65901418"/>
    <w:rsid w:val="65CC6E67"/>
    <w:rsid w:val="65E257D5"/>
    <w:rsid w:val="66C37A39"/>
    <w:rsid w:val="66DD2E68"/>
    <w:rsid w:val="671865E4"/>
    <w:rsid w:val="675D78A3"/>
    <w:rsid w:val="682E169E"/>
    <w:rsid w:val="68444BA9"/>
    <w:rsid w:val="68CE0BD3"/>
    <w:rsid w:val="690C3919"/>
    <w:rsid w:val="690F50F4"/>
    <w:rsid w:val="691D3990"/>
    <w:rsid w:val="696A6892"/>
    <w:rsid w:val="6A633A0D"/>
    <w:rsid w:val="6A6B2B15"/>
    <w:rsid w:val="6AAD7D22"/>
    <w:rsid w:val="6AC038BE"/>
    <w:rsid w:val="6BFD247D"/>
    <w:rsid w:val="6C351E38"/>
    <w:rsid w:val="6C536542"/>
    <w:rsid w:val="6E0E1EE1"/>
    <w:rsid w:val="6E5763A5"/>
    <w:rsid w:val="6E5B4EB7"/>
    <w:rsid w:val="6E732DB5"/>
    <w:rsid w:val="6FCE1961"/>
    <w:rsid w:val="70A72179"/>
    <w:rsid w:val="70E707C8"/>
    <w:rsid w:val="71352258"/>
    <w:rsid w:val="716F06CC"/>
    <w:rsid w:val="71867FE1"/>
    <w:rsid w:val="735C36EF"/>
    <w:rsid w:val="73731C04"/>
    <w:rsid w:val="737F588E"/>
    <w:rsid w:val="73FC27DC"/>
    <w:rsid w:val="742D24D5"/>
    <w:rsid w:val="743B28C5"/>
    <w:rsid w:val="75AB5CF3"/>
    <w:rsid w:val="760C0C54"/>
    <w:rsid w:val="761756AB"/>
    <w:rsid w:val="7630676D"/>
    <w:rsid w:val="765577D7"/>
    <w:rsid w:val="766703E1"/>
    <w:rsid w:val="76674762"/>
    <w:rsid w:val="769B0261"/>
    <w:rsid w:val="777552DE"/>
    <w:rsid w:val="778B18BF"/>
    <w:rsid w:val="77A25449"/>
    <w:rsid w:val="77E5748E"/>
    <w:rsid w:val="781C7630"/>
    <w:rsid w:val="78F535A4"/>
    <w:rsid w:val="793E2C65"/>
    <w:rsid w:val="794F33AE"/>
    <w:rsid w:val="79A050D4"/>
    <w:rsid w:val="79B77EFE"/>
    <w:rsid w:val="79D836FB"/>
    <w:rsid w:val="7A684727"/>
    <w:rsid w:val="7A8377B3"/>
    <w:rsid w:val="7B643141"/>
    <w:rsid w:val="7B9F2995"/>
    <w:rsid w:val="7C23124E"/>
    <w:rsid w:val="7D210797"/>
    <w:rsid w:val="7D425704"/>
    <w:rsid w:val="7D6438CC"/>
    <w:rsid w:val="7D807FDA"/>
    <w:rsid w:val="7E160200"/>
    <w:rsid w:val="7ED3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Cambria"/>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ascii="Times New Roman" w:hAnsi="Times New Roman"/>
      <w:szCs w:val="20"/>
    </w:rPr>
  </w:style>
  <w:style w:type="paragraph" w:styleId="7">
    <w:name w:val="annotation text"/>
    <w:basedOn w:val="1"/>
    <w:qFormat/>
    <w:uiPriority w:val="0"/>
    <w:pPr>
      <w:jc w:val="left"/>
    </w:pPr>
    <w:rPr>
      <w:rFonts w:ascii="Times New Roman" w:hAnsi="Times New Roman"/>
    </w:rPr>
  </w:style>
  <w:style w:type="paragraph" w:styleId="8">
    <w:name w:val="Body Text"/>
    <w:basedOn w:val="1"/>
    <w:next w:val="1"/>
    <w:qFormat/>
    <w:uiPriority w:val="0"/>
    <w:pPr>
      <w:spacing w:after="120"/>
    </w:pPr>
    <w:rPr>
      <w:rFonts w:ascii="Times New Roman" w:hAnsi="Times New Roman"/>
    </w:rPr>
  </w:style>
  <w:style w:type="paragraph" w:styleId="9">
    <w:name w:val="Body Text Indent"/>
    <w:basedOn w:val="1"/>
    <w:qFormat/>
    <w:uiPriority w:val="0"/>
    <w:pPr>
      <w:ind w:firstLine="830" w:firstLineChars="352"/>
    </w:pPr>
    <w:rPr>
      <w:rFonts w:hint="eastAsia" w:ascii="仿宋_GB2312" w:hAnsi="Times New Roman" w:eastAsia="仿宋_GB2312"/>
      <w:kern w:val="0"/>
      <w:sz w:val="32"/>
      <w:szCs w:val="20"/>
    </w:rPr>
  </w:style>
  <w:style w:type="paragraph" w:styleId="10">
    <w:name w:val="List 2"/>
    <w:basedOn w:val="1"/>
    <w:qFormat/>
    <w:uiPriority w:val="0"/>
    <w:pPr>
      <w:ind w:left="100" w:leftChars="200" w:hanging="200" w:hangingChars="200"/>
      <w:contextualSpacing/>
    </w:pPr>
    <w:rPr>
      <w:rFonts w:ascii="Times New Roman" w:hAnsi="Times New Roman"/>
    </w:rPr>
  </w:style>
  <w:style w:type="paragraph" w:styleId="11">
    <w:name w:val="Plain Text"/>
    <w:basedOn w:val="1"/>
    <w:next w:val="1"/>
    <w:qFormat/>
    <w:uiPriority w:val="0"/>
    <w:rPr>
      <w:rFonts w:hint="eastAsia" w:ascii="宋体" w:hAnsi="Courier New"/>
      <w:kern w:val="0"/>
      <w:sz w:val="2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List"/>
    <w:basedOn w:val="1"/>
    <w:qFormat/>
    <w:uiPriority w:val="0"/>
    <w:pPr>
      <w:ind w:left="200" w:hanging="200" w:hangingChars="200"/>
      <w:contextualSpacing/>
    </w:pPr>
    <w:rPr>
      <w:rFonts w:ascii="Times New Roman" w:hAnsi="Times New Roman"/>
    </w:rPr>
  </w:style>
  <w:style w:type="paragraph" w:styleId="16">
    <w:name w:val="toc 2"/>
    <w:basedOn w:val="1"/>
    <w:next w:val="1"/>
    <w:qFormat/>
    <w:uiPriority w:val="0"/>
    <w:pPr>
      <w:ind w:left="420" w:leftChars="200"/>
    </w:pPr>
  </w:style>
  <w:style w:type="paragraph" w:styleId="17">
    <w:name w:val="Normal (Web)"/>
    <w:basedOn w:val="1"/>
    <w:qFormat/>
    <w:uiPriority w:val="0"/>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正文2"/>
    <w:basedOn w:val="1"/>
    <w:qFormat/>
    <w:uiPriority w:val="0"/>
    <w:pPr>
      <w:adjustRightInd w:val="0"/>
      <w:spacing w:before="156" w:line="360" w:lineRule="auto"/>
      <w:ind w:firstLine="510" w:firstLineChars="200"/>
    </w:pPr>
    <w:rPr>
      <w:rFonts w:ascii="Times New Roman" w:hAnsi="Times New Roman"/>
      <w:kern w:val="0"/>
      <w:sz w:val="24"/>
      <w:szCs w:val="20"/>
    </w:rPr>
  </w:style>
  <w:style w:type="paragraph" w:customStyle="1" w:styleId="26">
    <w:name w:val="样式5"/>
    <w:basedOn w:val="1"/>
    <w:qFormat/>
    <w:uiPriority w:val="0"/>
    <w:pPr>
      <w:adjustRightInd w:val="0"/>
      <w:spacing w:line="440" w:lineRule="exact"/>
      <w:ind w:left="2" w:firstLine="480" w:firstLineChars="200"/>
    </w:pPr>
    <w:rPr>
      <w:rFonts w:hint="eastAsia" w:ascii="仿宋_GB2312" w:hAnsi="仿宋" w:eastAsia="仿宋_GB2312"/>
      <w:sz w:val="24"/>
    </w:rPr>
  </w:style>
  <w:style w:type="paragraph" w:customStyle="1" w:styleId="27">
    <w:name w:val="正文缩进1"/>
    <w:basedOn w:val="1"/>
    <w:next w:val="9"/>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character" w:customStyle="1" w:styleId="28">
    <w:name w:val="font21"/>
    <w:basedOn w:val="20"/>
    <w:qFormat/>
    <w:uiPriority w:val="0"/>
    <w:rPr>
      <w:rFonts w:hint="eastAsia" w:ascii="宋体" w:hAnsi="宋体" w:eastAsia="宋体" w:cs="宋体"/>
      <w:color w:val="000000"/>
      <w:sz w:val="21"/>
      <w:szCs w:val="21"/>
      <w:u w:val="none"/>
    </w:rPr>
  </w:style>
  <w:style w:type="character" w:customStyle="1" w:styleId="29">
    <w:name w:val="font31"/>
    <w:basedOn w:val="20"/>
    <w:qFormat/>
    <w:uiPriority w:val="0"/>
    <w:rPr>
      <w:rFonts w:hint="eastAsia" w:ascii="宋体" w:hAnsi="宋体" w:eastAsia="宋体" w:cs="宋体"/>
      <w:color w:val="FF0000"/>
      <w:sz w:val="21"/>
      <w:szCs w:val="21"/>
      <w:u w:val="none"/>
    </w:rPr>
  </w:style>
  <w:style w:type="character" w:customStyle="1" w:styleId="30">
    <w:name w:val="font71"/>
    <w:basedOn w:val="20"/>
    <w:qFormat/>
    <w:uiPriority w:val="0"/>
    <w:rPr>
      <w:rFonts w:hint="eastAsia" w:ascii="宋体" w:hAnsi="宋体" w:eastAsia="宋体" w:cs="宋体"/>
      <w:color w:val="000000"/>
      <w:sz w:val="21"/>
      <w:szCs w:val="21"/>
      <w:u w:val="none"/>
    </w:rPr>
  </w:style>
  <w:style w:type="character" w:customStyle="1" w:styleId="31">
    <w:name w:val="font81"/>
    <w:basedOn w:val="20"/>
    <w:qFormat/>
    <w:uiPriority w:val="0"/>
    <w:rPr>
      <w:rFonts w:hint="eastAsia" w:ascii="宋体" w:hAnsi="宋体" w:eastAsia="宋体" w:cs="宋体"/>
      <w:color w:val="FF0000"/>
      <w:sz w:val="21"/>
      <w:szCs w:val="21"/>
      <w:u w:val="none"/>
    </w:rPr>
  </w:style>
  <w:style w:type="character" w:customStyle="1" w:styleId="32">
    <w:name w:val="font51"/>
    <w:basedOn w:val="20"/>
    <w:qFormat/>
    <w:uiPriority w:val="0"/>
    <w:rPr>
      <w:rFonts w:hint="eastAsia" w:ascii="宋体" w:hAnsi="宋体" w:eastAsia="宋体" w:cs="宋体"/>
      <w:color w:val="000000"/>
      <w:sz w:val="21"/>
      <w:szCs w:val="21"/>
      <w:u w:val="none"/>
    </w:rPr>
  </w:style>
  <w:style w:type="character" w:customStyle="1" w:styleId="33">
    <w:name w:val="font41"/>
    <w:basedOn w:val="20"/>
    <w:qFormat/>
    <w:uiPriority w:val="0"/>
    <w:rPr>
      <w:rFonts w:hint="eastAsia" w:ascii="宋体" w:hAnsi="宋体" w:eastAsia="宋体" w:cs="宋体"/>
      <w:color w:val="000000"/>
      <w:sz w:val="22"/>
      <w:szCs w:val="22"/>
      <w:u w:val="none"/>
    </w:rPr>
  </w:style>
  <w:style w:type="character" w:customStyle="1" w:styleId="34">
    <w:name w:val="font01"/>
    <w:basedOn w:val="20"/>
    <w:qFormat/>
    <w:uiPriority w:val="0"/>
    <w:rPr>
      <w:rFonts w:hint="eastAsia" w:ascii="宋体" w:hAnsi="宋体" w:eastAsia="宋体" w:cs="宋体"/>
      <w:color w:val="000000"/>
      <w:sz w:val="24"/>
      <w:szCs w:val="24"/>
      <w:u w:val="none"/>
    </w:rPr>
  </w:style>
  <w:style w:type="character" w:customStyle="1" w:styleId="35">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98</Pages>
  <Words>5371</Words>
  <Characters>6592</Characters>
  <Lines>470</Lines>
  <Paragraphs>132</Paragraphs>
  <TotalTime>14</TotalTime>
  <ScaleCrop>false</ScaleCrop>
  <LinksUpToDate>false</LinksUpToDate>
  <CharactersWithSpaces>6699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2023-05-31T02:31:00Z</dcterms:created>
  <dc:creator>baiwan777777</dc:creator>
  <cp:lastModifiedBy>陆发财</cp:lastModifiedBy>
  <cp:lastPrinted>2025-05-29T00:53:00Z</cp:lastPrinted>
  <dcterms:modified xsi:type="dcterms:W3CDTF">2025-06-03T03:03:10Z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CCBE60700426465587EBF3FB6F1632E5_13</vt:lpwstr>
  </property>
  <property fmtid="{D5CDD505-2E9C-101B-9397-08002B2CF9AE}" pid="4" name="KSOTemplateDocerSaveRecord">
    <vt:lpwstr>eyJoZGlkIjoiZTgxMGMxNWI1YTIyZDE1NzljODU4ZGFhNDI4NWEyZDUiLCJ1c2VySWQiOiI2ODU2Mjg2MTAifQ==</vt:lpwstr>
  </property>
</Properties>
</file>