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440" w:hanging="440" w:hangingChars="100"/>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 xml:space="preserve">环江毛南族自治县财政局投诉处理公告               </w:t>
      </w:r>
      <w:r>
        <w:rPr>
          <w:rFonts w:hint="eastAsia" w:ascii="Times New Roman" w:hAnsi="Times New Roman" w:eastAsia="仿宋_GB2312" w:cs="Times New Roman"/>
          <w:sz w:val="32"/>
          <w:szCs w:val="32"/>
          <w:lang w:val="en-US" w:eastAsia="zh-CN"/>
        </w:rPr>
        <w:t>（2024年第1号）</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黑体" w:cs="Times New Roman"/>
          <w:color w:val="auto"/>
          <w:sz w:val="32"/>
          <w:szCs w:val="32"/>
          <w:shd w:val="clear" w:color="auto" w:fill="FFFFFF"/>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黑体" w:cs="Times New Roman"/>
          <w:color w:val="auto"/>
          <w:sz w:val="32"/>
          <w:szCs w:val="32"/>
          <w:shd w:val="clear" w:color="auto" w:fill="FFFFFF"/>
          <w:lang w:val="en-US" w:eastAsia="zh-CN"/>
        </w:rPr>
        <w:t>一、项目编号</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HCZC2024-C3-260184-GXZJ　　</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sz w:val="32"/>
          <w:szCs w:val="32"/>
          <w:shd w:val="clear" w:color="auto" w:fill="FFFFFF"/>
          <w:lang w:val="en-US" w:eastAsia="zh-CN"/>
        </w:rPr>
      </w:pPr>
      <w:r>
        <w:rPr>
          <w:rFonts w:hint="default" w:ascii="Times New Roman" w:hAnsi="Times New Roman" w:eastAsia="黑体" w:cs="Times New Roman"/>
          <w:color w:val="auto"/>
          <w:sz w:val="32"/>
          <w:szCs w:val="32"/>
          <w:shd w:val="clear" w:color="auto" w:fill="FFFFFF"/>
          <w:lang w:val="en-US" w:eastAsia="zh-CN"/>
        </w:rPr>
        <w:t>二、项目名称</w:t>
      </w:r>
    </w:p>
    <w:p>
      <w:pPr>
        <w:keepNext w:val="0"/>
        <w:keepLines w:val="0"/>
        <w:pageBreakBefore w:val="0"/>
        <w:widowControl/>
        <w:kinsoku/>
        <w:wordWrap/>
        <w:overflowPunct/>
        <w:topLinePunct w:val="0"/>
        <w:autoSpaceDE/>
        <w:autoSpaceDN/>
        <w:bidi w:val="0"/>
        <w:adjustRightInd/>
        <w:snapToGrid/>
        <w:spacing w:line="560" w:lineRule="exact"/>
        <w:ind w:right="0" w:firstLine="320" w:firstLineChars="1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环江毛南族自治县2024年村庄规划编制工作</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color w:val="auto"/>
          <w:sz w:val="32"/>
          <w:szCs w:val="32"/>
          <w:shd w:val="clear" w:color="auto" w:fill="FFFFFF"/>
          <w:lang w:val="en-US" w:eastAsia="zh-CN"/>
        </w:rPr>
        <w:t>三、相关当事人</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投诉人：湖北天尚规划设计有限公司</w:t>
      </w:r>
    </w:p>
    <w:p>
      <w:pPr>
        <w:keepNext w:val="0"/>
        <w:keepLines w:val="0"/>
        <w:pageBreakBefore w:val="0"/>
        <w:widowControl/>
        <w:kinsoku/>
        <w:wordWrap/>
        <w:overflowPunct/>
        <w:topLinePunct w:val="0"/>
        <w:autoSpaceDE/>
        <w:autoSpaceDN/>
        <w:bidi w:val="0"/>
        <w:adjustRightInd/>
        <w:snapToGrid/>
        <w:spacing w:line="560" w:lineRule="exact"/>
        <w:ind w:left="1478" w:leftChars="304" w:right="0" w:hanging="840" w:hangingChars="3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20"/>
          <w:w w:val="100"/>
          <w:sz w:val="32"/>
          <w:szCs w:val="32"/>
          <w:lang w:val="en-US" w:eastAsia="zh-CN"/>
        </w:rPr>
        <w:t>地 址：武汉市武昌区和平大道716号恒大世纪广场写字楼46楼</w:t>
      </w:r>
      <w:r>
        <w:rPr>
          <w:rFonts w:hint="default" w:ascii="Times New Roman" w:hAnsi="Times New Roman" w:eastAsia="仿宋_GB2312" w:cs="Times New Roman"/>
          <w:sz w:val="32"/>
          <w:szCs w:val="32"/>
          <w:lang w:val="en-US" w:eastAsia="zh-CN"/>
        </w:rPr>
        <w:t>　　</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被投诉人1：环江毛南族自治县自然资源局</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 址：河池市环江毛南族自治县新建路72号</w:t>
      </w:r>
    </w:p>
    <w:p>
      <w:pPr>
        <w:keepNext w:val="0"/>
        <w:keepLines w:val="0"/>
        <w:pageBreakBefore w:val="0"/>
        <w:widowControl/>
        <w:kinsoku/>
        <w:wordWrap/>
        <w:overflowPunct/>
        <w:topLinePunct w:val="0"/>
        <w:autoSpaceDE/>
        <w:autoSpaceDN/>
        <w:bidi w:val="0"/>
        <w:adjustRightInd/>
        <w:snapToGrid/>
        <w:spacing w:line="560" w:lineRule="exact"/>
        <w:ind w:left="638" w:leftChars="304" w:right="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被投诉人2：广西中吉银工程项目管理有限公司　         </w:t>
      </w:r>
    </w:p>
    <w:p>
      <w:pPr>
        <w:keepNext w:val="0"/>
        <w:keepLines w:val="0"/>
        <w:pageBreakBefore w:val="0"/>
        <w:widowControl/>
        <w:kinsoku/>
        <w:wordWrap/>
        <w:overflowPunct/>
        <w:topLinePunct w:val="0"/>
        <w:autoSpaceDE/>
        <w:autoSpaceDN/>
        <w:bidi w:val="0"/>
        <w:adjustRightInd/>
        <w:snapToGrid/>
        <w:spacing w:line="560" w:lineRule="exact"/>
        <w:ind w:left="638" w:leftChars="304" w:right="0" w:firstLine="0" w:firstLineChars="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地址：河池市金城江区金城中路1-3号</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color w:val="auto"/>
          <w:sz w:val="32"/>
          <w:szCs w:val="32"/>
          <w:shd w:val="clear" w:color="auto" w:fill="FFFFFF"/>
          <w:lang w:val="en-US" w:eastAsia="zh-CN"/>
        </w:rPr>
        <w:t>四、基本情况</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仿宋_GB2312" w:cs="Times New Roman"/>
          <w:sz w:val="32"/>
          <w:szCs w:val="32"/>
          <w:lang w:val="en-US" w:eastAsia="zh-CN"/>
        </w:rPr>
        <w:t>投诉人对质疑答复不满意，于2024年6月20日向本单位提起投诉，审查后依法予以受理。</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投诉事项1：投诉人提供的《甲级土地规划机构等级证书》复印件符合《城乡规划编制单位资质管理办法》第三十一条的情形（附件1），2025年12月31日前可以按照相关要求承担相关国土空间规划编制业务，是符合竞争性磋商文件（附件2）第二章供应商须知前附表12.1.1资格证明文件第2条要求的“磋商供应商有效的资质证书复印件”，评审结果认定资质证书无效属于评审有误。</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投诉事项2:（对质疑回复内容的投诉）被投诉人认定投诉人提出的质疑事项存在缺乏事实依据，质疑事项不成立，该项目继续开展采购活动。被投诉人2作出的《回复函》存在明显法律认定错误，无视国家颁布的部门规章，对于投诉人引用的《城乡规划编制单位资质管理办法》中的规定，其未做直接回应，未针对投诉人的询问、质疑事项作有效答复。</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投诉事项3:（对质疑回复内容的投诉）被投诉人2在《回复函》中答复称投诉人提供的《甲级土地规划机构等级证书》没有实质性响应磋商文件第二章供应商须知前附表12.1.1资格证明文件第2条“磋商供应商有效的资质证书复印件，认定提供的资质证书已不在有效期内，且未在响应文件中提供该《甲级土地规划机构等级证书》仍可认定为有效的说明或相关证明材料。在新的《城乡规划编制单位资质管理办法》已出台且明确规定土地规划资质有效期的情况下，被投诉人在评审环节对有效期的认定不遵循新规规定，在投诉人质疑后，又称投诉人应当证明自身资质的有效性，属于以不合理的条件对投诉人实行</w:t>
      </w:r>
      <w:r>
        <w:rPr>
          <w:rFonts w:hint="default" w:ascii="Times New Roman" w:hAnsi="Times New Roman" w:eastAsia="仿宋_GB2312" w:cs="Times New Roman"/>
          <w:color w:val="auto"/>
          <w:sz w:val="32"/>
          <w:szCs w:val="32"/>
          <w:lang w:val="en-US" w:eastAsia="zh-CN"/>
        </w:rPr>
        <w:t>差别待遇或者歧视待遇。</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sz w:val="32"/>
          <w:szCs w:val="32"/>
          <w:shd w:val="clear" w:color="auto" w:fill="FFFFFF"/>
          <w:lang w:val="en-US" w:eastAsia="zh-CN"/>
        </w:rPr>
      </w:pPr>
      <w:r>
        <w:rPr>
          <w:rFonts w:hint="default" w:ascii="Times New Roman" w:hAnsi="Times New Roman" w:eastAsia="黑体" w:cs="Times New Roman"/>
          <w:color w:val="auto"/>
          <w:sz w:val="32"/>
          <w:szCs w:val="32"/>
          <w:shd w:val="clear" w:color="auto" w:fill="FFFFFF"/>
          <w:lang w:val="en-US" w:eastAsia="zh-CN"/>
        </w:rPr>
        <w:t>处理依据及结果</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480" w:leftChars="0" w:right="0" w:rightChars="0" w:firstLine="0" w:firstLineChars="0"/>
        <w:jc w:val="both"/>
        <w:textAlignment w:val="auto"/>
        <w:rPr>
          <w:rFonts w:hint="default" w:ascii="Times New Roman" w:hAnsi="Times New Roman" w:eastAsia="楷体_GB2312" w:cs="Times New Roman"/>
          <w:b/>
          <w:bCs/>
          <w:sz w:val="32"/>
          <w:szCs w:val="32"/>
          <w:highlight w:val="none"/>
          <w:lang w:val="en-US" w:eastAsia="zh-CN"/>
        </w:rPr>
      </w:pPr>
      <w:r>
        <w:rPr>
          <w:rFonts w:hint="default" w:ascii="Times New Roman" w:hAnsi="Times New Roman" w:eastAsia="楷体_GB2312" w:cs="Times New Roman"/>
          <w:b/>
          <w:bCs/>
          <w:sz w:val="32"/>
          <w:szCs w:val="32"/>
          <w:highlight w:val="none"/>
          <w:lang w:val="en-US" w:eastAsia="zh-CN"/>
        </w:rPr>
        <w:t>处理依据</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根据《中华人民共和国政府采购法》第二十二条“.......采购人可以根据采购项目的特殊要求，规定供应商的特定条件，但不得以不合理的条件对供应商实行差别待遇或者歧视待遇”和《政府采购质疑和投诉办法》（财政部令第94号）第三十二条“投诉人对采购过程或者采购结果提起的投诉事项，财政部门经查证属实的，应当认定投诉事项成立......投诉人对废标行为提起的投诉事项成立的，财政部门应当认定废标行为无效”。</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rPr>
          <w:rFonts w:hint="default" w:ascii="Times New Roman" w:hAnsi="Times New Roman" w:eastAsia="黑体" w:cs="Times New Roman"/>
          <w:color w:val="auto"/>
          <w:sz w:val="32"/>
          <w:szCs w:val="32"/>
          <w:shd w:val="clear" w:color="auto" w:fill="FFFFFF"/>
          <w:lang w:val="en-US" w:eastAsia="zh-CN"/>
        </w:rPr>
      </w:pPr>
      <w:r>
        <w:rPr>
          <w:rFonts w:hint="default" w:ascii="Times New Roman" w:hAnsi="Times New Roman" w:eastAsia="楷体_GB2312" w:cs="Times New Roman"/>
          <w:b/>
          <w:bCs/>
          <w:sz w:val="32"/>
          <w:szCs w:val="32"/>
          <w:highlight w:val="none"/>
          <w:lang w:val="en-US" w:eastAsia="zh-CN"/>
        </w:rPr>
        <w:t>（二）处理结果</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投诉事项1、2、3成立，影响采购结果。依据《政府采购质疑和投诉办法》（财政部令第94号）第三十二条规定，本项目中标结果无效，责令重新开展采购活动。</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right="0" w:firstLine="640" w:firstLineChars="200"/>
        <w:jc w:val="both"/>
        <w:textAlignment w:val="auto"/>
        <w:rPr>
          <w:rFonts w:hint="default" w:ascii="Times New Roman" w:hAnsi="Times New Roman" w:eastAsia="黑体" w:cs="Times New Roman"/>
          <w:color w:val="auto"/>
          <w:sz w:val="32"/>
          <w:szCs w:val="32"/>
          <w:shd w:val="clear" w:color="auto" w:fill="FFFFFF"/>
          <w:lang w:val="en-US" w:eastAsia="zh-CN"/>
        </w:rPr>
      </w:pPr>
      <w:r>
        <w:rPr>
          <w:rFonts w:hint="default" w:ascii="Times New Roman" w:hAnsi="Times New Roman" w:eastAsia="黑体" w:cs="Times New Roman"/>
          <w:color w:val="auto"/>
          <w:sz w:val="32"/>
          <w:szCs w:val="32"/>
          <w:shd w:val="clear" w:color="auto" w:fill="FFFFFF"/>
          <w:lang w:val="en-US" w:eastAsia="zh-CN"/>
        </w:rPr>
        <w:t>其他事宜</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如不服本决定，可在决定书送达之日起六十日内依法向环江毛南族自治县人民政府申请行政复议，也可以在决定书送达之日起六个月内向环江毛南族自治县人民法院提起行政诉讼。</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p>
    <w:p>
      <w:pPr>
        <w:keepNext w:val="0"/>
        <w:keepLines w:val="0"/>
        <w:pageBreakBefore w:val="0"/>
        <w:widowControl/>
        <w:kinsoku/>
        <w:wordWrap/>
        <w:overflowPunct/>
        <w:topLinePunct w:val="0"/>
        <w:autoSpaceDE/>
        <w:autoSpaceDN/>
        <w:bidi w:val="0"/>
        <w:adjustRightInd/>
        <w:snapToGrid/>
        <w:spacing w:line="560" w:lineRule="exact"/>
        <w:ind w:right="0"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right="0" w:firstLine="4480" w:firstLineChars="14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环江毛南族自治县财政局</w:t>
      </w:r>
    </w:p>
    <w:p>
      <w:pPr>
        <w:keepNext w:val="0"/>
        <w:keepLines w:val="0"/>
        <w:pageBreakBefore w:val="0"/>
        <w:widowControl/>
        <w:kinsoku/>
        <w:wordWrap/>
        <w:overflowPunct/>
        <w:topLinePunct w:val="0"/>
        <w:autoSpaceDE/>
        <w:autoSpaceDN/>
        <w:bidi w:val="0"/>
        <w:adjustRightInd/>
        <w:snapToGrid/>
        <w:spacing w:line="560" w:lineRule="exact"/>
        <w:ind w:right="0" w:firstLine="5440" w:firstLineChars="17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2024年7月</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日</w:t>
      </w:r>
    </w:p>
    <w:sectPr>
      <w:footerReference r:id="rId3" w:type="default"/>
      <w:pgSz w:w="11906" w:h="16838"/>
      <w:pgMar w:top="1984" w:right="1531" w:bottom="1417"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A5F8B"/>
    <w:multiLevelType w:val="singleLevel"/>
    <w:tmpl w:val="C9CA5F8B"/>
    <w:lvl w:ilvl="0" w:tentative="0">
      <w:start w:val="1"/>
      <w:numFmt w:val="chineseCounting"/>
      <w:suff w:val="nothing"/>
      <w:lvlText w:val="（%1）"/>
      <w:lvlJc w:val="left"/>
      <w:pPr>
        <w:ind w:left="480" w:leftChars="0" w:firstLine="0" w:firstLineChars="0"/>
      </w:pPr>
      <w:rPr>
        <w:rFonts w:hint="eastAsia"/>
      </w:rPr>
    </w:lvl>
  </w:abstractNum>
  <w:abstractNum w:abstractNumId="1">
    <w:nsid w:val="72854251"/>
    <w:multiLevelType w:val="singleLevel"/>
    <w:tmpl w:val="72854251"/>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M2M4ZmIzMzI2MzY3MmZjMDdkNWVhZjU0NzcyOTkifQ=="/>
  </w:docVars>
  <w:rsids>
    <w:rsidRoot w:val="00000000"/>
    <w:rsid w:val="000725DF"/>
    <w:rsid w:val="01AE7025"/>
    <w:rsid w:val="03407473"/>
    <w:rsid w:val="04C9566C"/>
    <w:rsid w:val="070D02DA"/>
    <w:rsid w:val="0922463B"/>
    <w:rsid w:val="0C5B625B"/>
    <w:rsid w:val="18A62277"/>
    <w:rsid w:val="1B49115D"/>
    <w:rsid w:val="1C44694B"/>
    <w:rsid w:val="230546B7"/>
    <w:rsid w:val="24D004EB"/>
    <w:rsid w:val="26E353B8"/>
    <w:rsid w:val="2A8722E0"/>
    <w:rsid w:val="3A741FEA"/>
    <w:rsid w:val="3D8E35A0"/>
    <w:rsid w:val="448D342B"/>
    <w:rsid w:val="45C9535A"/>
    <w:rsid w:val="4B2B3D40"/>
    <w:rsid w:val="51D9426E"/>
    <w:rsid w:val="529E6D12"/>
    <w:rsid w:val="53903398"/>
    <w:rsid w:val="5A47603E"/>
    <w:rsid w:val="6D064905"/>
    <w:rsid w:val="726269B9"/>
    <w:rsid w:val="79A85371"/>
    <w:rsid w:val="7CAE4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1189</Words>
  <Characters>1265</Characters>
  <Lines>0</Lines>
  <Paragraphs>0</Paragraphs>
  <TotalTime>17</TotalTime>
  <ScaleCrop>false</ScaleCrop>
  <LinksUpToDate>false</LinksUpToDate>
  <CharactersWithSpaces>1303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2024-06-30T09:29:00Z</dcterms:created>
  <dc:creator>Administrator</dc:creator>
  <cp:lastModifiedBy>Administrator</cp:lastModifiedBy>
  <cp:lastPrinted>2024-07-15T08:00:00Z</cp:lastPrinted>
  <dcterms:modified xsi:type="dcterms:W3CDTF">2024-07-15T09:08:57Z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FFF8E02948EE4380AB200D0106635B63</vt:lpwstr>
  </property>
</Properties>
</file>