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b/>
          <w:bCs/>
          <w:sz w:val="32"/>
          <w:szCs w:val="40"/>
        </w:rPr>
      </w:pPr>
      <w:r>
        <w:rPr>
          <w:rFonts w:hint="eastAsia" w:ascii="方正小标宋简体" w:eastAsia="方正小标宋简体"/>
          <w:b/>
          <w:bCs/>
          <w:sz w:val="32"/>
          <w:szCs w:val="40"/>
        </w:rPr>
        <w:t>关于</w:t>
      </w:r>
      <w:r>
        <w:rPr>
          <w:rFonts w:hint="eastAsia" w:ascii="方正小标宋简体" w:eastAsia="方正小标宋简体"/>
          <w:b/>
          <w:bCs/>
          <w:sz w:val="32"/>
          <w:szCs w:val="40"/>
          <w:lang w:eastAsia="zh-CN"/>
        </w:rPr>
        <w:t>乐业县森乐林业投资有限公司林木财产保险</w:t>
      </w:r>
      <w:r>
        <w:rPr>
          <w:rFonts w:hint="eastAsia" w:ascii="方正小标宋简体" w:eastAsia="方正小标宋简体"/>
          <w:b/>
          <w:bCs/>
          <w:sz w:val="32"/>
          <w:szCs w:val="40"/>
        </w:rPr>
        <w:t>采购计划</w:t>
      </w:r>
    </w:p>
    <w:p>
      <w:pPr>
        <w:spacing w:line="560" w:lineRule="exact"/>
        <w:jc w:val="center"/>
        <w:rPr>
          <w:rFonts w:ascii="方正小标宋简体" w:eastAsia="方正小标宋简体"/>
          <w:b/>
          <w:bCs/>
          <w:sz w:val="32"/>
          <w:szCs w:val="40"/>
        </w:rPr>
      </w:pPr>
      <w:r>
        <w:rPr>
          <w:rFonts w:hint="eastAsia" w:ascii="方正小标宋简体" w:eastAsia="方正小标宋简体"/>
          <w:b/>
          <w:bCs/>
          <w:sz w:val="32"/>
          <w:szCs w:val="40"/>
        </w:rPr>
        <w:t>询价公告</w:t>
      </w:r>
    </w:p>
    <w:p>
      <w:pPr>
        <w:spacing w:line="560" w:lineRule="exact"/>
        <w:jc w:val="center"/>
        <w:rPr>
          <w:rStyle w:val="6"/>
          <w:rFonts w:ascii="仿宋" w:hAnsi="仿宋"/>
          <w:color w:val="000000"/>
          <w:sz w:val="28"/>
          <w:szCs w:val="28"/>
        </w:rPr>
      </w:pPr>
    </w:p>
    <w:p>
      <w:pPr>
        <w:spacing w:line="500" w:lineRule="exact"/>
        <w:rPr>
          <w:rStyle w:val="6"/>
          <w:rFonts w:ascii="仿宋" w:hAnsi="仿宋"/>
          <w:color w:val="000000"/>
          <w:sz w:val="28"/>
          <w:szCs w:val="28"/>
        </w:rPr>
      </w:pPr>
    </w:p>
    <w:p>
      <w:pPr>
        <w:numPr>
          <w:ilvl w:val="0"/>
          <w:numId w:val="1"/>
        </w:numPr>
        <w:spacing w:line="460" w:lineRule="exact"/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项目名称：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2024年乐业县森乐林业投资有限公司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林木财产保险采购</w:t>
      </w:r>
    </w:p>
    <w:p>
      <w:pPr>
        <w:spacing w:line="460" w:lineRule="exact"/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二、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项目内容：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林木财产保险</w:t>
      </w:r>
    </w:p>
    <w:p>
      <w:pPr>
        <w:spacing w:line="460" w:lineRule="exact"/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三、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采购方式：询价采购</w:t>
      </w:r>
    </w:p>
    <w:p>
      <w:pPr>
        <w:spacing w:line="460" w:lineRule="exact"/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</w:pP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eastAsia="zh-CN"/>
        </w:rPr>
        <w:t>四、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</w:rPr>
        <w:t>预算总金额：</w:t>
      </w:r>
      <w:r>
        <w:rPr>
          <w:rStyle w:val="6"/>
          <w:rFonts w:hint="eastAsia" w:ascii="仿宋" w:hAnsi="仿宋" w:eastAsiaTheme="minorEastAsia" w:cstheme="minorBidi"/>
          <w:color w:val="000000"/>
          <w:sz w:val="28"/>
          <w:szCs w:val="28"/>
          <w:lang w:val="en-US" w:eastAsia="zh-CN"/>
        </w:rPr>
        <w:t>16万元</w:t>
      </w:r>
      <w:r>
        <w:rPr>
          <w:rStyle w:val="6"/>
          <w:rFonts w:hint="eastAsia" w:ascii="仿宋" w:hAnsi="仿宋" w:eastAsiaTheme="minorEastAsia" w:cstheme="minorBidi"/>
          <w:color w:val="000000"/>
          <w:sz w:val="24"/>
          <w:szCs w:val="24"/>
          <w:lang w:val="en-US" w:eastAsia="zh-CN"/>
        </w:rPr>
        <w:t>（</w:t>
      </w:r>
      <w:r>
        <w:rPr>
          <w:rStyle w:val="6"/>
          <w:rFonts w:hint="eastAsia" w:ascii="仿宋" w:hAnsi="仿宋" w:eastAsiaTheme="minorEastAsia" w:cstheme="minorBidi"/>
          <w:color w:val="000000"/>
          <w:sz w:val="24"/>
          <w:szCs w:val="24"/>
          <w:lang w:eastAsia="zh-CN"/>
        </w:rPr>
        <w:t>林木面积6529.35亩、价值2006.76万元、保险保期三年）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五、</w:t>
      </w:r>
      <w:r>
        <w:rPr>
          <w:rFonts w:hint="eastAsia"/>
          <w:sz w:val="28"/>
          <w:szCs w:val="28"/>
        </w:rPr>
        <w:t>合同履约期限：以</w:t>
      </w:r>
      <w:r>
        <w:rPr>
          <w:sz w:val="28"/>
          <w:szCs w:val="28"/>
        </w:rPr>
        <w:t>合同为准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六、</w:t>
      </w:r>
      <w:r>
        <w:rPr>
          <w:rFonts w:hint="eastAsia"/>
          <w:sz w:val="28"/>
          <w:szCs w:val="28"/>
        </w:rPr>
        <w:t>项目编号：</w:t>
      </w:r>
      <w:r>
        <w:rPr>
          <w:rFonts w:hint="eastAsia"/>
          <w:sz w:val="28"/>
          <w:szCs w:val="28"/>
          <w:lang w:val="en-US" w:eastAsia="zh-CN"/>
        </w:rPr>
        <w:t>LYNTGS-2024-0037</w:t>
      </w:r>
      <w:r>
        <w:rPr>
          <w:rFonts w:hint="eastAsia"/>
          <w:sz w:val="28"/>
          <w:szCs w:val="28"/>
        </w:rPr>
        <w:t>　</w:t>
      </w:r>
      <w:bookmarkStart w:id="0" w:name="_GoBack"/>
      <w:bookmarkEnd w:id="0"/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七、</w:t>
      </w:r>
      <w:r>
        <w:rPr>
          <w:rFonts w:hint="eastAsia"/>
          <w:sz w:val="28"/>
          <w:szCs w:val="28"/>
        </w:rPr>
        <w:t>本项目特定要求：</w:t>
      </w:r>
    </w:p>
    <w:p>
      <w:pPr>
        <w:spacing w:line="500" w:lineRule="exact"/>
        <w:ind w:firstLine="560" w:firstLineChars="200"/>
        <w:rPr>
          <w:rFonts w:ascii="仿宋" w:hAnsi="仿宋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（1）具备相应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sz w:val="28"/>
          <w:szCs w:val="28"/>
        </w:rPr>
        <w:t>供应</w:t>
      </w:r>
      <w:r>
        <w:rPr>
          <w:rFonts w:hint="eastAsia"/>
          <w:sz w:val="28"/>
          <w:szCs w:val="28"/>
        </w:rPr>
        <w:t>相关资质，</w:t>
      </w:r>
      <w:r>
        <w:rPr>
          <w:rFonts w:ascii="仿宋" w:hAnsi="仿宋"/>
          <w:color w:val="000000"/>
          <w:sz w:val="28"/>
          <w:szCs w:val="28"/>
        </w:rPr>
        <w:t>资信良好。</w:t>
      </w:r>
    </w:p>
    <w:p>
      <w:pPr>
        <w:spacing w:line="500" w:lineRule="exact"/>
        <w:ind w:firstLine="560" w:firstLineChars="200"/>
        <w:rPr>
          <w:rStyle w:val="6"/>
        </w:rPr>
      </w:pPr>
      <w:r>
        <w:rPr>
          <w:rStyle w:val="6"/>
          <w:rFonts w:ascii="仿宋" w:hAnsi="仿宋"/>
          <w:color w:val="000000"/>
          <w:sz w:val="28"/>
          <w:szCs w:val="28"/>
        </w:rPr>
        <w:t>（2）对在“信用中国”网站(http://www.creditchina.gov.cn)、中国政府采购网(http://www.ccgp.gov.cn)等渠道列入失信被执行人、重大税收违法案件当事人名单、政府采购严重违法失信行为记录名单及其他不符合《中华人民共和国政府采购法》第二十二条规定条件的供应商，不得参与政府采购活动。</w:t>
      </w:r>
      <w:r>
        <w:rPr>
          <w:rFonts w:ascii="仿宋" w:hAnsi="仿宋"/>
          <w:color w:val="000000"/>
          <w:sz w:val="28"/>
          <w:szCs w:val="28"/>
        </w:rPr>
        <w:br w:type="textWrapping"/>
      </w:r>
      <w:r>
        <w:rPr>
          <w:rFonts w:hint="eastAsia" w:ascii="仿宋" w:hAnsi="仿宋"/>
          <w:color w:val="000000"/>
          <w:sz w:val="28"/>
          <w:szCs w:val="28"/>
          <w:lang w:val="en-US" w:eastAsia="zh-CN"/>
        </w:rPr>
        <w:t xml:space="preserve">   </w:t>
      </w:r>
      <w:r>
        <w:rPr>
          <w:rStyle w:val="6"/>
          <w:rFonts w:ascii="仿宋" w:hAnsi="仿宋"/>
          <w:color w:val="000000"/>
          <w:sz w:val="28"/>
          <w:szCs w:val="28"/>
        </w:rPr>
        <w:t>（3）单位负责人为同一人或者存在直接控股、管理关系的不同供应商，不得参加同一合同项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目</w:t>
      </w:r>
      <w:r>
        <w:rPr>
          <w:rStyle w:val="6"/>
          <w:rFonts w:ascii="仿宋" w:hAnsi="仿宋"/>
          <w:color w:val="000000"/>
          <w:sz w:val="28"/>
          <w:szCs w:val="28"/>
        </w:rPr>
        <w:t>下的政府采购活动。除单一来源采购项目外，为采购项目提供整体设计、规范编制或者项目管理、监理、检测等服务的供应商，不得再参加该采购项目的其他采购活动。</w:t>
      </w:r>
      <w:r>
        <w:rPr>
          <w:rStyle w:val="6"/>
        </w:rPr>
        <w:t> </w:t>
      </w:r>
    </w:p>
    <w:p>
      <w:pPr>
        <w:spacing w:line="500" w:lineRule="exact"/>
        <w:rPr>
          <w:rStyle w:val="6"/>
          <w:rFonts w:ascii="仿宋" w:hAnsi="仿宋"/>
          <w:color w:val="000000"/>
          <w:sz w:val="28"/>
          <w:szCs w:val="28"/>
        </w:rPr>
      </w:pPr>
      <w:r>
        <w:rPr>
          <w:rStyle w:val="6"/>
          <w:rFonts w:hint="eastAsia" w:ascii="仿宋" w:hAnsi="仿宋"/>
          <w:color w:val="000000"/>
          <w:sz w:val="28"/>
          <w:szCs w:val="28"/>
          <w:lang w:eastAsia="zh-CN"/>
        </w:rPr>
        <w:t>八、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截止时间：自公告</w:t>
      </w:r>
      <w:r>
        <w:rPr>
          <w:rStyle w:val="6"/>
          <w:rFonts w:ascii="仿宋" w:hAnsi="仿宋"/>
          <w:color w:val="000000"/>
          <w:sz w:val="28"/>
          <w:szCs w:val="28"/>
        </w:rPr>
        <w:t>之日起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即</w:t>
      </w:r>
      <w:r>
        <w:rPr>
          <w:rStyle w:val="6"/>
          <w:rFonts w:ascii="仿宋" w:hAnsi="仿宋"/>
          <w:color w:val="000000"/>
          <w:sz w:val="28"/>
          <w:szCs w:val="28"/>
        </w:rPr>
        <w:t>7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天</w:t>
      </w:r>
      <w:r>
        <w:rPr>
          <w:rStyle w:val="6"/>
          <w:rFonts w:ascii="仿宋" w:hAnsi="仿宋"/>
          <w:color w:val="000000"/>
          <w:sz w:val="28"/>
          <w:szCs w:val="28"/>
        </w:rPr>
        <w:t>内</w:t>
      </w:r>
    </w:p>
    <w:p>
      <w:pPr>
        <w:spacing w:line="500" w:lineRule="exact"/>
        <w:rPr>
          <w:rStyle w:val="6"/>
          <w:rFonts w:ascii="仿宋" w:hAnsi="仿宋"/>
          <w:color w:val="000000"/>
          <w:sz w:val="28"/>
          <w:szCs w:val="28"/>
        </w:rPr>
      </w:pPr>
      <w:r>
        <w:rPr>
          <w:rStyle w:val="6"/>
          <w:rFonts w:hint="eastAsia" w:ascii="仿宋" w:hAnsi="仿宋"/>
          <w:color w:val="000000"/>
          <w:sz w:val="28"/>
          <w:szCs w:val="28"/>
          <w:lang w:eastAsia="zh-CN"/>
        </w:rPr>
        <w:t>九、</w:t>
      </w:r>
      <w:r>
        <w:rPr>
          <w:rStyle w:val="6"/>
          <w:rFonts w:ascii="仿宋" w:hAnsi="仿宋"/>
          <w:color w:val="000000"/>
          <w:sz w:val="28"/>
          <w:szCs w:val="28"/>
        </w:rPr>
        <w:t>地点：</w:t>
      </w:r>
      <w:r>
        <w:rPr>
          <w:rStyle w:val="6"/>
          <w:rFonts w:hint="eastAsia" w:ascii="仿宋" w:hAnsi="仿宋"/>
          <w:color w:val="000000"/>
          <w:sz w:val="28"/>
          <w:szCs w:val="28"/>
        </w:rPr>
        <w:t>乐业县农业投资开发有限公司院内</w:t>
      </w:r>
      <w:r>
        <w:rPr>
          <w:rStyle w:val="6"/>
          <w:rFonts w:ascii="仿宋" w:hAnsi="仿宋"/>
          <w:color w:val="000000"/>
          <w:sz w:val="28"/>
          <w:szCs w:val="28"/>
        </w:rPr>
        <w:t>。</w:t>
      </w:r>
      <w:r>
        <w:rPr>
          <w:rStyle w:val="6"/>
          <w:rFonts w:cs="Calibri"/>
          <w:color w:val="000000"/>
          <w:sz w:val="28"/>
          <w:szCs w:val="28"/>
        </w:rPr>
        <w:t> </w:t>
      </w:r>
    </w:p>
    <w:p>
      <w:pPr>
        <w:spacing w:line="500" w:lineRule="exact"/>
        <w:rPr>
          <w:rStyle w:val="6"/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十、</w:t>
      </w:r>
      <w:r>
        <w:rPr>
          <w:rStyle w:val="6"/>
          <w:rFonts w:hint="eastAsia" w:asciiTheme="majorEastAsia" w:hAnsiTheme="majorEastAsia" w:eastAsiaTheme="majorEastAsia" w:cstheme="majorEastAsia"/>
          <w:sz w:val="28"/>
          <w:szCs w:val="28"/>
        </w:rPr>
        <w:t>联系人及电话：王先生　18078644252　　0667-7929599</w:t>
      </w:r>
    </w:p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0C0A3C"/>
    <w:multiLevelType w:val="singleLevel"/>
    <w:tmpl w:val="9D0C0A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WM0MTIzMDYyYWM1MDkxMmFlOTJlMDM3YjA5ZDQifQ=="/>
    <w:docVar w:name="KSO_WPS_MARK_KEY" w:val="053e9c37-6cfa-4e35-8412-4fd1384ad0fd"/>
  </w:docVars>
  <w:rsids>
    <w:rsidRoot w:val="29FA797B"/>
    <w:rsid w:val="00042C76"/>
    <w:rsid w:val="001A5B61"/>
    <w:rsid w:val="00291B27"/>
    <w:rsid w:val="003806E2"/>
    <w:rsid w:val="00635C15"/>
    <w:rsid w:val="006E0E63"/>
    <w:rsid w:val="007207D2"/>
    <w:rsid w:val="007F6B2E"/>
    <w:rsid w:val="00832D29"/>
    <w:rsid w:val="008B6E0D"/>
    <w:rsid w:val="00CB3491"/>
    <w:rsid w:val="00DC6020"/>
    <w:rsid w:val="00E6513B"/>
    <w:rsid w:val="01F739C5"/>
    <w:rsid w:val="0A195B00"/>
    <w:rsid w:val="29FA797B"/>
    <w:rsid w:val="43132CD7"/>
    <w:rsid w:val="540308CD"/>
    <w:rsid w:val="563E567F"/>
    <w:rsid w:val="5DD763CD"/>
    <w:rsid w:val="688B4178"/>
    <w:rsid w:val="6C4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okmark-item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443</Words>
  <Characters>533</Characters>
  <Lines>3</Lines>
  <Paragraphs>1</Paragraphs>
  <TotalTime>1</TotalTime>
  <ScaleCrop>false</ScaleCrop>
  <LinksUpToDate>false</LinksUpToDate>
  <CharactersWithSpaces>542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2023-09-06T09:18:00Z</dcterms:created>
  <dc:creator>Administrator</dc:creator>
  <cp:lastModifiedBy>Administrator</cp:lastModifiedBy>
  <dcterms:modified xsi:type="dcterms:W3CDTF">2024-07-15T07:42:46Z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909B2DE5D90E46B79C2B6A0A1245C136_13</vt:lpwstr>
  </property>
</Properties>
</file>