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1F484">
      <w:pPr>
        <w:pStyle w:val="3"/>
        <w:keepNext w:val="0"/>
        <w:keepLines w:val="0"/>
        <w:pageBreakBefore w:val="0"/>
        <w:widowControl/>
        <w:kinsoku w:val="0"/>
        <w:overflowPunct/>
        <w:topLinePunct w:val="0"/>
        <w:autoSpaceDE w:val="0"/>
        <w:autoSpaceDN w:val="0"/>
        <w:bidi w:val="0"/>
        <w:adjustRightInd w:val="0"/>
        <w:snapToGrid w:val="0"/>
        <w:spacing w:line="277" w:lineRule="auto"/>
        <w:textAlignment w:val="baseline"/>
      </w:pPr>
    </w:p>
    <w:p w14:paraId="4194811B">
      <w:pPr>
        <w:pStyle w:val="3"/>
        <w:keepNext w:val="0"/>
        <w:keepLines w:val="0"/>
        <w:pageBreakBefore w:val="0"/>
        <w:widowControl/>
        <w:kinsoku w:val="0"/>
        <w:overflowPunct/>
        <w:topLinePunct w:val="0"/>
        <w:autoSpaceDE w:val="0"/>
        <w:autoSpaceDN w:val="0"/>
        <w:bidi w:val="0"/>
        <w:adjustRightInd w:val="0"/>
        <w:snapToGrid w:val="0"/>
        <w:spacing w:line="277" w:lineRule="auto"/>
        <w:textAlignment w:val="baseline"/>
      </w:pPr>
    </w:p>
    <w:p w14:paraId="0242B182">
      <w:pPr>
        <w:pStyle w:val="3"/>
        <w:keepNext w:val="0"/>
        <w:keepLines w:val="0"/>
        <w:pageBreakBefore w:val="0"/>
        <w:widowControl/>
        <w:kinsoku w:val="0"/>
        <w:overflowPunct/>
        <w:topLinePunct w:val="0"/>
        <w:autoSpaceDE w:val="0"/>
        <w:autoSpaceDN w:val="0"/>
        <w:bidi w:val="0"/>
        <w:adjustRightInd w:val="0"/>
        <w:snapToGrid w:val="0"/>
        <w:spacing w:line="278" w:lineRule="auto"/>
        <w:textAlignment w:val="baseline"/>
      </w:pPr>
    </w:p>
    <w:p w14:paraId="6E25E72B">
      <w:pPr>
        <w:keepNext w:val="0"/>
        <w:keepLines w:val="0"/>
        <w:pageBreakBefore w:val="0"/>
        <w:widowControl/>
        <w:kinsoku w:val="0"/>
        <w:overflowPunct/>
        <w:topLinePunct w:val="0"/>
        <w:autoSpaceDE w:val="0"/>
        <w:autoSpaceDN w:val="0"/>
        <w:bidi w:val="0"/>
        <w:adjustRightInd w:val="0"/>
        <w:snapToGrid w:val="0"/>
        <w:spacing w:before="227" w:line="220" w:lineRule="auto"/>
        <w:jc w:val="right"/>
        <w:textAlignment w:val="baseline"/>
        <w:outlineLvl w:val="0"/>
        <w:rPr>
          <w:rFonts w:ascii="宋体" w:hAnsi="宋体" w:eastAsia="宋体" w:cs="宋体"/>
          <w:sz w:val="70"/>
          <w:szCs w:val="70"/>
          <w:lang w:eastAsia="zh-CN"/>
        </w:rPr>
      </w:pPr>
      <w:r>
        <w:rPr>
          <w:rFonts w:hint="eastAsia" w:ascii="宋体" w:hAnsi="宋体" w:eastAsia="宋体" w:cs="宋体"/>
          <w:b/>
          <w:bCs/>
          <w:spacing w:val="-8"/>
          <w:sz w:val="64"/>
          <w:szCs w:val="64"/>
          <w:lang w:eastAsia="zh-CN"/>
        </w:rPr>
        <w:t>柳州市耕领</w:t>
      </w:r>
      <w:r>
        <w:rPr>
          <w:rFonts w:ascii="宋体" w:hAnsi="宋体" w:eastAsia="宋体" w:cs="宋体"/>
          <w:b/>
          <w:bCs/>
          <w:spacing w:val="-8"/>
          <w:sz w:val="64"/>
          <w:szCs w:val="64"/>
          <w:lang w:eastAsia="zh-CN"/>
        </w:rPr>
        <w:t>工程咨询有限公司</w:t>
      </w:r>
    </w:p>
    <w:p w14:paraId="2BBEB644">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270AABAB">
      <w:pPr>
        <w:pStyle w:val="3"/>
        <w:keepNext w:val="0"/>
        <w:keepLines w:val="0"/>
        <w:pageBreakBefore w:val="0"/>
        <w:widowControl/>
        <w:kinsoku w:val="0"/>
        <w:overflowPunct/>
        <w:topLinePunct w:val="0"/>
        <w:autoSpaceDE w:val="0"/>
        <w:autoSpaceDN w:val="0"/>
        <w:bidi w:val="0"/>
        <w:adjustRightInd w:val="0"/>
        <w:snapToGrid w:val="0"/>
        <w:spacing w:line="242" w:lineRule="auto"/>
        <w:textAlignment w:val="baseline"/>
        <w:rPr>
          <w:lang w:eastAsia="zh-CN"/>
        </w:rPr>
      </w:pPr>
    </w:p>
    <w:p w14:paraId="03DFC65E">
      <w:pPr>
        <w:keepNext w:val="0"/>
        <w:keepLines w:val="0"/>
        <w:pageBreakBefore w:val="0"/>
        <w:widowControl/>
        <w:kinsoku w:val="0"/>
        <w:overflowPunct/>
        <w:topLinePunct w:val="0"/>
        <w:autoSpaceDE w:val="0"/>
        <w:autoSpaceDN w:val="0"/>
        <w:bidi w:val="0"/>
        <w:adjustRightInd w:val="0"/>
        <w:snapToGrid w:val="0"/>
        <w:spacing w:before="292" w:line="220" w:lineRule="auto"/>
        <w:ind w:left="1334"/>
        <w:textAlignment w:val="baseline"/>
        <w:outlineLvl w:val="0"/>
        <w:rPr>
          <w:rFonts w:ascii="宋体" w:hAnsi="宋体" w:eastAsia="宋体" w:cs="宋体"/>
          <w:sz w:val="90"/>
          <w:szCs w:val="90"/>
          <w:lang w:eastAsia="zh-CN"/>
        </w:rPr>
      </w:pPr>
      <w:r>
        <w:rPr>
          <w:rFonts w:ascii="宋体" w:hAnsi="宋体" w:eastAsia="宋体" w:cs="宋体"/>
          <w:b/>
          <w:bCs/>
          <w:spacing w:val="-14"/>
          <w:sz w:val="90"/>
          <w:szCs w:val="90"/>
          <w:lang w:eastAsia="zh-CN"/>
        </w:rPr>
        <w:t>竞争性磋商文件</w:t>
      </w:r>
    </w:p>
    <w:p w14:paraId="41D8CD35">
      <w:pPr>
        <w:pStyle w:val="3"/>
        <w:keepNext w:val="0"/>
        <w:keepLines w:val="0"/>
        <w:pageBreakBefore w:val="0"/>
        <w:widowControl/>
        <w:kinsoku w:val="0"/>
        <w:overflowPunct/>
        <w:topLinePunct w:val="0"/>
        <w:autoSpaceDE w:val="0"/>
        <w:autoSpaceDN w:val="0"/>
        <w:bidi w:val="0"/>
        <w:adjustRightInd w:val="0"/>
        <w:snapToGrid w:val="0"/>
        <w:spacing w:line="365" w:lineRule="auto"/>
        <w:textAlignment w:val="baseline"/>
        <w:rPr>
          <w:lang w:eastAsia="zh-CN"/>
        </w:rPr>
      </w:pPr>
    </w:p>
    <w:p w14:paraId="14B65930">
      <w:pPr>
        <w:keepNext w:val="0"/>
        <w:keepLines w:val="0"/>
        <w:pageBreakBefore w:val="0"/>
        <w:widowControl/>
        <w:kinsoku w:val="0"/>
        <w:overflowPunct/>
        <w:topLinePunct w:val="0"/>
        <w:autoSpaceDE w:val="0"/>
        <w:autoSpaceDN w:val="0"/>
        <w:bidi w:val="0"/>
        <w:adjustRightInd w:val="0"/>
        <w:snapToGrid w:val="0"/>
        <w:spacing w:before="100" w:line="226" w:lineRule="auto"/>
        <w:ind w:left="2666"/>
        <w:textAlignment w:val="baseline"/>
        <w:rPr>
          <w:rFonts w:ascii="宋体" w:hAnsi="宋体" w:eastAsia="宋体" w:cs="宋体"/>
          <w:sz w:val="31"/>
          <w:szCs w:val="31"/>
          <w:lang w:eastAsia="zh-CN"/>
        </w:rPr>
      </w:pPr>
      <w:r>
        <w:rPr>
          <w:rFonts w:ascii="宋体" w:hAnsi="宋体" w:eastAsia="宋体" w:cs="宋体"/>
          <w:spacing w:val="4"/>
          <w:sz w:val="31"/>
          <w:szCs w:val="31"/>
          <w:lang w:eastAsia="zh-CN"/>
        </w:rPr>
        <w:t>（全流程电子化评标）</w:t>
      </w:r>
    </w:p>
    <w:p w14:paraId="124B74B5">
      <w:pPr>
        <w:pStyle w:val="3"/>
        <w:keepNext w:val="0"/>
        <w:keepLines w:val="0"/>
        <w:pageBreakBefore w:val="0"/>
        <w:widowControl/>
        <w:kinsoku w:val="0"/>
        <w:overflowPunct/>
        <w:topLinePunct w:val="0"/>
        <w:autoSpaceDE w:val="0"/>
        <w:autoSpaceDN w:val="0"/>
        <w:bidi w:val="0"/>
        <w:adjustRightInd w:val="0"/>
        <w:snapToGrid w:val="0"/>
        <w:spacing w:line="260" w:lineRule="auto"/>
        <w:textAlignment w:val="baseline"/>
        <w:rPr>
          <w:lang w:eastAsia="zh-CN"/>
        </w:rPr>
      </w:pPr>
    </w:p>
    <w:p w14:paraId="24B10FF4">
      <w:pPr>
        <w:pStyle w:val="3"/>
        <w:keepNext w:val="0"/>
        <w:keepLines w:val="0"/>
        <w:pageBreakBefore w:val="0"/>
        <w:widowControl/>
        <w:kinsoku w:val="0"/>
        <w:overflowPunct/>
        <w:topLinePunct w:val="0"/>
        <w:autoSpaceDE w:val="0"/>
        <w:autoSpaceDN w:val="0"/>
        <w:bidi w:val="0"/>
        <w:adjustRightInd w:val="0"/>
        <w:snapToGrid w:val="0"/>
        <w:spacing w:line="260" w:lineRule="auto"/>
        <w:textAlignment w:val="baseline"/>
        <w:rPr>
          <w:lang w:eastAsia="zh-CN"/>
        </w:rPr>
      </w:pPr>
    </w:p>
    <w:p w14:paraId="7B067D39">
      <w:pPr>
        <w:pStyle w:val="3"/>
        <w:keepNext w:val="0"/>
        <w:keepLines w:val="0"/>
        <w:pageBreakBefore w:val="0"/>
        <w:widowControl/>
        <w:kinsoku w:val="0"/>
        <w:overflowPunct/>
        <w:topLinePunct w:val="0"/>
        <w:autoSpaceDE w:val="0"/>
        <w:autoSpaceDN w:val="0"/>
        <w:bidi w:val="0"/>
        <w:adjustRightInd w:val="0"/>
        <w:snapToGrid w:val="0"/>
        <w:spacing w:line="260" w:lineRule="auto"/>
        <w:textAlignment w:val="baseline"/>
        <w:rPr>
          <w:lang w:eastAsia="zh-CN"/>
        </w:rPr>
      </w:pPr>
    </w:p>
    <w:p w14:paraId="144C65F0">
      <w:pPr>
        <w:pStyle w:val="3"/>
        <w:keepNext w:val="0"/>
        <w:keepLines w:val="0"/>
        <w:pageBreakBefore w:val="0"/>
        <w:widowControl/>
        <w:kinsoku w:val="0"/>
        <w:overflowPunct/>
        <w:topLinePunct w:val="0"/>
        <w:autoSpaceDE w:val="0"/>
        <w:autoSpaceDN w:val="0"/>
        <w:bidi w:val="0"/>
        <w:adjustRightInd w:val="0"/>
        <w:snapToGrid w:val="0"/>
        <w:spacing w:line="260" w:lineRule="auto"/>
        <w:textAlignment w:val="baseline"/>
        <w:rPr>
          <w:lang w:eastAsia="zh-CN"/>
        </w:rPr>
      </w:pPr>
    </w:p>
    <w:p w14:paraId="1FE26753">
      <w:pPr>
        <w:pStyle w:val="3"/>
        <w:keepNext w:val="0"/>
        <w:keepLines w:val="0"/>
        <w:pageBreakBefore w:val="0"/>
        <w:widowControl/>
        <w:kinsoku w:val="0"/>
        <w:overflowPunct/>
        <w:topLinePunct w:val="0"/>
        <w:autoSpaceDE w:val="0"/>
        <w:autoSpaceDN w:val="0"/>
        <w:bidi w:val="0"/>
        <w:adjustRightInd w:val="0"/>
        <w:snapToGrid w:val="0"/>
        <w:spacing w:line="260" w:lineRule="auto"/>
        <w:textAlignment w:val="baseline"/>
        <w:rPr>
          <w:lang w:eastAsia="zh-CN"/>
        </w:rPr>
      </w:pPr>
    </w:p>
    <w:p w14:paraId="7EEB15F6">
      <w:pPr>
        <w:pStyle w:val="3"/>
        <w:keepNext w:val="0"/>
        <w:keepLines w:val="0"/>
        <w:pageBreakBefore w:val="0"/>
        <w:widowControl/>
        <w:kinsoku w:val="0"/>
        <w:overflowPunct/>
        <w:topLinePunct w:val="0"/>
        <w:autoSpaceDE w:val="0"/>
        <w:autoSpaceDN w:val="0"/>
        <w:bidi w:val="0"/>
        <w:adjustRightInd w:val="0"/>
        <w:snapToGrid w:val="0"/>
        <w:spacing w:line="260" w:lineRule="auto"/>
        <w:textAlignment w:val="baseline"/>
        <w:rPr>
          <w:lang w:eastAsia="zh-CN"/>
        </w:rPr>
      </w:pPr>
    </w:p>
    <w:p w14:paraId="06E230B3">
      <w:pPr>
        <w:pStyle w:val="3"/>
        <w:keepNext w:val="0"/>
        <w:keepLines w:val="0"/>
        <w:pageBreakBefore w:val="0"/>
        <w:widowControl/>
        <w:kinsoku w:val="0"/>
        <w:overflowPunct/>
        <w:topLinePunct w:val="0"/>
        <w:autoSpaceDE w:val="0"/>
        <w:autoSpaceDN w:val="0"/>
        <w:bidi w:val="0"/>
        <w:adjustRightInd w:val="0"/>
        <w:snapToGrid w:val="0"/>
        <w:spacing w:line="260" w:lineRule="auto"/>
        <w:textAlignment w:val="baseline"/>
        <w:rPr>
          <w:lang w:eastAsia="zh-CN"/>
        </w:rPr>
      </w:pPr>
    </w:p>
    <w:p w14:paraId="06A5C21D">
      <w:pPr>
        <w:pStyle w:val="3"/>
        <w:keepNext w:val="0"/>
        <w:keepLines w:val="0"/>
        <w:pageBreakBefore w:val="0"/>
        <w:widowControl/>
        <w:kinsoku w:val="0"/>
        <w:overflowPunct/>
        <w:topLinePunct w:val="0"/>
        <w:autoSpaceDE w:val="0"/>
        <w:autoSpaceDN w:val="0"/>
        <w:bidi w:val="0"/>
        <w:adjustRightInd w:val="0"/>
        <w:snapToGrid w:val="0"/>
        <w:spacing w:line="261" w:lineRule="auto"/>
        <w:textAlignment w:val="baseline"/>
        <w:rPr>
          <w:lang w:eastAsia="zh-CN"/>
        </w:rPr>
      </w:pPr>
    </w:p>
    <w:p w14:paraId="484D7922">
      <w:pPr>
        <w:pStyle w:val="3"/>
        <w:keepNext w:val="0"/>
        <w:keepLines w:val="0"/>
        <w:pageBreakBefore w:val="0"/>
        <w:widowControl/>
        <w:kinsoku w:val="0"/>
        <w:overflowPunct/>
        <w:topLinePunct w:val="0"/>
        <w:autoSpaceDE w:val="0"/>
        <w:autoSpaceDN w:val="0"/>
        <w:bidi w:val="0"/>
        <w:adjustRightInd w:val="0"/>
        <w:snapToGrid w:val="0"/>
        <w:spacing w:line="261" w:lineRule="auto"/>
        <w:textAlignment w:val="baseline"/>
        <w:rPr>
          <w:lang w:eastAsia="zh-CN"/>
        </w:rPr>
      </w:pPr>
    </w:p>
    <w:p w14:paraId="34CEF198">
      <w:pPr>
        <w:pStyle w:val="3"/>
        <w:keepNext w:val="0"/>
        <w:keepLines w:val="0"/>
        <w:pageBreakBefore w:val="0"/>
        <w:widowControl/>
        <w:kinsoku w:val="0"/>
        <w:overflowPunct/>
        <w:topLinePunct w:val="0"/>
        <w:autoSpaceDE w:val="0"/>
        <w:autoSpaceDN w:val="0"/>
        <w:bidi w:val="0"/>
        <w:adjustRightInd w:val="0"/>
        <w:snapToGrid w:val="0"/>
        <w:spacing w:line="261" w:lineRule="auto"/>
        <w:textAlignment w:val="baseline"/>
        <w:rPr>
          <w:lang w:eastAsia="zh-CN"/>
        </w:rPr>
      </w:pPr>
    </w:p>
    <w:p w14:paraId="079B078D">
      <w:pPr>
        <w:pStyle w:val="3"/>
        <w:keepNext w:val="0"/>
        <w:keepLines w:val="0"/>
        <w:pageBreakBefore w:val="0"/>
        <w:widowControl/>
        <w:kinsoku w:val="0"/>
        <w:overflowPunct/>
        <w:topLinePunct w:val="0"/>
        <w:autoSpaceDE w:val="0"/>
        <w:autoSpaceDN w:val="0"/>
        <w:bidi w:val="0"/>
        <w:adjustRightInd w:val="0"/>
        <w:snapToGrid w:val="0"/>
        <w:spacing w:line="261" w:lineRule="auto"/>
        <w:textAlignment w:val="baseline"/>
        <w:rPr>
          <w:lang w:eastAsia="zh-CN"/>
        </w:rPr>
      </w:pPr>
    </w:p>
    <w:p w14:paraId="4936F06F">
      <w:pPr>
        <w:keepNext w:val="0"/>
        <w:keepLines w:val="0"/>
        <w:pageBreakBefore w:val="0"/>
        <w:widowControl/>
        <w:kinsoku w:val="0"/>
        <w:overflowPunct/>
        <w:topLinePunct w:val="0"/>
        <w:autoSpaceDE w:val="0"/>
        <w:autoSpaceDN w:val="0"/>
        <w:bidi w:val="0"/>
        <w:adjustRightInd w:val="0"/>
        <w:snapToGrid w:val="0"/>
        <w:ind w:left="2919" w:hanging="3001" w:hangingChars="915"/>
        <w:textAlignment w:val="baseline"/>
        <w:rPr>
          <w:rFonts w:hint="eastAsia" w:ascii="宋体" w:hAnsi="宋体" w:eastAsia="宋体" w:cs="宋体"/>
          <w:sz w:val="32"/>
          <w:szCs w:val="32"/>
          <w:lang w:eastAsia="zh-CN"/>
        </w:rPr>
      </w:pPr>
      <w:r>
        <w:rPr>
          <w:rFonts w:ascii="宋体" w:hAnsi="宋体" w:eastAsia="宋体" w:cs="宋体"/>
          <w:spacing w:val="9"/>
          <w:sz w:val="31"/>
          <w:szCs w:val="31"/>
          <w:lang w:eastAsia="zh-CN"/>
        </w:rPr>
        <w:t>项目名称：</w:t>
      </w:r>
      <w:r>
        <w:rPr>
          <w:rFonts w:hint="eastAsia" w:ascii="宋体" w:hAnsi="宋体" w:eastAsia="宋体" w:cs="宋体"/>
          <w:spacing w:val="9"/>
          <w:sz w:val="31"/>
          <w:szCs w:val="31"/>
          <w:lang w:val="en-US" w:eastAsia="zh-CN"/>
        </w:rPr>
        <w:t>融水县</w:t>
      </w:r>
      <w:r>
        <w:rPr>
          <w:rFonts w:hint="eastAsia" w:ascii="宋体" w:hAnsi="宋体" w:eastAsia="宋体" w:cs="宋体"/>
          <w:sz w:val="32"/>
          <w:szCs w:val="32"/>
          <w:lang w:eastAsia="zh-CN"/>
        </w:rPr>
        <w:t>永乐镇下覃村白马抗战指挥纪念馆村庄建</w:t>
      </w:r>
    </w:p>
    <w:p w14:paraId="467E4B2C">
      <w:pPr>
        <w:keepNext w:val="0"/>
        <w:keepLines w:val="0"/>
        <w:pageBreakBefore w:val="0"/>
        <w:widowControl/>
        <w:kinsoku w:val="0"/>
        <w:overflowPunct/>
        <w:topLinePunct w:val="0"/>
        <w:autoSpaceDE w:val="0"/>
        <w:autoSpaceDN w:val="0"/>
        <w:bidi w:val="0"/>
        <w:adjustRightInd w:val="0"/>
        <w:snapToGrid w:val="0"/>
        <w:ind w:left="2917" w:leftChars="760" w:hanging="1321" w:hangingChars="413"/>
        <w:textAlignment w:val="baseline"/>
        <w:rPr>
          <w:rFonts w:hint="eastAsia" w:ascii="宋体" w:hAnsi="宋体" w:eastAsia="宋体" w:cs="宋体"/>
          <w:b/>
          <w:sz w:val="32"/>
          <w:szCs w:val="32"/>
          <w:lang w:eastAsia="zh-CN"/>
        </w:rPr>
      </w:pPr>
      <w:r>
        <w:rPr>
          <w:rFonts w:hint="eastAsia" w:ascii="宋体" w:hAnsi="宋体" w:eastAsia="宋体" w:cs="宋体"/>
          <w:sz w:val="32"/>
          <w:szCs w:val="32"/>
          <w:lang w:eastAsia="zh-CN"/>
        </w:rPr>
        <w:t>设项目</w:t>
      </w:r>
    </w:p>
    <w:p w14:paraId="7623CB6D">
      <w:pPr>
        <w:keepNext w:val="0"/>
        <w:keepLines w:val="0"/>
        <w:pageBreakBefore w:val="0"/>
        <w:widowControl/>
        <w:kinsoku w:val="0"/>
        <w:overflowPunct/>
        <w:topLinePunct w:val="0"/>
        <w:autoSpaceDE w:val="0"/>
        <w:autoSpaceDN w:val="0"/>
        <w:bidi w:val="0"/>
        <w:adjustRightInd w:val="0"/>
        <w:snapToGrid w:val="0"/>
        <w:spacing w:before="101" w:line="357" w:lineRule="auto"/>
        <w:ind w:right="331"/>
        <w:textAlignment w:val="baseline"/>
        <w:rPr>
          <w:rFonts w:ascii="宋体" w:hAnsi="宋体" w:eastAsia="宋体" w:cs="宋体"/>
          <w:sz w:val="31"/>
          <w:szCs w:val="31"/>
          <w:highlight w:val="none"/>
          <w:lang w:eastAsia="zh-CN"/>
        </w:rPr>
      </w:pPr>
      <w:r>
        <w:rPr>
          <w:rFonts w:ascii="宋体" w:hAnsi="宋体" w:eastAsia="宋体" w:cs="宋体"/>
          <w:spacing w:val="7"/>
          <w:sz w:val="31"/>
          <w:szCs w:val="31"/>
          <w:lang w:eastAsia="zh-CN"/>
        </w:rPr>
        <w:t>项目编号：</w:t>
      </w:r>
      <w:r>
        <w:rPr>
          <w:rFonts w:hint="eastAsia" w:ascii="宋体" w:hAnsi="宋体" w:eastAsia="宋体" w:cs="宋体"/>
          <w:sz w:val="31"/>
          <w:szCs w:val="31"/>
          <w:highlight w:val="none"/>
          <w:lang w:eastAsia="zh-CN"/>
        </w:rPr>
        <w:t>LZZC2024-C2-25024</w:t>
      </w:r>
      <w:r>
        <w:rPr>
          <w:rFonts w:hint="eastAsia" w:ascii="宋体" w:hAnsi="宋体" w:eastAsia="宋体" w:cs="宋体"/>
          <w:sz w:val="31"/>
          <w:szCs w:val="31"/>
          <w:highlight w:val="none"/>
          <w:lang w:val="en-US" w:eastAsia="zh-CN"/>
        </w:rPr>
        <w:t>9</w:t>
      </w:r>
      <w:r>
        <w:rPr>
          <w:rFonts w:hint="eastAsia" w:ascii="宋体" w:hAnsi="宋体" w:eastAsia="宋体" w:cs="宋体"/>
          <w:sz w:val="31"/>
          <w:szCs w:val="31"/>
          <w:highlight w:val="none"/>
          <w:lang w:eastAsia="zh-CN"/>
        </w:rPr>
        <w:t>-LZSG</w:t>
      </w:r>
    </w:p>
    <w:p w14:paraId="31888F59">
      <w:pPr>
        <w:pStyle w:val="3"/>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1E166A3E">
      <w:pPr>
        <w:pStyle w:val="3"/>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6FDD187D">
      <w:pPr>
        <w:pStyle w:val="3"/>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3EBCE388">
      <w:pPr>
        <w:pStyle w:val="3"/>
        <w:keepNext w:val="0"/>
        <w:keepLines w:val="0"/>
        <w:pageBreakBefore w:val="0"/>
        <w:widowControl/>
        <w:kinsoku w:val="0"/>
        <w:overflowPunct/>
        <w:topLinePunct w:val="0"/>
        <w:autoSpaceDE w:val="0"/>
        <w:autoSpaceDN w:val="0"/>
        <w:bidi w:val="0"/>
        <w:adjustRightInd w:val="0"/>
        <w:snapToGrid w:val="0"/>
        <w:spacing w:line="250" w:lineRule="auto"/>
        <w:textAlignment w:val="baseline"/>
        <w:rPr>
          <w:lang w:eastAsia="zh-CN"/>
        </w:rPr>
      </w:pPr>
    </w:p>
    <w:p w14:paraId="2DBA34AE">
      <w:pPr>
        <w:keepNext w:val="0"/>
        <w:keepLines w:val="0"/>
        <w:pageBreakBefore w:val="0"/>
        <w:widowControl/>
        <w:kinsoku w:val="0"/>
        <w:overflowPunct/>
        <w:topLinePunct w:val="0"/>
        <w:autoSpaceDE w:val="0"/>
        <w:autoSpaceDN w:val="0"/>
        <w:bidi w:val="0"/>
        <w:adjustRightInd w:val="0"/>
        <w:snapToGrid w:val="0"/>
        <w:spacing w:before="101" w:line="224" w:lineRule="auto"/>
        <w:ind w:left="452"/>
        <w:textAlignment w:val="baseline"/>
        <w:rPr>
          <w:rFonts w:ascii="宋体" w:hAnsi="宋体" w:eastAsia="宋体" w:cs="宋体"/>
          <w:sz w:val="31"/>
          <w:szCs w:val="31"/>
          <w:lang w:eastAsia="zh-CN"/>
        </w:rPr>
      </w:pPr>
      <w:r>
        <w:rPr>
          <w:rFonts w:ascii="宋体" w:hAnsi="宋体" w:eastAsia="宋体" w:cs="宋体"/>
          <w:spacing w:val="9"/>
          <w:sz w:val="31"/>
          <w:szCs w:val="31"/>
          <w:lang w:eastAsia="zh-CN"/>
        </w:rPr>
        <w:t>采购单位：融水苗族自治县</w:t>
      </w:r>
      <w:r>
        <w:rPr>
          <w:rFonts w:hint="eastAsia" w:ascii="宋体" w:hAnsi="宋体" w:eastAsia="宋体" w:cs="宋体"/>
          <w:spacing w:val="9"/>
          <w:sz w:val="31"/>
          <w:szCs w:val="31"/>
          <w:lang w:eastAsia="zh-CN"/>
        </w:rPr>
        <w:t>财政局</w:t>
      </w:r>
    </w:p>
    <w:p w14:paraId="5D209B86">
      <w:pPr>
        <w:keepNext w:val="0"/>
        <w:keepLines w:val="0"/>
        <w:pageBreakBefore w:val="0"/>
        <w:widowControl/>
        <w:kinsoku w:val="0"/>
        <w:overflowPunct/>
        <w:topLinePunct w:val="0"/>
        <w:autoSpaceDE w:val="0"/>
        <w:autoSpaceDN w:val="0"/>
        <w:bidi w:val="0"/>
        <w:adjustRightInd w:val="0"/>
        <w:snapToGrid w:val="0"/>
        <w:spacing w:before="248" w:line="224" w:lineRule="auto"/>
        <w:ind w:left="455"/>
        <w:textAlignment w:val="baseline"/>
        <w:rPr>
          <w:rFonts w:ascii="宋体" w:hAnsi="宋体" w:eastAsia="宋体" w:cs="宋体"/>
          <w:sz w:val="31"/>
          <w:szCs w:val="31"/>
          <w:lang w:eastAsia="zh-CN"/>
        </w:rPr>
      </w:pPr>
      <w:r>
        <w:rPr>
          <w:rFonts w:ascii="宋体" w:hAnsi="宋体" w:eastAsia="宋体" w:cs="宋体"/>
          <w:spacing w:val="9"/>
          <w:sz w:val="31"/>
          <w:szCs w:val="31"/>
          <w:lang w:eastAsia="zh-CN"/>
        </w:rPr>
        <w:t>招标代理机构：</w:t>
      </w:r>
      <w:r>
        <w:rPr>
          <w:rFonts w:hint="eastAsia" w:ascii="宋体" w:hAnsi="宋体" w:eastAsia="宋体" w:cs="宋体"/>
          <w:spacing w:val="9"/>
          <w:sz w:val="31"/>
          <w:szCs w:val="31"/>
          <w:lang w:eastAsia="zh-CN"/>
        </w:rPr>
        <w:t>柳州市耕领</w:t>
      </w:r>
      <w:r>
        <w:rPr>
          <w:rFonts w:ascii="宋体" w:hAnsi="宋体" w:eastAsia="宋体" w:cs="宋体"/>
          <w:spacing w:val="9"/>
          <w:sz w:val="31"/>
          <w:szCs w:val="31"/>
          <w:lang w:eastAsia="zh-CN"/>
        </w:rPr>
        <w:t>工程咨询有限公司</w:t>
      </w:r>
    </w:p>
    <w:p w14:paraId="25CC8A62">
      <w:pPr>
        <w:pStyle w:val="3"/>
        <w:keepNext w:val="0"/>
        <w:keepLines w:val="0"/>
        <w:pageBreakBefore w:val="0"/>
        <w:widowControl/>
        <w:kinsoku w:val="0"/>
        <w:overflowPunct/>
        <w:topLinePunct w:val="0"/>
        <w:autoSpaceDE w:val="0"/>
        <w:autoSpaceDN w:val="0"/>
        <w:bidi w:val="0"/>
        <w:adjustRightInd w:val="0"/>
        <w:snapToGrid w:val="0"/>
        <w:spacing w:line="277" w:lineRule="auto"/>
        <w:textAlignment w:val="baseline"/>
        <w:rPr>
          <w:lang w:eastAsia="zh-CN"/>
        </w:rPr>
      </w:pPr>
    </w:p>
    <w:p w14:paraId="4FB23E53">
      <w:pPr>
        <w:pStyle w:val="3"/>
        <w:keepNext w:val="0"/>
        <w:keepLines w:val="0"/>
        <w:pageBreakBefore w:val="0"/>
        <w:widowControl/>
        <w:kinsoku w:val="0"/>
        <w:overflowPunct/>
        <w:topLinePunct w:val="0"/>
        <w:autoSpaceDE w:val="0"/>
        <w:autoSpaceDN w:val="0"/>
        <w:bidi w:val="0"/>
        <w:adjustRightInd w:val="0"/>
        <w:snapToGrid w:val="0"/>
        <w:spacing w:line="277" w:lineRule="auto"/>
        <w:textAlignment w:val="baseline"/>
        <w:rPr>
          <w:lang w:eastAsia="zh-CN"/>
        </w:rPr>
      </w:pPr>
    </w:p>
    <w:p w14:paraId="639D8F71">
      <w:pPr>
        <w:pStyle w:val="3"/>
        <w:keepNext w:val="0"/>
        <w:keepLines w:val="0"/>
        <w:pageBreakBefore w:val="0"/>
        <w:widowControl/>
        <w:kinsoku w:val="0"/>
        <w:overflowPunct/>
        <w:topLinePunct w:val="0"/>
        <w:autoSpaceDE w:val="0"/>
        <w:autoSpaceDN w:val="0"/>
        <w:bidi w:val="0"/>
        <w:adjustRightInd w:val="0"/>
        <w:snapToGrid w:val="0"/>
        <w:spacing w:line="277" w:lineRule="auto"/>
        <w:textAlignment w:val="baseline"/>
        <w:rPr>
          <w:lang w:eastAsia="zh-CN"/>
        </w:rPr>
      </w:pPr>
    </w:p>
    <w:p w14:paraId="4EC74F7B">
      <w:pPr>
        <w:pStyle w:val="3"/>
        <w:keepNext w:val="0"/>
        <w:keepLines w:val="0"/>
        <w:pageBreakBefore w:val="0"/>
        <w:widowControl/>
        <w:kinsoku w:val="0"/>
        <w:overflowPunct/>
        <w:topLinePunct w:val="0"/>
        <w:autoSpaceDE w:val="0"/>
        <w:autoSpaceDN w:val="0"/>
        <w:bidi w:val="0"/>
        <w:adjustRightInd w:val="0"/>
        <w:snapToGrid w:val="0"/>
        <w:spacing w:line="277" w:lineRule="auto"/>
        <w:textAlignment w:val="baseline"/>
        <w:rPr>
          <w:lang w:eastAsia="zh-CN"/>
        </w:rPr>
      </w:pPr>
    </w:p>
    <w:p w14:paraId="3EF60E7D">
      <w:pPr>
        <w:pStyle w:val="3"/>
        <w:keepNext w:val="0"/>
        <w:keepLines w:val="0"/>
        <w:pageBreakBefore w:val="0"/>
        <w:widowControl/>
        <w:kinsoku w:val="0"/>
        <w:overflowPunct/>
        <w:topLinePunct w:val="0"/>
        <w:autoSpaceDE w:val="0"/>
        <w:autoSpaceDN w:val="0"/>
        <w:bidi w:val="0"/>
        <w:adjustRightInd w:val="0"/>
        <w:snapToGrid w:val="0"/>
        <w:spacing w:line="278" w:lineRule="auto"/>
        <w:textAlignment w:val="baseline"/>
        <w:rPr>
          <w:lang w:eastAsia="zh-CN"/>
        </w:rPr>
      </w:pPr>
    </w:p>
    <w:p w14:paraId="3040EA1D">
      <w:pPr>
        <w:keepNext w:val="0"/>
        <w:keepLines w:val="0"/>
        <w:pageBreakBefore w:val="0"/>
        <w:widowControl/>
        <w:kinsoku w:val="0"/>
        <w:overflowPunct/>
        <w:topLinePunct w:val="0"/>
        <w:autoSpaceDE w:val="0"/>
        <w:autoSpaceDN w:val="0"/>
        <w:bidi w:val="0"/>
        <w:adjustRightInd w:val="0"/>
        <w:snapToGrid w:val="0"/>
        <w:spacing w:before="101" w:line="225" w:lineRule="auto"/>
        <w:ind w:left="3336"/>
        <w:textAlignment w:val="baseline"/>
        <w:rPr>
          <w:rFonts w:ascii="宋体" w:hAnsi="宋体" w:eastAsia="宋体" w:cs="宋体"/>
          <w:sz w:val="31"/>
          <w:szCs w:val="31"/>
          <w:lang w:eastAsia="zh-CN"/>
        </w:rPr>
      </w:pPr>
      <w:r>
        <w:rPr>
          <w:rFonts w:ascii="宋体" w:hAnsi="宋体" w:eastAsia="宋体" w:cs="宋体"/>
          <w:spacing w:val="-4"/>
          <w:sz w:val="31"/>
          <w:szCs w:val="31"/>
          <w:lang w:eastAsia="zh-CN"/>
        </w:rPr>
        <w:t>2024年11月</w:t>
      </w:r>
    </w:p>
    <w:p w14:paraId="2C2BE843">
      <w:pPr>
        <w:keepNext w:val="0"/>
        <w:keepLines w:val="0"/>
        <w:pageBreakBefore w:val="0"/>
        <w:widowControl/>
        <w:kinsoku w:val="0"/>
        <w:overflowPunct/>
        <w:topLinePunct w:val="0"/>
        <w:autoSpaceDE w:val="0"/>
        <w:autoSpaceDN w:val="0"/>
        <w:bidi w:val="0"/>
        <w:adjustRightInd w:val="0"/>
        <w:snapToGrid w:val="0"/>
        <w:spacing w:line="225" w:lineRule="auto"/>
        <w:textAlignment w:val="baseline"/>
        <w:rPr>
          <w:rFonts w:ascii="宋体" w:hAnsi="宋体" w:eastAsia="宋体" w:cs="宋体"/>
          <w:sz w:val="31"/>
          <w:szCs w:val="31"/>
          <w:lang w:eastAsia="zh-CN"/>
        </w:rPr>
        <w:sectPr>
          <w:pgSz w:w="11907" w:h="16839"/>
          <w:pgMar w:top="1431" w:right="1673" w:bottom="0" w:left="1785" w:header="0" w:footer="0" w:gutter="0"/>
          <w:cols w:space="720" w:num="1"/>
        </w:sectPr>
      </w:pPr>
    </w:p>
    <w:p w14:paraId="6BB84799">
      <w:pPr>
        <w:pStyle w:val="3"/>
        <w:keepNext w:val="0"/>
        <w:keepLines w:val="0"/>
        <w:pageBreakBefore w:val="0"/>
        <w:widowControl/>
        <w:kinsoku w:val="0"/>
        <w:overflowPunct/>
        <w:topLinePunct w:val="0"/>
        <w:autoSpaceDE w:val="0"/>
        <w:autoSpaceDN w:val="0"/>
        <w:bidi w:val="0"/>
        <w:adjustRightInd w:val="0"/>
        <w:snapToGrid w:val="0"/>
        <w:spacing w:line="271" w:lineRule="auto"/>
        <w:textAlignment w:val="baseline"/>
        <w:rPr>
          <w:lang w:eastAsia="zh-CN"/>
        </w:rPr>
      </w:pPr>
    </w:p>
    <w:sdt>
      <w:sdtPr>
        <w:rPr>
          <w:rFonts w:ascii="宋体" w:hAnsi="宋体" w:eastAsia="宋体" w:cs="宋体"/>
          <w:sz w:val="43"/>
          <w:szCs w:val="43"/>
        </w:rPr>
        <w:id w:val="147469394"/>
        <w:docPartObj>
          <w:docPartGallery w:val="Table of Contents"/>
          <w:docPartUnique/>
        </w:docPartObj>
      </w:sdtPr>
      <w:sdtEndPr>
        <w:rPr>
          <w:rFonts w:ascii="宋体" w:hAnsi="宋体" w:eastAsia="宋体" w:cs="宋体"/>
          <w:sz w:val="24"/>
          <w:szCs w:val="24"/>
        </w:rPr>
      </w:sdtEndPr>
      <w:sdtContent>
        <w:p w14:paraId="1B4A94B2">
          <w:pPr>
            <w:tabs>
              <w:tab w:val="right" w:leader="dot" w:pos="8860"/>
            </w:tabs>
            <w:spacing w:before="78" w:line="185" w:lineRule="auto"/>
            <w:rPr>
              <w:rFonts w:ascii="宋体" w:hAnsi="宋体" w:eastAsia="宋体" w:cs="宋体"/>
              <w:sz w:val="24"/>
              <w:szCs w:val="24"/>
            </w:rPr>
          </w:pPr>
          <w:r>
            <w:fldChar w:fldCharType="begin"/>
          </w:r>
          <w:r>
            <w:instrText xml:space="preserve"> HYPERLINK \l "bookmark2" </w:instrText>
          </w:r>
          <w:r>
            <w:fldChar w:fldCharType="separate"/>
          </w:r>
          <w:r>
            <w:rPr>
              <w:rFonts w:ascii="宋体" w:hAnsi="宋体" w:eastAsia="宋体" w:cs="宋体"/>
              <w:spacing w:val="-3"/>
              <w:sz w:val="24"/>
              <w:szCs w:val="24"/>
            </w:rPr>
            <w:t>第一章</w:t>
          </w:r>
          <w:r>
            <w:rPr>
              <w:rFonts w:ascii="宋体" w:hAnsi="宋体" w:eastAsia="宋体" w:cs="宋体"/>
              <w:spacing w:val="31"/>
              <w:sz w:val="24"/>
              <w:szCs w:val="24"/>
            </w:rPr>
            <w:t xml:space="preserve"> </w:t>
          </w:r>
          <w:r>
            <w:rPr>
              <w:rFonts w:ascii="宋体" w:hAnsi="宋体" w:eastAsia="宋体" w:cs="宋体"/>
              <w:spacing w:val="-3"/>
              <w:sz w:val="24"/>
              <w:szCs w:val="24"/>
            </w:rPr>
            <w:t>竞争性磋商公告</w:t>
          </w:r>
          <w:r>
            <w:rPr>
              <w:rFonts w:ascii="宋体" w:hAnsi="宋体" w:eastAsia="宋体" w:cs="宋体"/>
              <w:spacing w:val="-22"/>
              <w:sz w:val="24"/>
              <w:szCs w:val="24"/>
            </w:rPr>
            <w:t xml:space="preserve"> </w:t>
          </w:r>
          <w:r>
            <w:rPr>
              <w:rFonts w:ascii="宋体" w:hAnsi="宋体" w:eastAsia="宋体" w:cs="宋体"/>
              <w:sz w:val="24"/>
              <w:szCs w:val="24"/>
            </w:rPr>
            <w:tab/>
          </w:r>
          <w:r>
            <w:rPr>
              <w:rFonts w:ascii="宋体" w:hAnsi="宋体" w:eastAsia="宋体" w:cs="宋体"/>
              <w:spacing w:val="15"/>
              <w:sz w:val="24"/>
              <w:szCs w:val="24"/>
            </w:rPr>
            <w:t>3</w:t>
          </w:r>
          <w:r>
            <w:rPr>
              <w:rFonts w:ascii="宋体" w:hAnsi="宋体" w:eastAsia="宋体" w:cs="宋体"/>
              <w:spacing w:val="15"/>
              <w:sz w:val="24"/>
              <w:szCs w:val="24"/>
            </w:rPr>
            <w:fldChar w:fldCharType="end"/>
          </w:r>
        </w:p>
        <w:p w14:paraId="54E71EF7">
          <w:pPr>
            <w:tabs>
              <w:tab w:val="right" w:leader="dot" w:pos="8860"/>
            </w:tabs>
            <w:spacing w:before="227" w:line="185" w:lineRule="auto"/>
            <w:rPr>
              <w:rFonts w:ascii="宋体" w:hAnsi="宋体" w:eastAsia="宋体" w:cs="宋体"/>
              <w:sz w:val="24"/>
              <w:szCs w:val="24"/>
            </w:rPr>
          </w:pPr>
          <w:bookmarkStart w:id="0" w:name="bookmark3"/>
          <w:bookmarkEnd w:id="0"/>
          <w:r>
            <w:fldChar w:fldCharType="begin"/>
          </w:r>
          <w:r>
            <w:instrText xml:space="preserve"> HYPERLINK \l "bookmark4" </w:instrText>
          </w:r>
          <w:r>
            <w:fldChar w:fldCharType="separate"/>
          </w:r>
          <w:r>
            <w:rPr>
              <w:rFonts w:ascii="宋体" w:hAnsi="宋体" w:eastAsia="宋体" w:cs="宋体"/>
              <w:spacing w:val="-2"/>
              <w:sz w:val="24"/>
              <w:szCs w:val="24"/>
            </w:rPr>
            <w:t xml:space="preserve">第二章 供应商须知 </w:t>
          </w:r>
          <w:r>
            <w:rPr>
              <w:rFonts w:ascii="宋体" w:hAnsi="宋体" w:eastAsia="宋体" w:cs="宋体"/>
              <w:sz w:val="24"/>
              <w:szCs w:val="24"/>
            </w:rPr>
            <w:tab/>
          </w:r>
          <w:r>
            <w:rPr>
              <w:rFonts w:ascii="宋体" w:hAnsi="宋体" w:eastAsia="宋体" w:cs="宋体"/>
              <w:spacing w:val="15"/>
              <w:sz w:val="24"/>
              <w:szCs w:val="24"/>
            </w:rPr>
            <w:t>6</w:t>
          </w:r>
          <w:r>
            <w:rPr>
              <w:rFonts w:ascii="宋体" w:hAnsi="宋体" w:eastAsia="宋体" w:cs="宋体"/>
              <w:spacing w:val="15"/>
              <w:sz w:val="24"/>
              <w:szCs w:val="24"/>
            </w:rPr>
            <w:fldChar w:fldCharType="end"/>
          </w:r>
        </w:p>
        <w:p w14:paraId="6D52C3DB">
          <w:pPr>
            <w:tabs>
              <w:tab w:val="right" w:leader="dot" w:pos="8860"/>
            </w:tabs>
            <w:spacing w:before="227" w:line="185" w:lineRule="auto"/>
            <w:rPr>
              <w:rFonts w:ascii="宋体" w:hAnsi="宋体" w:eastAsia="宋体" w:cs="宋体"/>
              <w:sz w:val="24"/>
              <w:szCs w:val="24"/>
            </w:rPr>
          </w:pPr>
          <w:r>
            <w:fldChar w:fldCharType="begin"/>
          </w:r>
          <w:r>
            <w:instrText xml:space="preserve"> HYPERLINK \l "bookmark6" </w:instrText>
          </w:r>
          <w:r>
            <w:fldChar w:fldCharType="separate"/>
          </w:r>
          <w:r>
            <w:rPr>
              <w:rFonts w:ascii="宋体" w:hAnsi="宋体" w:eastAsia="宋体" w:cs="宋体"/>
              <w:spacing w:val="-2"/>
              <w:sz w:val="24"/>
              <w:szCs w:val="24"/>
            </w:rPr>
            <w:t xml:space="preserve">第三章 评审程序、评审方法和评审标准 </w:t>
          </w:r>
          <w:r>
            <w:rPr>
              <w:rFonts w:ascii="宋体" w:hAnsi="宋体" w:eastAsia="宋体" w:cs="宋体"/>
              <w:sz w:val="24"/>
              <w:szCs w:val="24"/>
            </w:rPr>
            <w:tab/>
          </w:r>
          <w:r>
            <w:rPr>
              <w:rFonts w:ascii="宋体" w:hAnsi="宋体" w:eastAsia="宋体" w:cs="宋体"/>
              <w:spacing w:val="7"/>
              <w:sz w:val="24"/>
              <w:szCs w:val="24"/>
            </w:rPr>
            <w:t>20</w:t>
          </w:r>
          <w:r>
            <w:rPr>
              <w:rFonts w:ascii="宋体" w:hAnsi="宋体" w:eastAsia="宋体" w:cs="宋体"/>
              <w:spacing w:val="7"/>
              <w:sz w:val="24"/>
              <w:szCs w:val="24"/>
            </w:rPr>
            <w:fldChar w:fldCharType="end"/>
          </w:r>
        </w:p>
        <w:p w14:paraId="72023B08">
          <w:pPr>
            <w:tabs>
              <w:tab w:val="right" w:leader="dot" w:pos="8860"/>
            </w:tabs>
            <w:spacing w:before="227" w:line="185" w:lineRule="auto"/>
            <w:rPr>
              <w:rFonts w:ascii="宋体" w:hAnsi="宋体" w:eastAsia="宋体" w:cs="宋体"/>
              <w:sz w:val="24"/>
              <w:szCs w:val="24"/>
            </w:rPr>
          </w:pPr>
          <w:r>
            <w:fldChar w:fldCharType="begin"/>
          </w:r>
          <w:r>
            <w:instrText xml:space="preserve"> HYPERLINK \l "bookmark8" </w:instrText>
          </w:r>
          <w:r>
            <w:fldChar w:fldCharType="separate"/>
          </w:r>
          <w:r>
            <w:rPr>
              <w:rFonts w:ascii="宋体" w:hAnsi="宋体" w:eastAsia="宋体" w:cs="宋体"/>
              <w:spacing w:val="-3"/>
              <w:sz w:val="24"/>
              <w:szCs w:val="24"/>
            </w:rPr>
            <w:t xml:space="preserve">第四章 合同文本 </w:t>
          </w:r>
          <w:r>
            <w:rPr>
              <w:rFonts w:ascii="宋体" w:hAnsi="宋体" w:eastAsia="宋体" w:cs="宋体"/>
              <w:sz w:val="24"/>
              <w:szCs w:val="24"/>
            </w:rPr>
            <w:tab/>
          </w:r>
          <w:r>
            <w:rPr>
              <w:rFonts w:ascii="宋体" w:hAnsi="宋体" w:eastAsia="宋体" w:cs="宋体"/>
              <w:spacing w:val="7"/>
              <w:sz w:val="24"/>
              <w:szCs w:val="24"/>
            </w:rPr>
            <w:t>29</w:t>
          </w:r>
          <w:r>
            <w:rPr>
              <w:rFonts w:ascii="宋体" w:hAnsi="宋体" w:eastAsia="宋体" w:cs="宋体"/>
              <w:spacing w:val="7"/>
              <w:sz w:val="24"/>
              <w:szCs w:val="24"/>
            </w:rPr>
            <w:fldChar w:fldCharType="end"/>
          </w:r>
        </w:p>
        <w:p w14:paraId="553BCCB9">
          <w:pPr>
            <w:tabs>
              <w:tab w:val="right" w:leader="dot" w:pos="8860"/>
            </w:tabs>
            <w:spacing w:before="228" w:line="185" w:lineRule="auto"/>
            <w:rPr>
              <w:rFonts w:ascii="宋体" w:hAnsi="宋体" w:eastAsia="宋体" w:cs="宋体"/>
              <w:sz w:val="24"/>
              <w:szCs w:val="24"/>
            </w:rPr>
          </w:pPr>
          <w:r>
            <w:fldChar w:fldCharType="begin"/>
          </w:r>
          <w:r>
            <w:instrText xml:space="preserve"> HYPERLINK \l "bookmark10" </w:instrText>
          </w:r>
          <w:r>
            <w:fldChar w:fldCharType="separate"/>
          </w:r>
          <w:r>
            <w:rPr>
              <w:rFonts w:ascii="宋体" w:hAnsi="宋体" w:eastAsia="宋体" w:cs="宋体"/>
              <w:spacing w:val="-2"/>
              <w:sz w:val="24"/>
              <w:szCs w:val="24"/>
            </w:rPr>
            <w:t xml:space="preserve">第五章 工程量清单（采购需求） </w:t>
          </w:r>
          <w:r>
            <w:rPr>
              <w:rFonts w:ascii="宋体" w:hAnsi="宋体" w:eastAsia="宋体" w:cs="宋体"/>
              <w:sz w:val="24"/>
              <w:szCs w:val="24"/>
            </w:rPr>
            <w:tab/>
          </w:r>
          <w:r>
            <w:rPr>
              <w:rFonts w:ascii="宋体" w:hAnsi="宋体" w:eastAsia="宋体" w:cs="宋体"/>
              <w:spacing w:val="7"/>
              <w:sz w:val="24"/>
              <w:szCs w:val="24"/>
            </w:rPr>
            <w:t>42</w:t>
          </w:r>
          <w:r>
            <w:rPr>
              <w:rFonts w:ascii="宋体" w:hAnsi="宋体" w:eastAsia="宋体" w:cs="宋体"/>
              <w:spacing w:val="7"/>
              <w:sz w:val="24"/>
              <w:szCs w:val="24"/>
            </w:rPr>
            <w:fldChar w:fldCharType="end"/>
          </w:r>
        </w:p>
        <w:p w14:paraId="63622A67">
          <w:pPr>
            <w:tabs>
              <w:tab w:val="right" w:leader="dot" w:pos="8860"/>
            </w:tabs>
            <w:spacing w:before="228" w:line="185" w:lineRule="auto"/>
            <w:rPr>
              <w:rFonts w:hint="eastAsia" w:ascii="宋体" w:hAnsi="宋体" w:eastAsia="宋体" w:cs="宋体"/>
              <w:sz w:val="24"/>
              <w:szCs w:val="24"/>
              <w:lang w:val="en-US" w:eastAsia="zh-CN"/>
            </w:rPr>
          </w:pPr>
          <w:r>
            <w:fldChar w:fldCharType="begin"/>
          </w:r>
          <w:r>
            <w:instrText xml:space="preserve"> HYPERLINK \l "bookmark12" </w:instrText>
          </w:r>
          <w:r>
            <w:fldChar w:fldCharType="separate"/>
          </w:r>
          <w:r>
            <w:rPr>
              <w:rFonts w:ascii="宋体" w:hAnsi="宋体" w:eastAsia="宋体" w:cs="宋体"/>
              <w:spacing w:val="-9"/>
              <w:sz w:val="24"/>
              <w:szCs w:val="24"/>
            </w:rPr>
            <w:t>第六章</w:t>
          </w:r>
          <w:r>
            <w:rPr>
              <w:rFonts w:ascii="宋体" w:hAnsi="宋体" w:eastAsia="宋体" w:cs="宋体"/>
              <w:spacing w:val="33"/>
              <w:sz w:val="24"/>
              <w:szCs w:val="24"/>
            </w:rPr>
            <w:t xml:space="preserve"> </w:t>
          </w:r>
          <w:r>
            <w:rPr>
              <w:rFonts w:hint="eastAsia" w:ascii="宋体" w:hAnsi="宋体" w:eastAsia="宋体" w:cs="宋体"/>
              <w:spacing w:val="-9"/>
              <w:sz w:val="24"/>
              <w:szCs w:val="24"/>
              <w:lang w:eastAsia="zh-CN"/>
            </w:rPr>
            <w:t>图纸</w:t>
          </w:r>
          <w:r>
            <w:rPr>
              <w:rFonts w:ascii="宋体" w:hAnsi="宋体" w:eastAsia="宋体" w:cs="宋体"/>
              <w:spacing w:val="-9"/>
              <w:sz w:val="24"/>
              <w:szCs w:val="24"/>
            </w:rPr>
            <w:t xml:space="preserve"> </w:t>
          </w:r>
          <w:r>
            <w:rPr>
              <w:rFonts w:ascii="宋体" w:hAnsi="宋体" w:eastAsia="宋体" w:cs="宋体"/>
              <w:sz w:val="24"/>
              <w:szCs w:val="24"/>
            </w:rPr>
            <w:tab/>
          </w:r>
          <w:r>
            <w:rPr>
              <w:rFonts w:hint="eastAsia" w:ascii="宋体" w:hAnsi="宋体" w:eastAsia="宋体" w:cs="宋体"/>
              <w:spacing w:val="7"/>
              <w:sz w:val="24"/>
              <w:szCs w:val="24"/>
              <w:lang w:val="en-US" w:eastAsia="zh-CN"/>
            </w:rPr>
            <w:t>4</w:t>
          </w:r>
          <w:r>
            <w:rPr>
              <w:rFonts w:ascii="宋体" w:hAnsi="宋体" w:eastAsia="宋体" w:cs="宋体"/>
              <w:spacing w:val="7"/>
              <w:sz w:val="24"/>
              <w:szCs w:val="24"/>
            </w:rPr>
            <w:fldChar w:fldCharType="end"/>
          </w:r>
          <w:r>
            <w:rPr>
              <w:rFonts w:hint="eastAsia" w:ascii="宋体" w:hAnsi="宋体" w:eastAsia="宋体" w:cs="宋体"/>
              <w:spacing w:val="7"/>
              <w:sz w:val="24"/>
              <w:szCs w:val="24"/>
              <w:lang w:val="en-US" w:eastAsia="zh-CN"/>
            </w:rPr>
            <w:t>4</w:t>
          </w:r>
        </w:p>
        <w:p w14:paraId="7162EFBC">
          <w:pPr>
            <w:tabs>
              <w:tab w:val="right" w:leader="dot" w:pos="8860"/>
            </w:tabs>
            <w:spacing w:before="227" w:line="185" w:lineRule="auto"/>
            <w:rPr>
              <w:rFonts w:ascii="宋体" w:hAnsi="宋体" w:eastAsia="宋体" w:cs="宋体"/>
              <w:sz w:val="24"/>
              <w:szCs w:val="24"/>
            </w:rPr>
          </w:pPr>
          <w:r>
            <w:fldChar w:fldCharType="begin"/>
          </w:r>
          <w:r>
            <w:instrText xml:space="preserve"> HYPERLINK \l "bookmark14" </w:instrText>
          </w:r>
          <w:r>
            <w:fldChar w:fldCharType="separate"/>
          </w:r>
          <w:r>
            <w:rPr>
              <w:rFonts w:ascii="宋体" w:hAnsi="宋体" w:eastAsia="宋体" w:cs="宋体"/>
              <w:spacing w:val="-3"/>
              <w:sz w:val="24"/>
              <w:szCs w:val="24"/>
            </w:rPr>
            <w:t xml:space="preserve">第七章 技术规范 </w:t>
          </w:r>
          <w:r>
            <w:rPr>
              <w:rFonts w:ascii="宋体" w:hAnsi="宋体" w:eastAsia="宋体" w:cs="宋体"/>
              <w:sz w:val="24"/>
              <w:szCs w:val="24"/>
            </w:rPr>
            <w:tab/>
          </w:r>
          <w:r>
            <w:rPr>
              <w:rFonts w:ascii="宋体" w:hAnsi="宋体" w:eastAsia="宋体" w:cs="宋体"/>
              <w:spacing w:val="7"/>
              <w:sz w:val="24"/>
              <w:szCs w:val="24"/>
            </w:rPr>
            <w:t>44</w:t>
          </w:r>
          <w:r>
            <w:rPr>
              <w:rFonts w:ascii="宋体" w:hAnsi="宋体" w:eastAsia="宋体" w:cs="宋体"/>
              <w:spacing w:val="7"/>
              <w:sz w:val="24"/>
              <w:szCs w:val="24"/>
            </w:rPr>
            <w:fldChar w:fldCharType="end"/>
          </w:r>
        </w:p>
        <w:p w14:paraId="1BF3B70D">
          <w:pPr>
            <w:keepNext w:val="0"/>
            <w:keepLines w:val="0"/>
            <w:pageBreakBefore w:val="0"/>
            <w:widowControl/>
            <w:tabs>
              <w:tab w:val="right" w:leader="dot" w:pos="8860"/>
            </w:tabs>
            <w:kinsoku w:val="0"/>
            <w:overflowPunct/>
            <w:topLinePunct w:val="0"/>
            <w:autoSpaceDE w:val="0"/>
            <w:autoSpaceDN w:val="0"/>
            <w:bidi w:val="0"/>
            <w:adjustRightInd w:val="0"/>
            <w:snapToGrid w:val="0"/>
            <w:spacing w:before="228" w:line="219" w:lineRule="auto"/>
            <w:textAlignment w:val="baseline"/>
            <w:rPr>
              <w:rFonts w:ascii="宋体" w:hAnsi="宋体" w:eastAsia="宋体" w:cs="宋体"/>
              <w:sz w:val="24"/>
              <w:szCs w:val="24"/>
              <w:lang w:eastAsia="zh-CN"/>
            </w:rPr>
          </w:pPr>
          <w:r>
            <w:fldChar w:fldCharType="begin"/>
          </w:r>
          <w:r>
            <w:instrText xml:space="preserve"> HYPERLINK \l "bookmark16" </w:instrText>
          </w:r>
          <w:r>
            <w:fldChar w:fldCharType="separate"/>
          </w:r>
          <w:r>
            <w:rPr>
              <w:rFonts w:ascii="宋体" w:hAnsi="宋体" w:eastAsia="宋体" w:cs="宋体"/>
              <w:spacing w:val="-5"/>
              <w:sz w:val="24"/>
              <w:szCs w:val="24"/>
            </w:rPr>
            <w:t>第八章</w:t>
          </w:r>
          <w:r>
            <w:rPr>
              <w:rFonts w:ascii="宋体" w:hAnsi="宋体" w:eastAsia="宋体" w:cs="宋体"/>
              <w:spacing w:val="29"/>
              <w:sz w:val="24"/>
              <w:szCs w:val="24"/>
            </w:rPr>
            <w:t xml:space="preserve"> </w:t>
          </w:r>
          <w:r>
            <w:rPr>
              <w:rFonts w:ascii="宋体" w:hAnsi="宋体" w:eastAsia="宋体" w:cs="宋体"/>
              <w:spacing w:val="-5"/>
              <w:sz w:val="24"/>
              <w:szCs w:val="24"/>
            </w:rPr>
            <w:t xml:space="preserve">响应文件格式 </w:t>
          </w:r>
          <w:r>
            <w:rPr>
              <w:rFonts w:ascii="宋体" w:hAnsi="宋体" w:eastAsia="宋体" w:cs="宋体"/>
              <w:sz w:val="24"/>
              <w:szCs w:val="24"/>
            </w:rPr>
            <w:tab/>
          </w:r>
          <w:r>
            <w:rPr>
              <w:rFonts w:ascii="宋体" w:hAnsi="宋体" w:eastAsia="宋体" w:cs="宋体"/>
              <w:spacing w:val="7"/>
              <w:sz w:val="24"/>
              <w:szCs w:val="24"/>
            </w:rPr>
            <w:t>45</w:t>
          </w:r>
          <w:r>
            <w:rPr>
              <w:rFonts w:ascii="宋体" w:hAnsi="宋体" w:eastAsia="宋体" w:cs="宋体"/>
              <w:spacing w:val="7"/>
              <w:sz w:val="24"/>
              <w:szCs w:val="24"/>
            </w:rPr>
            <w:fldChar w:fldCharType="end"/>
          </w:r>
        </w:p>
      </w:sdtContent>
    </w:sdt>
    <w:p w14:paraId="60EB28B2">
      <w:pPr>
        <w:keepNext w:val="0"/>
        <w:keepLines w:val="0"/>
        <w:pageBreakBefore w:val="0"/>
        <w:widowControl/>
        <w:kinsoku w:val="0"/>
        <w:overflowPunct/>
        <w:topLinePunct w:val="0"/>
        <w:autoSpaceDE w:val="0"/>
        <w:autoSpaceDN w:val="0"/>
        <w:bidi w:val="0"/>
        <w:adjustRightInd w:val="0"/>
        <w:snapToGrid w:val="0"/>
        <w:spacing w:line="219" w:lineRule="auto"/>
        <w:textAlignment w:val="baseline"/>
        <w:rPr>
          <w:rFonts w:ascii="宋体" w:hAnsi="宋体" w:eastAsia="宋体" w:cs="宋体"/>
          <w:sz w:val="24"/>
          <w:szCs w:val="24"/>
          <w:lang w:eastAsia="zh-CN"/>
        </w:rPr>
      </w:pPr>
    </w:p>
    <w:p w14:paraId="28114AE3">
      <w:pPr>
        <w:bidi w:val="0"/>
        <w:rPr>
          <w:rFonts w:ascii="Arial" w:hAnsi="Arial" w:eastAsia="Arial" w:cs="Arial"/>
          <w:snapToGrid w:val="0"/>
          <w:color w:val="000000"/>
          <w:sz w:val="21"/>
          <w:szCs w:val="21"/>
          <w:lang w:val="en-US" w:eastAsia="zh-CN" w:bidi="ar-SA"/>
        </w:rPr>
      </w:pPr>
    </w:p>
    <w:p w14:paraId="72A31D69">
      <w:pPr>
        <w:bidi w:val="0"/>
        <w:rPr>
          <w:lang w:val="en-US" w:eastAsia="zh-CN"/>
        </w:rPr>
      </w:pPr>
    </w:p>
    <w:p w14:paraId="6D1C96E1">
      <w:pPr>
        <w:bidi w:val="0"/>
        <w:rPr>
          <w:lang w:val="en-US" w:eastAsia="zh-CN"/>
        </w:rPr>
      </w:pPr>
    </w:p>
    <w:p w14:paraId="401952FE">
      <w:pPr>
        <w:bidi w:val="0"/>
        <w:rPr>
          <w:lang w:val="en-US" w:eastAsia="zh-CN"/>
        </w:rPr>
      </w:pPr>
    </w:p>
    <w:p w14:paraId="0A7A58BA">
      <w:pPr>
        <w:tabs>
          <w:tab w:val="left" w:pos="3615"/>
        </w:tabs>
        <w:bidi w:val="0"/>
        <w:jc w:val="left"/>
        <w:rPr>
          <w:lang w:val="en-US" w:eastAsia="zh-CN"/>
        </w:rPr>
        <w:sectPr>
          <w:pgSz w:w="11907" w:h="16839"/>
          <w:pgMar w:top="1431" w:right="1450" w:bottom="0" w:left="1596" w:header="0" w:footer="0" w:gutter="0"/>
          <w:cols w:space="720" w:num="1"/>
        </w:sectPr>
      </w:pPr>
      <w:r>
        <w:rPr>
          <w:rFonts w:hint="eastAsia"/>
          <w:lang w:val="en-US" w:eastAsia="zh-CN"/>
        </w:rPr>
        <w:tab/>
      </w:r>
    </w:p>
    <w:p w14:paraId="5BB3DC62">
      <w:pPr>
        <w:keepNext w:val="0"/>
        <w:keepLines w:val="0"/>
        <w:pageBreakBefore w:val="0"/>
        <w:widowControl/>
        <w:kinsoku w:val="0"/>
        <w:overflowPunct/>
        <w:topLinePunct w:val="0"/>
        <w:autoSpaceDE w:val="0"/>
        <w:autoSpaceDN w:val="0"/>
        <w:bidi w:val="0"/>
        <w:adjustRightInd w:val="0"/>
        <w:snapToGrid w:val="0"/>
        <w:spacing w:before="221" w:line="224" w:lineRule="auto"/>
        <w:ind w:left="2880"/>
        <w:textAlignment w:val="baseline"/>
        <w:outlineLvl w:val="0"/>
        <w:rPr>
          <w:rFonts w:ascii="宋体" w:hAnsi="宋体" w:eastAsia="宋体" w:cs="宋体"/>
          <w:sz w:val="31"/>
          <w:szCs w:val="31"/>
          <w:lang w:eastAsia="zh-CN"/>
        </w:rPr>
      </w:pPr>
      <w:bookmarkStart w:id="1" w:name="bookmark2"/>
      <w:bookmarkEnd w:id="1"/>
      <w:bookmarkStart w:id="2" w:name="bookmark1"/>
      <w:bookmarkEnd w:id="2"/>
      <w:r>
        <w:rPr>
          <w:rFonts w:ascii="宋体" w:hAnsi="宋体" w:eastAsia="宋体" w:cs="宋体"/>
          <w:b/>
          <w:bCs/>
          <w:spacing w:val="6"/>
          <w:sz w:val="31"/>
          <w:szCs w:val="31"/>
          <w:lang w:eastAsia="zh-CN"/>
        </w:rPr>
        <w:t>第一章竞争性磋商公告</w:t>
      </w:r>
    </w:p>
    <w:p w14:paraId="0D352098">
      <w:pPr>
        <w:keepNext w:val="0"/>
        <w:keepLines w:val="0"/>
        <w:pageBreakBefore w:val="0"/>
        <w:widowControl/>
        <w:kinsoku w:val="0"/>
        <w:overflowPunct/>
        <w:topLinePunct w:val="0"/>
        <w:autoSpaceDE w:val="0"/>
        <w:autoSpaceDN w:val="0"/>
        <w:bidi w:val="0"/>
        <w:adjustRightInd w:val="0"/>
        <w:snapToGrid w:val="0"/>
        <w:spacing w:before="201" w:line="360" w:lineRule="auto"/>
        <w:ind w:left="1262" w:right="203" w:hanging="1052"/>
        <w:textAlignment w:val="baseline"/>
        <w:rPr>
          <w:rFonts w:hint="eastAsia" w:ascii="宋体" w:hAnsi="宋体" w:eastAsia="宋体" w:cs="宋体"/>
          <w:b/>
          <w:iCs/>
          <w:sz w:val="28"/>
          <w:szCs w:val="28"/>
          <w:u w:val="single"/>
          <w:lang w:eastAsia="zh-CN"/>
        </w:rPr>
      </w:pPr>
      <w:r>
        <w:rPr>
          <w:rFonts w:hint="eastAsia" w:ascii="宋体" w:hAnsi="宋体" w:eastAsia="宋体" w:cs="宋体"/>
          <w:b/>
          <w:iCs/>
          <w:sz w:val="28"/>
          <w:szCs w:val="28"/>
          <w:u w:val="single"/>
          <w:lang w:eastAsia="zh-CN"/>
        </w:rPr>
        <w:t>柳州市耕领工程咨询有限公司关于融水县永乐镇下覃村白马抗战指挥</w:t>
      </w:r>
    </w:p>
    <w:p w14:paraId="1EE48327">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ascii="宋体" w:hAnsi="宋体" w:eastAsia="宋体" w:cs="宋体"/>
          <w:sz w:val="28"/>
          <w:szCs w:val="28"/>
          <w:lang w:eastAsia="zh-CN"/>
        </w:rPr>
      </w:pPr>
      <w:r>
        <w:rPr>
          <w:rFonts w:hint="eastAsia" w:ascii="宋体" w:hAnsi="宋体" w:eastAsia="宋体" w:cs="宋体"/>
          <w:b/>
          <w:iCs/>
          <w:sz w:val="28"/>
          <w:szCs w:val="28"/>
          <w:u w:val="single"/>
          <w:lang w:eastAsia="zh-CN"/>
        </w:rPr>
        <w:t>纪念馆村庄建设项目</w:t>
      </w:r>
      <w:r>
        <w:rPr>
          <w:rFonts w:ascii="宋体" w:hAnsi="宋体" w:eastAsia="宋体" w:cs="宋体"/>
          <w:b/>
          <w:bCs/>
          <w:spacing w:val="-2"/>
          <w:sz w:val="28"/>
          <w:szCs w:val="28"/>
          <w:lang w:eastAsia="zh-CN"/>
        </w:rPr>
        <w:t>（</w:t>
      </w:r>
      <w:r>
        <w:rPr>
          <w:rFonts w:hint="eastAsia" w:ascii="宋体" w:hAnsi="宋体" w:eastAsia="宋体" w:cs="宋体"/>
          <w:sz w:val="31"/>
          <w:szCs w:val="31"/>
          <w:lang w:eastAsia="zh-CN"/>
        </w:rPr>
        <w:t>LZZC2024-C2-250249-LZSG</w:t>
      </w:r>
      <w:r>
        <w:rPr>
          <w:rFonts w:ascii="宋体" w:hAnsi="宋体" w:eastAsia="宋体" w:cs="宋体"/>
          <w:b/>
          <w:bCs/>
          <w:spacing w:val="-3"/>
          <w:sz w:val="28"/>
          <w:szCs w:val="28"/>
          <w:lang w:eastAsia="zh-CN"/>
        </w:rPr>
        <w:t>）的竞争性磋商公告</w:t>
      </w:r>
    </w:p>
    <w:tbl>
      <w:tblPr>
        <w:tblStyle w:val="11"/>
        <w:tblW w:w="911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11"/>
      </w:tblGrid>
      <w:tr w14:paraId="5B4094D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45" w:hRule="atLeast"/>
        </w:trPr>
        <w:tc>
          <w:tcPr>
            <w:tcW w:w="9111" w:type="dxa"/>
          </w:tcPr>
          <w:p w14:paraId="65115DB4">
            <w:pPr>
              <w:pStyle w:val="12"/>
              <w:keepNext w:val="0"/>
              <w:keepLines w:val="0"/>
              <w:pageBreakBefore w:val="0"/>
              <w:widowControl/>
              <w:kinsoku w:val="0"/>
              <w:overflowPunct/>
              <w:topLinePunct w:val="0"/>
              <w:autoSpaceDE w:val="0"/>
              <w:autoSpaceDN w:val="0"/>
              <w:bidi w:val="0"/>
              <w:adjustRightInd w:val="0"/>
              <w:snapToGrid w:val="0"/>
              <w:spacing w:before="161" w:line="360" w:lineRule="auto"/>
              <w:ind w:left="544"/>
              <w:textAlignment w:val="baseline"/>
              <w:rPr>
                <w:lang w:eastAsia="zh-CN"/>
              </w:rPr>
            </w:pPr>
            <w:r>
              <w:rPr>
                <w:spacing w:val="-3"/>
                <w:lang w:eastAsia="zh-CN"/>
              </w:rPr>
              <w:t>项目概况</w:t>
            </w:r>
          </w:p>
          <w:p w14:paraId="58172C7B">
            <w:pPr>
              <w:pStyle w:val="12"/>
              <w:keepNext w:val="0"/>
              <w:keepLines w:val="0"/>
              <w:pageBreakBefore w:val="0"/>
              <w:widowControl/>
              <w:kinsoku w:val="0"/>
              <w:overflowPunct/>
              <w:topLinePunct w:val="0"/>
              <w:autoSpaceDE w:val="0"/>
              <w:autoSpaceDN w:val="0"/>
              <w:bidi w:val="0"/>
              <w:adjustRightInd w:val="0"/>
              <w:snapToGrid w:val="0"/>
              <w:spacing w:before="150" w:line="360" w:lineRule="auto"/>
              <w:ind w:left="21" w:right="111" w:firstLine="524"/>
              <w:textAlignment w:val="baseline"/>
              <w:rPr>
                <w:lang w:eastAsia="zh-CN"/>
              </w:rPr>
            </w:pPr>
            <w:r>
              <w:rPr>
                <w:rFonts w:hint="eastAsia"/>
                <w:spacing w:val="24"/>
                <w:lang w:eastAsia="zh-CN"/>
              </w:rPr>
              <w:t>融水县永乐镇下覃村白马抗战指挥纪念馆村庄建设项目</w:t>
            </w:r>
            <w:r>
              <w:rPr>
                <w:spacing w:val="24"/>
                <w:lang w:eastAsia="zh-CN"/>
              </w:rPr>
              <w:t>的潜在供应商应在广西政府采购云平台</w:t>
            </w:r>
            <w:r>
              <w:rPr>
                <w:spacing w:val="-2"/>
                <w:lang w:eastAsia="zh-CN"/>
              </w:rPr>
              <w:t>（</w:t>
            </w:r>
            <w:r>
              <w:fldChar w:fldCharType="begin"/>
            </w:r>
            <w:r>
              <w:instrText xml:space="preserve"> HYPERLINK "https://www.gcy.zfcg.gxzf.gov.cn/" </w:instrText>
            </w:r>
            <w:r>
              <w:fldChar w:fldCharType="separate"/>
            </w:r>
            <w:r>
              <w:rPr>
                <w:spacing w:val="-2"/>
                <w:lang w:eastAsia="zh-CN"/>
              </w:rPr>
              <w:t>https://www.gcy.zfcg.gxzf.gov.cn/</w:t>
            </w:r>
            <w:r>
              <w:rPr>
                <w:spacing w:val="-2"/>
                <w:lang w:eastAsia="zh-CN"/>
              </w:rPr>
              <w:fldChar w:fldCharType="end"/>
            </w:r>
            <w:r>
              <w:rPr>
                <w:spacing w:val="-2"/>
                <w:lang w:eastAsia="zh-CN"/>
              </w:rPr>
              <w:t>）获取竞争性磋商文件，并于</w:t>
            </w:r>
            <w:r>
              <w:rPr>
                <w:spacing w:val="-2"/>
                <w:highlight w:val="none"/>
                <w:lang w:eastAsia="zh-CN"/>
              </w:rPr>
              <w:t>2024年</w:t>
            </w:r>
            <w:r>
              <w:rPr>
                <w:rFonts w:hint="eastAsia"/>
                <w:spacing w:val="-2"/>
                <w:highlight w:val="none"/>
                <w:lang w:val="en-US" w:eastAsia="zh-CN"/>
              </w:rPr>
              <w:t>12</w:t>
            </w:r>
            <w:r>
              <w:rPr>
                <w:spacing w:val="-3"/>
                <w:highlight w:val="none"/>
                <w:lang w:eastAsia="zh-CN"/>
              </w:rPr>
              <w:t>月</w:t>
            </w:r>
            <w:r>
              <w:rPr>
                <w:rFonts w:hint="eastAsia"/>
                <w:spacing w:val="-3"/>
                <w:highlight w:val="none"/>
                <w:lang w:val="en-US" w:eastAsia="zh-CN"/>
              </w:rPr>
              <w:t>16</w:t>
            </w:r>
            <w:r>
              <w:rPr>
                <w:spacing w:val="-3"/>
                <w:highlight w:val="none"/>
                <w:lang w:eastAsia="zh-CN"/>
              </w:rPr>
              <w:t>日09</w:t>
            </w:r>
            <w:r>
              <w:rPr>
                <w:rFonts w:hint="eastAsia"/>
                <w:spacing w:val="-3"/>
                <w:highlight w:val="none"/>
                <w:lang w:eastAsia="zh-CN"/>
              </w:rPr>
              <w:t>：</w:t>
            </w:r>
            <w:r>
              <w:rPr>
                <w:spacing w:val="-3"/>
                <w:highlight w:val="none"/>
                <w:lang w:eastAsia="zh-CN"/>
              </w:rPr>
              <w:t>20</w:t>
            </w:r>
            <w:r>
              <w:rPr>
                <w:spacing w:val="-1"/>
                <w:highlight w:val="none"/>
                <w:lang w:eastAsia="zh-CN"/>
              </w:rPr>
              <w:t>（</w:t>
            </w:r>
            <w:r>
              <w:rPr>
                <w:spacing w:val="-1"/>
                <w:lang w:eastAsia="zh-CN"/>
              </w:rPr>
              <w:t>北京时间）前提交响应文件。</w:t>
            </w:r>
          </w:p>
        </w:tc>
      </w:tr>
    </w:tbl>
    <w:p w14:paraId="3B7C5DDC">
      <w:pPr>
        <w:pStyle w:val="3"/>
        <w:keepNext w:val="0"/>
        <w:keepLines w:val="0"/>
        <w:pageBreakBefore w:val="0"/>
        <w:widowControl/>
        <w:kinsoku w:val="0"/>
        <w:overflowPunct/>
        <w:topLinePunct w:val="0"/>
        <w:autoSpaceDE w:val="0"/>
        <w:autoSpaceDN w:val="0"/>
        <w:bidi w:val="0"/>
        <w:adjustRightInd w:val="0"/>
        <w:snapToGrid w:val="0"/>
        <w:spacing w:line="435" w:lineRule="auto"/>
        <w:textAlignment w:val="baseline"/>
        <w:rPr>
          <w:lang w:eastAsia="zh-CN"/>
        </w:rPr>
      </w:pPr>
    </w:p>
    <w:p w14:paraId="3203E602">
      <w:pPr>
        <w:keepNext w:val="0"/>
        <w:keepLines w:val="0"/>
        <w:pageBreakBefore w:val="0"/>
        <w:widowControl/>
        <w:kinsoku w:val="0"/>
        <w:overflowPunct/>
        <w:topLinePunct w:val="0"/>
        <w:autoSpaceDE w:val="0"/>
        <w:autoSpaceDN w:val="0"/>
        <w:bidi w:val="0"/>
        <w:adjustRightInd w:val="0"/>
        <w:snapToGrid w:val="0"/>
        <w:spacing w:before="78" w:line="219" w:lineRule="auto"/>
        <w:ind w:left="130"/>
        <w:textAlignment w:val="baseline"/>
        <w:rPr>
          <w:rFonts w:ascii="宋体" w:hAnsi="宋体" w:eastAsia="宋体" w:cs="宋体"/>
          <w:sz w:val="24"/>
          <w:szCs w:val="24"/>
          <w:lang w:eastAsia="zh-CN"/>
        </w:rPr>
      </w:pPr>
      <w:r>
        <w:rPr>
          <w:rFonts w:ascii="宋体" w:hAnsi="宋体" w:eastAsia="宋体" w:cs="宋体"/>
          <w:b/>
          <w:bCs/>
          <w:spacing w:val="-5"/>
          <w:sz w:val="24"/>
          <w:szCs w:val="24"/>
          <w:lang w:eastAsia="zh-CN"/>
        </w:rPr>
        <w:t>一、项目基本情况</w:t>
      </w:r>
    </w:p>
    <w:p w14:paraId="292495D9">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ascii="宋体" w:hAnsi="宋体" w:eastAsia="宋体" w:cs="宋体"/>
          <w:spacing w:val="-1"/>
          <w:lang w:eastAsia="zh-CN"/>
        </w:rPr>
      </w:pPr>
    </w:p>
    <w:p w14:paraId="6AE4B7D0">
      <w:pPr>
        <w:keepNext w:val="0"/>
        <w:keepLines w:val="0"/>
        <w:pageBreakBefore w:val="0"/>
        <w:widowControl/>
        <w:kinsoku w:val="0"/>
        <w:overflowPunct/>
        <w:topLinePunct w:val="0"/>
        <w:autoSpaceDE w:val="0"/>
        <w:autoSpaceDN w:val="0"/>
        <w:bidi w:val="0"/>
        <w:adjustRightInd w:val="0"/>
        <w:snapToGrid w:val="0"/>
        <w:spacing w:line="360" w:lineRule="auto"/>
        <w:ind w:left="0" w:firstLine="624" w:firstLineChars="300"/>
        <w:textAlignment w:val="baseline"/>
        <w:rPr>
          <w:rFonts w:hint="eastAsia" w:ascii="宋体" w:hAnsi="宋体" w:eastAsia="宋体" w:cs="宋体"/>
          <w:spacing w:val="-1"/>
          <w:lang w:eastAsia="zh-CN"/>
        </w:rPr>
      </w:pPr>
      <w:r>
        <w:rPr>
          <w:rFonts w:ascii="宋体" w:hAnsi="宋体" w:eastAsia="宋体" w:cs="宋体"/>
          <w:spacing w:val="-1"/>
          <w:lang w:eastAsia="zh-CN"/>
        </w:rPr>
        <w:t>项目编号：</w:t>
      </w:r>
      <w:r>
        <w:rPr>
          <w:rFonts w:hint="eastAsia" w:ascii="宋体" w:hAnsi="宋体" w:eastAsia="宋体" w:cs="宋体"/>
          <w:spacing w:val="-1"/>
          <w:lang w:eastAsia="zh-CN"/>
        </w:rPr>
        <w:t>LZZC2024-C2-250249-LZSG</w:t>
      </w:r>
    </w:p>
    <w:p w14:paraId="2B2CD2BE">
      <w:pPr>
        <w:keepNext w:val="0"/>
        <w:keepLines w:val="0"/>
        <w:pageBreakBefore w:val="0"/>
        <w:widowControl/>
        <w:kinsoku w:val="0"/>
        <w:overflowPunct/>
        <w:topLinePunct w:val="0"/>
        <w:autoSpaceDE w:val="0"/>
        <w:autoSpaceDN w:val="0"/>
        <w:bidi w:val="0"/>
        <w:adjustRightInd w:val="0"/>
        <w:snapToGrid w:val="0"/>
        <w:spacing w:line="360" w:lineRule="auto"/>
        <w:ind w:left="0" w:right="0" w:firstLine="624" w:firstLineChars="300"/>
        <w:textAlignment w:val="baseline"/>
        <w:rPr>
          <w:rFonts w:hint="eastAsia" w:ascii="宋体" w:hAnsi="宋体" w:eastAsia="宋体" w:cs="宋体"/>
          <w:spacing w:val="-1"/>
          <w:lang w:eastAsia="zh-CN"/>
        </w:rPr>
      </w:pPr>
      <w:r>
        <w:rPr>
          <w:rFonts w:ascii="宋体" w:hAnsi="宋体" w:eastAsia="宋体" w:cs="宋体"/>
          <w:spacing w:val="-1"/>
          <w:lang w:eastAsia="zh-CN"/>
        </w:rPr>
        <w:t>项目名称：</w:t>
      </w:r>
      <w:r>
        <w:rPr>
          <w:rFonts w:hint="eastAsia" w:ascii="宋体" w:hAnsi="宋体" w:eastAsia="宋体" w:cs="宋体"/>
          <w:spacing w:val="-1"/>
          <w:lang w:eastAsia="zh-CN"/>
        </w:rPr>
        <w:t>融水县永乐镇下覃村白马抗战指挥纪念馆村庄建设项目</w:t>
      </w:r>
    </w:p>
    <w:p w14:paraId="266B6866">
      <w:pPr>
        <w:keepNext w:val="0"/>
        <w:keepLines w:val="0"/>
        <w:pageBreakBefore w:val="0"/>
        <w:widowControl/>
        <w:kinsoku w:val="0"/>
        <w:overflowPunct/>
        <w:topLinePunct w:val="0"/>
        <w:autoSpaceDE w:val="0"/>
        <w:autoSpaceDN w:val="0"/>
        <w:bidi w:val="0"/>
        <w:adjustRightInd w:val="0"/>
        <w:snapToGrid w:val="0"/>
        <w:spacing w:line="360" w:lineRule="auto"/>
        <w:ind w:left="0" w:right="0" w:firstLine="624" w:firstLineChars="300"/>
        <w:textAlignment w:val="baseline"/>
        <w:rPr>
          <w:rFonts w:ascii="宋体" w:hAnsi="宋体" w:eastAsia="宋体" w:cs="宋体"/>
          <w:lang w:eastAsia="zh-CN"/>
        </w:rPr>
      </w:pPr>
      <w:r>
        <w:rPr>
          <w:rFonts w:ascii="宋体" w:hAnsi="宋体" w:eastAsia="宋体" w:cs="宋体"/>
          <w:spacing w:val="-1"/>
          <w:lang w:eastAsia="zh-CN"/>
        </w:rPr>
        <w:t>方式：竞争性磋商</w:t>
      </w:r>
    </w:p>
    <w:p w14:paraId="5D958E43">
      <w:pPr>
        <w:keepNext w:val="0"/>
        <w:keepLines w:val="0"/>
        <w:pageBreakBefore w:val="0"/>
        <w:widowControl/>
        <w:kinsoku w:val="0"/>
        <w:overflowPunct/>
        <w:topLinePunct w:val="0"/>
        <w:autoSpaceDE w:val="0"/>
        <w:autoSpaceDN w:val="0"/>
        <w:bidi w:val="0"/>
        <w:adjustRightInd w:val="0"/>
        <w:snapToGrid w:val="0"/>
        <w:spacing w:line="360" w:lineRule="auto"/>
        <w:ind w:firstLine="612" w:firstLineChars="300"/>
        <w:textAlignment w:val="baseline"/>
        <w:rPr>
          <w:rFonts w:hint="default" w:ascii="宋体" w:hAnsi="宋体" w:eastAsia="宋体" w:cs="宋体"/>
          <w:spacing w:val="21"/>
          <w:lang w:val="en-US" w:eastAsia="zh-CN"/>
        </w:rPr>
      </w:pPr>
      <w:r>
        <w:rPr>
          <w:rFonts w:ascii="宋体" w:hAnsi="宋体" w:eastAsia="宋体" w:cs="宋体"/>
          <w:spacing w:val="-3"/>
          <w:lang w:eastAsia="zh-CN"/>
        </w:rPr>
        <w:t>预算总金额（元</w:t>
      </w:r>
      <w:r>
        <w:rPr>
          <w:rFonts w:hint="eastAsia" w:ascii="宋体" w:hAnsi="宋体" w:eastAsia="宋体" w:cs="宋体"/>
          <w:spacing w:val="-3"/>
          <w:lang w:eastAsia="zh-CN"/>
        </w:rPr>
        <w:t>）</w:t>
      </w:r>
      <w:r>
        <w:rPr>
          <w:rFonts w:hint="eastAsia" w:ascii="宋体" w:hAnsi="宋体" w:eastAsia="宋体" w:cs="宋体"/>
          <w:spacing w:val="-6"/>
          <w:lang w:eastAsia="zh-CN"/>
        </w:rPr>
        <w:t>：2395858.1</w:t>
      </w:r>
      <w:r>
        <w:rPr>
          <w:rFonts w:hint="eastAsia" w:ascii="宋体" w:hAnsi="宋体" w:eastAsia="宋体" w:cs="宋体"/>
          <w:spacing w:val="-6"/>
          <w:lang w:val="en-US" w:eastAsia="zh-CN"/>
        </w:rPr>
        <w:t>0</w:t>
      </w:r>
    </w:p>
    <w:p w14:paraId="6128E3E9">
      <w:pPr>
        <w:keepNext w:val="0"/>
        <w:keepLines w:val="0"/>
        <w:pageBreakBefore w:val="0"/>
        <w:widowControl/>
        <w:kinsoku w:val="0"/>
        <w:overflowPunct/>
        <w:topLinePunct w:val="0"/>
        <w:autoSpaceDE w:val="0"/>
        <w:autoSpaceDN w:val="0"/>
        <w:bidi w:val="0"/>
        <w:adjustRightInd w:val="0"/>
        <w:snapToGrid w:val="0"/>
        <w:spacing w:before="32" w:line="360" w:lineRule="auto"/>
        <w:ind w:left="544" w:right="5636" w:firstLine="2"/>
        <w:textAlignment w:val="baseline"/>
        <w:rPr>
          <w:rFonts w:ascii="宋体" w:hAnsi="宋体" w:eastAsia="宋体" w:cs="宋体"/>
          <w:lang w:eastAsia="zh-CN"/>
        </w:rPr>
      </w:pPr>
      <w:r>
        <w:rPr>
          <w:rFonts w:ascii="宋体" w:hAnsi="宋体" w:eastAsia="宋体" w:cs="宋体"/>
          <w:spacing w:val="-6"/>
          <w:lang w:eastAsia="zh-CN"/>
        </w:rPr>
        <w:t>采购需求：</w:t>
      </w:r>
    </w:p>
    <w:p w14:paraId="24923BB6">
      <w:pPr>
        <w:keepNext w:val="0"/>
        <w:keepLines w:val="0"/>
        <w:pageBreakBefore w:val="0"/>
        <w:widowControl/>
        <w:kinsoku w:val="0"/>
        <w:overflowPunct/>
        <w:topLinePunct w:val="0"/>
        <w:autoSpaceDE w:val="0"/>
        <w:autoSpaceDN w:val="0"/>
        <w:bidi w:val="0"/>
        <w:adjustRightInd w:val="0"/>
        <w:snapToGrid w:val="0"/>
        <w:spacing w:before="34" w:line="220" w:lineRule="auto"/>
        <w:ind w:left="546"/>
        <w:textAlignment w:val="baseline"/>
        <w:rPr>
          <w:rFonts w:ascii="宋体" w:hAnsi="宋体" w:eastAsia="宋体" w:cs="宋体"/>
          <w:spacing w:val="-1"/>
          <w:lang w:eastAsia="zh-CN"/>
        </w:rPr>
      </w:pPr>
      <w:r>
        <w:rPr>
          <w:rFonts w:ascii="宋体" w:hAnsi="宋体" w:eastAsia="宋体" w:cs="宋体"/>
          <w:spacing w:val="-1"/>
          <w:lang w:eastAsia="zh-CN"/>
        </w:rPr>
        <w:t xml:space="preserve">标项名称： </w:t>
      </w:r>
      <w:r>
        <w:rPr>
          <w:rFonts w:hint="eastAsia" w:ascii="宋体" w:hAnsi="宋体" w:eastAsia="宋体" w:cs="宋体"/>
          <w:spacing w:val="-1"/>
          <w:lang w:eastAsia="zh-CN"/>
        </w:rPr>
        <w:t>融水县永乐镇下覃村白马抗战指挥纪念馆村庄建设项目</w:t>
      </w:r>
    </w:p>
    <w:p w14:paraId="1921CF2D">
      <w:pPr>
        <w:keepNext w:val="0"/>
        <w:keepLines w:val="0"/>
        <w:pageBreakBefore w:val="0"/>
        <w:widowControl/>
        <w:kinsoku w:val="0"/>
        <w:overflowPunct/>
        <w:topLinePunct w:val="0"/>
        <w:autoSpaceDE w:val="0"/>
        <w:autoSpaceDN w:val="0"/>
        <w:bidi w:val="0"/>
        <w:adjustRightInd w:val="0"/>
        <w:snapToGrid w:val="0"/>
        <w:spacing w:before="150" w:line="221" w:lineRule="auto"/>
        <w:ind w:left="547"/>
        <w:textAlignment w:val="baseline"/>
        <w:rPr>
          <w:rFonts w:ascii="宋体" w:hAnsi="宋体" w:eastAsia="宋体" w:cs="宋体"/>
          <w:lang w:eastAsia="zh-CN"/>
        </w:rPr>
      </w:pPr>
      <w:r>
        <w:rPr>
          <w:rFonts w:ascii="宋体" w:hAnsi="宋体" w:eastAsia="宋体" w:cs="宋体"/>
          <w:spacing w:val="4"/>
          <w:lang w:eastAsia="zh-CN"/>
        </w:rPr>
        <w:t>数量:1</w:t>
      </w:r>
    </w:p>
    <w:p w14:paraId="335BD77D">
      <w:pPr>
        <w:keepNext w:val="0"/>
        <w:keepLines w:val="0"/>
        <w:pageBreakBefore w:val="0"/>
        <w:widowControl/>
        <w:kinsoku w:val="0"/>
        <w:overflowPunct/>
        <w:topLinePunct w:val="0"/>
        <w:autoSpaceDE w:val="0"/>
        <w:autoSpaceDN w:val="0"/>
        <w:bidi w:val="0"/>
        <w:adjustRightInd w:val="0"/>
        <w:snapToGrid w:val="0"/>
        <w:spacing w:before="147" w:line="221" w:lineRule="auto"/>
        <w:ind w:left="547"/>
        <w:textAlignment w:val="baseline"/>
        <w:rPr>
          <w:rFonts w:hint="default" w:ascii="宋体" w:hAnsi="宋体" w:eastAsia="宋体" w:cs="宋体"/>
          <w:lang w:val="en-US" w:eastAsia="zh-CN"/>
        </w:rPr>
      </w:pPr>
      <w:r>
        <w:rPr>
          <w:rFonts w:ascii="宋体" w:hAnsi="宋体" w:eastAsia="宋体" w:cs="宋体"/>
          <w:spacing w:val="-6"/>
          <w:lang w:eastAsia="zh-CN"/>
        </w:rPr>
        <w:t>预算金额（元）</w:t>
      </w:r>
      <w:r>
        <w:rPr>
          <w:rFonts w:ascii="宋体" w:hAnsi="宋体" w:eastAsia="宋体" w:cs="宋体"/>
          <w:spacing w:val="-3"/>
          <w:lang w:eastAsia="zh-CN"/>
        </w:rPr>
        <w:t>:</w:t>
      </w:r>
      <w:r>
        <w:rPr>
          <w:rFonts w:hint="eastAsia" w:ascii="宋体" w:hAnsi="宋体" w:eastAsia="宋体" w:cs="宋体"/>
          <w:spacing w:val="-3"/>
          <w:lang w:eastAsia="zh-CN"/>
        </w:rPr>
        <w:t>2395858.1</w:t>
      </w:r>
      <w:r>
        <w:rPr>
          <w:rFonts w:hint="eastAsia" w:ascii="宋体" w:hAnsi="宋体" w:eastAsia="宋体" w:cs="宋体"/>
          <w:spacing w:val="-3"/>
          <w:lang w:val="en-US" w:eastAsia="zh-CN"/>
        </w:rPr>
        <w:t>0</w:t>
      </w:r>
    </w:p>
    <w:p w14:paraId="3CF83E87">
      <w:pPr>
        <w:keepNext w:val="0"/>
        <w:keepLines w:val="0"/>
        <w:pageBreakBefore w:val="0"/>
        <w:widowControl/>
        <w:kinsoku w:val="0"/>
        <w:overflowPunct/>
        <w:topLinePunct w:val="0"/>
        <w:autoSpaceDE w:val="0"/>
        <w:autoSpaceDN w:val="0"/>
        <w:bidi w:val="0"/>
        <w:adjustRightInd w:val="0"/>
        <w:snapToGrid w:val="0"/>
        <w:spacing w:before="150" w:line="339" w:lineRule="auto"/>
        <w:ind w:left="129" w:right="57" w:firstLine="420"/>
        <w:textAlignment w:val="baseline"/>
        <w:rPr>
          <w:rFonts w:ascii="宋体" w:hAnsi="宋体" w:eastAsia="宋体" w:cs="宋体"/>
          <w:lang w:eastAsia="zh-CN"/>
        </w:rPr>
      </w:pPr>
      <w:r>
        <w:rPr>
          <w:rFonts w:ascii="宋体" w:hAnsi="宋体" w:eastAsia="宋体" w:cs="宋体"/>
          <w:spacing w:val="-6"/>
          <w:lang w:eastAsia="zh-CN"/>
        </w:rPr>
        <w:t>项目</w:t>
      </w:r>
      <w:r>
        <w:rPr>
          <w:rFonts w:hint="eastAsia" w:ascii="宋体" w:hAnsi="宋体" w:eastAsia="宋体" w:cs="宋体"/>
          <w:spacing w:val="-6"/>
          <w:lang w:val="en-US" w:eastAsia="zh-CN"/>
        </w:rPr>
        <w:t>内容或</w:t>
      </w:r>
      <w:r>
        <w:rPr>
          <w:rFonts w:ascii="宋体" w:hAnsi="宋体" w:eastAsia="宋体" w:cs="宋体"/>
          <w:spacing w:val="-6"/>
          <w:lang w:eastAsia="zh-CN"/>
        </w:rPr>
        <w:t>基本概况：</w:t>
      </w:r>
      <w:r>
        <w:rPr>
          <w:rFonts w:hint="eastAsia" w:ascii="宋体" w:hAnsi="宋体" w:eastAsia="宋体" w:cs="宋体"/>
          <w:spacing w:val="-6"/>
          <w:lang w:eastAsia="zh-CN"/>
        </w:rPr>
        <w:t>融水县永乐镇下覃村白马抗战指挥纪念馆村庄建设项目（室内布展、屯内道路硬化、亲水平台建设、建设等）</w:t>
      </w:r>
      <w:r>
        <w:rPr>
          <w:rFonts w:ascii="宋体" w:hAnsi="宋体" w:eastAsia="宋体" w:cs="宋体"/>
          <w:spacing w:val="-6"/>
          <w:lang w:eastAsia="zh-CN"/>
        </w:rPr>
        <w:t>1项，</w:t>
      </w:r>
      <w:r>
        <w:rPr>
          <w:rFonts w:ascii="宋体" w:hAnsi="宋体" w:eastAsia="宋体" w:cs="宋体"/>
          <w:spacing w:val="-1"/>
          <w:lang w:eastAsia="zh-CN"/>
        </w:rPr>
        <w:t>详细内容</w:t>
      </w:r>
      <w:r>
        <w:rPr>
          <w:rFonts w:hint="eastAsia" w:ascii="宋体" w:hAnsi="宋体" w:eastAsia="宋体" w:cs="宋体"/>
          <w:spacing w:val="-1"/>
          <w:lang w:eastAsia="zh-CN"/>
        </w:rPr>
        <w:t>见工程量清单和施工图纸</w:t>
      </w:r>
      <w:r>
        <w:rPr>
          <w:rFonts w:ascii="宋体" w:hAnsi="宋体" w:eastAsia="宋体" w:cs="宋体"/>
          <w:spacing w:val="-2"/>
          <w:lang w:eastAsia="zh-CN"/>
        </w:rPr>
        <w:t>。</w:t>
      </w:r>
    </w:p>
    <w:p w14:paraId="256ED66C">
      <w:pPr>
        <w:keepNext w:val="0"/>
        <w:keepLines w:val="0"/>
        <w:pageBreakBefore w:val="0"/>
        <w:widowControl/>
        <w:kinsoku w:val="0"/>
        <w:overflowPunct/>
        <w:topLinePunct w:val="0"/>
        <w:autoSpaceDE w:val="0"/>
        <w:autoSpaceDN w:val="0"/>
        <w:bidi w:val="0"/>
        <w:adjustRightInd w:val="0"/>
        <w:snapToGrid w:val="0"/>
        <w:spacing w:before="29" w:line="339" w:lineRule="auto"/>
        <w:ind w:left="546" w:right="5374" w:firstLine="1"/>
        <w:jc w:val="distribute"/>
        <w:textAlignment w:val="baseline"/>
        <w:rPr>
          <w:rFonts w:ascii="宋体" w:hAnsi="宋体" w:eastAsia="宋体" w:cs="宋体"/>
          <w:spacing w:val="-6"/>
          <w:lang w:eastAsia="zh-CN"/>
        </w:rPr>
      </w:pPr>
      <w:r>
        <w:rPr>
          <w:rFonts w:ascii="宋体" w:hAnsi="宋体" w:eastAsia="宋体" w:cs="宋体"/>
          <w:spacing w:val="-3"/>
          <w:lang w:eastAsia="zh-CN"/>
        </w:rPr>
        <w:t>最高限价（如有</w:t>
      </w:r>
      <w:r>
        <w:rPr>
          <w:rFonts w:ascii="宋体" w:hAnsi="宋体" w:eastAsia="宋体" w:cs="宋体"/>
          <w:spacing w:val="18"/>
          <w:lang w:eastAsia="zh-CN"/>
        </w:rPr>
        <w:t>）：</w:t>
      </w:r>
      <w:r>
        <w:rPr>
          <w:rFonts w:hint="eastAsia" w:ascii="宋体" w:hAnsi="宋体" w:eastAsia="宋体" w:cs="宋体"/>
          <w:spacing w:val="-3"/>
          <w:lang w:eastAsia="zh-CN"/>
        </w:rPr>
        <w:t>2395858.1</w:t>
      </w:r>
      <w:r>
        <w:rPr>
          <w:rFonts w:hint="eastAsia" w:ascii="宋体" w:hAnsi="宋体" w:eastAsia="宋体" w:cs="宋体"/>
          <w:spacing w:val="-3"/>
          <w:lang w:val="en-US" w:eastAsia="zh-CN"/>
        </w:rPr>
        <w:t>0</w:t>
      </w:r>
      <w:r>
        <w:rPr>
          <w:rFonts w:ascii="宋体" w:hAnsi="宋体" w:eastAsia="宋体" w:cs="宋体"/>
          <w:spacing w:val="-3"/>
          <w:lang w:eastAsia="zh-CN"/>
        </w:rPr>
        <w:t>元</w:t>
      </w:r>
      <w:r>
        <w:rPr>
          <w:rFonts w:ascii="宋体" w:hAnsi="宋体" w:eastAsia="宋体" w:cs="宋体"/>
          <w:spacing w:val="-7"/>
          <w:lang w:eastAsia="zh-CN"/>
        </w:rPr>
        <w:t>合同履约期限：</w:t>
      </w:r>
      <w:r>
        <w:rPr>
          <w:rFonts w:hint="eastAsia" w:ascii="宋体" w:hAnsi="宋体" w:eastAsia="宋体" w:cs="宋体"/>
          <w:spacing w:val="29"/>
          <w:lang w:eastAsia="zh-CN"/>
        </w:rPr>
        <w:t>工期：</w:t>
      </w:r>
      <w:r>
        <w:rPr>
          <w:rFonts w:ascii="宋体" w:hAnsi="宋体" w:eastAsia="宋体" w:cs="宋体"/>
          <w:spacing w:val="-6"/>
          <w:lang w:eastAsia="zh-CN"/>
        </w:rPr>
        <w:t>90</w:t>
      </w:r>
      <w:r>
        <w:rPr>
          <w:rFonts w:hint="eastAsia" w:ascii="宋体" w:hAnsi="宋体" w:eastAsia="宋体" w:cs="宋体"/>
          <w:spacing w:val="-6"/>
          <w:lang w:eastAsia="zh-CN"/>
        </w:rPr>
        <w:t>日历天；</w:t>
      </w:r>
    </w:p>
    <w:p w14:paraId="21E63BCA">
      <w:pPr>
        <w:keepNext w:val="0"/>
        <w:keepLines w:val="0"/>
        <w:pageBreakBefore w:val="0"/>
        <w:widowControl/>
        <w:kinsoku w:val="0"/>
        <w:overflowPunct/>
        <w:topLinePunct w:val="0"/>
        <w:autoSpaceDE w:val="0"/>
        <w:autoSpaceDN w:val="0"/>
        <w:bidi w:val="0"/>
        <w:adjustRightInd w:val="0"/>
        <w:snapToGrid w:val="0"/>
        <w:spacing w:before="29" w:line="220" w:lineRule="auto"/>
        <w:ind w:left="546"/>
        <w:textAlignment w:val="baseline"/>
        <w:rPr>
          <w:rFonts w:ascii="宋体" w:hAnsi="宋体" w:eastAsia="宋体" w:cs="宋体"/>
          <w:lang w:eastAsia="zh-CN"/>
        </w:rPr>
      </w:pPr>
      <w:r>
        <w:rPr>
          <w:rFonts w:ascii="宋体" w:hAnsi="宋体" w:eastAsia="宋体" w:cs="宋体"/>
          <w:spacing w:val="-1"/>
          <w:lang w:eastAsia="zh-CN"/>
        </w:rPr>
        <w:t>本项目（</w:t>
      </w:r>
      <w:r>
        <w:rPr>
          <w:rFonts w:hint="eastAsia" w:ascii="宋体" w:hAnsi="宋体" w:eastAsia="宋体" w:cs="宋体"/>
          <w:spacing w:val="-1"/>
          <w:lang w:val="en-US" w:eastAsia="zh-CN"/>
        </w:rPr>
        <w:t>不</w:t>
      </w:r>
      <w:r>
        <w:rPr>
          <w:rFonts w:ascii="宋体" w:hAnsi="宋体" w:eastAsia="宋体" w:cs="宋体"/>
          <w:spacing w:val="-1"/>
          <w:lang w:eastAsia="zh-CN"/>
        </w:rPr>
        <w:t>）接受联合体</w:t>
      </w:r>
    </w:p>
    <w:p w14:paraId="28B9E18C">
      <w:pPr>
        <w:keepNext w:val="0"/>
        <w:keepLines w:val="0"/>
        <w:pageBreakBefore w:val="0"/>
        <w:widowControl/>
        <w:kinsoku w:val="0"/>
        <w:overflowPunct/>
        <w:topLinePunct w:val="0"/>
        <w:autoSpaceDE w:val="0"/>
        <w:autoSpaceDN w:val="0"/>
        <w:bidi w:val="0"/>
        <w:adjustRightInd w:val="0"/>
        <w:snapToGrid w:val="0"/>
        <w:spacing w:before="148" w:line="339" w:lineRule="auto"/>
        <w:ind w:left="125" w:right="116" w:firstLine="422"/>
        <w:textAlignment w:val="baseline"/>
        <w:rPr>
          <w:rFonts w:ascii="宋体" w:hAnsi="宋体" w:eastAsia="宋体" w:cs="宋体"/>
          <w:lang w:eastAsia="zh-CN"/>
        </w:rPr>
      </w:pPr>
      <w:r>
        <w:rPr>
          <w:rFonts w:ascii="宋体" w:hAnsi="宋体" w:eastAsia="宋体" w:cs="宋体"/>
          <w:lang w:eastAsia="zh-CN"/>
        </w:rPr>
        <w:t xml:space="preserve">备注: </w:t>
      </w:r>
      <w:r>
        <w:rPr>
          <w:rFonts w:hint="eastAsia" w:ascii="宋体" w:hAnsi="宋体" w:eastAsia="宋体" w:cs="宋体"/>
          <w:lang w:eastAsia="zh-CN"/>
        </w:rPr>
        <w:t>无</w:t>
      </w:r>
      <w:r>
        <w:rPr>
          <w:rFonts w:ascii="宋体" w:hAnsi="宋体" w:eastAsia="宋体" w:cs="宋体"/>
          <w:spacing w:val="-1"/>
          <w:lang w:eastAsia="zh-CN"/>
        </w:rPr>
        <w:t>。</w:t>
      </w:r>
    </w:p>
    <w:p w14:paraId="3BA128EE">
      <w:pPr>
        <w:keepNext w:val="0"/>
        <w:keepLines w:val="0"/>
        <w:pageBreakBefore w:val="0"/>
        <w:widowControl/>
        <w:kinsoku w:val="0"/>
        <w:overflowPunct/>
        <w:topLinePunct w:val="0"/>
        <w:autoSpaceDE w:val="0"/>
        <w:autoSpaceDN w:val="0"/>
        <w:bidi w:val="0"/>
        <w:adjustRightInd w:val="0"/>
        <w:snapToGrid w:val="0"/>
        <w:spacing w:before="6" w:line="219" w:lineRule="auto"/>
        <w:ind w:left="130"/>
        <w:textAlignment w:val="baseline"/>
        <w:rPr>
          <w:rFonts w:ascii="宋体" w:hAnsi="宋体" w:eastAsia="宋体" w:cs="宋体"/>
          <w:sz w:val="24"/>
          <w:szCs w:val="24"/>
          <w:lang w:eastAsia="zh-CN"/>
        </w:rPr>
      </w:pPr>
      <w:r>
        <w:rPr>
          <w:rFonts w:ascii="宋体" w:hAnsi="宋体" w:eastAsia="宋体" w:cs="宋体"/>
          <w:b/>
          <w:bCs/>
          <w:spacing w:val="-7"/>
          <w:sz w:val="24"/>
          <w:szCs w:val="24"/>
          <w:lang w:eastAsia="zh-CN"/>
        </w:rPr>
        <w:t>二、供应商的资格条件：</w:t>
      </w:r>
    </w:p>
    <w:p w14:paraId="7A3E13C9">
      <w:pPr>
        <w:keepNext w:val="0"/>
        <w:keepLines w:val="0"/>
        <w:pageBreakBefore w:val="0"/>
        <w:widowControl/>
        <w:kinsoku w:val="0"/>
        <w:overflowPunct/>
        <w:topLinePunct w:val="0"/>
        <w:autoSpaceDE w:val="0"/>
        <w:autoSpaceDN w:val="0"/>
        <w:bidi w:val="0"/>
        <w:adjustRightInd w:val="0"/>
        <w:snapToGrid w:val="0"/>
        <w:spacing w:before="139" w:line="220" w:lineRule="auto"/>
        <w:ind w:left="561"/>
        <w:textAlignment w:val="baseline"/>
        <w:rPr>
          <w:rFonts w:ascii="宋体" w:hAnsi="宋体" w:eastAsia="宋体" w:cs="宋体"/>
          <w:lang w:eastAsia="zh-CN"/>
        </w:rPr>
      </w:pPr>
      <w:r>
        <w:rPr>
          <w:rFonts w:ascii="宋体" w:hAnsi="宋体" w:eastAsia="宋体" w:cs="宋体"/>
          <w:spacing w:val="-2"/>
          <w:lang w:eastAsia="zh-CN"/>
        </w:rPr>
        <w:t>1.满足《中华人民共和国政府采购法》第二十二条规定；</w:t>
      </w:r>
    </w:p>
    <w:p w14:paraId="42D1E697">
      <w:pPr>
        <w:keepNext w:val="0"/>
        <w:keepLines w:val="0"/>
        <w:pageBreakBefore w:val="0"/>
        <w:widowControl/>
        <w:kinsoku w:val="0"/>
        <w:overflowPunct/>
        <w:topLinePunct w:val="0"/>
        <w:autoSpaceDE w:val="0"/>
        <w:autoSpaceDN w:val="0"/>
        <w:bidi w:val="0"/>
        <w:adjustRightInd w:val="0"/>
        <w:snapToGrid w:val="0"/>
        <w:spacing w:before="151" w:line="339" w:lineRule="auto"/>
        <w:ind w:left="124" w:right="125" w:firstLine="423"/>
        <w:textAlignment w:val="baseline"/>
        <w:rPr>
          <w:rFonts w:ascii="宋体" w:hAnsi="宋体" w:eastAsia="宋体" w:cs="宋体"/>
          <w:lang w:eastAsia="zh-CN"/>
        </w:rPr>
      </w:pPr>
      <w:r>
        <w:rPr>
          <w:rFonts w:ascii="宋体" w:hAnsi="宋体" w:eastAsia="宋体" w:cs="宋体"/>
          <w:spacing w:val="1"/>
          <w:lang w:eastAsia="zh-CN"/>
        </w:rPr>
        <w:t>2.落实政府采购政策需满足的资格要求：本项目属于专门面向</w:t>
      </w:r>
      <w:r>
        <w:rPr>
          <w:rFonts w:hint="eastAsia" w:ascii="宋体" w:hAnsi="宋体" w:eastAsia="宋体" w:cs="宋体"/>
          <w:spacing w:val="1"/>
          <w:lang w:eastAsia="zh-CN"/>
        </w:rPr>
        <w:t>中</w:t>
      </w:r>
      <w:r>
        <w:rPr>
          <w:rFonts w:ascii="宋体" w:hAnsi="宋体" w:eastAsia="宋体" w:cs="宋体"/>
          <w:spacing w:val="1"/>
          <w:lang w:eastAsia="zh-CN"/>
        </w:rPr>
        <w:t>小企业采购的项目，监狱企</w:t>
      </w:r>
      <w:r>
        <w:rPr>
          <w:rFonts w:ascii="宋体" w:hAnsi="宋体" w:eastAsia="宋体" w:cs="宋体"/>
          <w:spacing w:val="-1"/>
          <w:lang w:eastAsia="zh-CN"/>
        </w:rPr>
        <w:t>业、残疾人福利单位视同小型、微型企业；</w:t>
      </w:r>
    </w:p>
    <w:p w14:paraId="2B764B09">
      <w:pPr>
        <w:keepNext w:val="0"/>
        <w:keepLines w:val="0"/>
        <w:pageBreakBefore w:val="0"/>
        <w:widowControl/>
        <w:kinsoku w:val="0"/>
        <w:overflowPunct/>
        <w:topLinePunct w:val="0"/>
        <w:autoSpaceDE w:val="0"/>
        <w:autoSpaceDN w:val="0"/>
        <w:bidi w:val="0"/>
        <w:adjustRightInd w:val="0"/>
        <w:snapToGrid w:val="0"/>
        <w:spacing w:before="25" w:line="347" w:lineRule="auto"/>
        <w:ind w:left="125" w:right="38" w:firstLine="424"/>
        <w:jc w:val="both"/>
        <w:textAlignment w:val="baseline"/>
        <w:rPr>
          <w:rFonts w:ascii="宋体" w:hAnsi="宋体" w:eastAsia="宋体" w:cs="宋体"/>
          <w:lang w:eastAsia="zh-CN"/>
        </w:rPr>
        <w:sectPr>
          <w:footerReference r:id="rId3" w:type="default"/>
          <w:pgSz w:w="11907" w:h="16839"/>
          <w:pgMar w:top="1431" w:right="1320" w:bottom="1358" w:left="1469" w:header="0" w:footer="1197" w:gutter="0"/>
          <w:cols w:space="720" w:num="1"/>
        </w:sectPr>
      </w:pPr>
      <w:r>
        <w:rPr>
          <w:rFonts w:ascii="宋体" w:hAnsi="宋体" w:eastAsia="宋体" w:cs="宋体"/>
          <w:spacing w:val="1"/>
          <w:lang w:eastAsia="zh-CN"/>
        </w:rPr>
        <w:t>3.本项目的特定资格要求</w:t>
      </w:r>
      <w:r>
        <w:rPr>
          <w:rFonts w:hint="eastAsia" w:ascii="宋体" w:hAnsi="宋体" w:eastAsia="宋体" w:cs="宋体"/>
          <w:spacing w:val="1"/>
          <w:lang w:eastAsia="zh-CN"/>
        </w:rPr>
        <w:t>：（1）供应商须具备有效的市政公用工程施工总承包三级及以上资质；（2）须具备有效的安全生产许可证</w:t>
      </w:r>
      <w:r>
        <w:rPr>
          <w:rFonts w:ascii="宋体" w:hAnsi="宋体" w:eastAsia="宋体" w:cs="宋体"/>
          <w:spacing w:val="-2"/>
          <w:lang w:eastAsia="zh-CN"/>
        </w:rPr>
        <w:t>并在人员、</w:t>
      </w:r>
      <w:r>
        <w:rPr>
          <w:rFonts w:ascii="宋体" w:hAnsi="宋体" w:eastAsia="宋体" w:cs="宋体"/>
          <w:spacing w:val="1"/>
          <w:lang w:eastAsia="zh-CN"/>
        </w:rPr>
        <w:t>设备、资金等方面具备相应的施工能力；</w:t>
      </w:r>
      <w:r>
        <w:rPr>
          <w:rFonts w:hint="eastAsia" w:ascii="宋体" w:hAnsi="宋体" w:eastAsia="宋体" w:cs="宋体"/>
          <w:spacing w:val="1"/>
          <w:lang w:eastAsia="zh-CN"/>
        </w:rPr>
        <w:t>（3）拟派项目经理须具备市政公用工程专业注册建造师二级及以上资格且具备有效的安全生产考核合格证书。</w:t>
      </w:r>
    </w:p>
    <w:p w14:paraId="10CAD39A">
      <w:pPr>
        <w:keepNext w:val="0"/>
        <w:keepLines w:val="0"/>
        <w:pageBreakBefore w:val="0"/>
        <w:widowControl/>
        <w:kinsoku w:val="0"/>
        <w:overflowPunct/>
        <w:topLinePunct w:val="0"/>
        <w:autoSpaceDE w:val="0"/>
        <w:autoSpaceDN w:val="0"/>
        <w:bidi w:val="0"/>
        <w:adjustRightInd w:val="0"/>
        <w:snapToGrid w:val="0"/>
        <w:spacing w:before="122" w:line="220" w:lineRule="auto"/>
        <w:ind w:left="1"/>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三、获取竞争性磋商文件</w:t>
      </w:r>
    </w:p>
    <w:p w14:paraId="3FDFB86F">
      <w:pPr>
        <w:keepNext w:val="0"/>
        <w:keepLines w:val="0"/>
        <w:pageBreakBefore w:val="0"/>
        <w:widowControl/>
        <w:kinsoku w:val="0"/>
        <w:overflowPunct/>
        <w:topLinePunct w:val="0"/>
        <w:autoSpaceDE w:val="0"/>
        <w:autoSpaceDN w:val="0"/>
        <w:bidi w:val="0"/>
        <w:adjustRightInd w:val="0"/>
        <w:snapToGrid w:val="0"/>
        <w:spacing w:before="141" w:line="338" w:lineRule="auto"/>
        <w:ind w:left="7" w:right="2" w:firstLine="543"/>
        <w:textAlignment w:val="baseline"/>
        <w:rPr>
          <w:rFonts w:ascii="宋体" w:hAnsi="宋体" w:eastAsia="宋体" w:cs="宋体"/>
          <w:lang w:eastAsia="zh-CN"/>
        </w:rPr>
      </w:pPr>
      <w:r>
        <w:rPr>
          <w:rFonts w:ascii="宋体" w:hAnsi="宋体" w:eastAsia="宋体" w:cs="宋体"/>
          <w:spacing w:val="-12"/>
          <w:lang w:eastAsia="zh-CN"/>
        </w:rPr>
        <w:t>时间：</w:t>
      </w:r>
      <w:r>
        <w:rPr>
          <w:rFonts w:ascii="宋体" w:hAnsi="宋体" w:eastAsia="宋体" w:cs="宋体"/>
          <w:spacing w:val="-12"/>
          <w:highlight w:val="none"/>
          <w:lang w:eastAsia="zh-CN"/>
        </w:rPr>
        <w:t>2024年11月</w:t>
      </w:r>
      <w:r>
        <w:rPr>
          <w:rFonts w:hint="eastAsia" w:ascii="宋体" w:hAnsi="宋体" w:eastAsia="宋体" w:cs="宋体"/>
          <w:spacing w:val="-12"/>
          <w:highlight w:val="none"/>
          <w:lang w:val="en-US" w:eastAsia="zh-CN"/>
        </w:rPr>
        <w:t>29</w:t>
      </w:r>
      <w:bookmarkStart w:id="15" w:name="_GoBack"/>
      <w:bookmarkEnd w:id="15"/>
      <w:r>
        <w:rPr>
          <w:rFonts w:ascii="宋体" w:hAnsi="宋体" w:eastAsia="宋体" w:cs="宋体"/>
          <w:spacing w:val="-12"/>
          <w:highlight w:val="none"/>
          <w:lang w:eastAsia="zh-CN"/>
        </w:rPr>
        <w:t>日至2024年1</w:t>
      </w:r>
      <w:r>
        <w:rPr>
          <w:rFonts w:hint="eastAsia" w:ascii="宋体" w:hAnsi="宋体" w:eastAsia="宋体" w:cs="宋体"/>
          <w:spacing w:val="-12"/>
          <w:highlight w:val="none"/>
          <w:lang w:val="en-US" w:eastAsia="zh-CN"/>
        </w:rPr>
        <w:t>2</w:t>
      </w:r>
      <w:r>
        <w:rPr>
          <w:rFonts w:ascii="宋体" w:hAnsi="宋体" w:eastAsia="宋体" w:cs="宋体"/>
          <w:spacing w:val="-12"/>
          <w:highlight w:val="none"/>
          <w:lang w:eastAsia="zh-CN"/>
        </w:rPr>
        <w:t>月</w:t>
      </w:r>
      <w:r>
        <w:rPr>
          <w:rFonts w:hint="eastAsia" w:ascii="宋体" w:hAnsi="宋体" w:eastAsia="宋体" w:cs="宋体"/>
          <w:spacing w:val="-12"/>
          <w:highlight w:val="none"/>
          <w:lang w:val="en-US" w:eastAsia="zh-CN"/>
        </w:rPr>
        <w:t>6</w:t>
      </w:r>
      <w:r>
        <w:rPr>
          <w:rFonts w:ascii="宋体" w:hAnsi="宋体" w:eastAsia="宋体" w:cs="宋体"/>
          <w:spacing w:val="-12"/>
          <w:highlight w:val="none"/>
          <w:lang w:eastAsia="zh-CN"/>
        </w:rPr>
        <w:t>日，</w:t>
      </w:r>
      <w:r>
        <w:rPr>
          <w:rFonts w:ascii="宋体" w:hAnsi="宋体" w:eastAsia="宋体" w:cs="宋体"/>
          <w:spacing w:val="-12"/>
          <w:lang w:eastAsia="zh-CN"/>
        </w:rPr>
        <w:t>每天上午</w:t>
      </w:r>
      <w:r>
        <w:rPr>
          <w:rFonts w:hint="eastAsia" w:ascii="宋体" w:hAnsi="宋体" w:eastAsia="宋体" w:cs="宋体"/>
          <w:spacing w:val="-12"/>
          <w:lang w:eastAsia="zh-CN"/>
        </w:rPr>
        <w:t>9</w:t>
      </w:r>
      <w:r>
        <w:rPr>
          <w:rFonts w:ascii="宋体" w:hAnsi="宋体" w:eastAsia="宋体" w:cs="宋体"/>
          <w:spacing w:val="-12"/>
          <w:lang w:eastAsia="zh-CN"/>
        </w:rPr>
        <w:t>:00至12:00，下午12:00至17:00</w:t>
      </w:r>
      <w:r>
        <w:rPr>
          <w:rFonts w:ascii="宋体" w:hAnsi="宋体" w:eastAsia="宋体" w:cs="宋体"/>
          <w:spacing w:val="-2"/>
          <w:lang w:eastAsia="zh-CN"/>
        </w:rPr>
        <w:t>（北京时间，法定节假日除外）</w:t>
      </w:r>
    </w:p>
    <w:p w14:paraId="4088A73B">
      <w:pPr>
        <w:keepNext w:val="0"/>
        <w:keepLines w:val="0"/>
        <w:pageBreakBefore w:val="0"/>
        <w:widowControl/>
        <w:kinsoku w:val="0"/>
        <w:overflowPunct/>
        <w:topLinePunct w:val="0"/>
        <w:autoSpaceDE w:val="0"/>
        <w:autoSpaceDN w:val="0"/>
        <w:bidi w:val="0"/>
        <w:adjustRightInd w:val="0"/>
        <w:snapToGrid w:val="0"/>
        <w:spacing w:line="360" w:lineRule="auto"/>
        <w:ind w:left="0" w:firstLine="420" w:firstLineChars="200"/>
        <w:textAlignment w:val="baseline"/>
        <w:rPr>
          <w:rFonts w:ascii="宋体" w:hAnsi="宋体" w:eastAsia="宋体" w:cs="宋体"/>
        </w:rPr>
      </w:pPr>
      <w:r>
        <w:rPr>
          <w:rFonts w:ascii="宋体" w:hAnsi="宋体" w:eastAsia="宋体" w:cs="宋体"/>
        </w:rPr>
        <w:t>地点：广西政府采购云平台（</w:t>
      </w:r>
      <w:r>
        <w:fldChar w:fldCharType="begin"/>
      </w:r>
      <w:r>
        <w:instrText xml:space="preserve"> HYPERLINK "https://www.gcy.zfcg.gxzf.gov.cn/" </w:instrText>
      </w:r>
      <w:r>
        <w:fldChar w:fldCharType="separate"/>
      </w:r>
      <w:r>
        <w:rPr>
          <w:rFonts w:ascii="宋体" w:hAnsi="宋体" w:eastAsia="宋体" w:cs="宋体"/>
        </w:rPr>
        <w:t>https://www.gcy.zfcg.gxzf.gov.</w:t>
      </w:r>
      <w:r>
        <w:rPr>
          <w:rFonts w:ascii="宋体" w:hAnsi="宋体" w:eastAsia="宋体" w:cs="宋体"/>
          <w:spacing w:val="-1"/>
        </w:rPr>
        <w:t>cn/</w:t>
      </w:r>
      <w:r>
        <w:rPr>
          <w:rFonts w:ascii="宋体" w:hAnsi="宋体" w:eastAsia="宋体" w:cs="宋体"/>
          <w:spacing w:val="-1"/>
        </w:rPr>
        <w:fldChar w:fldCharType="end"/>
      </w:r>
      <w:r>
        <w:rPr>
          <w:rFonts w:ascii="宋体" w:hAnsi="宋体" w:eastAsia="宋体" w:cs="宋体"/>
          <w:spacing w:val="-1"/>
        </w:rPr>
        <w:t>）</w:t>
      </w:r>
    </w:p>
    <w:p w14:paraId="007A8FD6">
      <w:pPr>
        <w:keepNext w:val="0"/>
        <w:keepLines w:val="0"/>
        <w:pageBreakBefore w:val="0"/>
        <w:widowControl/>
        <w:kinsoku w:val="0"/>
        <w:overflowPunct/>
        <w:topLinePunct w:val="0"/>
        <w:autoSpaceDE w:val="0"/>
        <w:autoSpaceDN w:val="0"/>
        <w:bidi w:val="0"/>
        <w:adjustRightInd w:val="0"/>
        <w:snapToGrid w:val="0"/>
        <w:spacing w:line="360" w:lineRule="auto"/>
        <w:ind w:firstLine="376" w:firstLineChars="200"/>
        <w:textAlignment w:val="baseline"/>
        <w:rPr>
          <w:rFonts w:ascii="宋体" w:hAnsi="宋体" w:eastAsia="宋体" w:cs="宋体"/>
          <w:lang w:eastAsia="zh-CN"/>
        </w:rPr>
      </w:pPr>
      <w:r>
        <w:rPr>
          <w:rFonts w:hint="eastAsia" w:ascii="宋体" w:hAnsi="宋体" w:eastAsia="宋体" w:cs="宋体"/>
          <w:spacing w:val="-11"/>
          <w:lang w:val="en-US" w:eastAsia="zh-CN"/>
        </w:rPr>
        <w:t>获取</w:t>
      </w:r>
      <w:r>
        <w:rPr>
          <w:rFonts w:ascii="宋体" w:hAnsi="宋体" w:eastAsia="宋体" w:cs="宋体"/>
          <w:spacing w:val="-11"/>
          <w:lang w:eastAsia="zh-CN"/>
        </w:rPr>
        <w:t>方式：</w:t>
      </w:r>
      <w:r>
        <w:rPr>
          <w:rFonts w:hint="eastAsia" w:ascii="宋体" w:hAnsi="宋体" w:eastAsia="宋体" w:cs="宋体"/>
          <w:spacing w:val="-11"/>
          <w:lang w:val="en-US" w:eastAsia="zh-CN"/>
        </w:rPr>
        <w:t>线上，</w:t>
      </w:r>
      <w:r>
        <w:rPr>
          <w:rFonts w:ascii="宋体" w:hAnsi="宋体" w:eastAsia="宋体" w:cs="宋体"/>
          <w:spacing w:val="-11"/>
          <w:lang w:eastAsia="zh-CN"/>
        </w:rPr>
        <w:t>潜在供应商需登录广西政府采购云平台</w:t>
      </w:r>
      <w:r>
        <w:fldChar w:fldCharType="begin"/>
      </w:r>
      <w:r>
        <w:instrText xml:space="preserve"> HYPERLINK "https://www.gcy.zfcg.gxzf.gov.cn/" </w:instrText>
      </w:r>
      <w:r>
        <w:fldChar w:fldCharType="separate"/>
      </w:r>
      <w:r>
        <w:rPr>
          <w:rFonts w:ascii="宋体" w:hAnsi="宋体" w:eastAsia="宋体" w:cs="宋体"/>
          <w:lang w:eastAsia="zh-CN"/>
        </w:rPr>
        <w:t>https</w:t>
      </w:r>
      <w:r>
        <w:rPr>
          <w:rFonts w:ascii="宋体" w:hAnsi="宋体" w:eastAsia="宋体" w:cs="宋体"/>
          <w:spacing w:val="2"/>
          <w:lang w:eastAsia="zh-CN"/>
        </w:rPr>
        <w:t>://</w:t>
      </w:r>
      <w:r>
        <w:rPr>
          <w:rFonts w:ascii="宋体" w:hAnsi="宋体" w:eastAsia="宋体" w:cs="宋体"/>
          <w:lang w:eastAsia="zh-CN"/>
        </w:rPr>
        <w:t>www</w:t>
      </w:r>
      <w:r>
        <w:rPr>
          <w:rFonts w:ascii="宋体" w:hAnsi="宋体" w:eastAsia="宋体" w:cs="宋体"/>
          <w:spacing w:val="2"/>
          <w:lang w:eastAsia="zh-CN"/>
        </w:rPr>
        <w:t>.</w:t>
      </w:r>
      <w:r>
        <w:rPr>
          <w:rFonts w:ascii="宋体" w:hAnsi="宋体" w:eastAsia="宋体" w:cs="宋体"/>
          <w:lang w:eastAsia="zh-CN"/>
        </w:rPr>
        <w:t>gcy</w:t>
      </w:r>
      <w:r>
        <w:rPr>
          <w:rFonts w:ascii="宋体" w:hAnsi="宋体" w:eastAsia="宋体" w:cs="宋体"/>
          <w:spacing w:val="2"/>
          <w:lang w:eastAsia="zh-CN"/>
        </w:rPr>
        <w:t>.</w:t>
      </w:r>
      <w:r>
        <w:rPr>
          <w:rFonts w:ascii="宋体" w:hAnsi="宋体" w:eastAsia="宋体" w:cs="宋体"/>
          <w:lang w:eastAsia="zh-CN"/>
        </w:rPr>
        <w:t>zfcg</w:t>
      </w:r>
      <w:r>
        <w:rPr>
          <w:rFonts w:ascii="宋体" w:hAnsi="宋体" w:eastAsia="宋体" w:cs="宋体"/>
          <w:spacing w:val="2"/>
          <w:lang w:eastAsia="zh-CN"/>
        </w:rPr>
        <w:t>.</w:t>
      </w:r>
      <w:r>
        <w:rPr>
          <w:rFonts w:ascii="宋体" w:hAnsi="宋体" w:eastAsia="宋体" w:cs="宋体"/>
          <w:lang w:eastAsia="zh-CN"/>
        </w:rPr>
        <w:t>gxzf</w:t>
      </w:r>
      <w:r>
        <w:rPr>
          <w:rFonts w:ascii="宋体" w:hAnsi="宋体" w:eastAsia="宋体" w:cs="宋体"/>
          <w:spacing w:val="2"/>
          <w:lang w:eastAsia="zh-CN"/>
        </w:rPr>
        <w:t>.</w:t>
      </w:r>
      <w:r>
        <w:rPr>
          <w:rFonts w:ascii="宋体" w:hAnsi="宋体" w:eastAsia="宋体" w:cs="宋体"/>
          <w:lang w:eastAsia="zh-CN"/>
        </w:rPr>
        <w:t>gov</w:t>
      </w:r>
      <w:r>
        <w:rPr>
          <w:rFonts w:ascii="宋体" w:hAnsi="宋体" w:eastAsia="宋体" w:cs="宋体"/>
          <w:spacing w:val="2"/>
          <w:lang w:eastAsia="zh-CN"/>
        </w:rPr>
        <w:t>.</w:t>
      </w:r>
      <w:r>
        <w:rPr>
          <w:rFonts w:ascii="宋体" w:hAnsi="宋体" w:eastAsia="宋体" w:cs="宋体"/>
          <w:lang w:eastAsia="zh-CN"/>
        </w:rPr>
        <w:t>cn</w:t>
      </w:r>
      <w:r>
        <w:rPr>
          <w:rFonts w:ascii="宋体" w:hAnsi="宋体" w:eastAsia="宋体" w:cs="宋体"/>
          <w:spacing w:val="2"/>
          <w:lang w:eastAsia="zh-CN"/>
        </w:rPr>
        <w:t>/</w:t>
      </w:r>
      <w:r>
        <w:rPr>
          <w:rFonts w:ascii="宋体" w:hAnsi="宋体" w:eastAsia="宋体" w:cs="宋体"/>
          <w:spacing w:val="2"/>
          <w:lang w:eastAsia="zh-CN"/>
        </w:rPr>
        <w:fldChar w:fldCharType="end"/>
      </w:r>
      <w:r>
        <w:rPr>
          <w:rFonts w:ascii="宋体" w:hAnsi="宋体" w:eastAsia="宋体" w:cs="宋体"/>
          <w:spacing w:val="2"/>
          <w:lang w:eastAsia="zh-CN"/>
        </w:rPr>
        <w:t>）获取采购文件</w:t>
      </w:r>
      <w:r>
        <w:rPr>
          <w:rFonts w:ascii="宋体" w:hAnsi="宋体" w:eastAsia="宋体" w:cs="宋体"/>
          <w:spacing w:val="-1"/>
          <w:lang w:eastAsia="zh-CN"/>
        </w:rPr>
        <w:t>，（</w:t>
      </w:r>
      <w:r>
        <w:rPr>
          <w:rFonts w:ascii="宋体" w:hAnsi="宋体" w:eastAsia="宋体" w:cs="宋体"/>
          <w:spacing w:val="2"/>
          <w:lang w:eastAsia="zh-CN"/>
        </w:rPr>
        <w:t>操作路</w:t>
      </w:r>
      <w:r>
        <w:rPr>
          <w:rFonts w:ascii="宋体" w:hAnsi="宋体" w:eastAsia="宋体" w:cs="宋体"/>
          <w:spacing w:val="1"/>
          <w:lang w:eastAsia="zh-CN"/>
        </w:rPr>
        <w:t xml:space="preserve">径：登录广西政采云平台-项 </w:t>
      </w:r>
      <w:r>
        <w:rPr>
          <w:rFonts w:ascii="宋体" w:hAnsi="宋体" w:eastAsia="宋体" w:cs="宋体"/>
          <w:spacing w:val="-1"/>
          <w:lang w:eastAsia="zh-CN"/>
        </w:rPr>
        <w:t>目采购-获取采购文件-找到本项目-点击“申请获取采购文件”</w:t>
      </w:r>
      <w:r>
        <w:rPr>
          <w:rFonts w:ascii="宋体" w:hAnsi="宋体" w:eastAsia="宋体" w:cs="宋体"/>
          <w:spacing w:val="-2"/>
          <w:lang w:eastAsia="zh-CN"/>
        </w:rPr>
        <w:t>），</w:t>
      </w:r>
      <w:r>
        <w:rPr>
          <w:rFonts w:ascii="宋体" w:hAnsi="宋体" w:eastAsia="宋体" w:cs="宋体"/>
          <w:spacing w:val="-1"/>
          <w:lang w:eastAsia="zh-CN"/>
        </w:rPr>
        <w:t>电子响应文件制作需</w:t>
      </w:r>
      <w:r>
        <w:rPr>
          <w:rFonts w:ascii="宋体" w:hAnsi="宋体" w:eastAsia="宋体" w:cs="宋体"/>
          <w:spacing w:val="-2"/>
          <w:lang w:eastAsia="zh-CN"/>
        </w:rPr>
        <w:t>要基于广</w:t>
      </w:r>
      <w:r>
        <w:rPr>
          <w:rFonts w:ascii="宋体" w:hAnsi="宋体" w:eastAsia="宋体" w:cs="宋体"/>
          <w:spacing w:val="1"/>
          <w:lang w:eastAsia="zh-CN"/>
        </w:rPr>
        <w:t xml:space="preserve"> 西政府采购云平台获取的采购文件编制。已获取采购文件的供应商不等于符合本项目的供应商资</w:t>
      </w:r>
      <w:r>
        <w:rPr>
          <w:rFonts w:ascii="宋体" w:hAnsi="宋体" w:eastAsia="宋体" w:cs="宋体"/>
          <w:spacing w:val="-10"/>
          <w:lang w:eastAsia="zh-CN"/>
        </w:rPr>
        <w:t>格。</w:t>
      </w:r>
    </w:p>
    <w:p w14:paraId="28F2D025">
      <w:pPr>
        <w:keepNext w:val="0"/>
        <w:keepLines w:val="0"/>
        <w:pageBreakBefore w:val="0"/>
        <w:widowControl/>
        <w:kinsoku w:val="0"/>
        <w:overflowPunct/>
        <w:topLinePunct w:val="0"/>
        <w:autoSpaceDE w:val="0"/>
        <w:autoSpaceDN w:val="0"/>
        <w:bidi w:val="0"/>
        <w:adjustRightInd w:val="0"/>
        <w:snapToGrid w:val="0"/>
        <w:spacing w:before="29" w:line="219" w:lineRule="auto"/>
        <w:ind w:left="567"/>
        <w:textAlignment w:val="baseline"/>
        <w:rPr>
          <w:rFonts w:ascii="宋体" w:hAnsi="宋体" w:eastAsia="宋体" w:cs="宋体"/>
          <w:lang w:eastAsia="zh-CN"/>
        </w:rPr>
      </w:pPr>
      <w:r>
        <w:rPr>
          <w:rFonts w:ascii="宋体" w:hAnsi="宋体" w:eastAsia="宋体" w:cs="宋体"/>
          <w:lang w:eastAsia="zh-CN"/>
        </w:rPr>
        <w:t>售价：0</w:t>
      </w:r>
    </w:p>
    <w:p w14:paraId="1CAE4C3C">
      <w:pPr>
        <w:keepNext w:val="0"/>
        <w:keepLines w:val="0"/>
        <w:pageBreakBefore w:val="0"/>
        <w:widowControl/>
        <w:kinsoku w:val="0"/>
        <w:overflowPunct/>
        <w:topLinePunct w:val="0"/>
        <w:autoSpaceDE w:val="0"/>
        <w:autoSpaceDN w:val="0"/>
        <w:bidi w:val="0"/>
        <w:adjustRightInd w:val="0"/>
        <w:snapToGrid w:val="0"/>
        <w:spacing w:before="126" w:line="220" w:lineRule="auto"/>
        <w:ind w:left="24"/>
        <w:textAlignment w:val="baseline"/>
        <w:rPr>
          <w:rFonts w:ascii="宋体" w:hAnsi="宋体" w:eastAsia="宋体" w:cs="宋体"/>
          <w:sz w:val="24"/>
          <w:szCs w:val="24"/>
          <w:lang w:eastAsia="zh-CN"/>
        </w:rPr>
      </w:pPr>
      <w:r>
        <w:rPr>
          <w:rFonts w:ascii="宋体" w:hAnsi="宋体" w:eastAsia="宋体" w:cs="宋体"/>
          <w:b/>
          <w:bCs/>
          <w:spacing w:val="-6"/>
          <w:sz w:val="24"/>
          <w:szCs w:val="24"/>
          <w:lang w:eastAsia="zh-CN"/>
        </w:rPr>
        <w:t>四、响应文件提交</w:t>
      </w:r>
    </w:p>
    <w:p w14:paraId="0E2C5D8A">
      <w:pPr>
        <w:keepNext w:val="0"/>
        <w:keepLines w:val="0"/>
        <w:pageBreakBefore w:val="0"/>
        <w:widowControl/>
        <w:kinsoku w:val="0"/>
        <w:overflowPunct/>
        <w:topLinePunct w:val="0"/>
        <w:autoSpaceDE w:val="0"/>
        <w:autoSpaceDN w:val="0"/>
        <w:bidi w:val="0"/>
        <w:adjustRightInd w:val="0"/>
        <w:snapToGrid w:val="0"/>
        <w:spacing w:before="139" w:line="221" w:lineRule="auto"/>
        <w:ind w:left="419"/>
        <w:textAlignment w:val="baseline"/>
        <w:rPr>
          <w:rFonts w:ascii="宋体" w:hAnsi="宋体" w:eastAsia="宋体" w:cs="宋体"/>
          <w:lang w:eastAsia="zh-CN"/>
        </w:rPr>
      </w:pPr>
      <w:r>
        <w:rPr>
          <w:rFonts w:ascii="宋体" w:hAnsi="宋体" w:eastAsia="宋体" w:cs="宋体"/>
          <w:spacing w:val="-6"/>
          <w:lang w:eastAsia="zh-CN"/>
        </w:rPr>
        <w:t>截止时间：</w:t>
      </w:r>
      <w:r>
        <w:rPr>
          <w:rFonts w:ascii="宋体" w:hAnsi="宋体" w:eastAsia="宋体" w:cs="宋体"/>
          <w:spacing w:val="-6"/>
          <w:highlight w:val="none"/>
          <w:lang w:eastAsia="zh-CN"/>
        </w:rPr>
        <w:t>2024年</w:t>
      </w:r>
      <w:r>
        <w:rPr>
          <w:rFonts w:hint="eastAsia" w:ascii="宋体" w:hAnsi="宋体" w:eastAsia="宋体" w:cs="宋体"/>
          <w:spacing w:val="-6"/>
          <w:highlight w:val="none"/>
          <w:lang w:val="en-US" w:eastAsia="zh-CN"/>
        </w:rPr>
        <w:t>12</w:t>
      </w:r>
      <w:r>
        <w:rPr>
          <w:rFonts w:ascii="宋体" w:hAnsi="宋体" w:eastAsia="宋体" w:cs="宋体"/>
          <w:spacing w:val="-6"/>
          <w:highlight w:val="none"/>
          <w:lang w:eastAsia="zh-CN"/>
        </w:rPr>
        <w:t>月</w:t>
      </w:r>
      <w:r>
        <w:rPr>
          <w:rFonts w:hint="eastAsia" w:ascii="宋体" w:hAnsi="宋体" w:eastAsia="宋体" w:cs="宋体"/>
          <w:spacing w:val="-6"/>
          <w:highlight w:val="none"/>
          <w:lang w:val="en-US" w:eastAsia="zh-CN"/>
        </w:rPr>
        <w:t>16</w:t>
      </w:r>
      <w:r>
        <w:rPr>
          <w:rFonts w:ascii="宋体" w:hAnsi="宋体" w:eastAsia="宋体" w:cs="宋体"/>
          <w:spacing w:val="-6"/>
          <w:highlight w:val="none"/>
          <w:lang w:eastAsia="zh-CN"/>
        </w:rPr>
        <w:t>日9时20分</w:t>
      </w:r>
      <w:r>
        <w:rPr>
          <w:rFonts w:ascii="宋体" w:hAnsi="宋体" w:eastAsia="宋体" w:cs="宋体"/>
          <w:spacing w:val="-6"/>
          <w:lang w:eastAsia="zh-CN"/>
        </w:rPr>
        <w:t>（北京时间）</w:t>
      </w:r>
    </w:p>
    <w:p w14:paraId="0785A796">
      <w:pPr>
        <w:keepNext w:val="0"/>
        <w:keepLines w:val="0"/>
        <w:pageBreakBefore w:val="0"/>
        <w:widowControl/>
        <w:kinsoku w:val="0"/>
        <w:overflowPunct/>
        <w:topLinePunct w:val="0"/>
        <w:autoSpaceDE w:val="0"/>
        <w:autoSpaceDN w:val="0"/>
        <w:bidi w:val="0"/>
        <w:adjustRightInd w:val="0"/>
        <w:snapToGrid w:val="0"/>
        <w:spacing w:before="148" w:line="215" w:lineRule="auto"/>
        <w:ind w:left="420"/>
        <w:textAlignment w:val="baseline"/>
        <w:rPr>
          <w:rFonts w:ascii="宋体" w:hAnsi="宋体" w:eastAsia="宋体" w:cs="宋体"/>
        </w:rPr>
      </w:pPr>
      <w:r>
        <w:rPr>
          <w:rFonts w:ascii="宋体" w:hAnsi="宋体" w:eastAsia="宋体" w:cs="宋体"/>
        </w:rPr>
        <w:t>地点（网址</w:t>
      </w:r>
      <w:r>
        <w:rPr>
          <w:rFonts w:ascii="宋体" w:hAnsi="宋体" w:eastAsia="宋体" w:cs="宋体"/>
          <w:spacing w:val="3"/>
        </w:rPr>
        <w:t>）：</w:t>
      </w:r>
      <w:r>
        <w:rPr>
          <w:rFonts w:ascii="宋体" w:hAnsi="宋体" w:eastAsia="宋体" w:cs="宋体"/>
        </w:rPr>
        <w:t>广西政府采购云平台（</w:t>
      </w:r>
      <w:r>
        <w:fldChar w:fldCharType="begin"/>
      </w:r>
      <w:r>
        <w:instrText xml:space="preserve"> HYPERLINK "https://www.gcy.zfcg.gxzf.gov.cn/" </w:instrText>
      </w:r>
      <w:r>
        <w:fldChar w:fldCharType="separate"/>
      </w:r>
      <w:r>
        <w:rPr>
          <w:rFonts w:ascii="宋体" w:hAnsi="宋体" w:eastAsia="宋体" w:cs="宋体"/>
        </w:rPr>
        <w:t>https://www.gcy.zfcg.gxz</w:t>
      </w:r>
      <w:r>
        <w:rPr>
          <w:rFonts w:ascii="宋体" w:hAnsi="宋体" w:eastAsia="宋体" w:cs="宋体"/>
          <w:spacing w:val="-1"/>
        </w:rPr>
        <w:t>f.gov.cn/</w:t>
      </w:r>
      <w:r>
        <w:rPr>
          <w:rFonts w:ascii="宋体" w:hAnsi="宋体" w:eastAsia="宋体" w:cs="宋体"/>
          <w:spacing w:val="-1"/>
        </w:rPr>
        <w:fldChar w:fldCharType="end"/>
      </w:r>
      <w:r>
        <w:rPr>
          <w:rFonts w:ascii="宋体" w:hAnsi="宋体" w:eastAsia="宋体" w:cs="宋体"/>
          <w:spacing w:val="-1"/>
        </w:rPr>
        <w:t>）</w:t>
      </w:r>
    </w:p>
    <w:p w14:paraId="7C45F2B7">
      <w:pPr>
        <w:keepNext w:val="0"/>
        <w:keepLines w:val="0"/>
        <w:pageBreakBefore w:val="0"/>
        <w:widowControl/>
        <w:kinsoku w:val="0"/>
        <w:overflowPunct/>
        <w:topLinePunct w:val="0"/>
        <w:autoSpaceDE w:val="0"/>
        <w:autoSpaceDN w:val="0"/>
        <w:bidi w:val="0"/>
        <w:adjustRightInd w:val="0"/>
        <w:snapToGrid w:val="0"/>
        <w:spacing w:before="131" w:line="220" w:lineRule="auto"/>
        <w:ind w:left="5"/>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五、响应文件开启</w:t>
      </w:r>
    </w:p>
    <w:p w14:paraId="53E01473">
      <w:pPr>
        <w:keepNext w:val="0"/>
        <w:keepLines w:val="0"/>
        <w:pageBreakBefore w:val="0"/>
        <w:widowControl/>
        <w:kinsoku w:val="0"/>
        <w:overflowPunct/>
        <w:topLinePunct w:val="0"/>
        <w:autoSpaceDE w:val="0"/>
        <w:autoSpaceDN w:val="0"/>
        <w:bidi w:val="0"/>
        <w:adjustRightInd w:val="0"/>
        <w:snapToGrid w:val="0"/>
        <w:spacing w:before="139" w:line="221" w:lineRule="auto"/>
        <w:ind w:left="421"/>
        <w:textAlignment w:val="baseline"/>
        <w:rPr>
          <w:rFonts w:ascii="宋体" w:hAnsi="宋体" w:eastAsia="宋体" w:cs="宋体"/>
          <w:lang w:eastAsia="zh-CN"/>
        </w:rPr>
      </w:pPr>
      <w:r>
        <w:rPr>
          <w:rFonts w:ascii="宋体" w:hAnsi="宋体" w:eastAsia="宋体" w:cs="宋体"/>
          <w:spacing w:val="-6"/>
          <w:lang w:eastAsia="zh-CN"/>
        </w:rPr>
        <w:t>开启时间：</w:t>
      </w:r>
      <w:r>
        <w:rPr>
          <w:rFonts w:hint="eastAsia" w:ascii="宋体" w:hAnsi="宋体" w:eastAsia="宋体" w:cs="宋体"/>
          <w:spacing w:val="-6"/>
          <w:highlight w:val="none"/>
          <w:lang w:eastAsia="zh-CN"/>
        </w:rPr>
        <w:t>2024年12月16日</w:t>
      </w:r>
      <w:r>
        <w:rPr>
          <w:rFonts w:ascii="宋体" w:hAnsi="宋体" w:eastAsia="宋体" w:cs="宋体"/>
          <w:spacing w:val="-6"/>
          <w:highlight w:val="none"/>
          <w:lang w:eastAsia="zh-CN"/>
        </w:rPr>
        <w:t>9时20分</w:t>
      </w:r>
      <w:r>
        <w:rPr>
          <w:rFonts w:ascii="宋体" w:hAnsi="宋体" w:eastAsia="宋体" w:cs="宋体"/>
          <w:spacing w:val="-6"/>
          <w:lang w:eastAsia="zh-CN"/>
        </w:rPr>
        <w:t>（北京时间）</w:t>
      </w:r>
    </w:p>
    <w:p w14:paraId="474D14D8">
      <w:pPr>
        <w:keepNext w:val="0"/>
        <w:keepLines w:val="0"/>
        <w:pageBreakBefore w:val="0"/>
        <w:widowControl/>
        <w:kinsoku w:val="0"/>
        <w:overflowPunct/>
        <w:topLinePunct w:val="0"/>
        <w:autoSpaceDE w:val="0"/>
        <w:autoSpaceDN w:val="0"/>
        <w:bidi w:val="0"/>
        <w:adjustRightInd w:val="0"/>
        <w:snapToGrid w:val="0"/>
        <w:spacing w:before="148" w:line="215" w:lineRule="auto"/>
        <w:ind w:left="420"/>
        <w:textAlignment w:val="baseline"/>
        <w:rPr>
          <w:rFonts w:ascii="宋体" w:hAnsi="宋体" w:eastAsia="宋体" w:cs="宋体"/>
        </w:rPr>
      </w:pPr>
      <w:r>
        <w:rPr>
          <w:rFonts w:ascii="宋体" w:hAnsi="宋体" w:eastAsia="宋体" w:cs="宋体"/>
        </w:rPr>
        <w:t>地点：广西政府采购云平台（</w:t>
      </w:r>
      <w:r>
        <w:fldChar w:fldCharType="begin"/>
      </w:r>
      <w:r>
        <w:instrText xml:space="preserve"> HYPERLINK "https://www.gcy.zfcg.gxzf.gov.cn/" </w:instrText>
      </w:r>
      <w:r>
        <w:fldChar w:fldCharType="separate"/>
      </w:r>
      <w:r>
        <w:rPr>
          <w:rFonts w:ascii="宋体" w:hAnsi="宋体" w:eastAsia="宋体" w:cs="宋体"/>
        </w:rPr>
        <w:t>https://www.gcy.zfcg.gxzf.gov.</w:t>
      </w:r>
      <w:r>
        <w:rPr>
          <w:rFonts w:ascii="宋体" w:hAnsi="宋体" w:eastAsia="宋体" w:cs="宋体"/>
          <w:spacing w:val="-1"/>
        </w:rPr>
        <w:t>cn/</w:t>
      </w:r>
      <w:r>
        <w:rPr>
          <w:rFonts w:ascii="宋体" w:hAnsi="宋体" w:eastAsia="宋体" w:cs="宋体"/>
          <w:spacing w:val="-1"/>
        </w:rPr>
        <w:fldChar w:fldCharType="end"/>
      </w:r>
      <w:r>
        <w:rPr>
          <w:rFonts w:ascii="宋体" w:hAnsi="宋体" w:eastAsia="宋体" w:cs="宋体"/>
          <w:spacing w:val="-1"/>
        </w:rPr>
        <w:t>）</w:t>
      </w:r>
    </w:p>
    <w:p w14:paraId="26EF1C63">
      <w:pPr>
        <w:keepNext w:val="0"/>
        <w:keepLines w:val="0"/>
        <w:pageBreakBefore w:val="0"/>
        <w:widowControl/>
        <w:kinsoku w:val="0"/>
        <w:overflowPunct/>
        <w:topLinePunct w:val="0"/>
        <w:autoSpaceDE w:val="0"/>
        <w:autoSpaceDN w:val="0"/>
        <w:bidi w:val="0"/>
        <w:adjustRightInd w:val="0"/>
        <w:snapToGrid w:val="0"/>
        <w:spacing w:before="131" w:line="218" w:lineRule="auto"/>
        <w:ind w:left="3"/>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六、公告期限</w:t>
      </w:r>
    </w:p>
    <w:p w14:paraId="11C85468">
      <w:pPr>
        <w:keepNext w:val="0"/>
        <w:keepLines w:val="0"/>
        <w:pageBreakBefore w:val="0"/>
        <w:widowControl/>
        <w:kinsoku w:val="0"/>
        <w:overflowPunct/>
        <w:topLinePunct w:val="0"/>
        <w:autoSpaceDE w:val="0"/>
        <w:autoSpaceDN w:val="0"/>
        <w:bidi w:val="0"/>
        <w:adjustRightInd w:val="0"/>
        <w:snapToGrid w:val="0"/>
        <w:spacing w:before="143" w:line="219" w:lineRule="auto"/>
        <w:ind w:left="455"/>
        <w:textAlignment w:val="baseline"/>
        <w:rPr>
          <w:rFonts w:ascii="宋体" w:hAnsi="宋体" w:eastAsia="宋体" w:cs="宋体"/>
          <w:lang w:eastAsia="zh-CN"/>
        </w:rPr>
      </w:pPr>
      <w:r>
        <w:rPr>
          <w:rFonts w:ascii="宋体" w:hAnsi="宋体" w:eastAsia="宋体" w:cs="宋体"/>
          <w:spacing w:val="-4"/>
          <w:lang w:eastAsia="zh-CN"/>
        </w:rPr>
        <w:t>自本公告发布之日起5个工作日。</w:t>
      </w:r>
    </w:p>
    <w:p w14:paraId="4403E191">
      <w:pPr>
        <w:keepNext w:val="0"/>
        <w:keepLines w:val="0"/>
        <w:pageBreakBefore w:val="0"/>
        <w:widowControl/>
        <w:kinsoku w:val="0"/>
        <w:overflowPunct/>
        <w:topLinePunct w:val="0"/>
        <w:autoSpaceDE w:val="0"/>
        <w:autoSpaceDN w:val="0"/>
        <w:bidi w:val="0"/>
        <w:adjustRightInd w:val="0"/>
        <w:snapToGrid w:val="0"/>
        <w:spacing w:before="125" w:line="220" w:lineRule="auto"/>
        <w:ind w:left="1"/>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七、其他补充事宜</w:t>
      </w:r>
    </w:p>
    <w:p w14:paraId="05D82BBB">
      <w:pPr>
        <w:keepNext w:val="0"/>
        <w:keepLines w:val="0"/>
        <w:pageBreakBefore w:val="0"/>
        <w:widowControl/>
        <w:kinsoku w:val="0"/>
        <w:overflowPunct/>
        <w:topLinePunct w:val="0"/>
        <w:autoSpaceDE w:val="0"/>
        <w:autoSpaceDN w:val="0"/>
        <w:bidi w:val="0"/>
        <w:adjustRightInd w:val="0"/>
        <w:snapToGrid w:val="0"/>
        <w:spacing w:before="138" w:line="284" w:lineRule="auto"/>
        <w:ind w:left="7" w:right="27" w:firstLine="429"/>
        <w:textAlignment w:val="baseline"/>
        <w:rPr>
          <w:rFonts w:ascii="宋体" w:hAnsi="宋体" w:eastAsia="宋体" w:cs="宋体"/>
          <w:lang w:eastAsia="zh-CN"/>
        </w:rPr>
      </w:pPr>
      <w:r>
        <w:rPr>
          <w:rFonts w:ascii="宋体" w:hAnsi="宋体" w:eastAsia="宋体" w:cs="宋体"/>
          <w:spacing w:val="3"/>
          <w:lang w:eastAsia="zh-CN"/>
        </w:rPr>
        <w:t>1</w:t>
      </w:r>
      <w:r>
        <w:rPr>
          <w:rFonts w:hint="eastAsia" w:ascii="宋体" w:hAnsi="宋体" w:eastAsia="宋体" w:cs="宋体"/>
          <w:spacing w:val="3"/>
          <w:lang w:eastAsia="zh-CN"/>
        </w:rPr>
        <w:t>.</w:t>
      </w:r>
      <w:r>
        <w:rPr>
          <w:rFonts w:ascii="宋体" w:hAnsi="宋体" w:eastAsia="宋体" w:cs="宋体"/>
          <w:spacing w:val="3"/>
          <w:lang w:eastAsia="zh-CN"/>
        </w:rPr>
        <w:t>www.ccgp.gov.cn</w:t>
      </w:r>
      <w:r>
        <w:rPr>
          <w:rFonts w:hint="eastAsia" w:ascii="宋体" w:hAnsi="宋体" w:eastAsia="宋体" w:cs="宋体"/>
          <w:spacing w:val="3"/>
          <w:lang w:eastAsia="zh-CN"/>
        </w:rPr>
        <w:t>（中国政府采购网）、</w:t>
      </w:r>
      <w:r>
        <w:rPr>
          <w:rFonts w:ascii="宋体" w:hAnsi="宋体" w:eastAsia="宋体" w:cs="宋体"/>
          <w:spacing w:val="3"/>
          <w:lang w:eastAsia="zh-CN"/>
        </w:rPr>
        <w:t>zfcg.gxzf.gov.cn</w:t>
      </w:r>
      <w:r>
        <w:rPr>
          <w:rFonts w:hint="eastAsia" w:ascii="宋体" w:hAnsi="宋体" w:eastAsia="宋体" w:cs="宋体"/>
          <w:spacing w:val="3"/>
          <w:lang w:eastAsia="zh-CN"/>
        </w:rPr>
        <w:t>（广西壮族自治区政府采购网）、</w:t>
      </w:r>
      <w:r>
        <w:rPr>
          <w:rFonts w:ascii="宋体" w:hAnsi="宋体" w:eastAsia="宋体" w:cs="宋体"/>
          <w:spacing w:val="3"/>
          <w:lang w:eastAsia="zh-CN"/>
        </w:rPr>
        <w:t>zfcg.lzscz.liuzhou.gov.cn</w:t>
      </w:r>
      <w:r>
        <w:rPr>
          <w:rFonts w:hint="eastAsia" w:ascii="宋体" w:hAnsi="宋体" w:eastAsia="宋体" w:cs="宋体"/>
          <w:spacing w:val="3"/>
          <w:lang w:eastAsia="zh-CN"/>
        </w:rPr>
        <w:t>（柳州市政府采购网）</w:t>
      </w:r>
      <w:r>
        <w:rPr>
          <w:rFonts w:ascii="宋体" w:hAnsi="宋体" w:eastAsia="宋体" w:cs="宋体"/>
          <w:spacing w:val="-1"/>
          <w:lang w:eastAsia="zh-CN"/>
        </w:rPr>
        <w:t>。</w:t>
      </w:r>
    </w:p>
    <w:p w14:paraId="2A1A8BB5">
      <w:pPr>
        <w:keepNext w:val="0"/>
        <w:keepLines w:val="0"/>
        <w:pageBreakBefore w:val="0"/>
        <w:widowControl/>
        <w:kinsoku w:val="0"/>
        <w:overflowPunct/>
        <w:topLinePunct w:val="0"/>
        <w:autoSpaceDE w:val="0"/>
        <w:autoSpaceDN w:val="0"/>
        <w:bidi w:val="0"/>
        <w:adjustRightInd w:val="0"/>
        <w:snapToGrid w:val="0"/>
        <w:spacing w:before="155" w:line="308" w:lineRule="auto"/>
        <w:ind w:left="5" w:right="2" w:firstLine="418"/>
        <w:textAlignment w:val="baseline"/>
        <w:rPr>
          <w:rFonts w:ascii="宋体" w:hAnsi="宋体" w:eastAsia="宋体" w:cs="宋体"/>
          <w:lang w:eastAsia="zh-CN"/>
        </w:rPr>
      </w:pPr>
      <w:r>
        <w:rPr>
          <w:rFonts w:ascii="宋体" w:hAnsi="宋体" w:eastAsia="宋体" w:cs="宋体"/>
          <w:spacing w:val="-1"/>
          <w:lang w:eastAsia="zh-CN"/>
        </w:rPr>
        <w:t>2</w:t>
      </w:r>
      <w:r>
        <w:rPr>
          <w:rFonts w:hint="eastAsia" w:ascii="宋体" w:hAnsi="宋体" w:eastAsia="宋体" w:cs="宋体"/>
          <w:spacing w:val="-1"/>
          <w:lang w:eastAsia="zh-CN"/>
        </w:rPr>
        <w:t>.</w:t>
      </w:r>
      <w:r>
        <w:rPr>
          <w:rFonts w:ascii="宋体" w:hAnsi="宋体" w:eastAsia="宋体" w:cs="宋体"/>
          <w:spacing w:val="-1"/>
          <w:lang w:eastAsia="zh-CN"/>
        </w:rPr>
        <w:t>单位负责人为同一人或者存在直接控股、管理关系的不同供</w:t>
      </w:r>
      <w:r>
        <w:rPr>
          <w:rFonts w:ascii="宋体" w:hAnsi="宋体" w:eastAsia="宋体" w:cs="宋体"/>
          <w:spacing w:val="-2"/>
          <w:lang w:eastAsia="zh-CN"/>
        </w:rPr>
        <w:t>应商，不得参加同一合同项下</w:t>
      </w:r>
      <w:r>
        <w:rPr>
          <w:rFonts w:ascii="宋体" w:hAnsi="宋体" w:eastAsia="宋体" w:cs="宋体"/>
          <w:spacing w:val="1"/>
          <w:lang w:eastAsia="zh-CN"/>
        </w:rPr>
        <w:t>的政府采购活动。为本项目提供过整体设计、规范编制或者项目管理、监理、检测等服务的供应</w:t>
      </w:r>
      <w:r>
        <w:rPr>
          <w:rFonts w:ascii="宋体" w:hAnsi="宋体" w:eastAsia="宋体" w:cs="宋体"/>
          <w:spacing w:val="-1"/>
          <w:lang w:eastAsia="zh-CN"/>
        </w:rPr>
        <w:t>商，不得再参加本项目上述服务以外的其他采购活动。</w:t>
      </w:r>
    </w:p>
    <w:p w14:paraId="04242333">
      <w:pPr>
        <w:keepNext w:val="0"/>
        <w:keepLines w:val="0"/>
        <w:pageBreakBefore w:val="0"/>
        <w:widowControl/>
        <w:kinsoku w:val="0"/>
        <w:overflowPunct/>
        <w:topLinePunct w:val="0"/>
        <w:autoSpaceDE w:val="0"/>
        <w:autoSpaceDN w:val="0"/>
        <w:bidi w:val="0"/>
        <w:adjustRightInd w:val="0"/>
        <w:snapToGrid w:val="0"/>
        <w:spacing w:before="149" w:line="319" w:lineRule="auto"/>
        <w:ind w:right="4" w:firstLine="424"/>
        <w:textAlignment w:val="baseline"/>
        <w:rPr>
          <w:rFonts w:ascii="宋体" w:hAnsi="宋体" w:eastAsia="宋体" w:cs="宋体"/>
        </w:rPr>
      </w:pPr>
      <w:r>
        <w:rPr>
          <w:rFonts w:ascii="宋体" w:hAnsi="宋体" w:eastAsia="宋体" w:cs="宋体"/>
          <w:spacing w:val="1"/>
        </w:rPr>
        <w:t>3</w:t>
      </w:r>
      <w:r>
        <w:rPr>
          <w:rFonts w:hint="eastAsia" w:ascii="宋体" w:hAnsi="宋体" w:eastAsia="宋体" w:cs="宋体"/>
          <w:spacing w:val="1"/>
          <w:lang w:eastAsia="zh-CN"/>
        </w:rPr>
        <w:t>.</w:t>
      </w:r>
      <w:r>
        <w:rPr>
          <w:rFonts w:ascii="宋体" w:hAnsi="宋体" w:eastAsia="宋体" w:cs="宋体"/>
          <w:spacing w:val="1"/>
        </w:rPr>
        <w:t>对在“信用中国”网站(</w:t>
      </w:r>
      <w:r>
        <w:rPr>
          <w:rFonts w:ascii="宋体" w:hAnsi="宋体" w:eastAsia="宋体" w:cs="宋体"/>
        </w:rPr>
        <w:t>www</w:t>
      </w:r>
      <w:r>
        <w:rPr>
          <w:rFonts w:ascii="宋体" w:hAnsi="宋体" w:eastAsia="宋体" w:cs="宋体"/>
          <w:spacing w:val="1"/>
        </w:rPr>
        <w:t>.</w:t>
      </w:r>
      <w:r>
        <w:rPr>
          <w:rFonts w:ascii="宋体" w:hAnsi="宋体" w:eastAsia="宋体" w:cs="宋体"/>
        </w:rPr>
        <w:t>creditchina</w:t>
      </w:r>
      <w:r>
        <w:rPr>
          <w:rFonts w:ascii="宋体" w:hAnsi="宋体" w:eastAsia="宋体" w:cs="宋体"/>
          <w:spacing w:val="1"/>
        </w:rPr>
        <w:t>.</w:t>
      </w:r>
      <w:r>
        <w:rPr>
          <w:rFonts w:ascii="宋体" w:hAnsi="宋体" w:eastAsia="宋体" w:cs="宋体"/>
        </w:rPr>
        <w:t>gov</w:t>
      </w:r>
      <w:r>
        <w:rPr>
          <w:rFonts w:ascii="宋体" w:hAnsi="宋体" w:eastAsia="宋体" w:cs="宋体"/>
          <w:spacing w:val="1"/>
        </w:rPr>
        <w:t>.</w:t>
      </w:r>
      <w:r>
        <w:rPr>
          <w:rFonts w:ascii="宋体" w:hAnsi="宋体" w:eastAsia="宋体" w:cs="宋体"/>
        </w:rPr>
        <w:t>cn</w:t>
      </w:r>
      <w:r>
        <w:rPr>
          <w:rFonts w:ascii="宋体" w:hAnsi="宋体" w:eastAsia="宋体" w:cs="宋体"/>
          <w:spacing w:val="1"/>
        </w:rPr>
        <w:t>)、中国政府采购网(</w:t>
      </w:r>
      <w:r>
        <w:rPr>
          <w:rFonts w:ascii="宋体" w:hAnsi="宋体" w:eastAsia="宋体" w:cs="宋体"/>
        </w:rPr>
        <w:t>www</w:t>
      </w:r>
      <w:r>
        <w:rPr>
          <w:rFonts w:ascii="宋体" w:hAnsi="宋体" w:eastAsia="宋体" w:cs="宋体"/>
          <w:spacing w:val="1"/>
        </w:rPr>
        <w:t>.</w:t>
      </w:r>
      <w:r>
        <w:rPr>
          <w:rFonts w:ascii="宋体" w:hAnsi="宋体" w:eastAsia="宋体" w:cs="宋体"/>
        </w:rPr>
        <w:t>ccgp</w:t>
      </w:r>
      <w:r>
        <w:rPr>
          <w:rFonts w:ascii="宋体" w:hAnsi="宋体" w:eastAsia="宋体" w:cs="宋体"/>
          <w:spacing w:val="1"/>
        </w:rPr>
        <w:t>.</w:t>
      </w:r>
      <w:r>
        <w:rPr>
          <w:rFonts w:ascii="宋体" w:hAnsi="宋体" w:eastAsia="宋体" w:cs="宋体"/>
        </w:rPr>
        <w:t>gov</w:t>
      </w:r>
      <w:r>
        <w:rPr>
          <w:rFonts w:ascii="宋体" w:hAnsi="宋体" w:eastAsia="宋体" w:cs="宋体"/>
          <w:spacing w:val="1"/>
        </w:rPr>
        <w:t>.</w:t>
      </w:r>
      <w:r>
        <w:rPr>
          <w:rFonts w:ascii="宋体" w:hAnsi="宋体" w:eastAsia="宋体" w:cs="宋体"/>
        </w:rPr>
        <w:t>cn</w:t>
      </w:r>
      <w:r>
        <w:rPr>
          <w:rFonts w:ascii="宋体" w:hAnsi="宋体" w:eastAsia="宋体" w:cs="宋体"/>
          <w:spacing w:val="1"/>
        </w:rPr>
        <w:t>)等渠道列入失信被执行人、重大税收违法案件当事人名单、政府采购严重违法失信行为记录名单及其他不符合《中华人民共和国政府采购法》第二十二条规定条件的供应商，不得参与政府采购</w:t>
      </w:r>
      <w:r>
        <w:rPr>
          <w:rFonts w:ascii="宋体" w:hAnsi="宋体" w:eastAsia="宋体" w:cs="宋体"/>
          <w:spacing w:val="-8"/>
        </w:rPr>
        <w:t>活动。</w:t>
      </w:r>
    </w:p>
    <w:p w14:paraId="6CEED68E">
      <w:pPr>
        <w:keepNext w:val="0"/>
        <w:keepLines w:val="0"/>
        <w:pageBreakBefore w:val="0"/>
        <w:widowControl/>
        <w:kinsoku w:val="0"/>
        <w:overflowPunct/>
        <w:topLinePunct w:val="0"/>
        <w:autoSpaceDE w:val="0"/>
        <w:autoSpaceDN w:val="0"/>
        <w:bidi w:val="0"/>
        <w:adjustRightInd w:val="0"/>
        <w:snapToGrid w:val="0"/>
        <w:spacing w:before="149" w:line="287" w:lineRule="auto"/>
        <w:ind w:right="8" w:firstLine="419"/>
        <w:textAlignment w:val="baseline"/>
        <w:rPr>
          <w:rFonts w:ascii="宋体" w:hAnsi="宋体" w:eastAsia="宋体" w:cs="宋体"/>
          <w:lang w:eastAsia="zh-CN"/>
        </w:rPr>
      </w:pPr>
      <w:r>
        <w:rPr>
          <w:rFonts w:ascii="宋体" w:hAnsi="宋体" w:eastAsia="宋体" w:cs="宋体"/>
          <w:spacing w:val="-1"/>
          <w:lang w:eastAsia="zh-CN"/>
        </w:rPr>
        <w:t>4</w:t>
      </w:r>
      <w:r>
        <w:rPr>
          <w:rFonts w:hint="eastAsia" w:ascii="宋体" w:hAnsi="宋体" w:eastAsia="宋体" w:cs="宋体"/>
          <w:spacing w:val="-1"/>
          <w:lang w:eastAsia="zh-CN"/>
        </w:rPr>
        <w:t>.</w:t>
      </w:r>
      <w:r>
        <w:rPr>
          <w:rFonts w:ascii="宋体" w:hAnsi="宋体" w:eastAsia="宋体" w:cs="宋体"/>
          <w:spacing w:val="-1"/>
          <w:lang w:eastAsia="zh-CN"/>
        </w:rPr>
        <w:t>本项目需要落实的政府采购政策：政府采购促进中小企</w:t>
      </w:r>
      <w:r>
        <w:rPr>
          <w:rFonts w:ascii="宋体" w:hAnsi="宋体" w:eastAsia="宋体" w:cs="宋体"/>
          <w:spacing w:val="-2"/>
          <w:lang w:eastAsia="zh-CN"/>
        </w:rPr>
        <w:t>业发展；支持监狱企业发展；支持残疾人福利性单位发展政策。</w:t>
      </w:r>
    </w:p>
    <w:p w14:paraId="4264BDEB">
      <w:pPr>
        <w:keepNext w:val="0"/>
        <w:keepLines w:val="0"/>
        <w:pageBreakBefore w:val="0"/>
        <w:widowControl/>
        <w:kinsoku w:val="0"/>
        <w:overflowPunct/>
        <w:topLinePunct w:val="0"/>
        <w:autoSpaceDE w:val="0"/>
        <w:autoSpaceDN w:val="0"/>
        <w:bidi w:val="0"/>
        <w:adjustRightInd w:val="0"/>
        <w:snapToGrid w:val="0"/>
        <w:spacing w:before="147" w:line="360" w:lineRule="auto"/>
        <w:ind w:left="424"/>
        <w:textAlignment w:val="baseline"/>
        <w:rPr>
          <w:rFonts w:ascii="宋体" w:hAnsi="宋体" w:eastAsia="宋体" w:cs="宋体"/>
          <w:lang w:eastAsia="zh-CN"/>
        </w:rPr>
      </w:pPr>
      <w:r>
        <w:rPr>
          <w:rFonts w:ascii="宋体" w:hAnsi="宋体" w:eastAsia="宋体" w:cs="宋体"/>
          <w:spacing w:val="-4"/>
          <w:lang w:eastAsia="zh-CN"/>
        </w:rPr>
        <w:t>5</w:t>
      </w:r>
      <w:r>
        <w:rPr>
          <w:rFonts w:hint="eastAsia" w:ascii="宋体" w:hAnsi="宋体" w:eastAsia="宋体" w:cs="宋体"/>
          <w:spacing w:val="-4"/>
          <w:lang w:eastAsia="zh-CN"/>
        </w:rPr>
        <w:t>.</w:t>
      </w:r>
      <w:r>
        <w:rPr>
          <w:rFonts w:ascii="宋体" w:hAnsi="宋体" w:eastAsia="宋体" w:cs="宋体"/>
          <w:spacing w:val="-4"/>
          <w:lang w:eastAsia="zh-CN"/>
        </w:rPr>
        <w:t>投标注意事项：</w:t>
      </w:r>
    </w:p>
    <w:p w14:paraId="4B256472">
      <w:pPr>
        <w:keepNext w:val="0"/>
        <w:keepLines w:val="0"/>
        <w:pageBreakBefore w:val="0"/>
        <w:widowControl/>
        <w:kinsoku w:val="0"/>
        <w:overflowPunct/>
        <w:topLinePunct w:val="0"/>
        <w:autoSpaceDE w:val="0"/>
        <w:autoSpaceDN w:val="0"/>
        <w:bidi w:val="0"/>
        <w:adjustRightInd w:val="0"/>
        <w:snapToGrid w:val="0"/>
        <w:spacing w:line="360" w:lineRule="auto"/>
        <w:ind w:left="420" w:leftChars="200" w:right="0" w:firstLine="0" w:firstLineChars="0"/>
        <w:textAlignment w:val="baseline"/>
        <w:rPr>
          <w:rFonts w:hint="eastAsia" w:ascii="宋体" w:hAnsi="宋体" w:eastAsia="宋体" w:cs="宋体"/>
          <w:spacing w:val="-1"/>
          <w:lang w:eastAsia="zh-CN"/>
        </w:rPr>
      </w:pPr>
      <w:r>
        <w:rPr>
          <w:rFonts w:ascii="宋体" w:hAnsi="宋体" w:eastAsia="宋体" w:cs="宋体"/>
          <w:spacing w:val="-9"/>
          <w:lang w:eastAsia="zh-CN"/>
        </w:rPr>
        <w:t>5.1  本 项目 为 全 流 程电子化</w:t>
      </w:r>
      <w:r>
        <w:rPr>
          <w:rFonts w:ascii="宋体" w:hAnsi="宋体" w:eastAsia="宋体" w:cs="宋体"/>
          <w:spacing w:val="-10"/>
          <w:lang w:eastAsia="zh-CN"/>
        </w:rPr>
        <w:t>采购项目，通过广西政府采购云平台</w:t>
      </w:r>
      <w:r>
        <w:rPr>
          <w:rFonts w:ascii="宋体" w:hAnsi="宋体" w:eastAsia="宋体" w:cs="宋体"/>
          <w:spacing w:val="-1"/>
          <w:lang w:eastAsia="zh-CN"/>
        </w:rPr>
        <w:t>（</w:t>
      </w:r>
      <w:r>
        <w:fldChar w:fldCharType="begin"/>
      </w:r>
      <w:r>
        <w:instrText xml:space="preserve"> HYPERLINK "https://www.gcy.zfcg.gxzf.gov.cn/" </w:instrText>
      </w:r>
      <w:r>
        <w:fldChar w:fldCharType="separate"/>
      </w:r>
      <w:r>
        <w:rPr>
          <w:rFonts w:ascii="宋体" w:hAnsi="宋体" w:eastAsia="宋体" w:cs="宋体"/>
          <w:spacing w:val="-1"/>
          <w:lang w:eastAsia="zh-CN"/>
        </w:rPr>
        <w:t>https://www.gcy.zfcg.gxzf.gov.cn/</w:t>
      </w:r>
      <w:r>
        <w:rPr>
          <w:rFonts w:ascii="宋体" w:hAnsi="宋体" w:eastAsia="宋体" w:cs="宋体"/>
          <w:spacing w:val="-1"/>
          <w:lang w:eastAsia="zh-CN"/>
        </w:rPr>
        <w:fldChar w:fldCharType="end"/>
      </w:r>
      <w:r>
        <w:rPr>
          <w:rFonts w:ascii="宋体" w:hAnsi="宋体" w:eastAsia="宋体" w:cs="宋体"/>
          <w:spacing w:val="-1"/>
          <w:lang w:eastAsia="zh-CN"/>
        </w:rPr>
        <w:t>）实行在线电子竞标，竞标人应先安装“广西政府采购云</w:t>
      </w:r>
      <w:r>
        <w:rPr>
          <w:rFonts w:hint="eastAsia" w:ascii="宋体" w:hAnsi="宋体" w:eastAsia="宋体" w:cs="宋体"/>
          <w:spacing w:val="-1"/>
          <w:lang w:eastAsia="zh-CN"/>
        </w:rPr>
        <w:t>平台客户端”（请自行前往广西政府采购云平台进行下载），并按照本项目竞争性磋商文件和广 西政府采购云平台的要求编制、加密后在提交响应文件截止时间前通过网络上传至广西政府采购云平台（加密的电子响应文件是指后缀名为“jmbs”的文件），竞标人在广西政府采购云平台提 交电子响应文件时，请填写参加远程采购活动经办人联系方式。竞标人登录广西政府采购云平台，依次进入“服务中心-项目采购-操作流程-电子招投标-政府采购项目电子交易管理操作指南-供应商”查看电子竞标具体操作流程。</w:t>
      </w:r>
    </w:p>
    <w:p w14:paraId="2C4A2ED8">
      <w:pPr>
        <w:spacing w:line="360" w:lineRule="auto"/>
        <w:ind w:left="210" w:leftChars="100" w:firstLine="0" w:firstLineChars="0"/>
        <w:rPr>
          <w:rFonts w:hint="eastAsia"/>
          <w:lang w:eastAsia="zh-CN"/>
        </w:rPr>
      </w:pPr>
      <w:r>
        <w:rPr>
          <w:rFonts w:hint="eastAsia"/>
          <w:lang w:eastAsia="zh-CN"/>
        </w:rPr>
        <w:t>5.2 未进行网上注册并办理数字证书（CA 认证）竞标人的竞标人将无法参与本项目政府采购活动，竞标人应当在提交响应文件截止时间前，完成电子交易平台上的CA数字证书办理及响应文件的提交（竞标人可登录“广西政府采购网”，依次进入“办事服务-下载专区”或者登陆广西政府采购云平台，依次进入“服务中心-入驻与配置”中查看CA 数字证书办理操作流程。如在操作 过程中遇到问题或者需要技术支持，请致电广西政府采购云平台客服热线：95763）。</w:t>
      </w:r>
    </w:p>
    <w:p w14:paraId="12FA87DB">
      <w:pPr>
        <w:spacing w:line="360" w:lineRule="auto"/>
        <w:ind w:left="210" w:leftChars="100" w:firstLine="0" w:firstLineChars="0"/>
        <w:rPr>
          <w:rFonts w:hint="eastAsia"/>
          <w:lang w:eastAsia="zh-CN"/>
        </w:rPr>
      </w:pPr>
      <w:r>
        <w:rPr>
          <w:rFonts w:hint="eastAsia"/>
          <w:lang w:eastAsia="zh-CN"/>
        </w:rPr>
        <w:t>5.3 CA证书在线解密：首次响应文件开启时，需携带制作响应文件时用来加密的有效数字证书（CA认证）登录广西政府采购云平台电子开标大厅现场按规定时间对加密的响应文件进行解密，否则后果自负。</w:t>
      </w:r>
    </w:p>
    <w:p w14:paraId="297C3B28">
      <w:pPr>
        <w:spacing w:line="360" w:lineRule="auto"/>
        <w:ind w:left="210" w:leftChars="100" w:firstLine="0" w:firstLineChars="0"/>
        <w:rPr>
          <w:rFonts w:hint="eastAsia"/>
          <w:lang w:eastAsia="zh-CN"/>
        </w:rPr>
      </w:pPr>
      <w:r>
        <w:rPr>
          <w:rFonts w:hint="eastAsia"/>
          <w:lang w:eastAsia="zh-CN"/>
        </w:rPr>
        <w:t>注：（1）为确保网上操作合法、有效和安全，请竞标人确保在电子竞标过程中能够对相关数据电文进行加密和使用电子签章，妥善保管CA数字证书并使用有效的CA数字证书参与整个采购活动。（2）竞标人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 视为撤回响应文件。提交响应文件截止时间以后提交（上传）的响应文件，广西政府采购云平台将予以拒收。（3）竞标人需要在具备有摄像头及语音功能且互联网网络状况良好的电脑登录广西政府采购云平台远程开标大厅参与本次磋商，否则后果自负。</w:t>
      </w:r>
    </w:p>
    <w:p w14:paraId="19036697">
      <w:pPr>
        <w:spacing w:line="360" w:lineRule="auto"/>
        <w:ind w:firstLine="210" w:firstLineChars="100"/>
        <w:rPr>
          <w:rFonts w:hint="eastAsia"/>
          <w:lang w:eastAsia="zh-CN"/>
        </w:rPr>
      </w:pPr>
      <w:r>
        <w:rPr>
          <w:rFonts w:hint="eastAsia"/>
          <w:lang w:eastAsia="zh-CN"/>
        </w:rPr>
        <w:t>八、凡对本次采购提出询问，请按以下方式联系。</w:t>
      </w:r>
    </w:p>
    <w:p w14:paraId="1C6E8683">
      <w:pPr>
        <w:spacing w:line="360" w:lineRule="auto"/>
        <w:ind w:firstLine="210" w:firstLineChars="100"/>
        <w:rPr>
          <w:rFonts w:hint="eastAsia"/>
          <w:lang w:eastAsia="zh-CN"/>
        </w:rPr>
      </w:pPr>
      <w:r>
        <w:rPr>
          <w:rFonts w:hint="eastAsia"/>
          <w:lang w:eastAsia="zh-CN"/>
        </w:rPr>
        <w:t>1.采购人信息</w:t>
      </w:r>
    </w:p>
    <w:p w14:paraId="660D7B5E">
      <w:pPr>
        <w:spacing w:line="360" w:lineRule="auto"/>
        <w:ind w:firstLine="210" w:firstLineChars="100"/>
        <w:rPr>
          <w:rFonts w:hint="eastAsia"/>
          <w:lang w:eastAsia="zh-CN"/>
        </w:rPr>
      </w:pPr>
      <w:r>
        <w:rPr>
          <w:rFonts w:hint="eastAsia"/>
          <w:lang w:eastAsia="zh-CN"/>
        </w:rPr>
        <w:t>名    称：融水苗族自治县财政局</w:t>
      </w:r>
    </w:p>
    <w:p w14:paraId="3A29DAAB">
      <w:pPr>
        <w:spacing w:line="360" w:lineRule="auto"/>
        <w:ind w:firstLine="210" w:firstLineChars="100"/>
        <w:rPr>
          <w:rFonts w:hint="eastAsia"/>
          <w:lang w:eastAsia="zh-CN"/>
        </w:rPr>
      </w:pPr>
      <w:r>
        <w:rPr>
          <w:rFonts w:hint="eastAsia"/>
          <w:lang w:eastAsia="zh-CN"/>
        </w:rPr>
        <w:t>地址：柳州市融水苗族自治融水镇华强路90号</w:t>
      </w:r>
    </w:p>
    <w:p w14:paraId="10398D3A">
      <w:pPr>
        <w:spacing w:line="360" w:lineRule="auto"/>
        <w:ind w:firstLine="210" w:firstLineChars="100"/>
        <w:rPr>
          <w:rFonts w:hint="eastAsia"/>
          <w:lang w:eastAsia="zh-CN"/>
        </w:rPr>
      </w:pPr>
      <w:r>
        <w:rPr>
          <w:rFonts w:hint="eastAsia"/>
          <w:lang w:eastAsia="zh-CN"/>
        </w:rPr>
        <w:t>项目联系人：吕建峰</w:t>
      </w:r>
    </w:p>
    <w:p w14:paraId="39605854">
      <w:pPr>
        <w:spacing w:line="360" w:lineRule="auto"/>
        <w:ind w:firstLine="210" w:firstLineChars="100"/>
        <w:rPr>
          <w:rFonts w:hint="eastAsia"/>
          <w:lang w:eastAsia="zh-CN"/>
        </w:rPr>
      </w:pPr>
      <w:r>
        <w:rPr>
          <w:rFonts w:hint="eastAsia"/>
          <w:lang w:eastAsia="zh-CN"/>
        </w:rPr>
        <w:t xml:space="preserve">联系方式：0772-5122322 </w:t>
      </w:r>
    </w:p>
    <w:p w14:paraId="0A461394">
      <w:pPr>
        <w:spacing w:line="360" w:lineRule="auto"/>
        <w:ind w:firstLine="210" w:firstLineChars="100"/>
        <w:rPr>
          <w:rFonts w:hint="eastAsia"/>
          <w:lang w:eastAsia="zh-CN"/>
        </w:rPr>
      </w:pPr>
      <w:r>
        <w:rPr>
          <w:rFonts w:hint="eastAsia"/>
          <w:lang w:eastAsia="zh-CN"/>
        </w:rPr>
        <w:t>2.采购代理机构信息</w:t>
      </w:r>
    </w:p>
    <w:p w14:paraId="541264C3">
      <w:pPr>
        <w:spacing w:line="360" w:lineRule="auto"/>
        <w:ind w:firstLine="210" w:firstLineChars="100"/>
        <w:rPr>
          <w:rFonts w:hint="eastAsia"/>
          <w:lang w:eastAsia="zh-CN"/>
        </w:rPr>
      </w:pPr>
      <w:r>
        <w:rPr>
          <w:rFonts w:hint="eastAsia"/>
          <w:lang w:eastAsia="zh-CN"/>
        </w:rPr>
        <w:t>名    称：柳州市耕领工程咨询有限公司</w:t>
      </w:r>
    </w:p>
    <w:p w14:paraId="4C562747">
      <w:pPr>
        <w:spacing w:line="360" w:lineRule="auto"/>
        <w:ind w:firstLine="210" w:firstLineChars="100"/>
        <w:rPr>
          <w:rFonts w:hint="eastAsia"/>
          <w:lang w:eastAsia="zh-CN"/>
        </w:rPr>
      </w:pPr>
      <w:r>
        <w:rPr>
          <w:rFonts w:hint="eastAsia"/>
          <w:lang w:eastAsia="zh-CN"/>
        </w:rPr>
        <w:t>地    址：广西壮族自治区柳州市融水县融水镇民族路151号融水碧桂园28栋102室</w:t>
      </w:r>
    </w:p>
    <w:p w14:paraId="1F225955">
      <w:pPr>
        <w:spacing w:line="360" w:lineRule="auto"/>
        <w:ind w:firstLine="210" w:firstLineChars="100"/>
        <w:rPr>
          <w:rFonts w:hint="eastAsia"/>
          <w:lang w:eastAsia="zh-CN"/>
        </w:rPr>
      </w:pPr>
      <w:r>
        <w:rPr>
          <w:rFonts w:hint="eastAsia"/>
          <w:lang w:eastAsia="zh-CN"/>
        </w:rPr>
        <w:t>项目联系人：韦鑫</w:t>
      </w:r>
    </w:p>
    <w:p w14:paraId="5C4B60BA">
      <w:pPr>
        <w:spacing w:line="360" w:lineRule="auto"/>
        <w:ind w:firstLine="210" w:firstLineChars="100"/>
        <w:rPr>
          <w:rFonts w:hint="default"/>
          <w:lang w:val="en-US" w:eastAsia="zh-CN"/>
        </w:rPr>
        <w:sectPr>
          <w:footerReference r:id="rId4" w:type="default"/>
          <w:pgSz w:w="11907" w:h="16839"/>
          <w:pgMar w:top="1431" w:right="1433" w:bottom="1358" w:left="1594" w:header="0" w:footer="1197" w:gutter="0"/>
          <w:cols w:space="720" w:num="1"/>
        </w:sectPr>
      </w:pPr>
      <w:r>
        <w:rPr>
          <w:rFonts w:hint="eastAsia"/>
          <w:lang w:eastAsia="zh-CN"/>
        </w:rPr>
        <w:t>联系方式： 0772-5918448   1597729</w:t>
      </w:r>
      <w:r>
        <w:rPr>
          <w:rFonts w:hint="eastAsia"/>
          <w:lang w:val="en-US" w:eastAsia="zh-CN"/>
        </w:rPr>
        <w:t>7800</w:t>
      </w:r>
    </w:p>
    <w:p w14:paraId="2C142A0F">
      <w:pPr>
        <w:keepNext w:val="0"/>
        <w:keepLines w:val="0"/>
        <w:pageBreakBefore w:val="0"/>
        <w:widowControl/>
        <w:kinsoku w:val="0"/>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z w:val="31"/>
          <w:szCs w:val="31"/>
          <w:lang w:eastAsia="zh-CN"/>
        </w:rPr>
      </w:pPr>
      <w:r>
        <w:rPr>
          <w:rFonts w:ascii="宋体" w:hAnsi="宋体" w:eastAsia="宋体" w:cs="宋体"/>
          <w:b/>
          <w:bCs/>
          <w:spacing w:val="6"/>
          <w:sz w:val="31"/>
          <w:szCs w:val="31"/>
          <w:lang w:eastAsia="zh-CN"/>
        </w:rPr>
        <w:t>第二章供应商须知</w:t>
      </w:r>
    </w:p>
    <w:p w14:paraId="2D5299B3">
      <w:pPr>
        <w:keepNext w:val="0"/>
        <w:keepLines w:val="0"/>
        <w:pageBreakBefore w:val="0"/>
        <w:widowControl/>
        <w:kinsoku w:val="0"/>
        <w:overflowPunct/>
        <w:topLinePunct w:val="0"/>
        <w:autoSpaceDE w:val="0"/>
        <w:autoSpaceDN w:val="0"/>
        <w:bidi w:val="0"/>
        <w:adjustRightInd w:val="0"/>
        <w:snapToGrid w:val="0"/>
        <w:spacing w:before="269" w:line="219" w:lineRule="auto"/>
        <w:ind w:left="3501"/>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供应商须知前附表</w:t>
      </w:r>
    </w:p>
    <w:p w14:paraId="1816D724">
      <w:pPr>
        <w:keepNext w:val="0"/>
        <w:keepLines w:val="0"/>
        <w:pageBreakBefore w:val="0"/>
        <w:widowControl/>
        <w:kinsoku w:val="0"/>
        <w:overflowPunct/>
        <w:topLinePunct w:val="0"/>
        <w:autoSpaceDE w:val="0"/>
        <w:autoSpaceDN w:val="0"/>
        <w:bidi w:val="0"/>
        <w:adjustRightInd w:val="0"/>
        <w:snapToGrid w:val="0"/>
        <w:spacing w:before="227"/>
        <w:textAlignment w:val="baseline"/>
        <w:rPr>
          <w:lang w:eastAsia="zh-CN"/>
        </w:rPr>
      </w:pPr>
    </w:p>
    <w:tbl>
      <w:tblPr>
        <w:tblStyle w:val="11"/>
        <w:tblW w:w="88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7871"/>
      </w:tblGrid>
      <w:tr w14:paraId="5D0F9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10" w:type="dxa"/>
          </w:tcPr>
          <w:p w14:paraId="0EDA0077">
            <w:pPr>
              <w:pStyle w:val="12"/>
              <w:keepNext w:val="0"/>
              <w:keepLines w:val="0"/>
              <w:pageBreakBefore w:val="0"/>
              <w:widowControl/>
              <w:kinsoku w:val="0"/>
              <w:overflowPunct/>
              <w:topLinePunct w:val="0"/>
              <w:autoSpaceDE w:val="0"/>
              <w:autoSpaceDN w:val="0"/>
              <w:bidi w:val="0"/>
              <w:adjustRightInd w:val="0"/>
              <w:snapToGrid w:val="0"/>
              <w:spacing w:before="141" w:line="221" w:lineRule="auto"/>
              <w:ind w:left="194"/>
              <w:textAlignment w:val="baseline"/>
            </w:pPr>
            <w:r>
              <w:rPr>
                <w:b/>
                <w:bCs/>
                <w:spacing w:val="-4"/>
              </w:rPr>
              <w:t>条款号</w:t>
            </w:r>
          </w:p>
        </w:tc>
        <w:tc>
          <w:tcPr>
            <w:tcW w:w="7871" w:type="dxa"/>
          </w:tcPr>
          <w:p w14:paraId="0B38038C">
            <w:pPr>
              <w:pStyle w:val="12"/>
              <w:keepNext w:val="0"/>
              <w:keepLines w:val="0"/>
              <w:pageBreakBefore w:val="0"/>
              <w:widowControl/>
              <w:kinsoku w:val="0"/>
              <w:overflowPunct/>
              <w:topLinePunct w:val="0"/>
              <w:autoSpaceDE w:val="0"/>
              <w:autoSpaceDN w:val="0"/>
              <w:bidi w:val="0"/>
              <w:adjustRightInd w:val="0"/>
              <w:snapToGrid w:val="0"/>
              <w:spacing w:before="141" w:line="221" w:lineRule="auto"/>
              <w:ind w:left="3543"/>
              <w:textAlignment w:val="baseline"/>
            </w:pPr>
            <w:r>
              <w:rPr>
                <w:b/>
                <w:bCs/>
                <w:spacing w:val="-19"/>
              </w:rPr>
              <w:t>内容</w:t>
            </w:r>
          </w:p>
        </w:tc>
      </w:tr>
      <w:tr w14:paraId="371D4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010" w:type="dxa"/>
          </w:tcPr>
          <w:p w14:paraId="6C00334B">
            <w:pPr>
              <w:keepNext w:val="0"/>
              <w:keepLines w:val="0"/>
              <w:pageBreakBefore w:val="0"/>
              <w:widowControl/>
              <w:kinsoku w:val="0"/>
              <w:overflowPunct/>
              <w:topLinePunct w:val="0"/>
              <w:autoSpaceDE w:val="0"/>
              <w:autoSpaceDN w:val="0"/>
              <w:bidi w:val="0"/>
              <w:adjustRightInd w:val="0"/>
              <w:snapToGrid w:val="0"/>
              <w:spacing w:line="305" w:lineRule="auto"/>
              <w:textAlignment w:val="baseline"/>
            </w:pPr>
          </w:p>
          <w:p w14:paraId="50CEBEE1">
            <w:pPr>
              <w:pStyle w:val="12"/>
              <w:keepNext w:val="0"/>
              <w:keepLines w:val="0"/>
              <w:pageBreakBefore w:val="0"/>
              <w:widowControl/>
              <w:kinsoku w:val="0"/>
              <w:overflowPunct/>
              <w:topLinePunct w:val="0"/>
              <w:autoSpaceDE w:val="0"/>
              <w:autoSpaceDN w:val="0"/>
              <w:bidi w:val="0"/>
              <w:adjustRightInd w:val="0"/>
              <w:snapToGrid w:val="0"/>
              <w:spacing w:before="68" w:line="183" w:lineRule="auto"/>
              <w:ind w:left="369"/>
              <w:textAlignment w:val="baseline"/>
            </w:pPr>
            <w:r>
              <w:rPr>
                <w:spacing w:val="-5"/>
              </w:rPr>
              <w:t>1.1</w:t>
            </w:r>
          </w:p>
        </w:tc>
        <w:tc>
          <w:tcPr>
            <w:tcW w:w="7871" w:type="dxa"/>
          </w:tcPr>
          <w:p w14:paraId="7E9FD4BB">
            <w:pPr>
              <w:pStyle w:val="12"/>
              <w:keepNext w:val="0"/>
              <w:keepLines w:val="0"/>
              <w:pageBreakBefore w:val="0"/>
              <w:widowControl/>
              <w:kinsoku w:val="0"/>
              <w:overflowPunct/>
              <w:topLinePunct w:val="0"/>
              <w:autoSpaceDE w:val="0"/>
              <w:autoSpaceDN w:val="0"/>
              <w:bidi w:val="0"/>
              <w:adjustRightInd w:val="0"/>
              <w:snapToGrid w:val="0"/>
              <w:spacing w:before="150" w:line="221" w:lineRule="auto"/>
              <w:ind w:left="114"/>
              <w:textAlignment w:val="baseline"/>
              <w:rPr>
                <w:rFonts w:hint="eastAsia"/>
                <w:spacing w:val="-1"/>
                <w:lang w:eastAsia="zh-CN"/>
              </w:rPr>
            </w:pPr>
            <w:r>
              <w:rPr>
                <w:spacing w:val="-1"/>
                <w:lang w:eastAsia="zh-CN"/>
              </w:rPr>
              <w:t>项目名称：</w:t>
            </w:r>
            <w:r>
              <w:rPr>
                <w:rFonts w:hint="eastAsia"/>
                <w:spacing w:val="-1"/>
                <w:lang w:eastAsia="zh-CN"/>
              </w:rPr>
              <w:t xml:space="preserve"> 融水县永乐镇下覃村白马抗战指挥纪念馆村庄建设项目</w:t>
            </w:r>
          </w:p>
          <w:p w14:paraId="6262E343">
            <w:pPr>
              <w:pStyle w:val="12"/>
              <w:keepNext w:val="0"/>
              <w:keepLines w:val="0"/>
              <w:pageBreakBefore w:val="0"/>
              <w:widowControl/>
              <w:kinsoku w:val="0"/>
              <w:overflowPunct/>
              <w:topLinePunct w:val="0"/>
              <w:autoSpaceDE w:val="0"/>
              <w:autoSpaceDN w:val="0"/>
              <w:bidi w:val="0"/>
              <w:adjustRightInd w:val="0"/>
              <w:snapToGrid w:val="0"/>
              <w:spacing w:before="150" w:line="221" w:lineRule="auto"/>
              <w:ind w:left="114"/>
              <w:textAlignment w:val="baseline"/>
              <w:rPr>
                <w:rFonts w:hint="eastAsia"/>
                <w:spacing w:val="-1"/>
                <w:lang w:eastAsia="zh-CN"/>
              </w:rPr>
            </w:pPr>
            <w:r>
              <w:rPr>
                <w:spacing w:val="-1"/>
                <w:lang w:eastAsia="zh-CN"/>
              </w:rPr>
              <w:t>项目编号：</w:t>
            </w:r>
            <w:r>
              <w:rPr>
                <w:rFonts w:hint="eastAsia"/>
                <w:spacing w:val="-1"/>
                <w:lang w:eastAsia="zh-CN"/>
              </w:rPr>
              <w:t>LZZC2024-C2-250249-LZSG</w:t>
            </w:r>
          </w:p>
          <w:p w14:paraId="31D39C25">
            <w:pPr>
              <w:pStyle w:val="12"/>
              <w:keepNext w:val="0"/>
              <w:keepLines w:val="0"/>
              <w:pageBreakBefore w:val="0"/>
              <w:widowControl/>
              <w:kinsoku w:val="0"/>
              <w:overflowPunct/>
              <w:topLinePunct w:val="0"/>
              <w:autoSpaceDE w:val="0"/>
              <w:autoSpaceDN w:val="0"/>
              <w:bidi w:val="0"/>
              <w:adjustRightInd w:val="0"/>
              <w:snapToGrid w:val="0"/>
              <w:spacing w:before="150" w:line="221" w:lineRule="auto"/>
              <w:ind w:left="114"/>
              <w:textAlignment w:val="baseline"/>
              <w:rPr>
                <w:rFonts w:hint="eastAsia"/>
                <w:spacing w:val="-1"/>
                <w:lang w:eastAsia="zh-CN"/>
              </w:rPr>
            </w:pPr>
          </w:p>
        </w:tc>
      </w:tr>
      <w:tr w14:paraId="0C4DD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010" w:type="dxa"/>
          </w:tcPr>
          <w:p w14:paraId="114FE317">
            <w:pPr>
              <w:keepNext w:val="0"/>
              <w:keepLines w:val="0"/>
              <w:pageBreakBefore w:val="0"/>
              <w:widowControl/>
              <w:kinsoku w:val="0"/>
              <w:overflowPunct/>
              <w:topLinePunct w:val="0"/>
              <w:autoSpaceDE w:val="0"/>
              <w:autoSpaceDN w:val="0"/>
              <w:bidi w:val="0"/>
              <w:adjustRightInd w:val="0"/>
              <w:snapToGrid w:val="0"/>
              <w:spacing w:line="274" w:lineRule="auto"/>
              <w:textAlignment w:val="baseline"/>
              <w:rPr>
                <w:lang w:eastAsia="zh-CN"/>
              </w:rPr>
            </w:pPr>
          </w:p>
          <w:p w14:paraId="70771563">
            <w:pPr>
              <w:keepNext w:val="0"/>
              <w:keepLines w:val="0"/>
              <w:pageBreakBefore w:val="0"/>
              <w:widowControl/>
              <w:kinsoku w:val="0"/>
              <w:overflowPunct/>
              <w:topLinePunct w:val="0"/>
              <w:autoSpaceDE w:val="0"/>
              <w:autoSpaceDN w:val="0"/>
              <w:bidi w:val="0"/>
              <w:adjustRightInd w:val="0"/>
              <w:snapToGrid w:val="0"/>
              <w:spacing w:line="274" w:lineRule="auto"/>
              <w:textAlignment w:val="baseline"/>
              <w:rPr>
                <w:lang w:eastAsia="zh-CN"/>
              </w:rPr>
            </w:pPr>
          </w:p>
          <w:p w14:paraId="63AB0B6E">
            <w:pPr>
              <w:keepNext w:val="0"/>
              <w:keepLines w:val="0"/>
              <w:pageBreakBefore w:val="0"/>
              <w:widowControl/>
              <w:kinsoku w:val="0"/>
              <w:overflowPunct/>
              <w:topLinePunct w:val="0"/>
              <w:autoSpaceDE w:val="0"/>
              <w:autoSpaceDN w:val="0"/>
              <w:bidi w:val="0"/>
              <w:adjustRightInd w:val="0"/>
              <w:snapToGrid w:val="0"/>
              <w:spacing w:line="275" w:lineRule="auto"/>
              <w:textAlignment w:val="baseline"/>
              <w:rPr>
                <w:lang w:eastAsia="zh-CN"/>
              </w:rPr>
            </w:pPr>
          </w:p>
          <w:p w14:paraId="4256CE39">
            <w:pPr>
              <w:keepNext w:val="0"/>
              <w:keepLines w:val="0"/>
              <w:pageBreakBefore w:val="0"/>
              <w:widowControl/>
              <w:kinsoku w:val="0"/>
              <w:overflowPunct/>
              <w:topLinePunct w:val="0"/>
              <w:autoSpaceDE w:val="0"/>
              <w:autoSpaceDN w:val="0"/>
              <w:bidi w:val="0"/>
              <w:adjustRightInd w:val="0"/>
              <w:snapToGrid w:val="0"/>
              <w:spacing w:line="275" w:lineRule="auto"/>
              <w:textAlignment w:val="baseline"/>
              <w:rPr>
                <w:lang w:eastAsia="zh-CN"/>
              </w:rPr>
            </w:pPr>
          </w:p>
          <w:p w14:paraId="47B04E8A">
            <w:pPr>
              <w:pStyle w:val="12"/>
              <w:keepNext w:val="0"/>
              <w:keepLines w:val="0"/>
              <w:pageBreakBefore w:val="0"/>
              <w:widowControl/>
              <w:kinsoku w:val="0"/>
              <w:overflowPunct/>
              <w:topLinePunct w:val="0"/>
              <w:autoSpaceDE w:val="0"/>
              <w:autoSpaceDN w:val="0"/>
              <w:bidi w:val="0"/>
              <w:adjustRightInd w:val="0"/>
              <w:snapToGrid w:val="0"/>
              <w:spacing w:before="68" w:line="183" w:lineRule="auto"/>
              <w:ind w:left="369"/>
              <w:textAlignment w:val="baseline"/>
            </w:pPr>
            <w:r>
              <w:rPr>
                <w:spacing w:val="-5"/>
              </w:rPr>
              <w:t>1.2</w:t>
            </w:r>
          </w:p>
        </w:tc>
        <w:tc>
          <w:tcPr>
            <w:tcW w:w="7871" w:type="dxa"/>
          </w:tcPr>
          <w:p w14:paraId="5E0804BB">
            <w:pPr>
              <w:pStyle w:val="12"/>
              <w:keepNext w:val="0"/>
              <w:keepLines w:val="0"/>
              <w:pageBreakBefore w:val="0"/>
              <w:widowControl/>
              <w:kinsoku w:val="0"/>
              <w:overflowPunct/>
              <w:topLinePunct w:val="0"/>
              <w:autoSpaceDE w:val="0"/>
              <w:autoSpaceDN w:val="0"/>
              <w:bidi w:val="0"/>
              <w:adjustRightInd w:val="0"/>
              <w:snapToGrid w:val="0"/>
              <w:spacing w:before="139" w:line="220" w:lineRule="auto"/>
              <w:ind w:left="114"/>
              <w:textAlignment w:val="baseline"/>
              <w:rPr>
                <w:lang w:eastAsia="zh-CN"/>
              </w:rPr>
            </w:pPr>
            <w:r>
              <w:rPr>
                <w:spacing w:val="-1"/>
                <w:lang w:eastAsia="zh-CN"/>
              </w:rPr>
              <w:t>建设地点：柳州市融水苗族自治县内</w:t>
            </w:r>
          </w:p>
          <w:p w14:paraId="3B7A4557">
            <w:pPr>
              <w:pStyle w:val="12"/>
              <w:keepNext w:val="0"/>
              <w:keepLines w:val="0"/>
              <w:pageBreakBefore w:val="0"/>
              <w:widowControl/>
              <w:kinsoku w:val="0"/>
              <w:overflowPunct/>
              <w:topLinePunct w:val="0"/>
              <w:autoSpaceDE w:val="0"/>
              <w:autoSpaceDN w:val="0"/>
              <w:bidi w:val="0"/>
              <w:adjustRightInd w:val="0"/>
              <w:snapToGrid w:val="0"/>
              <w:spacing w:before="148" w:line="221" w:lineRule="auto"/>
              <w:ind w:left="114"/>
              <w:textAlignment w:val="baseline"/>
              <w:rPr>
                <w:lang w:eastAsia="zh-CN"/>
              </w:rPr>
            </w:pPr>
            <w:r>
              <w:rPr>
                <w:spacing w:val="-5"/>
                <w:lang w:eastAsia="zh-CN"/>
              </w:rPr>
              <w:t>工期要求：</w:t>
            </w:r>
            <w:r>
              <w:rPr>
                <w:rFonts w:hint="eastAsia"/>
                <w:spacing w:val="-5"/>
                <w:lang w:eastAsia="zh-CN"/>
              </w:rPr>
              <w:t>90</w:t>
            </w:r>
            <w:r>
              <w:rPr>
                <w:spacing w:val="-5"/>
                <w:lang w:eastAsia="zh-CN"/>
              </w:rPr>
              <w:t>日历天</w:t>
            </w:r>
          </w:p>
          <w:p w14:paraId="7F384FD7">
            <w:pPr>
              <w:pStyle w:val="12"/>
              <w:keepNext w:val="0"/>
              <w:keepLines w:val="0"/>
              <w:pageBreakBefore w:val="0"/>
              <w:widowControl/>
              <w:kinsoku w:val="0"/>
              <w:overflowPunct/>
              <w:topLinePunct w:val="0"/>
              <w:autoSpaceDE w:val="0"/>
              <w:autoSpaceDN w:val="0"/>
              <w:bidi w:val="0"/>
              <w:adjustRightInd w:val="0"/>
              <w:snapToGrid w:val="0"/>
              <w:spacing w:before="149" w:line="221" w:lineRule="auto"/>
              <w:ind w:left="112"/>
              <w:textAlignment w:val="baseline"/>
              <w:rPr>
                <w:lang w:eastAsia="zh-CN"/>
              </w:rPr>
            </w:pPr>
            <w:r>
              <w:rPr>
                <w:spacing w:val="-1"/>
                <w:lang w:eastAsia="zh-CN"/>
              </w:rPr>
              <w:t>质量标准：达到国家施工验收规范合格标准</w:t>
            </w:r>
          </w:p>
          <w:p w14:paraId="46E023D3">
            <w:pPr>
              <w:pStyle w:val="12"/>
              <w:keepNext w:val="0"/>
              <w:keepLines w:val="0"/>
              <w:pageBreakBefore w:val="0"/>
              <w:widowControl/>
              <w:kinsoku w:val="0"/>
              <w:overflowPunct/>
              <w:topLinePunct w:val="0"/>
              <w:autoSpaceDE w:val="0"/>
              <w:autoSpaceDN w:val="0"/>
              <w:bidi w:val="0"/>
              <w:adjustRightInd w:val="0"/>
              <w:snapToGrid w:val="0"/>
              <w:spacing w:before="150" w:line="337" w:lineRule="auto"/>
              <w:ind w:left="113" w:right="100" w:hanging="3"/>
              <w:textAlignment w:val="baseline"/>
              <w:rPr>
                <w:lang w:eastAsia="zh-CN"/>
              </w:rPr>
            </w:pPr>
            <w:r>
              <w:rPr>
                <w:lang w:eastAsia="zh-CN"/>
              </w:rPr>
              <w:t>采购项目范围：</w:t>
            </w:r>
            <w:r>
              <w:rPr>
                <w:rFonts w:hint="eastAsia"/>
                <w:lang w:eastAsia="zh-CN"/>
              </w:rPr>
              <w:t xml:space="preserve"> 融水县永乐镇下覃村白马抗战指挥纪念馆村庄建设项目</w:t>
            </w:r>
            <w:r>
              <w:rPr>
                <w:spacing w:val="-1"/>
                <w:lang w:eastAsia="zh-CN"/>
              </w:rPr>
              <w:t xml:space="preserve"> 1 项，</w:t>
            </w:r>
            <w:r>
              <w:rPr>
                <w:rFonts w:hint="eastAsia"/>
                <w:spacing w:val="-1"/>
                <w:lang w:eastAsia="zh-CN"/>
              </w:rPr>
              <w:t>详见工程量清单和施工图纸</w:t>
            </w:r>
            <w:r>
              <w:rPr>
                <w:spacing w:val="-2"/>
                <w:lang w:eastAsia="zh-CN"/>
              </w:rPr>
              <w:t>。</w:t>
            </w:r>
          </w:p>
          <w:p w14:paraId="4F1CDE70">
            <w:pPr>
              <w:pStyle w:val="12"/>
              <w:keepNext w:val="0"/>
              <w:keepLines w:val="0"/>
              <w:pageBreakBefore w:val="0"/>
              <w:widowControl/>
              <w:kinsoku w:val="0"/>
              <w:overflowPunct/>
              <w:topLinePunct w:val="0"/>
              <w:autoSpaceDE w:val="0"/>
              <w:autoSpaceDN w:val="0"/>
              <w:bidi w:val="0"/>
              <w:adjustRightInd w:val="0"/>
              <w:snapToGrid w:val="0"/>
              <w:spacing w:before="31" w:line="221" w:lineRule="auto"/>
              <w:ind w:left="120"/>
              <w:textAlignment w:val="baseline"/>
            </w:pPr>
            <w:r>
              <w:rPr>
                <w:spacing w:val="-2"/>
              </w:rPr>
              <w:t>资金来源：财政资金</w:t>
            </w:r>
          </w:p>
        </w:tc>
      </w:tr>
      <w:tr w14:paraId="3FB9B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1010" w:type="dxa"/>
          </w:tcPr>
          <w:p w14:paraId="1B4007A9">
            <w:pPr>
              <w:keepNext w:val="0"/>
              <w:keepLines w:val="0"/>
              <w:pageBreakBefore w:val="0"/>
              <w:widowControl/>
              <w:kinsoku w:val="0"/>
              <w:overflowPunct/>
              <w:topLinePunct w:val="0"/>
              <w:autoSpaceDE w:val="0"/>
              <w:autoSpaceDN w:val="0"/>
              <w:bidi w:val="0"/>
              <w:adjustRightInd w:val="0"/>
              <w:snapToGrid w:val="0"/>
              <w:spacing w:line="242" w:lineRule="auto"/>
              <w:textAlignment w:val="baseline"/>
            </w:pPr>
          </w:p>
          <w:p w14:paraId="1070AE20">
            <w:pPr>
              <w:keepNext w:val="0"/>
              <w:keepLines w:val="0"/>
              <w:pageBreakBefore w:val="0"/>
              <w:widowControl/>
              <w:kinsoku w:val="0"/>
              <w:overflowPunct/>
              <w:topLinePunct w:val="0"/>
              <w:autoSpaceDE w:val="0"/>
              <w:autoSpaceDN w:val="0"/>
              <w:bidi w:val="0"/>
              <w:adjustRightInd w:val="0"/>
              <w:snapToGrid w:val="0"/>
              <w:spacing w:line="242" w:lineRule="auto"/>
              <w:textAlignment w:val="baseline"/>
            </w:pPr>
          </w:p>
          <w:p w14:paraId="0F0D3689">
            <w:pPr>
              <w:keepNext w:val="0"/>
              <w:keepLines w:val="0"/>
              <w:pageBreakBefore w:val="0"/>
              <w:widowControl/>
              <w:kinsoku w:val="0"/>
              <w:overflowPunct/>
              <w:topLinePunct w:val="0"/>
              <w:autoSpaceDE w:val="0"/>
              <w:autoSpaceDN w:val="0"/>
              <w:bidi w:val="0"/>
              <w:adjustRightInd w:val="0"/>
              <w:snapToGrid w:val="0"/>
              <w:spacing w:line="242" w:lineRule="auto"/>
              <w:textAlignment w:val="baseline"/>
            </w:pPr>
          </w:p>
          <w:p w14:paraId="667DD358">
            <w:pPr>
              <w:keepNext w:val="0"/>
              <w:keepLines w:val="0"/>
              <w:pageBreakBefore w:val="0"/>
              <w:widowControl/>
              <w:kinsoku w:val="0"/>
              <w:overflowPunct/>
              <w:topLinePunct w:val="0"/>
              <w:autoSpaceDE w:val="0"/>
              <w:autoSpaceDN w:val="0"/>
              <w:bidi w:val="0"/>
              <w:adjustRightInd w:val="0"/>
              <w:snapToGrid w:val="0"/>
              <w:spacing w:line="243" w:lineRule="auto"/>
              <w:textAlignment w:val="baseline"/>
            </w:pPr>
          </w:p>
          <w:p w14:paraId="73A04A39">
            <w:pPr>
              <w:keepNext w:val="0"/>
              <w:keepLines w:val="0"/>
              <w:pageBreakBefore w:val="0"/>
              <w:widowControl/>
              <w:kinsoku w:val="0"/>
              <w:overflowPunct/>
              <w:topLinePunct w:val="0"/>
              <w:autoSpaceDE w:val="0"/>
              <w:autoSpaceDN w:val="0"/>
              <w:bidi w:val="0"/>
              <w:adjustRightInd w:val="0"/>
              <w:snapToGrid w:val="0"/>
              <w:spacing w:line="243" w:lineRule="auto"/>
              <w:textAlignment w:val="baseline"/>
            </w:pPr>
          </w:p>
          <w:p w14:paraId="7305028D">
            <w:pPr>
              <w:keepNext w:val="0"/>
              <w:keepLines w:val="0"/>
              <w:pageBreakBefore w:val="0"/>
              <w:widowControl/>
              <w:kinsoku w:val="0"/>
              <w:overflowPunct/>
              <w:topLinePunct w:val="0"/>
              <w:autoSpaceDE w:val="0"/>
              <w:autoSpaceDN w:val="0"/>
              <w:bidi w:val="0"/>
              <w:adjustRightInd w:val="0"/>
              <w:snapToGrid w:val="0"/>
              <w:spacing w:line="243" w:lineRule="auto"/>
              <w:textAlignment w:val="baseline"/>
            </w:pPr>
          </w:p>
          <w:p w14:paraId="1F1C6F62">
            <w:pPr>
              <w:keepNext w:val="0"/>
              <w:keepLines w:val="0"/>
              <w:pageBreakBefore w:val="0"/>
              <w:widowControl/>
              <w:kinsoku w:val="0"/>
              <w:overflowPunct/>
              <w:topLinePunct w:val="0"/>
              <w:autoSpaceDE w:val="0"/>
              <w:autoSpaceDN w:val="0"/>
              <w:bidi w:val="0"/>
              <w:adjustRightInd w:val="0"/>
              <w:snapToGrid w:val="0"/>
              <w:spacing w:line="243" w:lineRule="auto"/>
              <w:textAlignment w:val="baseline"/>
            </w:pPr>
          </w:p>
          <w:p w14:paraId="409B3586">
            <w:pPr>
              <w:pStyle w:val="12"/>
              <w:keepNext w:val="0"/>
              <w:keepLines w:val="0"/>
              <w:pageBreakBefore w:val="0"/>
              <w:widowControl/>
              <w:kinsoku w:val="0"/>
              <w:overflowPunct/>
              <w:topLinePunct w:val="0"/>
              <w:autoSpaceDE w:val="0"/>
              <w:autoSpaceDN w:val="0"/>
              <w:bidi w:val="0"/>
              <w:adjustRightInd w:val="0"/>
              <w:snapToGrid w:val="0"/>
              <w:spacing w:before="68" w:line="182" w:lineRule="auto"/>
              <w:ind w:left="460"/>
              <w:textAlignment w:val="baseline"/>
            </w:pPr>
            <w:r>
              <w:t>3</w:t>
            </w:r>
          </w:p>
        </w:tc>
        <w:tc>
          <w:tcPr>
            <w:tcW w:w="7871" w:type="dxa"/>
          </w:tcPr>
          <w:p w14:paraId="66E07EE2">
            <w:pPr>
              <w:pStyle w:val="12"/>
              <w:keepNext w:val="0"/>
              <w:keepLines w:val="0"/>
              <w:pageBreakBefore w:val="0"/>
              <w:widowControl/>
              <w:kinsoku w:val="0"/>
              <w:overflowPunct/>
              <w:topLinePunct w:val="0"/>
              <w:autoSpaceDE w:val="0"/>
              <w:autoSpaceDN w:val="0"/>
              <w:bidi w:val="0"/>
              <w:adjustRightInd w:val="0"/>
              <w:snapToGrid w:val="0"/>
              <w:spacing w:before="141" w:line="219" w:lineRule="auto"/>
              <w:ind w:left="127"/>
              <w:textAlignment w:val="baseline"/>
              <w:rPr>
                <w:lang w:eastAsia="zh-CN"/>
              </w:rPr>
            </w:pPr>
            <w:r>
              <w:rPr>
                <w:spacing w:val="-1"/>
                <w:lang w:eastAsia="zh-CN"/>
              </w:rPr>
              <w:t>1、供应商的资格条件：详见竞争性磋商公告</w:t>
            </w:r>
          </w:p>
          <w:p w14:paraId="02C208B3">
            <w:pPr>
              <w:pStyle w:val="12"/>
              <w:keepNext w:val="0"/>
              <w:keepLines w:val="0"/>
              <w:pageBreakBefore w:val="0"/>
              <w:widowControl/>
              <w:kinsoku w:val="0"/>
              <w:overflowPunct/>
              <w:topLinePunct w:val="0"/>
              <w:autoSpaceDE w:val="0"/>
              <w:autoSpaceDN w:val="0"/>
              <w:bidi w:val="0"/>
              <w:adjustRightInd w:val="0"/>
              <w:snapToGrid w:val="0"/>
              <w:spacing w:before="151" w:line="220" w:lineRule="auto"/>
              <w:ind w:left="114"/>
              <w:textAlignment w:val="baseline"/>
              <w:rPr>
                <w:lang w:eastAsia="zh-CN"/>
              </w:rPr>
            </w:pPr>
            <w:r>
              <w:rPr>
                <w:spacing w:val="-2"/>
                <w:lang w:eastAsia="zh-CN"/>
              </w:rPr>
              <w:t>2、供应商出现下列情形之一的，不得参加政府采购活动：</w:t>
            </w:r>
          </w:p>
          <w:p w14:paraId="4538D823">
            <w:pPr>
              <w:pStyle w:val="12"/>
              <w:keepNext w:val="0"/>
              <w:keepLines w:val="0"/>
              <w:pageBreakBefore w:val="0"/>
              <w:widowControl/>
              <w:kinsoku w:val="0"/>
              <w:overflowPunct/>
              <w:topLinePunct w:val="0"/>
              <w:autoSpaceDE w:val="0"/>
              <w:autoSpaceDN w:val="0"/>
              <w:bidi w:val="0"/>
              <w:adjustRightInd w:val="0"/>
              <w:snapToGrid w:val="0"/>
              <w:spacing w:before="148" w:line="308" w:lineRule="auto"/>
              <w:ind w:left="111" w:right="28" w:firstLine="422"/>
              <w:textAlignment w:val="baseline"/>
              <w:rPr>
                <w:lang w:eastAsia="zh-CN"/>
              </w:rPr>
            </w:pPr>
            <w:r>
              <w:rPr>
                <w:spacing w:val="2"/>
                <w:lang w:eastAsia="zh-CN"/>
              </w:rPr>
              <w:t>2.1 单位负责人为同一人或者存在直接控股、管理关系的不同供应商，不得参加同一合同项下的政府采购活动。为本项目提供过整体设计、规范编制或者项目管</w:t>
            </w:r>
            <w:r>
              <w:rPr>
                <w:spacing w:val="-1"/>
                <w:lang w:eastAsia="zh-CN"/>
              </w:rPr>
              <w:t>理、监理、检测等服务的供应商，不得再参加本项目上述服务以</w:t>
            </w:r>
            <w:r>
              <w:rPr>
                <w:spacing w:val="-2"/>
                <w:lang w:eastAsia="zh-CN"/>
              </w:rPr>
              <w:t>外的其他采购活动。</w:t>
            </w:r>
          </w:p>
          <w:p w14:paraId="29426280">
            <w:pPr>
              <w:pStyle w:val="12"/>
              <w:keepNext w:val="0"/>
              <w:keepLines w:val="0"/>
              <w:pageBreakBefore w:val="0"/>
              <w:widowControl/>
              <w:kinsoku w:val="0"/>
              <w:overflowPunct/>
              <w:topLinePunct w:val="0"/>
              <w:autoSpaceDE w:val="0"/>
              <w:autoSpaceDN w:val="0"/>
              <w:bidi w:val="0"/>
              <w:adjustRightInd w:val="0"/>
              <w:snapToGrid w:val="0"/>
              <w:spacing w:before="147" w:line="319" w:lineRule="auto"/>
              <w:ind w:left="112" w:right="105" w:firstLine="421"/>
              <w:textAlignment w:val="baseline"/>
              <w:rPr>
                <w:lang w:eastAsia="zh-CN"/>
              </w:rPr>
            </w:pPr>
            <w:r>
              <w:rPr>
                <w:spacing w:val="8"/>
                <w:lang w:eastAsia="zh-CN"/>
              </w:rPr>
              <w:t>2.2 对在“信用中国”网站(</w:t>
            </w:r>
            <w:r>
              <w:rPr>
                <w:lang w:eastAsia="zh-CN"/>
              </w:rPr>
              <w:t>www</w:t>
            </w:r>
            <w:r>
              <w:rPr>
                <w:spacing w:val="8"/>
                <w:lang w:eastAsia="zh-CN"/>
              </w:rPr>
              <w:t>.</w:t>
            </w:r>
            <w:r>
              <w:rPr>
                <w:lang w:eastAsia="zh-CN"/>
              </w:rPr>
              <w:t>creditchina</w:t>
            </w:r>
            <w:r>
              <w:rPr>
                <w:spacing w:val="8"/>
                <w:lang w:eastAsia="zh-CN"/>
              </w:rPr>
              <w:t>.</w:t>
            </w:r>
            <w:r>
              <w:rPr>
                <w:lang w:eastAsia="zh-CN"/>
              </w:rPr>
              <w:t>gov</w:t>
            </w:r>
            <w:r>
              <w:rPr>
                <w:spacing w:val="8"/>
                <w:lang w:eastAsia="zh-CN"/>
              </w:rPr>
              <w:t>.</w:t>
            </w:r>
            <w:r>
              <w:rPr>
                <w:lang w:eastAsia="zh-CN"/>
              </w:rPr>
              <w:t>cn</w:t>
            </w:r>
            <w:r>
              <w:rPr>
                <w:spacing w:val="8"/>
                <w:lang w:eastAsia="zh-CN"/>
              </w:rPr>
              <w:t>) 、中国政府采购网</w:t>
            </w:r>
            <w:r>
              <w:rPr>
                <w:lang w:eastAsia="zh-CN"/>
              </w:rPr>
              <w:t xml:space="preserve"> (www.ccgp.gov.cn)被列入失信被执行人、</w:t>
            </w:r>
            <w:r>
              <w:rPr>
                <w:spacing w:val="-1"/>
                <w:lang w:eastAsia="zh-CN"/>
              </w:rPr>
              <w:t>重大税收违法案件当事人名单、政府采购</w:t>
            </w:r>
            <w:r>
              <w:rPr>
                <w:spacing w:val="2"/>
                <w:lang w:eastAsia="zh-CN"/>
              </w:rPr>
              <w:t>严重违法失信行为记录名单及其他不符合《中华人民共和国政府采购法》第二十二</w:t>
            </w:r>
            <w:r>
              <w:rPr>
                <w:spacing w:val="-1"/>
                <w:lang w:eastAsia="zh-CN"/>
              </w:rPr>
              <w:t>条规定条件的供应商，不得参与政府采购活动。</w:t>
            </w:r>
          </w:p>
        </w:tc>
      </w:tr>
      <w:tr w14:paraId="1E08C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10" w:type="dxa"/>
          </w:tcPr>
          <w:p w14:paraId="13624323">
            <w:pPr>
              <w:pStyle w:val="12"/>
              <w:keepNext w:val="0"/>
              <w:keepLines w:val="0"/>
              <w:pageBreakBefore w:val="0"/>
              <w:widowControl/>
              <w:kinsoku w:val="0"/>
              <w:overflowPunct/>
              <w:topLinePunct w:val="0"/>
              <w:autoSpaceDE w:val="0"/>
              <w:autoSpaceDN w:val="0"/>
              <w:bidi w:val="0"/>
              <w:adjustRightInd w:val="0"/>
              <w:snapToGrid w:val="0"/>
              <w:spacing w:before="177" w:line="182" w:lineRule="auto"/>
              <w:ind w:left="455"/>
              <w:textAlignment w:val="baseline"/>
            </w:pPr>
            <w:r>
              <w:t>4</w:t>
            </w:r>
          </w:p>
        </w:tc>
        <w:tc>
          <w:tcPr>
            <w:tcW w:w="7871" w:type="dxa"/>
          </w:tcPr>
          <w:p w14:paraId="4D2719FE">
            <w:pPr>
              <w:pStyle w:val="12"/>
              <w:keepNext w:val="0"/>
              <w:keepLines w:val="0"/>
              <w:pageBreakBefore w:val="0"/>
              <w:widowControl/>
              <w:kinsoku w:val="0"/>
              <w:overflowPunct/>
              <w:topLinePunct w:val="0"/>
              <w:autoSpaceDE w:val="0"/>
              <w:autoSpaceDN w:val="0"/>
              <w:bidi w:val="0"/>
              <w:adjustRightInd w:val="0"/>
              <w:snapToGrid w:val="0"/>
              <w:spacing w:before="141" w:line="221" w:lineRule="auto"/>
              <w:ind w:left="114"/>
              <w:textAlignment w:val="baseline"/>
              <w:rPr>
                <w:lang w:eastAsia="zh-CN"/>
              </w:rPr>
            </w:pPr>
            <w:r>
              <w:rPr>
                <w:spacing w:val="-1"/>
                <w:lang w:eastAsia="zh-CN"/>
              </w:rPr>
              <w:t>竞标费用：不论竞标结果如何，竞标人均应自行承担所有与竞标有关的全部费用。</w:t>
            </w:r>
          </w:p>
        </w:tc>
      </w:tr>
      <w:tr w14:paraId="6A3F1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10" w:type="dxa"/>
          </w:tcPr>
          <w:p w14:paraId="016F21E1">
            <w:pPr>
              <w:pStyle w:val="12"/>
              <w:keepNext w:val="0"/>
              <w:keepLines w:val="0"/>
              <w:pageBreakBefore w:val="0"/>
              <w:widowControl/>
              <w:kinsoku w:val="0"/>
              <w:overflowPunct/>
              <w:topLinePunct w:val="0"/>
              <w:autoSpaceDE w:val="0"/>
              <w:autoSpaceDN w:val="0"/>
              <w:bidi w:val="0"/>
              <w:adjustRightInd w:val="0"/>
              <w:snapToGrid w:val="0"/>
              <w:spacing w:before="176" w:line="183" w:lineRule="auto"/>
              <w:ind w:left="357"/>
              <w:textAlignment w:val="baseline"/>
            </w:pPr>
            <w:r>
              <w:rPr>
                <w:spacing w:val="-3"/>
              </w:rPr>
              <w:t>5.1</w:t>
            </w:r>
          </w:p>
        </w:tc>
        <w:tc>
          <w:tcPr>
            <w:tcW w:w="7871" w:type="dxa"/>
          </w:tcPr>
          <w:p w14:paraId="7672E84D">
            <w:pPr>
              <w:pStyle w:val="12"/>
              <w:keepNext w:val="0"/>
              <w:keepLines w:val="0"/>
              <w:pageBreakBefore w:val="0"/>
              <w:widowControl/>
              <w:kinsoku w:val="0"/>
              <w:overflowPunct/>
              <w:topLinePunct w:val="0"/>
              <w:autoSpaceDE w:val="0"/>
              <w:autoSpaceDN w:val="0"/>
              <w:bidi w:val="0"/>
              <w:adjustRightInd w:val="0"/>
              <w:snapToGrid w:val="0"/>
              <w:spacing w:before="142" w:line="220" w:lineRule="auto"/>
              <w:ind w:left="114"/>
              <w:textAlignment w:val="baseline"/>
              <w:rPr>
                <w:lang w:eastAsia="zh-CN"/>
              </w:rPr>
            </w:pPr>
            <w:r>
              <w:rPr>
                <w:spacing w:val="-1"/>
                <w:lang w:eastAsia="zh-CN"/>
              </w:rPr>
              <w:t>是否接受联合体竞标: 本项目不接受联合体竞标</w:t>
            </w:r>
          </w:p>
        </w:tc>
      </w:tr>
      <w:tr w14:paraId="7BB56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10" w:type="dxa"/>
          </w:tcPr>
          <w:p w14:paraId="6C7E6B0A">
            <w:pPr>
              <w:pStyle w:val="12"/>
              <w:keepNext w:val="0"/>
              <w:keepLines w:val="0"/>
              <w:pageBreakBefore w:val="0"/>
              <w:widowControl/>
              <w:kinsoku w:val="0"/>
              <w:overflowPunct/>
              <w:topLinePunct w:val="0"/>
              <w:autoSpaceDE w:val="0"/>
              <w:autoSpaceDN w:val="0"/>
              <w:bidi w:val="0"/>
              <w:adjustRightInd w:val="0"/>
              <w:snapToGrid w:val="0"/>
              <w:spacing w:before="178" w:line="182" w:lineRule="auto"/>
              <w:ind w:left="355"/>
              <w:textAlignment w:val="baseline"/>
            </w:pPr>
            <w:r>
              <w:rPr>
                <w:spacing w:val="-2"/>
              </w:rPr>
              <w:t>6.2</w:t>
            </w:r>
          </w:p>
        </w:tc>
        <w:tc>
          <w:tcPr>
            <w:tcW w:w="7871" w:type="dxa"/>
          </w:tcPr>
          <w:p w14:paraId="63E83214">
            <w:pPr>
              <w:pStyle w:val="12"/>
              <w:keepNext w:val="0"/>
              <w:keepLines w:val="0"/>
              <w:pageBreakBefore w:val="0"/>
              <w:widowControl/>
              <w:kinsoku w:val="0"/>
              <w:overflowPunct/>
              <w:topLinePunct w:val="0"/>
              <w:autoSpaceDE w:val="0"/>
              <w:autoSpaceDN w:val="0"/>
              <w:bidi w:val="0"/>
              <w:adjustRightInd w:val="0"/>
              <w:snapToGrid w:val="0"/>
              <w:spacing w:before="142" w:line="221" w:lineRule="auto"/>
              <w:ind w:left="114"/>
              <w:textAlignment w:val="baseline"/>
            </w:pPr>
            <w:r>
              <w:rPr>
                <w:spacing w:val="-2"/>
              </w:rPr>
              <w:t>不允许分包</w:t>
            </w:r>
          </w:p>
        </w:tc>
      </w:tr>
      <w:tr w14:paraId="7FDFD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8" w:hRule="atLeast"/>
        </w:trPr>
        <w:tc>
          <w:tcPr>
            <w:tcW w:w="1010" w:type="dxa"/>
          </w:tcPr>
          <w:p w14:paraId="68C7B399">
            <w:pPr>
              <w:keepNext w:val="0"/>
              <w:keepLines w:val="0"/>
              <w:pageBreakBefore w:val="0"/>
              <w:widowControl/>
              <w:kinsoku w:val="0"/>
              <w:overflowPunct/>
              <w:topLinePunct w:val="0"/>
              <w:autoSpaceDE w:val="0"/>
              <w:autoSpaceDN w:val="0"/>
              <w:bidi w:val="0"/>
              <w:adjustRightInd w:val="0"/>
              <w:snapToGrid w:val="0"/>
              <w:spacing w:line="242" w:lineRule="auto"/>
              <w:textAlignment w:val="baseline"/>
            </w:pPr>
          </w:p>
          <w:p w14:paraId="781F0692">
            <w:pPr>
              <w:keepNext w:val="0"/>
              <w:keepLines w:val="0"/>
              <w:pageBreakBefore w:val="0"/>
              <w:widowControl/>
              <w:kinsoku w:val="0"/>
              <w:overflowPunct/>
              <w:topLinePunct w:val="0"/>
              <w:autoSpaceDE w:val="0"/>
              <w:autoSpaceDN w:val="0"/>
              <w:bidi w:val="0"/>
              <w:adjustRightInd w:val="0"/>
              <w:snapToGrid w:val="0"/>
              <w:spacing w:line="242" w:lineRule="auto"/>
              <w:textAlignment w:val="baseline"/>
            </w:pPr>
          </w:p>
          <w:p w14:paraId="5D553F15">
            <w:pPr>
              <w:keepNext w:val="0"/>
              <w:keepLines w:val="0"/>
              <w:pageBreakBefore w:val="0"/>
              <w:widowControl/>
              <w:kinsoku w:val="0"/>
              <w:overflowPunct/>
              <w:topLinePunct w:val="0"/>
              <w:autoSpaceDE w:val="0"/>
              <w:autoSpaceDN w:val="0"/>
              <w:bidi w:val="0"/>
              <w:adjustRightInd w:val="0"/>
              <w:snapToGrid w:val="0"/>
              <w:spacing w:line="242" w:lineRule="auto"/>
              <w:textAlignment w:val="baseline"/>
            </w:pPr>
          </w:p>
          <w:p w14:paraId="7D6E4F27">
            <w:pPr>
              <w:keepNext w:val="0"/>
              <w:keepLines w:val="0"/>
              <w:pageBreakBefore w:val="0"/>
              <w:widowControl/>
              <w:kinsoku w:val="0"/>
              <w:overflowPunct/>
              <w:topLinePunct w:val="0"/>
              <w:autoSpaceDE w:val="0"/>
              <w:autoSpaceDN w:val="0"/>
              <w:bidi w:val="0"/>
              <w:adjustRightInd w:val="0"/>
              <w:snapToGrid w:val="0"/>
              <w:spacing w:line="242" w:lineRule="auto"/>
              <w:textAlignment w:val="baseline"/>
            </w:pPr>
          </w:p>
          <w:p w14:paraId="18B91F43">
            <w:pPr>
              <w:keepNext w:val="0"/>
              <w:keepLines w:val="0"/>
              <w:pageBreakBefore w:val="0"/>
              <w:widowControl/>
              <w:kinsoku w:val="0"/>
              <w:overflowPunct/>
              <w:topLinePunct w:val="0"/>
              <w:autoSpaceDE w:val="0"/>
              <w:autoSpaceDN w:val="0"/>
              <w:bidi w:val="0"/>
              <w:adjustRightInd w:val="0"/>
              <w:snapToGrid w:val="0"/>
              <w:spacing w:line="243" w:lineRule="auto"/>
              <w:textAlignment w:val="baseline"/>
            </w:pPr>
          </w:p>
          <w:p w14:paraId="5A6B0833">
            <w:pPr>
              <w:keepNext w:val="0"/>
              <w:keepLines w:val="0"/>
              <w:pageBreakBefore w:val="0"/>
              <w:widowControl/>
              <w:kinsoku w:val="0"/>
              <w:overflowPunct/>
              <w:topLinePunct w:val="0"/>
              <w:autoSpaceDE w:val="0"/>
              <w:autoSpaceDN w:val="0"/>
              <w:bidi w:val="0"/>
              <w:adjustRightInd w:val="0"/>
              <w:snapToGrid w:val="0"/>
              <w:spacing w:line="243" w:lineRule="auto"/>
              <w:textAlignment w:val="baseline"/>
            </w:pPr>
          </w:p>
          <w:p w14:paraId="09F981D0">
            <w:pPr>
              <w:keepNext w:val="0"/>
              <w:keepLines w:val="0"/>
              <w:pageBreakBefore w:val="0"/>
              <w:widowControl/>
              <w:kinsoku w:val="0"/>
              <w:overflowPunct/>
              <w:topLinePunct w:val="0"/>
              <w:autoSpaceDE w:val="0"/>
              <w:autoSpaceDN w:val="0"/>
              <w:bidi w:val="0"/>
              <w:adjustRightInd w:val="0"/>
              <w:snapToGrid w:val="0"/>
              <w:spacing w:line="243" w:lineRule="auto"/>
              <w:textAlignment w:val="baseline"/>
            </w:pPr>
          </w:p>
          <w:p w14:paraId="4747822E">
            <w:pPr>
              <w:pStyle w:val="12"/>
              <w:keepNext w:val="0"/>
              <w:keepLines w:val="0"/>
              <w:pageBreakBefore w:val="0"/>
              <w:widowControl/>
              <w:kinsoku w:val="0"/>
              <w:overflowPunct/>
              <w:topLinePunct w:val="0"/>
              <w:autoSpaceDE w:val="0"/>
              <w:autoSpaceDN w:val="0"/>
              <w:bidi w:val="0"/>
              <w:adjustRightInd w:val="0"/>
              <w:snapToGrid w:val="0"/>
              <w:spacing w:before="69" w:line="183" w:lineRule="auto"/>
              <w:ind w:left="210"/>
              <w:textAlignment w:val="baseline"/>
            </w:pPr>
            <w:r>
              <w:rPr>
                <w:spacing w:val="-4"/>
              </w:rPr>
              <w:t>12.1.1</w:t>
            </w:r>
          </w:p>
        </w:tc>
        <w:tc>
          <w:tcPr>
            <w:tcW w:w="7871" w:type="dxa"/>
          </w:tcPr>
          <w:p w14:paraId="78B9EF8C">
            <w:pPr>
              <w:pStyle w:val="12"/>
              <w:keepNext w:val="0"/>
              <w:keepLines w:val="0"/>
              <w:pageBreakBefore w:val="0"/>
              <w:widowControl/>
              <w:kinsoku w:val="0"/>
              <w:overflowPunct/>
              <w:topLinePunct w:val="0"/>
              <w:autoSpaceDE w:val="0"/>
              <w:autoSpaceDN w:val="0"/>
              <w:bidi w:val="0"/>
              <w:adjustRightInd w:val="0"/>
              <w:snapToGrid w:val="0"/>
              <w:spacing w:before="142" w:line="221" w:lineRule="auto"/>
              <w:ind w:left="120"/>
              <w:textAlignment w:val="baseline"/>
              <w:rPr>
                <w:lang w:eastAsia="zh-CN"/>
              </w:rPr>
            </w:pPr>
            <w:r>
              <w:rPr>
                <w:b/>
                <w:bCs/>
                <w:spacing w:val="-10"/>
                <w:lang w:eastAsia="zh-CN"/>
              </w:rPr>
              <w:t>资格证明文件：</w:t>
            </w:r>
          </w:p>
          <w:p w14:paraId="44C356EE">
            <w:pPr>
              <w:pStyle w:val="12"/>
              <w:keepNext w:val="0"/>
              <w:keepLines w:val="0"/>
              <w:pageBreakBefore w:val="0"/>
              <w:widowControl/>
              <w:kinsoku w:val="0"/>
              <w:overflowPunct/>
              <w:topLinePunct w:val="0"/>
              <w:autoSpaceDE w:val="0"/>
              <w:autoSpaceDN w:val="0"/>
              <w:bidi w:val="0"/>
              <w:adjustRightInd w:val="0"/>
              <w:snapToGrid w:val="0"/>
              <w:spacing w:before="146" w:line="336" w:lineRule="auto"/>
              <w:ind w:left="111" w:right="12" w:firstLine="435"/>
              <w:jc w:val="both"/>
              <w:textAlignment w:val="baseline"/>
            </w:pPr>
            <w:r>
              <w:rPr>
                <w:spacing w:val="-4"/>
                <w:lang w:eastAsia="zh-CN"/>
              </w:rPr>
              <w:t>1、特定资格要求</w:t>
            </w:r>
            <w:r>
              <w:rPr>
                <w:rFonts w:hint="eastAsia"/>
                <w:spacing w:val="1"/>
                <w:lang w:eastAsia="zh-CN"/>
              </w:rPr>
              <w:t>（1）供应商须具备有效的市政公用工程施工总承包三级及以上资质；（2）须具备有效的安全生产许可证</w:t>
            </w:r>
            <w:r>
              <w:rPr>
                <w:spacing w:val="-2"/>
                <w:lang w:eastAsia="zh-CN"/>
              </w:rPr>
              <w:t>并在人员、</w:t>
            </w:r>
            <w:r>
              <w:rPr>
                <w:spacing w:val="1"/>
                <w:lang w:eastAsia="zh-CN"/>
              </w:rPr>
              <w:t>设备、资金等方面具备相应的施工能力；</w:t>
            </w:r>
            <w:r>
              <w:rPr>
                <w:rFonts w:hint="eastAsia"/>
                <w:spacing w:val="1"/>
                <w:lang w:eastAsia="zh-CN"/>
              </w:rPr>
              <w:t>（3）拟派项目建造师须具备市政公用工程专业注册建造师二级及以上资格且具备有效的安全生产考核合格证书。</w:t>
            </w:r>
            <w:r>
              <w:rPr>
                <w:b/>
                <w:bCs/>
                <w:spacing w:val="-3"/>
              </w:rPr>
              <w:t>（必须提供）</w:t>
            </w:r>
          </w:p>
        </w:tc>
      </w:tr>
    </w:tbl>
    <w:p w14:paraId="51ECBDFF">
      <w:pPr>
        <w:pStyle w:val="3"/>
        <w:keepNext w:val="0"/>
        <w:keepLines w:val="0"/>
        <w:pageBreakBefore w:val="0"/>
        <w:widowControl/>
        <w:kinsoku w:val="0"/>
        <w:overflowPunct/>
        <w:topLinePunct w:val="0"/>
        <w:autoSpaceDE w:val="0"/>
        <w:autoSpaceDN w:val="0"/>
        <w:bidi w:val="0"/>
        <w:adjustRightInd w:val="0"/>
        <w:snapToGrid w:val="0"/>
        <w:textAlignment w:val="baseline"/>
      </w:pPr>
    </w:p>
    <w:p w14:paraId="61447B0D">
      <w:pPr>
        <w:keepNext w:val="0"/>
        <w:keepLines w:val="0"/>
        <w:pageBreakBefore w:val="0"/>
        <w:widowControl/>
        <w:kinsoku w:val="0"/>
        <w:overflowPunct/>
        <w:topLinePunct w:val="0"/>
        <w:autoSpaceDE w:val="0"/>
        <w:autoSpaceDN w:val="0"/>
        <w:bidi w:val="0"/>
        <w:adjustRightInd w:val="0"/>
        <w:snapToGrid w:val="0"/>
        <w:spacing w:line="91" w:lineRule="auto"/>
        <w:textAlignment w:val="baseline"/>
        <w:rPr>
          <w:sz w:val="2"/>
        </w:rPr>
      </w:pPr>
    </w:p>
    <w:tbl>
      <w:tblPr>
        <w:tblStyle w:val="11"/>
        <w:tblW w:w="88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7871"/>
      </w:tblGrid>
      <w:tr w14:paraId="76E73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9" w:hRule="atLeast"/>
        </w:trPr>
        <w:tc>
          <w:tcPr>
            <w:tcW w:w="1010" w:type="dxa"/>
          </w:tcPr>
          <w:p w14:paraId="0C0C1D09">
            <w:pPr>
              <w:keepNext w:val="0"/>
              <w:keepLines w:val="0"/>
              <w:pageBreakBefore w:val="0"/>
              <w:widowControl/>
              <w:kinsoku w:val="0"/>
              <w:overflowPunct/>
              <w:topLinePunct w:val="0"/>
              <w:autoSpaceDE w:val="0"/>
              <w:autoSpaceDN w:val="0"/>
              <w:bidi w:val="0"/>
              <w:adjustRightInd w:val="0"/>
              <w:snapToGrid w:val="0"/>
              <w:textAlignment w:val="baseline"/>
            </w:pPr>
          </w:p>
        </w:tc>
        <w:tc>
          <w:tcPr>
            <w:tcW w:w="7871" w:type="dxa"/>
          </w:tcPr>
          <w:p w14:paraId="34713DF5">
            <w:pPr>
              <w:pStyle w:val="12"/>
              <w:keepNext w:val="0"/>
              <w:keepLines w:val="0"/>
              <w:pageBreakBefore w:val="0"/>
              <w:widowControl/>
              <w:kinsoku w:val="0"/>
              <w:overflowPunct/>
              <w:topLinePunct w:val="0"/>
              <w:autoSpaceDE w:val="0"/>
              <w:autoSpaceDN w:val="0"/>
              <w:bidi w:val="0"/>
              <w:adjustRightInd w:val="0"/>
              <w:snapToGrid w:val="0"/>
              <w:spacing w:before="145" w:line="220" w:lineRule="auto"/>
              <w:ind w:left="534"/>
              <w:textAlignment w:val="baseline"/>
              <w:rPr>
                <w:lang w:eastAsia="zh-CN"/>
              </w:rPr>
            </w:pPr>
            <w:r>
              <w:rPr>
                <w:lang w:eastAsia="zh-CN"/>
              </w:rPr>
              <w:t>2、竞标人基本情况表（</w:t>
            </w:r>
            <w:r>
              <w:rPr>
                <w:b/>
                <w:bCs/>
                <w:lang w:eastAsia="zh-CN"/>
              </w:rPr>
              <w:t>必须提供</w:t>
            </w:r>
            <w:r>
              <w:rPr>
                <w:lang w:eastAsia="zh-CN"/>
              </w:rPr>
              <w:t>，附：营业</w:t>
            </w:r>
            <w:r>
              <w:rPr>
                <w:spacing w:val="-1"/>
                <w:lang w:eastAsia="zh-CN"/>
              </w:rPr>
              <w:t>执照或事业单位法人证书）；</w:t>
            </w:r>
          </w:p>
          <w:p w14:paraId="0EE18F06">
            <w:pPr>
              <w:pStyle w:val="12"/>
              <w:keepNext w:val="0"/>
              <w:keepLines w:val="0"/>
              <w:pageBreakBefore w:val="0"/>
              <w:widowControl/>
              <w:kinsoku w:val="0"/>
              <w:overflowPunct/>
              <w:topLinePunct w:val="0"/>
              <w:autoSpaceDE w:val="0"/>
              <w:autoSpaceDN w:val="0"/>
              <w:bidi w:val="0"/>
              <w:adjustRightInd w:val="0"/>
              <w:snapToGrid w:val="0"/>
              <w:spacing w:before="150" w:line="220" w:lineRule="auto"/>
              <w:ind w:left="535"/>
              <w:textAlignment w:val="baseline"/>
              <w:rPr>
                <w:lang w:eastAsia="zh-CN"/>
              </w:rPr>
            </w:pPr>
            <w:r>
              <w:rPr>
                <w:spacing w:val="-1"/>
                <w:lang w:eastAsia="zh-CN"/>
              </w:rPr>
              <w:t>3、竞标人直接控股、管理关系信息表</w:t>
            </w:r>
            <w:r>
              <w:rPr>
                <w:spacing w:val="-2"/>
                <w:lang w:eastAsia="zh-CN"/>
              </w:rPr>
              <w:t>；</w:t>
            </w:r>
            <w:r>
              <w:rPr>
                <w:b/>
                <w:bCs/>
                <w:spacing w:val="-2"/>
                <w:lang w:eastAsia="zh-CN"/>
              </w:rPr>
              <w:t>（</w:t>
            </w:r>
            <w:r>
              <w:rPr>
                <w:b/>
                <w:bCs/>
                <w:spacing w:val="-1"/>
                <w:lang w:eastAsia="zh-CN"/>
              </w:rPr>
              <w:t>必须提</w:t>
            </w:r>
            <w:r>
              <w:rPr>
                <w:b/>
                <w:bCs/>
                <w:spacing w:val="-2"/>
                <w:lang w:eastAsia="zh-CN"/>
              </w:rPr>
              <w:t>供）</w:t>
            </w:r>
          </w:p>
          <w:p w14:paraId="65940744">
            <w:pPr>
              <w:pStyle w:val="12"/>
              <w:keepNext w:val="0"/>
              <w:keepLines w:val="0"/>
              <w:pageBreakBefore w:val="0"/>
              <w:widowControl/>
              <w:kinsoku w:val="0"/>
              <w:overflowPunct/>
              <w:topLinePunct w:val="0"/>
              <w:autoSpaceDE w:val="0"/>
              <w:autoSpaceDN w:val="0"/>
              <w:bidi w:val="0"/>
              <w:adjustRightInd w:val="0"/>
              <w:snapToGrid w:val="0"/>
              <w:spacing w:before="148" w:line="220" w:lineRule="auto"/>
              <w:ind w:left="530"/>
              <w:textAlignment w:val="baseline"/>
              <w:rPr>
                <w:lang w:eastAsia="zh-CN"/>
              </w:rPr>
            </w:pPr>
            <w:r>
              <w:rPr>
                <w:spacing w:val="-1"/>
                <w:lang w:eastAsia="zh-CN"/>
              </w:rPr>
              <w:t>4、政府采购供应商资格信用承诺函</w:t>
            </w:r>
            <w:r>
              <w:rPr>
                <w:spacing w:val="-2"/>
                <w:lang w:eastAsia="zh-CN"/>
              </w:rPr>
              <w:t>；</w:t>
            </w:r>
            <w:r>
              <w:rPr>
                <w:b/>
                <w:bCs/>
                <w:spacing w:val="-2"/>
                <w:lang w:eastAsia="zh-CN"/>
              </w:rPr>
              <w:t>（</w:t>
            </w:r>
            <w:r>
              <w:rPr>
                <w:b/>
                <w:bCs/>
                <w:spacing w:val="-1"/>
                <w:lang w:eastAsia="zh-CN"/>
              </w:rPr>
              <w:t>必须提供）</w:t>
            </w:r>
          </w:p>
          <w:p w14:paraId="4F75121D">
            <w:pPr>
              <w:pStyle w:val="12"/>
              <w:keepNext w:val="0"/>
              <w:keepLines w:val="0"/>
              <w:pageBreakBefore w:val="0"/>
              <w:widowControl/>
              <w:kinsoku w:val="0"/>
              <w:overflowPunct/>
              <w:topLinePunct w:val="0"/>
              <w:autoSpaceDE w:val="0"/>
              <w:autoSpaceDN w:val="0"/>
              <w:bidi w:val="0"/>
              <w:adjustRightInd w:val="0"/>
              <w:snapToGrid w:val="0"/>
              <w:spacing w:before="150" w:line="220" w:lineRule="auto"/>
              <w:ind w:left="535"/>
              <w:textAlignment w:val="baseline"/>
              <w:rPr>
                <w:lang w:eastAsia="zh-CN"/>
              </w:rPr>
            </w:pPr>
            <w:r>
              <w:rPr>
                <w:spacing w:val="-3"/>
                <w:lang w:eastAsia="zh-CN"/>
              </w:rPr>
              <w:t>5、竞标声明书</w:t>
            </w:r>
            <w:r>
              <w:rPr>
                <w:spacing w:val="1"/>
                <w:lang w:eastAsia="zh-CN"/>
              </w:rPr>
              <w:t>；</w:t>
            </w:r>
            <w:r>
              <w:rPr>
                <w:b/>
                <w:bCs/>
                <w:spacing w:val="1"/>
                <w:lang w:eastAsia="zh-CN"/>
              </w:rPr>
              <w:t>（</w:t>
            </w:r>
            <w:r>
              <w:rPr>
                <w:b/>
                <w:bCs/>
                <w:spacing w:val="-3"/>
                <w:lang w:eastAsia="zh-CN"/>
              </w:rPr>
              <w:t>必须提供）</w:t>
            </w:r>
          </w:p>
          <w:p w14:paraId="28A96A38">
            <w:pPr>
              <w:pStyle w:val="12"/>
              <w:keepNext w:val="0"/>
              <w:keepLines w:val="0"/>
              <w:pageBreakBefore w:val="0"/>
              <w:widowControl/>
              <w:kinsoku w:val="0"/>
              <w:overflowPunct/>
              <w:topLinePunct w:val="0"/>
              <w:autoSpaceDE w:val="0"/>
              <w:autoSpaceDN w:val="0"/>
              <w:bidi w:val="0"/>
              <w:adjustRightInd w:val="0"/>
              <w:snapToGrid w:val="0"/>
              <w:spacing w:before="150" w:line="220" w:lineRule="auto"/>
              <w:ind w:left="533"/>
              <w:textAlignment w:val="baseline"/>
              <w:rPr>
                <w:lang w:eastAsia="zh-CN"/>
              </w:rPr>
            </w:pPr>
            <w:r>
              <w:rPr>
                <w:spacing w:val="-2"/>
                <w:lang w:eastAsia="zh-CN"/>
              </w:rPr>
              <w:t>6、竞标承诺书</w:t>
            </w:r>
            <w:r>
              <w:rPr>
                <w:spacing w:val="-3"/>
                <w:lang w:eastAsia="zh-CN"/>
              </w:rPr>
              <w:t>；</w:t>
            </w:r>
            <w:r>
              <w:rPr>
                <w:b/>
                <w:bCs/>
                <w:spacing w:val="-3"/>
                <w:lang w:eastAsia="zh-CN"/>
              </w:rPr>
              <w:t>（</w:t>
            </w:r>
            <w:r>
              <w:rPr>
                <w:b/>
                <w:bCs/>
                <w:spacing w:val="-2"/>
                <w:lang w:eastAsia="zh-CN"/>
              </w:rPr>
              <w:t>必须提供）</w:t>
            </w:r>
          </w:p>
          <w:p w14:paraId="707EFEDC">
            <w:pPr>
              <w:pStyle w:val="12"/>
              <w:keepNext w:val="0"/>
              <w:keepLines w:val="0"/>
              <w:pageBreakBefore w:val="0"/>
              <w:widowControl/>
              <w:kinsoku w:val="0"/>
              <w:overflowPunct/>
              <w:topLinePunct w:val="0"/>
              <w:autoSpaceDE w:val="0"/>
              <w:autoSpaceDN w:val="0"/>
              <w:bidi w:val="0"/>
              <w:adjustRightInd w:val="0"/>
              <w:snapToGrid w:val="0"/>
              <w:spacing w:before="148" w:line="220" w:lineRule="auto"/>
              <w:ind w:left="536"/>
              <w:textAlignment w:val="baseline"/>
              <w:rPr>
                <w:lang w:eastAsia="zh-CN"/>
              </w:rPr>
            </w:pPr>
            <w:r>
              <w:rPr>
                <w:spacing w:val="-2"/>
                <w:lang w:eastAsia="zh-CN"/>
              </w:rPr>
              <w:t>7、项目管理机构表</w:t>
            </w:r>
            <w:r>
              <w:rPr>
                <w:spacing w:val="-3"/>
                <w:lang w:eastAsia="zh-CN"/>
              </w:rPr>
              <w:t>；</w:t>
            </w:r>
            <w:r>
              <w:rPr>
                <w:b/>
                <w:bCs/>
                <w:spacing w:val="-3"/>
                <w:lang w:eastAsia="zh-CN"/>
              </w:rPr>
              <w:t>（</w:t>
            </w:r>
            <w:r>
              <w:rPr>
                <w:b/>
                <w:bCs/>
                <w:spacing w:val="-2"/>
                <w:lang w:eastAsia="zh-CN"/>
              </w:rPr>
              <w:t>必须提供）</w:t>
            </w:r>
          </w:p>
          <w:p w14:paraId="076BE7CA">
            <w:pPr>
              <w:pStyle w:val="12"/>
              <w:keepNext w:val="0"/>
              <w:keepLines w:val="0"/>
              <w:pageBreakBefore w:val="0"/>
              <w:widowControl/>
              <w:kinsoku w:val="0"/>
              <w:overflowPunct/>
              <w:topLinePunct w:val="0"/>
              <w:autoSpaceDE w:val="0"/>
              <w:autoSpaceDN w:val="0"/>
              <w:bidi w:val="0"/>
              <w:adjustRightInd w:val="0"/>
              <w:snapToGrid w:val="0"/>
              <w:spacing w:before="149" w:line="308" w:lineRule="auto"/>
              <w:ind w:left="111" w:right="193" w:firstLine="420"/>
              <w:textAlignment w:val="baseline"/>
              <w:rPr>
                <w:lang w:eastAsia="zh-CN"/>
              </w:rPr>
            </w:pPr>
            <w:r>
              <w:rPr>
                <w:lang w:eastAsia="zh-CN"/>
              </w:rPr>
              <w:t>8、中小企业证明文件[</w:t>
            </w:r>
            <w:r>
              <w:rPr>
                <w:b/>
                <w:bCs/>
                <w:lang w:eastAsia="zh-CN"/>
              </w:rPr>
              <w:t>必须提供</w:t>
            </w:r>
            <w:r>
              <w:rPr>
                <w:lang w:eastAsia="zh-CN"/>
              </w:rPr>
              <w:t>，可以是：中小企业</w:t>
            </w:r>
            <w:r>
              <w:rPr>
                <w:spacing w:val="-1"/>
                <w:lang w:eastAsia="zh-CN"/>
              </w:rPr>
              <w:t>声明函或残疾人福利性单</w:t>
            </w:r>
            <w:r>
              <w:rPr>
                <w:lang w:eastAsia="zh-CN"/>
              </w:rPr>
              <w:t xml:space="preserve"> 位声明函或监狱企业由省级以上监狱管理局、</w:t>
            </w:r>
            <w:r>
              <w:rPr>
                <w:spacing w:val="-1"/>
                <w:lang w:eastAsia="zh-CN"/>
              </w:rPr>
              <w:t>戒毒管理局（含新疆生产建设兵团）出具的属于监狱企业的证明文件]</w:t>
            </w:r>
          </w:p>
          <w:p w14:paraId="76FD3285">
            <w:pPr>
              <w:pStyle w:val="12"/>
              <w:keepNext w:val="0"/>
              <w:keepLines w:val="0"/>
              <w:pageBreakBefore w:val="0"/>
              <w:widowControl/>
              <w:kinsoku w:val="0"/>
              <w:overflowPunct/>
              <w:topLinePunct w:val="0"/>
              <w:autoSpaceDE w:val="0"/>
              <w:autoSpaceDN w:val="0"/>
              <w:bidi w:val="0"/>
              <w:adjustRightInd w:val="0"/>
              <w:snapToGrid w:val="0"/>
              <w:spacing w:before="151" w:line="286" w:lineRule="auto"/>
              <w:ind w:left="112" w:right="116" w:firstLine="420"/>
              <w:textAlignment w:val="baseline"/>
              <w:rPr>
                <w:lang w:eastAsia="zh-CN"/>
              </w:rPr>
            </w:pPr>
            <w:r>
              <w:rPr>
                <w:lang w:eastAsia="zh-CN"/>
              </w:rPr>
              <w:t>9、除磋商文件规定必须提供以外，供应商认为需要提供的其他证明材料</w:t>
            </w:r>
            <w:r>
              <w:rPr>
                <w:spacing w:val="-15"/>
                <w:lang w:eastAsia="zh-CN"/>
              </w:rPr>
              <w:t>；（</w:t>
            </w:r>
            <w:r>
              <w:rPr>
                <w:lang w:eastAsia="zh-CN"/>
              </w:rPr>
              <w:t>若</w:t>
            </w:r>
            <w:r>
              <w:rPr>
                <w:spacing w:val="-3"/>
                <w:lang w:eastAsia="zh-CN"/>
              </w:rPr>
              <w:t>有请提供）</w:t>
            </w:r>
          </w:p>
          <w:p w14:paraId="1EC0B44A">
            <w:pPr>
              <w:pStyle w:val="12"/>
              <w:keepNext w:val="0"/>
              <w:keepLines w:val="0"/>
              <w:pageBreakBefore w:val="0"/>
              <w:widowControl/>
              <w:kinsoku w:val="0"/>
              <w:overflowPunct/>
              <w:topLinePunct w:val="0"/>
              <w:autoSpaceDE w:val="0"/>
              <w:autoSpaceDN w:val="0"/>
              <w:bidi w:val="0"/>
              <w:adjustRightInd w:val="0"/>
              <w:snapToGrid w:val="0"/>
              <w:spacing w:before="148" w:line="225" w:lineRule="auto"/>
              <w:ind w:left="533"/>
              <w:textAlignment w:val="baseline"/>
              <w:rPr>
                <w:lang w:eastAsia="zh-CN"/>
              </w:rPr>
            </w:pPr>
            <w:r>
              <w:rPr>
                <w:b/>
                <w:bCs/>
                <w:spacing w:val="-16"/>
                <w:lang w:eastAsia="zh-CN"/>
              </w:rPr>
              <w:t>注：</w:t>
            </w:r>
          </w:p>
          <w:p w14:paraId="1821DE8A">
            <w:pPr>
              <w:pStyle w:val="12"/>
              <w:keepNext w:val="0"/>
              <w:keepLines w:val="0"/>
              <w:pageBreakBefore w:val="0"/>
              <w:widowControl/>
              <w:kinsoku w:val="0"/>
              <w:overflowPunct/>
              <w:topLinePunct w:val="0"/>
              <w:autoSpaceDE w:val="0"/>
              <w:autoSpaceDN w:val="0"/>
              <w:bidi w:val="0"/>
              <w:adjustRightInd w:val="0"/>
              <w:snapToGrid w:val="0"/>
              <w:spacing w:before="145" w:line="220" w:lineRule="auto"/>
              <w:ind w:left="549"/>
              <w:textAlignment w:val="baseline"/>
              <w:rPr>
                <w:lang w:eastAsia="zh-CN"/>
              </w:rPr>
            </w:pPr>
            <w:r>
              <w:rPr>
                <w:b/>
                <w:bCs/>
                <w:spacing w:val="-3"/>
                <w:lang w:eastAsia="zh-CN"/>
              </w:rPr>
              <w:t>1.格式见第八章，如未提供格式的，格式自拟；</w:t>
            </w:r>
          </w:p>
          <w:p w14:paraId="2C1EB46D">
            <w:pPr>
              <w:pStyle w:val="12"/>
              <w:keepNext w:val="0"/>
              <w:keepLines w:val="0"/>
              <w:pageBreakBefore w:val="0"/>
              <w:widowControl/>
              <w:kinsoku w:val="0"/>
              <w:overflowPunct/>
              <w:topLinePunct w:val="0"/>
              <w:autoSpaceDE w:val="0"/>
              <w:autoSpaceDN w:val="0"/>
              <w:bidi w:val="0"/>
              <w:adjustRightInd w:val="0"/>
              <w:snapToGrid w:val="0"/>
              <w:spacing w:before="152" w:line="308" w:lineRule="auto"/>
              <w:ind w:left="110" w:right="48" w:firstLine="425"/>
              <w:jc w:val="both"/>
              <w:textAlignment w:val="baseline"/>
              <w:rPr>
                <w:lang w:eastAsia="zh-CN"/>
              </w:rPr>
            </w:pPr>
            <w:r>
              <w:rPr>
                <w:b/>
                <w:bCs/>
                <w:spacing w:val="-7"/>
                <w:lang w:eastAsia="zh-CN"/>
              </w:rPr>
              <w:t>2．要求“必须提供”的文件须加盖竞标人单位电子公章或自然人加盖手指</w:t>
            </w:r>
            <w:r>
              <w:rPr>
                <w:b/>
                <w:bCs/>
                <w:spacing w:val="-8"/>
                <w:lang w:eastAsia="zh-CN"/>
              </w:rPr>
              <w:t>指印，</w:t>
            </w:r>
            <w:r>
              <w:rPr>
                <w:b/>
                <w:bCs/>
                <w:spacing w:val="-3"/>
                <w:lang w:eastAsia="zh-CN"/>
              </w:rPr>
              <w:t>其中要求签字的应按第八章格式要求签字（或加盖CA电</w:t>
            </w:r>
            <w:r>
              <w:rPr>
                <w:b/>
                <w:bCs/>
                <w:spacing w:val="-4"/>
                <w:lang w:eastAsia="zh-CN"/>
              </w:rPr>
              <w:t>子签章</w:t>
            </w:r>
            <w:r>
              <w:rPr>
                <w:b/>
                <w:bCs/>
                <w:spacing w:val="-16"/>
                <w:lang w:eastAsia="zh-CN"/>
              </w:rPr>
              <w:t>），</w:t>
            </w:r>
            <w:r>
              <w:rPr>
                <w:b/>
                <w:bCs/>
                <w:spacing w:val="-4"/>
                <w:lang w:eastAsia="zh-CN"/>
              </w:rPr>
              <w:t>否则资格证明文</w:t>
            </w:r>
            <w:r>
              <w:rPr>
                <w:b/>
                <w:bCs/>
                <w:spacing w:val="-5"/>
                <w:lang w:eastAsia="zh-CN"/>
              </w:rPr>
              <w:t>件按无效响应处理。</w:t>
            </w:r>
          </w:p>
        </w:tc>
      </w:tr>
      <w:tr w14:paraId="06088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4" w:hRule="atLeast"/>
        </w:trPr>
        <w:tc>
          <w:tcPr>
            <w:tcW w:w="1010" w:type="dxa"/>
            <w:vMerge w:val="restart"/>
            <w:tcBorders>
              <w:bottom w:val="nil"/>
            </w:tcBorders>
          </w:tcPr>
          <w:p w14:paraId="28A9C2F6">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1CD9FC92">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066B8441">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2731857E">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0ECA7FDE">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4B35B2D3">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3D13FC17">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6D4C846F">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1430444D">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06CDCC5A">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119DBB06">
            <w:pPr>
              <w:keepNext w:val="0"/>
              <w:keepLines w:val="0"/>
              <w:pageBreakBefore w:val="0"/>
              <w:widowControl/>
              <w:kinsoku w:val="0"/>
              <w:overflowPunct/>
              <w:topLinePunct w:val="0"/>
              <w:autoSpaceDE w:val="0"/>
              <w:autoSpaceDN w:val="0"/>
              <w:bidi w:val="0"/>
              <w:adjustRightInd w:val="0"/>
              <w:snapToGrid w:val="0"/>
              <w:spacing w:line="250" w:lineRule="auto"/>
              <w:textAlignment w:val="baseline"/>
              <w:rPr>
                <w:lang w:eastAsia="zh-CN"/>
              </w:rPr>
            </w:pPr>
          </w:p>
          <w:p w14:paraId="2C49C9D3">
            <w:pPr>
              <w:keepNext w:val="0"/>
              <w:keepLines w:val="0"/>
              <w:pageBreakBefore w:val="0"/>
              <w:widowControl/>
              <w:kinsoku w:val="0"/>
              <w:overflowPunct/>
              <w:topLinePunct w:val="0"/>
              <w:autoSpaceDE w:val="0"/>
              <w:autoSpaceDN w:val="0"/>
              <w:bidi w:val="0"/>
              <w:adjustRightInd w:val="0"/>
              <w:snapToGrid w:val="0"/>
              <w:spacing w:line="250" w:lineRule="auto"/>
              <w:textAlignment w:val="baseline"/>
              <w:rPr>
                <w:lang w:eastAsia="zh-CN"/>
              </w:rPr>
            </w:pPr>
          </w:p>
          <w:p w14:paraId="16EBD13A">
            <w:pPr>
              <w:keepNext w:val="0"/>
              <w:keepLines w:val="0"/>
              <w:pageBreakBefore w:val="0"/>
              <w:widowControl/>
              <w:kinsoku w:val="0"/>
              <w:overflowPunct/>
              <w:topLinePunct w:val="0"/>
              <w:autoSpaceDE w:val="0"/>
              <w:autoSpaceDN w:val="0"/>
              <w:bidi w:val="0"/>
              <w:adjustRightInd w:val="0"/>
              <w:snapToGrid w:val="0"/>
              <w:spacing w:line="250" w:lineRule="auto"/>
              <w:textAlignment w:val="baseline"/>
              <w:rPr>
                <w:lang w:eastAsia="zh-CN"/>
              </w:rPr>
            </w:pPr>
          </w:p>
          <w:p w14:paraId="0B7DBEBC">
            <w:pPr>
              <w:keepNext w:val="0"/>
              <w:keepLines w:val="0"/>
              <w:pageBreakBefore w:val="0"/>
              <w:widowControl/>
              <w:kinsoku w:val="0"/>
              <w:overflowPunct/>
              <w:topLinePunct w:val="0"/>
              <w:autoSpaceDE w:val="0"/>
              <w:autoSpaceDN w:val="0"/>
              <w:bidi w:val="0"/>
              <w:adjustRightInd w:val="0"/>
              <w:snapToGrid w:val="0"/>
              <w:spacing w:line="250" w:lineRule="auto"/>
              <w:textAlignment w:val="baseline"/>
              <w:rPr>
                <w:lang w:eastAsia="zh-CN"/>
              </w:rPr>
            </w:pPr>
          </w:p>
          <w:p w14:paraId="1920DEF2">
            <w:pPr>
              <w:pStyle w:val="12"/>
              <w:keepNext w:val="0"/>
              <w:keepLines w:val="0"/>
              <w:pageBreakBefore w:val="0"/>
              <w:widowControl/>
              <w:kinsoku w:val="0"/>
              <w:overflowPunct/>
              <w:topLinePunct w:val="0"/>
              <w:autoSpaceDE w:val="0"/>
              <w:autoSpaceDN w:val="0"/>
              <w:bidi w:val="0"/>
              <w:adjustRightInd w:val="0"/>
              <w:snapToGrid w:val="0"/>
              <w:spacing w:before="68" w:line="183" w:lineRule="auto"/>
              <w:ind w:left="210"/>
              <w:textAlignment w:val="baseline"/>
            </w:pPr>
            <w:r>
              <w:rPr>
                <w:spacing w:val="-4"/>
              </w:rPr>
              <w:t>12.1.2</w:t>
            </w:r>
          </w:p>
        </w:tc>
        <w:tc>
          <w:tcPr>
            <w:tcW w:w="7871" w:type="dxa"/>
          </w:tcPr>
          <w:p w14:paraId="1D872474">
            <w:pPr>
              <w:pStyle w:val="12"/>
              <w:keepNext w:val="0"/>
              <w:keepLines w:val="0"/>
              <w:pageBreakBefore w:val="0"/>
              <w:widowControl/>
              <w:kinsoku w:val="0"/>
              <w:overflowPunct/>
              <w:topLinePunct w:val="0"/>
              <w:autoSpaceDE w:val="0"/>
              <w:autoSpaceDN w:val="0"/>
              <w:bidi w:val="0"/>
              <w:adjustRightInd w:val="0"/>
              <w:snapToGrid w:val="0"/>
              <w:spacing w:before="142" w:line="219" w:lineRule="auto"/>
              <w:ind w:left="109"/>
              <w:textAlignment w:val="baseline"/>
              <w:rPr>
                <w:lang w:eastAsia="zh-CN"/>
              </w:rPr>
            </w:pPr>
            <w:r>
              <w:rPr>
                <w:b/>
                <w:bCs/>
                <w:spacing w:val="-11"/>
                <w:lang w:eastAsia="zh-CN"/>
              </w:rPr>
              <w:t>报价文件：</w:t>
            </w:r>
          </w:p>
          <w:p w14:paraId="55F53CB8">
            <w:pPr>
              <w:pStyle w:val="12"/>
              <w:keepNext w:val="0"/>
              <w:keepLines w:val="0"/>
              <w:pageBreakBefore w:val="0"/>
              <w:widowControl/>
              <w:kinsoku w:val="0"/>
              <w:overflowPunct/>
              <w:topLinePunct w:val="0"/>
              <w:autoSpaceDE w:val="0"/>
              <w:autoSpaceDN w:val="0"/>
              <w:bidi w:val="0"/>
              <w:adjustRightInd w:val="0"/>
              <w:snapToGrid w:val="0"/>
              <w:spacing w:before="148" w:line="220" w:lineRule="auto"/>
              <w:ind w:left="547"/>
              <w:textAlignment w:val="baseline"/>
              <w:rPr>
                <w:lang w:eastAsia="zh-CN"/>
              </w:rPr>
            </w:pPr>
            <w:r>
              <w:rPr>
                <w:spacing w:val="-4"/>
                <w:lang w:eastAsia="zh-CN"/>
              </w:rPr>
              <w:t>1、竞标函</w:t>
            </w:r>
            <w:r>
              <w:rPr>
                <w:spacing w:val="-3"/>
                <w:lang w:eastAsia="zh-CN"/>
              </w:rPr>
              <w:t>；</w:t>
            </w:r>
            <w:r>
              <w:rPr>
                <w:b/>
                <w:bCs/>
                <w:spacing w:val="-3"/>
                <w:lang w:eastAsia="zh-CN"/>
              </w:rPr>
              <w:t>（</w:t>
            </w:r>
            <w:r>
              <w:rPr>
                <w:b/>
                <w:bCs/>
                <w:spacing w:val="-4"/>
                <w:lang w:eastAsia="zh-CN"/>
              </w:rPr>
              <w:t>必须提供）</w:t>
            </w:r>
          </w:p>
          <w:p w14:paraId="1BDD5A80">
            <w:pPr>
              <w:pStyle w:val="12"/>
              <w:keepNext w:val="0"/>
              <w:keepLines w:val="0"/>
              <w:pageBreakBefore w:val="0"/>
              <w:widowControl/>
              <w:kinsoku w:val="0"/>
              <w:overflowPunct/>
              <w:topLinePunct w:val="0"/>
              <w:autoSpaceDE w:val="0"/>
              <w:autoSpaceDN w:val="0"/>
              <w:bidi w:val="0"/>
              <w:adjustRightInd w:val="0"/>
              <w:snapToGrid w:val="0"/>
              <w:spacing w:before="151" w:line="219" w:lineRule="auto"/>
              <w:ind w:left="534"/>
              <w:textAlignment w:val="baseline"/>
              <w:rPr>
                <w:lang w:eastAsia="zh-CN"/>
              </w:rPr>
            </w:pPr>
            <w:r>
              <w:rPr>
                <w:spacing w:val="-3"/>
                <w:lang w:eastAsia="zh-CN"/>
              </w:rPr>
              <w:t>2、竞标报价表</w:t>
            </w:r>
            <w:r>
              <w:rPr>
                <w:spacing w:val="2"/>
                <w:lang w:eastAsia="zh-CN"/>
              </w:rPr>
              <w:t>；</w:t>
            </w:r>
            <w:r>
              <w:rPr>
                <w:b/>
                <w:bCs/>
                <w:spacing w:val="2"/>
                <w:lang w:eastAsia="zh-CN"/>
              </w:rPr>
              <w:t>（</w:t>
            </w:r>
            <w:r>
              <w:rPr>
                <w:b/>
                <w:bCs/>
                <w:spacing w:val="-3"/>
                <w:lang w:eastAsia="zh-CN"/>
              </w:rPr>
              <w:t>必须提供）</w:t>
            </w:r>
          </w:p>
          <w:p w14:paraId="0D8FDE2E">
            <w:pPr>
              <w:pStyle w:val="12"/>
              <w:keepNext w:val="0"/>
              <w:keepLines w:val="0"/>
              <w:pageBreakBefore w:val="0"/>
              <w:widowControl/>
              <w:kinsoku w:val="0"/>
              <w:overflowPunct/>
              <w:topLinePunct w:val="0"/>
              <w:autoSpaceDE w:val="0"/>
              <w:autoSpaceDN w:val="0"/>
              <w:bidi w:val="0"/>
              <w:adjustRightInd w:val="0"/>
              <w:snapToGrid w:val="0"/>
              <w:spacing w:before="151" w:line="219" w:lineRule="auto"/>
              <w:ind w:left="535"/>
              <w:textAlignment w:val="baseline"/>
              <w:rPr>
                <w:lang w:eastAsia="zh-CN"/>
              </w:rPr>
            </w:pPr>
            <w:r>
              <w:rPr>
                <w:spacing w:val="-3"/>
                <w:lang w:eastAsia="zh-CN"/>
              </w:rPr>
              <w:t>3、报价表附录</w:t>
            </w:r>
            <w:r>
              <w:rPr>
                <w:spacing w:val="1"/>
                <w:lang w:eastAsia="zh-CN"/>
              </w:rPr>
              <w:t>；</w:t>
            </w:r>
            <w:r>
              <w:rPr>
                <w:b/>
                <w:bCs/>
                <w:spacing w:val="1"/>
                <w:lang w:eastAsia="zh-CN"/>
              </w:rPr>
              <w:t>（</w:t>
            </w:r>
            <w:r>
              <w:rPr>
                <w:b/>
                <w:bCs/>
                <w:spacing w:val="-3"/>
                <w:lang w:eastAsia="zh-CN"/>
              </w:rPr>
              <w:t>必须提供）</w:t>
            </w:r>
          </w:p>
          <w:p w14:paraId="3954B38F">
            <w:pPr>
              <w:pStyle w:val="12"/>
              <w:keepNext w:val="0"/>
              <w:keepLines w:val="0"/>
              <w:pageBreakBefore w:val="0"/>
              <w:widowControl/>
              <w:kinsoku w:val="0"/>
              <w:overflowPunct/>
              <w:topLinePunct w:val="0"/>
              <w:autoSpaceDE w:val="0"/>
              <w:autoSpaceDN w:val="0"/>
              <w:bidi w:val="0"/>
              <w:adjustRightInd w:val="0"/>
              <w:snapToGrid w:val="0"/>
              <w:spacing w:before="149" w:line="219" w:lineRule="auto"/>
              <w:ind w:left="530"/>
              <w:textAlignment w:val="baseline"/>
              <w:rPr>
                <w:lang w:eastAsia="zh-CN"/>
              </w:rPr>
            </w:pPr>
            <w:r>
              <w:rPr>
                <w:spacing w:val="-2"/>
                <w:lang w:eastAsia="zh-CN"/>
              </w:rPr>
              <w:t>4、已标价工程量清单</w:t>
            </w:r>
            <w:r>
              <w:rPr>
                <w:spacing w:val="1"/>
                <w:lang w:eastAsia="zh-CN"/>
              </w:rPr>
              <w:t>；</w:t>
            </w:r>
            <w:r>
              <w:rPr>
                <w:b/>
                <w:bCs/>
                <w:spacing w:val="1"/>
                <w:lang w:eastAsia="zh-CN"/>
              </w:rPr>
              <w:t>（</w:t>
            </w:r>
            <w:r>
              <w:rPr>
                <w:b/>
                <w:bCs/>
                <w:spacing w:val="-2"/>
                <w:lang w:eastAsia="zh-CN"/>
              </w:rPr>
              <w:t>必须提供）</w:t>
            </w:r>
          </w:p>
          <w:p w14:paraId="5E29D56B">
            <w:pPr>
              <w:pStyle w:val="12"/>
              <w:keepNext w:val="0"/>
              <w:keepLines w:val="0"/>
              <w:pageBreakBefore w:val="0"/>
              <w:widowControl/>
              <w:kinsoku w:val="0"/>
              <w:overflowPunct/>
              <w:topLinePunct w:val="0"/>
              <w:autoSpaceDE w:val="0"/>
              <w:autoSpaceDN w:val="0"/>
              <w:bidi w:val="0"/>
              <w:adjustRightInd w:val="0"/>
              <w:snapToGrid w:val="0"/>
              <w:spacing w:before="152" w:line="286" w:lineRule="auto"/>
              <w:ind w:left="112" w:right="116" w:firstLine="416"/>
              <w:textAlignment w:val="baseline"/>
              <w:rPr>
                <w:lang w:eastAsia="zh-CN"/>
              </w:rPr>
            </w:pPr>
            <w:r>
              <w:rPr>
                <w:spacing w:val="-1"/>
                <w:lang w:eastAsia="zh-CN"/>
              </w:rPr>
              <w:t>5、除磋商文件规定必须提供以外，供应商认为需要提供的其他证明材料。（若</w:t>
            </w:r>
            <w:r>
              <w:rPr>
                <w:spacing w:val="-3"/>
                <w:lang w:eastAsia="zh-CN"/>
              </w:rPr>
              <w:t>有请提供）</w:t>
            </w:r>
          </w:p>
          <w:p w14:paraId="105BDCF8">
            <w:pPr>
              <w:pStyle w:val="12"/>
              <w:keepNext w:val="0"/>
              <w:keepLines w:val="0"/>
              <w:pageBreakBefore w:val="0"/>
              <w:widowControl/>
              <w:kinsoku w:val="0"/>
              <w:overflowPunct/>
              <w:topLinePunct w:val="0"/>
              <w:autoSpaceDE w:val="0"/>
              <w:autoSpaceDN w:val="0"/>
              <w:bidi w:val="0"/>
              <w:adjustRightInd w:val="0"/>
              <w:snapToGrid w:val="0"/>
              <w:spacing w:before="148" w:line="225" w:lineRule="auto"/>
              <w:ind w:left="111"/>
              <w:textAlignment w:val="baseline"/>
              <w:rPr>
                <w:lang w:eastAsia="zh-CN"/>
              </w:rPr>
            </w:pPr>
            <w:r>
              <w:rPr>
                <w:b/>
                <w:bCs/>
                <w:spacing w:val="-16"/>
                <w:lang w:eastAsia="zh-CN"/>
              </w:rPr>
              <w:t>注：</w:t>
            </w:r>
          </w:p>
          <w:p w14:paraId="4A0892FA">
            <w:pPr>
              <w:pStyle w:val="12"/>
              <w:keepNext w:val="0"/>
              <w:keepLines w:val="0"/>
              <w:pageBreakBefore w:val="0"/>
              <w:widowControl/>
              <w:kinsoku w:val="0"/>
              <w:overflowPunct/>
              <w:topLinePunct w:val="0"/>
              <w:autoSpaceDE w:val="0"/>
              <w:autoSpaceDN w:val="0"/>
              <w:bidi w:val="0"/>
              <w:adjustRightInd w:val="0"/>
              <w:snapToGrid w:val="0"/>
              <w:spacing w:before="145" w:line="220" w:lineRule="auto"/>
              <w:ind w:left="549"/>
              <w:textAlignment w:val="baseline"/>
              <w:rPr>
                <w:lang w:eastAsia="zh-CN"/>
              </w:rPr>
            </w:pPr>
            <w:r>
              <w:rPr>
                <w:b/>
                <w:bCs/>
                <w:spacing w:val="-3"/>
                <w:lang w:eastAsia="zh-CN"/>
              </w:rPr>
              <w:t>1、格式见第八章，如未提供格式的，格式自拟；</w:t>
            </w:r>
          </w:p>
          <w:p w14:paraId="04903257">
            <w:pPr>
              <w:pStyle w:val="12"/>
              <w:keepNext w:val="0"/>
              <w:keepLines w:val="0"/>
              <w:pageBreakBefore w:val="0"/>
              <w:widowControl/>
              <w:kinsoku w:val="0"/>
              <w:overflowPunct/>
              <w:topLinePunct w:val="0"/>
              <w:autoSpaceDE w:val="0"/>
              <w:autoSpaceDN w:val="0"/>
              <w:bidi w:val="0"/>
              <w:adjustRightInd w:val="0"/>
              <w:snapToGrid w:val="0"/>
              <w:spacing w:before="151" w:line="308" w:lineRule="auto"/>
              <w:ind w:left="112" w:right="48" w:firstLine="424"/>
              <w:jc w:val="both"/>
              <w:textAlignment w:val="baseline"/>
              <w:rPr>
                <w:lang w:eastAsia="zh-CN"/>
              </w:rPr>
            </w:pPr>
            <w:r>
              <w:rPr>
                <w:b/>
                <w:bCs/>
                <w:spacing w:val="-7"/>
                <w:lang w:eastAsia="zh-CN"/>
              </w:rPr>
              <w:t>2、要求“必须提供”的文件须加盖竞标人单位电子公章或自然人加盖手指</w:t>
            </w:r>
            <w:r>
              <w:rPr>
                <w:b/>
                <w:bCs/>
                <w:spacing w:val="-8"/>
                <w:lang w:eastAsia="zh-CN"/>
              </w:rPr>
              <w:t>指印，</w:t>
            </w:r>
            <w:r>
              <w:rPr>
                <w:b/>
                <w:bCs/>
                <w:spacing w:val="-3"/>
                <w:lang w:eastAsia="zh-CN"/>
              </w:rPr>
              <w:t>其中要求签字的应按第八章格式要求签字（或加盖C</w:t>
            </w:r>
            <w:r>
              <w:rPr>
                <w:b/>
                <w:bCs/>
                <w:spacing w:val="-4"/>
                <w:lang w:eastAsia="zh-CN"/>
              </w:rPr>
              <w:t>A电子签章</w:t>
            </w:r>
            <w:r>
              <w:rPr>
                <w:b/>
                <w:bCs/>
                <w:spacing w:val="-16"/>
                <w:lang w:eastAsia="zh-CN"/>
              </w:rPr>
              <w:t>），</w:t>
            </w:r>
            <w:r>
              <w:rPr>
                <w:b/>
                <w:bCs/>
                <w:spacing w:val="-4"/>
                <w:lang w:eastAsia="zh-CN"/>
              </w:rPr>
              <w:t>否则报价文件按</w:t>
            </w:r>
            <w:r>
              <w:rPr>
                <w:b/>
                <w:bCs/>
                <w:spacing w:val="-7"/>
                <w:lang w:eastAsia="zh-CN"/>
              </w:rPr>
              <w:t>无效响应处理。</w:t>
            </w:r>
          </w:p>
        </w:tc>
      </w:tr>
      <w:tr w14:paraId="546BA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1010" w:type="dxa"/>
            <w:vMerge w:val="continue"/>
            <w:tcBorders>
              <w:top w:val="nil"/>
            </w:tcBorders>
          </w:tcPr>
          <w:p w14:paraId="250A3CA1">
            <w:pPr>
              <w:keepNext w:val="0"/>
              <w:keepLines w:val="0"/>
              <w:pageBreakBefore w:val="0"/>
              <w:widowControl/>
              <w:kinsoku w:val="0"/>
              <w:overflowPunct/>
              <w:topLinePunct w:val="0"/>
              <w:autoSpaceDE w:val="0"/>
              <w:autoSpaceDN w:val="0"/>
              <w:bidi w:val="0"/>
              <w:adjustRightInd w:val="0"/>
              <w:snapToGrid w:val="0"/>
              <w:textAlignment w:val="baseline"/>
              <w:rPr>
                <w:lang w:eastAsia="zh-CN"/>
              </w:rPr>
            </w:pPr>
          </w:p>
        </w:tc>
        <w:tc>
          <w:tcPr>
            <w:tcW w:w="7871" w:type="dxa"/>
          </w:tcPr>
          <w:p w14:paraId="3FB57C70">
            <w:pPr>
              <w:pStyle w:val="12"/>
              <w:keepNext w:val="0"/>
              <w:keepLines w:val="0"/>
              <w:pageBreakBefore w:val="0"/>
              <w:widowControl/>
              <w:kinsoku w:val="0"/>
              <w:overflowPunct/>
              <w:topLinePunct w:val="0"/>
              <w:autoSpaceDE w:val="0"/>
              <w:autoSpaceDN w:val="0"/>
              <w:bidi w:val="0"/>
              <w:adjustRightInd w:val="0"/>
              <w:snapToGrid w:val="0"/>
              <w:spacing w:before="143" w:line="221" w:lineRule="auto"/>
              <w:ind w:left="115"/>
              <w:textAlignment w:val="baseline"/>
              <w:rPr>
                <w:lang w:eastAsia="zh-CN"/>
              </w:rPr>
            </w:pPr>
            <w:r>
              <w:rPr>
                <w:b/>
                <w:bCs/>
                <w:spacing w:val="-9"/>
                <w:lang w:eastAsia="zh-CN"/>
              </w:rPr>
              <w:t>商务技术文件：</w:t>
            </w:r>
          </w:p>
          <w:p w14:paraId="6C5B88AB">
            <w:pPr>
              <w:pStyle w:val="12"/>
              <w:keepNext w:val="0"/>
              <w:keepLines w:val="0"/>
              <w:pageBreakBefore w:val="0"/>
              <w:widowControl/>
              <w:kinsoku w:val="0"/>
              <w:overflowPunct/>
              <w:topLinePunct w:val="0"/>
              <w:autoSpaceDE w:val="0"/>
              <w:autoSpaceDN w:val="0"/>
              <w:bidi w:val="0"/>
              <w:adjustRightInd w:val="0"/>
              <w:snapToGrid w:val="0"/>
              <w:spacing w:before="149" w:line="221" w:lineRule="auto"/>
              <w:ind w:left="127"/>
              <w:textAlignment w:val="baseline"/>
              <w:rPr>
                <w:lang w:eastAsia="zh-CN"/>
              </w:rPr>
            </w:pPr>
            <w:r>
              <w:rPr>
                <w:spacing w:val="-7"/>
                <w:lang w:eastAsia="zh-CN"/>
              </w:rPr>
              <w:t>1、商务文件：</w:t>
            </w:r>
          </w:p>
          <w:p w14:paraId="0791FF65">
            <w:pPr>
              <w:pStyle w:val="12"/>
              <w:keepNext w:val="0"/>
              <w:keepLines w:val="0"/>
              <w:pageBreakBefore w:val="0"/>
              <w:widowControl/>
              <w:kinsoku w:val="0"/>
              <w:overflowPunct/>
              <w:topLinePunct w:val="0"/>
              <w:autoSpaceDE w:val="0"/>
              <w:autoSpaceDN w:val="0"/>
              <w:bidi w:val="0"/>
              <w:adjustRightInd w:val="0"/>
              <w:snapToGrid w:val="0"/>
              <w:spacing w:before="147" w:line="220" w:lineRule="auto"/>
              <w:ind w:left="537"/>
              <w:textAlignment w:val="baseline"/>
              <w:rPr>
                <w:lang w:eastAsia="zh-CN"/>
              </w:rPr>
            </w:pPr>
            <w:r>
              <w:rPr>
                <w:spacing w:val="-2"/>
                <w:lang w:eastAsia="zh-CN"/>
              </w:rPr>
              <w:t>（1）无串通竞标行为的承诺函</w:t>
            </w:r>
            <w:r>
              <w:rPr>
                <w:spacing w:val="2"/>
                <w:lang w:eastAsia="zh-CN"/>
              </w:rPr>
              <w:t>；</w:t>
            </w:r>
            <w:r>
              <w:rPr>
                <w:b/>
                <w:bCs/>
                <w:spacing w:val="2"/>
                <w:lang w:eastAsia="zh-CN"/>
              </w:rPr>
              <w:t>（</w:t>
            </w:r>
            <w:r>
              <w:rPr>
                <w:b/>
                <w:bCs/>
                <w:spacing w:val="-2"/>
                <w:lang w:eastAsia="zh-CN"/>
              </w:rPr>
              <w:t>必须提供）</w:t>
            </w:r>
          </w:p>
          <w:p w14:paraId="53F93693">
            <w:pPr>
              <w:pStyle w:val="12"/>
              <w:keepNext w:val="0"/>
              <w:keepLines w:val="0"/>
              <w:pageBreakBefore w:val="0"/>
              <w:widowControl/>
              <w:kinsoku w:val="0"/>
              <w:overflowPunct/>
              <w:topLinePunct w:val="0"/>
              <w:autoSpaceDE w:val="0"/>
              <w:autoSpaceDN w:val="0"/>
              <w:bidi w:val="0"/>
              <w:adjustRightInd w:val="0"/>
              <w:snapToGrid w:val="0"/>
              <w:spacing w:before="150" w:line="220" w:lineRule="auto"/>
              <w:ind w:left="537"/>
              <w:textAlignment w:val="baseline"/>
              <w:rPr>
                <w:lang w:eastAsia="zh-CN"/>
              </w:rPr>
            </w:pPr>
            <w:r>
              <w:rPr>
                <w:spacing w:val="-2"/>
                <w:lang w:eastAsia="zh-CN"/>
              </w:rPr>
              <w:t>（2）法定代表人身份证明或授权委托书</w:t>
            </w:r>
            <w:r>
              <w:rPr>
                <w:spacing w:val="5"/>
                <w:lang w:eastAsia="zh-CN"/>
              </w:rPr>
              <w:t>；</w:t>
            </w:r>
            <w:r>
              <w:rPr>
                <w:b/>
                <w:bCs/>
                <w:spacing w:val="5"/>
                <w:lang w:eastAsia="zh-CN"/>
              </w:rPr>
              <w:t>（</w:t>
            </w:r>
            <w:r>
              <w:rPr>
                <w:b/>
                <w:bCs/>
                <w:spacing w:val="-2"/>
                <w:lang w:eastAsia="zh-CN"/>
              </w:rPr>
              <w:t>必须提供）</w:t>
            </w:r>
          </w:p>
          <w:p w14:paraId="4302D6EA">
            <w:pPr>
              <w:pStyle w:val="12"/>
              <w:keepNext w:val="0"/>
              <w:keepLines w:val="0"/>
              <w:pageBreakBefore w:val="0"/>
              <w:widowControl/>
              <w:kinsoku w:val="0"/>
              <w:overflowPunct/>
              <w:topLinePunct w:val="0"/>
              <w:autoSpaceDE w:val="0"/>
              <w:autoSpaceDN w:val="0"/>
              <w:bidi w:val="0"/>
              <w:adjustRightInd w:val="0"/>
              <w:snapToGrid w:val="0"/>
              <w:spacing w:before="150" w:line="220" w:lineRule="auto"/>
              <w:ind w:left="537"/>
              <w:textAlignment w:val="baseline"/>
              <w:rPr>
                <w:lang w:eastAsia="zh-CN"/>
              </w:rPr>
            </w:pPr>
            <w:r>
              <w:rPr>
                <w:lang w:eastAsia="zh-CN"/>
              </w:rPr>
              <w:t>（3）类似项目业绩</w:t>
            </w:r>
            <w:r>
              <w:rPr>
                <w:spacing w:val="-10"/>
                <w:lang w:eastAsia="zh-CN"/>
              </w:rPr>
              <w:t>；（</w:t>
            </w:r>
            <w:r>
              <w:rPr>
                <w:lang w:eastAsia="zh-CN"/>
              </w:rPr>
              <w:t>若有请提供）</w:t>
            </w:r>
          </w:p>
          <w:p w14:paraId="4A02F3F4">
            <w:pPr>
              <w:pStyle w:val="12"/>
              <w:keepNext w:val="0"/>
              <w:keepLines w:val="0"/>
              <w:pageBreakBefore w:val="0"/>
              <w:widowControl/>
              <w:kinsoku w:val="0"/>
              <w:overflowPunct/>
              <w:topLinePunct w:val="0"/>
              <w:autoSpaceDE w:val="0"/>
              <w:autoSpaceDN w:val="0"/>
              <w:bidi w:val="0"/>
              <w:adjustRightInd w:val="0"/>
              <w:snapToGrid w:val="0"/>
              <w:spacing w:before="147" w:line="221" w:lineRule="auto"/>
              <w:ind w:left="114"/>
              <w:textAlignment w:val="baseline"/>
            </w:pPr>
            <w:r>
              <w:rPr>
                <w:spacing w:val="-5"/>
              </w:rPr>
              <w:t>2、技术文件：</w:t>
            </w:r>
          </w:p>
        </w:tc>
      </w:tr>
    </w:tbl>
    <w:p w14:paraId="45BB365B">
      <w:pPr>
        <w:pStyle w:val="3"/>
        <w:keepNext w:val="0"/>
        <w:keepLines w:val="0"/>
        <w:pageBreakBefore w:val="0"/>
        <w:widowControl/>
        <w:kinsoku w:val="0"/>
        <w:overflowPunct/>
        <w:topLinePunct w:val="0"/>
        <w:autoSpaceDE w:val="0"/>
        <w:autoSpaceDN w:val="0"/>
        <w:bidi w:val="0"/>
        <w:adjustRightInd w:val="0"/>
        <w:snapToGrid w:val="0"/>
        <w:textAlignment w:val="baseline"/>
      </w:pPr>
    </w:p>
    <w:p w14:paraId="5FD985FB">
      <w:pPr>
        <w:keepNext w:val="0"/>
        <w:keepLines w:val="0"/>
        <w:pageBreakBefore w:val="0"/>
        <w:widowControl/>
        <w:kinsoku w:val="0"/>
        <w:overflowPunct/>
        <w:topLinePunct w:val="0"/>
        <w:autoSpaceDE w:val="0"/>
        <w:autoSpaceDN w:val="0"/>
        <w:bidi w:val="0"/>
        <w:adjustRightInd w:val="0"/>
        <w:snapToGrid w:val="0"/>
        <w:spacing w:line="91" w:lineRule="auto"/>
        <w:textAlignment w:val="baseline"/>
        <w:rPr>
          <w:sz w:val="2"/>
        </w:rPr>
      </w:pPr>
    </w:p>
    <w:tbl>
      <w:tblPr>
        <w:tblStyle w:val="11"/>
        <w:tblW w:w="8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7900"/>
      </w:tblGrid>
      <w:tr w14:paraId="37BCE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2" w:hRule="atLeast"/>
        </w:trPr>
        <w:tc>
          <w:tcPr>
            <w:tcW w:w="1010" w:type="dxa"/>
          </w:tcPr>
          <w:p w14:paraId="0F673028">
            <w:pPr>
              <w:keepNext w:val="0"/>
              <w:keepLines w:val="0"/>
              <w:pageBreakBefore w:val="0"/>
              <w:widowControl/>
              <w:kinsoku w:val="0"/>
              <w:overflowPunct/>
              <w:topLinePunct w:val="0"/>
              <w:autoSpaceDE w:val="0"/>
              <w:autoSpaceDN w:val="0"/>
              <w:bidi w:val="0"/>
              <w:adjustRightInd w:val="0"/>
              <w:snapToGrid w:val="0"/>
              <w:textAlignment w:val="baseline"/>
            </w:pPr>
          </w:p>
        </w:tc>
        <w:tc>
          <w:tcPr>
            <w:tcW w:w="7900" w:type="dxa"/>
          </w:tcPr>
          <w:p w14:paraId="50DCB994">
            <w:pPr>
              <w:pStyle w:val="12"/>
              <w:keepNext w:val="0"/>
              <w:keepLines w:val="0"/>
              <w:pageBreakBefore w:val="0"/>
              <w:widowControl/>
              <w:kinsoku w:val="0"/>
              <w:overflowPunct/>
              <w:topLinePunct w:val="0"/>
              <w:autoSpaceDE w:val="0"/>
              <w:autoSpaceDN w:val="0"/>
              <w:bidi w:val="0"/>
              <w:adjustRightInd w:val="0"/>
              <w:snapToGrid w:val="0"/>
              <w:spacing w:before="145" w:line="220" w:lineRule="auto"/>
              <w:ind w:left="537"/>
              <w:textAlignment w:val="baseline"/>
              <w:rPr>
                <w:lang w:eastAsia="zh-CN"/>
              </w:rPr>
            </w:pPr>
            <w:r>
              <w:rPr>
                <w:spacing w:val="-3"/>
                <w:lang w:eastAsia="zh-CN"/>
              </w:rPr>
              <w:t>（1）施工组织设计</w:t>
            </w:r>
            <w:r>
              <w:rPr>
                <w:spacing w:val="3"/>
                <w:lang w:eastAsia="zh-CN"/>
              </w:rPr>
              <w:t>；</w:t>
            </w:r>
            <w:r>
              <w:rPr>
                <w:b/>
                <w:bCs/>
                <w:spacing w:val="3"/>
                <w:lang w:eastAsia="zh-CN"/>
              </w:rPr>
              <w:t>（</w:t>
            </w:r>
            <w:r>
              <w:rPr>
                <w:b/>
                <w:bCs/>
                <w:spacing w:val="-3"/>
                <w:lang w:eastAsia="zh-CN"/>
              </w:rPr>
              <w:t>必须提供）</w:t>
            </w:r>
          </w:p>
          <w:p w14:paraId="7ACF6BD7">
            <w:pPr>
              <w:pStyle w:val="12"/>
              <w:keepNext w:val="0"/>
              <w:keepLines w:val="0"/>
              <w:pageBreakBefore w:val="0"/>
              <w:widowControl/>
              <w:kinsoku w:val="0"/>
              <w:overflowPunct/>
              <w:topLinePunct w:val="0"/>
              <w:autoSpaceDE w:val="0"/>
              <w:autoSpaceDN w:val="0"/>
              <w:bidi w:val="0"/>
              <w:adjustRightInd w:val="0"/>
              <w:snapToGrid w:val="0"/>
              <w:spacing w:before="150" w:line="285" w:lineRule="auto"/>
              <w:ind w:left="112" w:right="145" w:firstLine="425"/>
              <w:textAlignment w:val="baseline"/>
              <w:rPr>
                <w:lang w:eastAsia="zh-CN"/>
              </w:rPr>
            </w:pPr>
            <w:r>
              <w:rPr>
                <w:spacing w:val="-7"/>
                <w:lang w:eastAsia="zh-CN"/>
              </w:rPr>
              <w:t>（2）除磋商文件规定必须提供以外，供应商认为需要提供的其他证明材料。（若</w:t>
            </w:r>
            <w:r>
              <w:rPr>
                <w:spacing w:val="-3"/>
                <w:lang w:eastAsia="zh-CN"/>
              </w:rPr>
              <w:t>有请提供）</w:t>
            </w:r>
          </w:p>
          <w:p w14:paraId="4671B169">
            <w:pPr>
              <w:pStyle w:val="12"/>
              <w:keepNext w:val="0"/>
              <w:keepLines w:val="0"/>
              <w:pageBreakBefore w:val="0"/>
              <w:widowControl/>
              <w:kinsoku w:val="0"/>
              <w:overflowPunct/>
              <w:topLinePunct w:val="0"/>
              <w:autoSpaceDE w:val="0"/>
              <w:autoSpaceDN w:val="0"/>
              <w:bidi w:val="0"/>
              <w:adjustRightInd w:val="0"/>
              <w:snapToGrid w:val="0"/>
              <w:spacing w:before="150" w:line="225" w:lineRule="auto"/>
              <w:ind w:left="111"/>
              <w:textAlignment w:val="baseline"/>
              <w:rPr>
                <w:lang w:eastAsia="zh-CN"/>
              </w:rPr>
            </w:pPr>
            <w:r>
              <w:rPr>
                <w:b/>
                <w:bCs/>
                <w:spacing w:val="-16"/>
                <w:lang w:eastAsia="zh-CN"/>
              </w:rPr>
              <w:t>注：</w:t>
            </w:r>
          </w:p>
          <w:p w14:paraId="0D5B9746">
            <w:pPr>
              <w:pStyle w:val="12"/>
              <w:keepNext w:val="0"/>
              <w:keepLines w:val="0"/>
              <w:pageBreakBefore w:val="0"/>
              <w:widowControl/>
              <w:kinsoku w:val="0"/>
              <w:overflowPunct/>
              <w:topLinePunct w:val="0"/>
              <w:autoSpaceDE w:val="0"/>
              <w:autoSpaceDN w:val="0"/>
              <w:bidi w:val="0"/>
              <w:adjustRightInd w:val="0"/>
              <w:snapToGrid w:val="0"/>
              <w:spacing w:before="144" w:line="220" w:lineRule="auto"/>
              <w:ind w:left="539"/>
              <w:textAlignment w:val="baseline"/>
              <w:rPr>
                <w:lang w:eastAsia="zh-CN"/>
              </w:rPr>
            </w:pPr>
            <w:r>
              <w:rPr>
                <w:b/>
                <w:bCs/>
                <w:spacing w:val="-3"/>
                <w:lang w:eastAsia="zh-CN"/>
              </w:rPr>
              <w:t>1、格式见第八章，如未提供格式的，格式自拟；</w:t>
            </w:r>
          </w:p>
          <w:p w14:paraId="16D60088">
            <w:pPr>
              <w:pStyle w:val="12"/>
              <w:keepNext w:val="0"/>
              <w:keepLines w:val="0"/>
              <w:pageBreakBefore w:val="0"/>
              <w:widowControl/>
              <w:kinsoku w:val="0"/>
              <w:overflowPunct/>
              <w:topLinePunct w:val="0"/>
              <w:autoSpaceDE w:val="0"/>
              <w:autoSpaceDN w:val="0"/>
              <w:bidi w:val="0"/>
              <w:adjustRightInd w:val="0"/>
              <w:snapToGrid w:val="0"/>
              <w:spacing w:before="148" w:line="313" w:lineRule="auto"/>
              <w:ind w:left="110" w:right="79" w:firstLine="416"/>
              <w:jc w:val="both"/>
              <w:textAlignment w:val="baseline"/>
              <w:rPr>
                <w:lang w:eastAsia="zh-CN"/>
              </w:rPr>
            </w:pPr>
            <w:r>
              <w:rPr>
                <w:b/>
                <w:bCs/>
                <w:spacing w:val="-7"/>
                <w:lang w:eastAsia="zh-CN"/>
              </w:rPr>
              <w:t>2、要求“必须提供”的文件须加盖竞标人单位电子公章或自然人加盖手指指印，</w:t>
            </w:r>
            <w:r>
              <w:rPr>
                <w:b/>
                <w:bCs/>
                <w:spacing w:val="-3"/>
                <w:lang w:eastAsia="zh-CN"/>
              </w:rPr>
              <w:t>其中要求签字的应按第八章格式要求签字（或加盖CA电</w:t>
            </w:r>
            <w:r>
              <w:rPr>
                <w:b/>
                <w:bCs/>
                <w:spacing w:val="-4"/>
                <w:lang w:eastAsia="zh-CN"/>
              </w:rPr>
              <w:t>子签章</w:t>
            </w:r>
            <w:r>
              <w:rPr>
                <w:b/>
                <w:bCs/>
                <w:spacing w:val="-16"/>
                <w:lang w:eastAsia="zh-CN"/>
              </w:rPr>
              <w:t>），</w:t>
            </w:r>
            <w:r>
              <w:rPr>
                <w:b/>
                <w:bCs/>
                <w:spacing w:val="-4"/>
                <w:lang w:eastAsia="zh-CN"/>
              </w:rPr>
              <w:t>否则商务技术文</w:t>
            </w:r>
            <w:r>
              <w:rPr>
                <w:b/>
                <w:bCs/>
                <w:spacing w:val="-5"/>
                <w:lang w:eastAsia="zh-CN"/>
              </w:rPr>
              <w:t>件按无效响应处理。</w:t>
            </w:r>
          </w:p>
        </w:tc>
      </w:tr>
      <w:tr w14:paraId="70807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1" w:hRule="atLeast"/>
        </w:trPr>
        <w:tc>
          <w:tcPr>
            <w:tcW w:w="1010" w:type="dxa"/>
          </w:tcPr>
          <w:p w14:paraId="162679AF">
            <w:pPr>
              <w:keepNext w:val="0"/>
              <w:keepLines w:val="0"/>
              <w:pageBreakBefore w:val="0"/>
              <w:widowControl/>
              <w:kinsoku w:val="0"/>
              <w:overflowPunct/>
              <w:topLinePunct w:val="0"/>
              <w:autoSpaceDE w:val="0"/>
              <w:autoSpaceDN w:val="0"/>
              <w:bidi w:val="0"/>
              <w:adjustRightInd w:val="0"/>
              <w:snapToGrid w:val="0"/>
              <w:spacing w:line="296" w:lineRule="auto"/>
              <w:textAlignment w:val="baseline"/>
              <w:rPr>
                <w:lang w:eastAsia="zh-CN"/>
              </w:rPr>
            </w:pPr>
          </w:p>
          <w:p w14:paraId="2415DA98">
            <w:pPr>
              <w:keepNext w:val="0"/>
              <w:keepLines w:val="0"/>
              <w:pageBreakBefore w:val="0"/>
              <w:widowControl/>
              <w:kinsoku w:val="0"/>
              <w:overflowPunct/>
              <w:topLinePunct w:val="0"/>
              <w:autoSpaceDE w:val="0"/>
              <w:autoSpaceDN w:val="0"/>
              <w:bidi w:val="0"/>
              <w:adjustRightInd w:val="0"/>
              <w:snapToGrid w:val="0"/>
              <w:spacing w:line="296" w:lineRule="auto"/>
              <w:textAlignment w:val="baseline"/>
              <w:rPr>
                <w:lang w:eastAsia="zh-CN"/>
              </w:rPr>
            </w:pPr>
          </w:p>
          <w:p w14:paraId="79E215DA">
            <w:pPr>
              <w:keepNext w:val="0"/>
              <w:keepLines w:val="0"/>
              <w:pageBreakBefore w:val="0"/>
              <w:widowControl/>
              <w:kinsoku w:val="0"/>
              <w:overflowPunct/>
              <w:topLinePunct w:val="0"/>
              <w:autoSpaceDE w:val="0"/>
              <w:autoSpaceDN w:val="0"/>
              <w:bidi w:val="0"/>
              <w:adjustRightInd w:val="0"/>
              <w:snapToGrid w:val="0"/>
              <w:spacing w:line="297" w:lineRule="auto"/>
              <w:textAlignment w:val="baseline"/>
              <w:rPr>
                <w:lang w:eastAsia="zh-CN"/>
              </w:rPr>
            </w:pPr>
          </w:p>
          <w:p w14:paraId="5E67C157">
            <w:pPr>
              <w:pStyle w:val="12"/>
              <w:keepNext w:val="0"/>
              <w:keepLines w:val="0"/>
              <w:pageBreakBefore w:val="0"/>
              <w:widowControl/>
              <w:kinsoku w:val="0"/>
              <w:overflowPunct/>
              <w:topLinePunct w:val="0"/>
              <w:autoSpaceDE w:val="0"/>
              <w:autoSpaceDN w:val="0"/>
              <w:bidi w:val="0"/>
              <w:adjustRightInd w:val="0"/>
              <w:snapToGrid w:val="0"/>
              <w:spacing w:before="68" w:line="183" w:lineRule="auto"/>
              <w:ind w:left="316"/>
              <w:textAlignment w:val="baseline"/>
            </w:pPr>
            <w:r>
              <w:rPr>
                <w:spacing w:val="-6"/>
              </w:rPr>
              <w:t>12.2</w:t>
            </w:r>
          </w:p>
        </w:tc>
        <w:tc>
          <w:tcPr>
            <w:tcW w:w="7900" w:type="dxa"/>
          </w:tcPr>
          <w:p w14:paraId="403A9F74">
            <w:pPr>
              <w:pStyle w:val="12"/>
              <w:keepNext w:val="0"/>
              <w:keepLines w:val="0"/>
              <w:pageBreakBefore w:val="0"/>
              <w:widowControl/>
              <w:kinsoku w:val="0"/>
              <w:overflowPunct/>
              <w:topLinePunct w:val="0"/>
              <w:autoSpaceDE w:val="0"/>
              <w:autoSpaceDN w:val="0"/>
              <w:bidi w:val="0"/>
              <w:adjustRightInd w:val="0"/>
              <w:snapToGrid w:val="0"/>
              <w:spacing w:before="126" w:line="221" w:lineRule="auto"/>
              <w:ind w:left="136"/>
              <w:textAlignment w:val="baseline"/>
              <w:rPr>
                <w:lang w:eastAsia="zh-CN"/>
              </w:rPr>
            </w:pPr>
            <w:r>
              <w:rPr>
                <w:spacing w:val="-8"/>
                <w:lang w:eastAsia="zh-CN"/>
              </w:rPr>
              <w:t>电子响应文件：</w:t>
            </w:r>
          </w:p>
          <w:p w14:paraId="5B379413">
            <w:pPr>
              <w:pStyle w:val="12"/>
              <w:keepNext w:val="0"/>
              <w:keepLines w:val="0"/>
              <w:pageBreakBefore w:val="0"/>
              <w:widowControl/>
              <w:kinsoku w:val="0"/>
              <w:overflowPunct/>
              <w:topLinePunct w:val="0"/>
              <w:autoSpaceDE w:val="0"/>
              <w:autoSpaceDN w:val="0"/>
              <w:bidi w:val="0"/>
              <w:adjustRightInd w:val="0"/>
              <w:snapToGrid w:val="0"/>
              <w:spacing w:before="149" w:line="308" w:lineRule="auto"/>
              <w:ind w:left="109" w:right="132" w:firstLine="437"/>
              <w:textAlignment w:val="baseline"/>
              <w:rPr>
                <w:lang w:eastAsia="zh-CN"/>
              </w:rPr>
            </w:pPr>
            <w:r>
              <w:rPr>
                <w:spacing w:val="-1"/>
                <w:lang w:eastAsia="zh-CN"/>
              </w:rPr>
              <w:t>1、供应商应按照磋商文件和广西政府采购云平台的要求，通过广西政府采购云</w:t>
            </w:r>
            <w:r>
              <w:rPr>
                <w:lang w:eastAsia="zh-CN"/>
              </w:rPr>
              <w:t xml:space="preserve">平台新版客户端编制、加密电子响应文件，并于响应文件截止时间前在广西政府采  </w:t>
            </w:r>
            <w:r>
              <w:rPr>
                <w:spacing w:val="-1"/>
                <w:lang w:eastAsia="zh-CN"/>
              </w:rPr>
              <w:t>购云平台上提交加密的电子响应文件。</w:t>
            </w:r>
          </w:p>
          <w:p w14:paraId="04EA81D9">
            <w:pPr>
              <w:pStyle w:val="12"/>
              <w:keepNext w:val="0"/>
              <w:keepLines w:val="0"/>
              <w:pageBreakBefore w:val="0"/>
              <w:widowControl/>
              <w:kinsoku w:val="0"/>
              <w:overflowPunct/>
              <w:topLinePunct w:val="0"/>
              <w:autoSpaceDE w:val="0"/>
              <w:autoSpaceDN w:val="0"/>
              <w:bidi w:val="0"/>
              <w:adjustRightInd w:val="0"/>
              <w:snapToGrid w:val="0"/>
              <w:spacing w:before="149" w:line="220" w:lineRule="auto"/>
              <w:ind w:left="534"/>
              <w:textAlignment w:val="baseline"/>
              <w:rPr>
                <w:lang w:eastAsia="zh-CN"/>
              </w:rPr>
            </w:pPr>
            <w:r>
              <w:rPr>
                <w:spacing w:val="-1"/>
                <w:lang w:eastAsia="zh-CN"/>
              </w:rPr>
              <w:t>2、未按规定传输提交电子响应文件的，视为竞标无效。</w:t>
            </w:r>
          </w:p>
        </w:tc>
      </w:tr>
      <w:tr w14:paraId="4638B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1010" w:type="dxa"/>
          </w:tcPr>
          <w:p w14:paraId="2CD2D28D">
            <w:pPr>
              <w:keepNext w:val="0"/>
              <w:keepLines w:val="0"/>
              <w:pageBreakBefore w:val="0"/>
              <w:widowControl/>
              <w:kinsoku w:val="0"/>
              <w:overflowPunct/>
              <w:topLinePunct w:val="0"/>
              <w:autoSpaceDE w:val="0"/>
              <w:autoSpaceDN w:val="0"/>
              <w:bidi w:val="0"/>
              <w:adjustRightInd w:val="0"/>
              <w:snapToGrid w:val="0"/>
              <w:spacing w:line="243" w:lineRule="auto"/>
              <w:textAlignment w:val="baseline"/>
              <w:rPr>
                <w:lang w:eastAsia="zh-CN"/>
              </w:rPr>
            </w:pPr>
          </w:p>
          <w:p w14:paraId="5EE2FD32">
            <w:pPr>
              <w:keepNext w:val="0"/>
              <w:keepLines w:val="0"/>
              <w:pageBreakBefore w:val="0"/>
              <w:widowControl/>
              <w:kinsoku w:val="0"/>
              <w:overflowPunct/>
              <w:topLinePunct w:val="0"/>
              <w:autoSpaceDE w:val="0"/>
              <w:autoSpaceDN w:val="0"/>
              <w:bidi w:val="0"/>
              <w:adjustRightInd w:val="0"/>
              <w:snapToGrid w:val="0"/>
              <w:spacing w:line="243" w:lineRule="auto"/>
              <w:textAlignment w:val="baseline"/>
              <w:rPr>
                <w:lang w:eastAsia="zh-CN"/>
              </w:rPr>
            </w:pPr>
          </w:p>
          <w:p w14:paraId="43B40251">
            <w:pPr>
              <w:pStyle w:val="12"/>
              <w:keepNext w:val="0"/>
              <w:keepLines w:val="0"/>
              <w:pageBreakBefore w:val="0"/>
              <w:widowControl/>
              <w:kinsoku w:val="0"/>
              <w:overflowPunct/>
              <w:topLinePunct w:val="0"/>
              <w:autoSpaceDE w:val="0"/>
              <w:autoSpaceDN w:val="0"/>
              <w:bidi w:val="0"/>
              <w:adjustRightInd w:val="0"/>
              <w:snapToGrid w:val="0"/>
              <w:spacing w:before="68" w:line="183" w:lineRule="auto"/>
              <w:ind w:left="316"/>
              <w:textAlignment w:val="baseline"/>
            </w:pPr>
            <w:r>
              <w:rPr>
                <w:spacing w:val="-5"/>
              </w:rPr>
              <w:t>15.2</w:t>
            </w:r>
          </w:p>
        </w:tc>
        <w:tc>
          <w:tcPr>
            <w:tcW w:w="7900" w:type="dxa"/>
          </w:tcPr>
          <w:p w14:paraId="5EE28D5F">
            <w:pPr>
              <w:pStyle w:val="12"/>
              <w:keepNext w:val="0"/>
              <w:keepLines w:val="0"/>
              <w:pageBreakBefore w:val="0"/>
              <w:widowControl/>
              <w:kinsoku w:val="0"/>
              <w:overflowPunct/>
              <w:topLinePunct w:val="0"/>
              <w:autoSpaceDE w:val="0"/>
              <w:autoSpaceDN w:val="0"/>
              <w:bidi w:val="0"/>
              <w:adjustRightInd w:val="0"/>
              <w:snapToGrid w:val="0"/>
              <w:spacing w:before="123" w:line="315" w:lineRule="auto"/>
              <w:ind w:left="112" w:right="223" w:firstLine="421"/>
              <w:textAlignment w:val="baseline"/>
              <w:rPr>
                <w:lang w:eastAsia="zh-CN"/>
              </w:rPr>
            </w:pPr>
            <w:r>
              <w:rPr>
                <w:lang w:eastAsia="zh-CN"/>
              </w:rPr>
              <w:t>最后报价是履行合同的最终价格，包括完成该工程项目的成本、利</w:t>
            </w:r>
            <w:r>
              <w:rPr>
                <w:spacing w:val="-1"/>
                <w:lang w:eastAsia="zh-CN"/>
              </w:rPr>
              <w:t>润、税金、</w:t>
            </w:r>
            <w:r>
              <w:rPr>
                <w:lang w:eastAsia="zh-CN"/>
              </w:rPr>
              <w:t xml:space="preserve"> 开办费、技术措施费、大型机械进出场费、风险费、政策性文件规定费用等所</w:t>
            </w:r>
            <w:r>
              <w:rPr>
                <w:spacing w:val="-1"/>
                <w:lang w:eastAsia="zh-CN"/>
              </w:rPr>
              <w:t>有费</w:t>
            </w:r>
            <w:r>
              <w:rPr>
                <w:spacing w:val="-10"/>
                <w:lang w:eastAsia="zh-CN"/>
              </w:rPr>
              <w:t>用。</w:t>
            </w:r>
          </w:p>
        </w:tc>
      </w:tr>
      <w:tr w14:paraId="38E74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010" w:type="dxa"/>
          </w:tcPr>
          <w:p w14:paraId="0CC57655">
            <w:pPr>
              <w:pStyle w:val="12"/>
              <w:keepNext w:val="0"/>
              <w:keepLines w:val="0"/>
              <w:pageBreakBefore w:val="0"/>
              <w:widowControl/>
              <w:kinsoku w:val="0"/>
              <w:overflowPunct/>
              <w:topLinePunct w:val="0"/>
              <w:autoSpaceDE w:val="0"/>
              <w:autoSpaceDN w:val="0"/>
              <w:bidi w:val="0"/>
              <w:adjustRightInd w:val="0"/>
              <w:snapToGrid w:val="0"/>
              <w:spacing w:before="153" w:line="183" w:lineRule="auto"/>
              <w:ind w:left="316"/>
              <w:textAlignment w:val="baseline"/>
            </w:pPr>
            <w:r>
              <w:rPr>
                <w:spacing w:val="-6"/>
              </w:rPr>
              <w:t>16.2</w:t>
            </w:r>
          </w:p>
        </w:tc>
        <w:tc>
          <w:tcPr>
            <w:tcW w:w="7900" w:type="dxa"/>
          </w:tcPr>
          <w:p w14:paraId="05CF2A3E">
            <w:pPr>
              <w:pStyle w:val="12"/>
              <w:keepNext w:val="0"/>
              <w:keepLines w:val="0"/>
              <w:pageBreakBefore w:val="0"/>
              <w:widowControl/>
              <w:kinsoku w:val="0"/>
              <w:overflowPunct/>
              <w:topLinePunct w:val="0"/>
              <w:autoSpaceDE w:val="0"/>
              <w:autoSpaceDN w:val="0"/>
              <w:bidi w:val="0"/>
              <w:adjustRightInd w:val="0"/>
              <w:snapToGrid w:val="0"/>
              <w:spacing w:before="118" w:line="221" w:lineRule="auto"/>
              <w:ind w:left="114"/>
              <w:textAlignment w:val="baseline"/>
              <w:rPr>
                <w:lang w:eastAsia="zh-CN"/>
              </w:rPr>
            </w:pPr>
            <w:r>
              <w:rPr>
                <w:spacing w:val="-2"/>
                <w:lang w:eastAsia="zh-CN"/>
              </w:rPr>
              <w:t>竞标有效期：自首次响应文件提交截止之日起 60日。</w:t>
            </w:r>
          </w:p>
        </w:tc>
      </w:tr>
      <w:tr w14:paraId="6AC10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10" w:type="dxa"/>
          </w:tcPr>
          <w:p w14:paraId="6443BF4F">
            <w:pPr>
              <w:pStyle w:val="12"/>
              <w:keepNext w:val="0"/>
              <w:keepLines w:val="0"/>
              <w:pageBreakBefore w:val="0"/>
              <w:widowControl/>
              <w:kinsoku w:val="0"/>
              <w:overflowPunct/>
              <w:topLinePunct w:val="0"/>
              <w:autoSpaceDE w:val="0"/>
              <w:autoSpaceDN w:val="0"/>
              <w:bidi w:val="0"/>
              <w:adjustRightInd w:val="0"/>
              <w:snapToGrid w:val="0"/>
              <w:spacing w:before="177" w:line="183" w:lineRule="auto"/>
              <w:ind w:left="316"/>
              <w:textAlignment w:val="baseline"/>
            </w:pPr>
            <w:r>
              <w:rPr>
                <w:spacing w:val="-5"/>
              </w:rPr>
              <w:t>17.1</w:t>
            </w:r>
          </w:p>
        </w:tc>
        <w:tc>
          <w:tcPr>
            <w:tcW w:w="7900" w:type="dxa"/>
          </w:tcPr>
          <w:p w14:paraId="0647BEF9">
            <w:pPr>
              <w:pStyle w:val="12"/>
              <w:keepNext w:val="0"/>
              <w:keepLines w:val="0"/>
              <w:pageBreakBefore w:val="0"/>
              <w:widowControl/>
              <w:kinsoku w:val="0"/>
              <w:overflowPunct/>
              <w:topLinePunct w:val="0"/>
              <w:autoSpaceDE w:val="0"/>
              <w:autoSpaceDN w:val="0"/>
              <w:bidi w:val="0"/>
              <w:adjustRightInd w:val="0"/>
              <w:snapToGrid w:val="0"/>
              <w:spacing w:before="142" w:line="220" w:lineRule="auto"/>
              <w:ind w:left="110"/>
              <w:textAlignment w:val="baseline"/>
              <w:rPr>
                <w:lang w:eastAsia="zh-CN"/>
              </w:rPr>
            </w:pPr>
            <w:r>
              <w:rPr>
                <w:spacing w:val="-2"/>
                <w:lang w:eastAsia="zh-CN"/>
              </w:rPr>
              <w:t>磋商保证金：本项目无磋商保证金。</w:t>
            </w:r>
          </w:p>
        </w:tc>
      </w:tr>
      <w:tr w14:paraId="0860E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1010" w:type="dxa"/>
          </w:tcPr>
          <w:p w14:paraId="1F1FAC3F">
            <w:pPr>
              <w:keepNext w:val="0"/>
              <w:keepLines w:val="0"/>
              <w:pageBreakBefore w:val="0"/>
              <w:widowControl/>
              <w:kinsoku w:val="0"/>
              <w:overflowPunct/>
              <w:topLinePunct w:val="0"/>
              <w:autoSpaceDE w:val="0"/>
              <w:autoSpaceDN w:val="0"/>
              <w:bidi w:val="0"/>
              <w:adjustRightInd w:val="0"/>
              <w:snapToGrid w:val="0"/>
              <w:spacing w:line="351" w:lineRule="auto"/>
              <w:textAlignment w:val="baseline"/>
              <w:rPr>
                <w:lang w:eastAsia="zh-CN"/>
              </w:rPr>
            </w:pPr>
          </w:p>
          <w:p w14:paraId="1ADDB44A">
            <w:pPr>
              <w:keepNext w:val="0"/>
              <w:keepLines w:val="0"/>
              <w:pageBreakBefore w:val="0"/>
              <w:widowControl/>
              <w:kinsoku w:val="0"/>
              <w:overflowPunct/>
              <w:topLinePunct w:val="0"/>
              <w:autoSpaceDE w:val="0"/>
              <w:autoSpaceDN w:val="0"/>
              <w:bidi w:val="0"/>
              <w:adjustRightInd w:val="0"/>
              <w:snapToGrid w:val="0"/>
              <w:spacing w:line="352" w:lineRule="auto"/>
              <w:textAlignment w:val="baseline"/>
              <w:rPr>
                <w:lang w:eastAsia="zh-CN"/>
              </w:rPr>
            </w:pPr>
          </w:p>
          <w:p w14:paraId="660DCA30">
            <w:pPr>
              <w:pStyle w:val="12"/>
              <w:keepNext w:val="0"/>
              <w:keepLines w:val="0"/>
              <w:pageBreakBefore w:val="0"/>
              <w:widowControl/>
              <w:kinsoku w:val="0"/>
              <w:overflowPunct/>
              <w:topLinePunct w:val="0"/>
              <w:autoSpaceDE w:val="0"/>
              <w:autoSpaceDN w:val="0"/>
              <w:bidi w:val="0"/>
              <w:adjustRightInd w:val="0"/>
              <w:snapToGrid w:val="0"/>
              <w:spacing w:before="68" w:line="183" w:lineRule="auto"/>
              <w:ind w:left="303"/>
              <w:textAlignment w:val="baseline"/>
            </w:pPr>
            <w:r>
              <w:rPr>
                <w:spacing w:val="-2"/>
              </w:rPr>
              <w:t>20.1</w:t>
            </w:r>
          </w:p>
        </w:tc>
        <w:tc>
          <w:tcPr>
            <w:tcW w:w="7900" w:type="dxa"/>
          </w:tcPr>
          <w:p w14:paraId="6F36C703">
            <w:pPr>
              <w:pStyle w:val="12"/>
              <w:keepNext w:val="0"/>
              <w:keepLines w:val="0"/>
              <w:pageBreakBefore w:val="0"/>
              <w:widowControl/>
              <w:kinsoku w:val="0"/>
              <w:overflowPunct/>
              <w:topLinePunct w:val="0"/>
              <w:autoSpaceDE w:val="0"/>
              <w:autoSpaceDN w:val="0"/>
              <w:bidi w:val="0"/>
              <w:adjustRightInd w:val="0"/>
              <w:snapToGrid w:val="0"/>
              <w:spacing w:before="141" w:line="219" w:lineRule="auto"/>
              <w:ind w:left="127"/>
              <w:textAlignment w:val="baseline"/>
              <w:rPr>
                <w:lang w:eastAsia="zh-CN"/>
              </w:rPr>
            </w:pPr>
            <w:r>
              <w:rPr>
                <w:spacing w:val="-1"/>
                <w:lang w:eastAsia="zh-CN"/>
              </w:rPr>
              <w:t>1.首次响应文件提交截止时间：详见竞争性磋商公告</w:t>
            </w:r>
          </w:p>
          <w:p w14:paraId="2B087436">
            <w:pPr>
              <w:pStyle w:val="12"/>
              <w:keepNext w:val="0"/>
              <w:keepLines w:val="0"/>
              <w:pageBreakBefore w:val="0"/>
              <w:widowControl/>
              <w:kinsoku w:val="0"/>
              <w:overflowPunct/>
              <w:topLinePunct w:val="0"/>
              <w:autoSpaceDE w:val="0"/>
              <w:autoSpaceDN w:val="0"/>
              <w:bidi w:val="0"/>
              <w:adjustRightInd w:val="0"/>
              <w:snapToGrid w:val="0"/>
              <w:spacing w:before="148" w:line="311" w:lineRule="auto"/>
              <w:ind w:left="127" w:right="131" w:hanging="13"/>
              <w:jc w:val="both"/>
              <w:textAlignment w:val="baseline"/>
              <w:rPr>
                <w:lang w:eastAsia="zh-CN"/>
              </w:rPr>
            </w:pPr>
            <w:r>
              <w:rPr>
                <w:spacing w:val="-1"/>
                <w:lang w:eastAsia="zh-CN"/>
              </w:rPr>
              <w:t>2.电子响应文件解密时间：响应文件提交截止时间后30分钟内，供应商必须在此时间段内登录广西政府采购云平台，完成电子响应文件的解密。若供应商在规定时间</w:t>
            </w:r>
            <w:r>
              <w:rPr>
                <w:spacing w:val="-2"/>
                <w:lang w:eastAsia="zh-CN"/>
              </w:rPr>
              <w:t>内未按时解密的视为竞标人放弃竞标。</w:t>
            </w:r>
          </w:p>
        </w:tc>
      </w:tr>
      <w:tr w14:paraId="5133A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10" w:type="dxa"/>
          </w:tcPr>
          <w:p w14:paraId="1700675E">
            <w:pPr>
              <w:pStyle w:val="12"/>
              <w:keepNext w:val="0"/>
              <w:keepLines w:val="0"/>
              <w:pageBreakBefore w:val="0"/>
              <w:widowControl/>
              <w:kinsoku w:val="0"/>
              <w:overflowPunct/>
              <w:topLinePunct w:val="0"/>
              <w:autoSpaceDE w:val="0"/>
              <w:autoSpaceDN w:val="0"/>
              <w:bidi w:val="0"/>
              <w:adjustRightInd w:val="0"/>
              <w:snapToGrid w:val="0"/>
              <w:spacing w:before="171" w:line="182" w:lineRule="auto"/>
              <w:ind w:left="303"/>
              <w:textAlignment w:val="baseline"/>
            </w:pPr>
            <w:r>
              <w:rPr>
                <w:spacing w:val="-2"/>
              </w:rPr>
              <w:t>20.3</w:t>
            </w:r>
          </w:p>
        </w:tc>
        <w:tc>
          <w:tcPr>
            <w:tcW w:w="7900" w:type="dxa"/>
          </w:tcPr>
          <w:p w14:paraId="44B8E320">
            <w:pPr>
              <w:pStyle w:val="12"/>
              <w:keepNext w:val="0"/>
              <w:keepLines w:val="0"/>
              <w:pageBreakBefore w:val="0"/>
              <w:widowControl/>
              <w:kinsoku w:val="0"/>
              <w:overflowPunct/>
              <w:topLinePunct w:val="0"/>
              <w:autoSpaceDE w:val="0"/>
              <w:autoSpaceDN w:val="0"/>
              <w:bidi w:val="0"/>
              <w:adjustRightInd w:val="0"/>
              <w:snapToGrid w:val="0"/>
              <w:spacing w:before="135" w:line="220" w:lineRule="auto"/>
              <w:ind w:left="112"/>
              <w:textAlignment w:val="baseline"/>
              <w:rPr>
                <w:lang w:eastAsia="zh-CN"/>
              </w:rPr>
            </w:pPr>
            <w:r>
              <w:rPr>
                <w:spacing w:val="-1"/>
                <w:lang w:eastAsia="zh-CN"/>
              </w:rPr>
              <w:t>本项目不接受电子备份响应文件。</w:t>
            </w:r>
          </w:p>
        </w:tc>
      </w:tr>
      <w:tr w14:paraId="57DA0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10" w:type="dxa"/>
          </w:tcPr>
          <w:p w14:paraId="7E8F8FFB">
            <w:pPr>
              <w:pStyle w:val="12"/>
              <w:keepNext w:val="0"/>
              <w:keepLines w:val="0"/>
              <w:pageBreakBefore w:val="0"/>
              <w:widowControl/>
              <w:kinsoku w:val="0"/>
              <w:overflowPunct/>
              <w:topLinePunct w:val="0"/>
              <w:autoSpaceDE w:val="0"/>
              <w:autoSpaceDN w:val="0"/>
              <w:bidi w:val="0"/>
              <w:adjustRightInd w:val="0"/>
              <w:snapToGrid w:val="0"/>
              <w:spacing w:before="166" w:line="178" w:lineRule="auto"/>
              <w:ind w:left="303"/>
              <w:textAlignment w:val="baseline"/>
            </w:pPr>
            <w:r>
              <w:rPr>
                <w:spacing w:val="-2"/>
              </w:rPr>
              <w:t>24.1</w:t>
            </w:r>
          </w:p>
        </w:tc>
        <w:tc>
          <w:tcPr>
            <w:tcW w:w="7900" w:type="dxa"/>
          </w:tcPr>
          <w:p w14:paraId="4115B248">
            <w:pPr>
              <w:pStyle w:val="12"/>
              <w:keepNext w:val="0"/>
              <w:keepLines w:val="0"/>
              <w:pageBreakBefore w:val="0"/>
              <w:widowControl/>
              <w:kinsoku w:val="0"/>
              <w:overflowPunct/>
              <w:topLinePunct w:val="0"/>
              <w:autoSpaceDE w:val="0"/>
              <w:autoSpaceDN w:val="0"/>
              <w:bidi w:val="0"/>
              <w:adjustRightInd w:val="0"/>
              <w:snapToGrid w:val="0"/>
              <w:spacing w:before="132" w:line="208" w:lineRule="auto"/>
              <w:ind w:left="110"/>
              <w:textAlignment w:val="baseline"/>
            </w:pPr>
            <w:r>
              <w:rPr>
                <w:spacing w:val="-1"/>
              </w:rPr>
              <w:t>磋商小组的人数： 3人</w:t>
            </w:r>
          </w:p>
        </w:tc>
      </w:tr>
      <w:tr w14:paraId="370CD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10" w:type="dxa"/>
            <w:vMerge w:val="restart"/>
            <w:tcBorders>
              <w:bottom w:val="nil"/>
            </w:tcBorders>
          </w:tcPr>
          <w:p w14:paraId="7E8DC115">
            <w:pPr>
              <w:keepNext w:val="0"/>
              <w:keepLines w:val="0"/>
              <w:pageBreakBefore w:val="0"/>
              <w:widowControl/>
              <w:kinsoku w:val="0"/>
              <w:overflowPunct/>
              <w:topLinePunct w:val="0"/>
              <w:autoSpaceDE w:val="0"/>
              <w:autoSpaceDN w:val="0"/>
              <w:bidi w:val="0"/>
              <w:adjustRightInd w:val="0"/>
              <w:snapToGrid w:val="0"/>
              <w:spacing w:line="308" w:lineRule="auto"/>
              <w:textAlignment w:val="baseline"/>
            </w:pPr>
          </w:p>
          <w:p w14:paraId="6794A5FD">
            <w:pPr>
              <w:keepNext w:val="0"/>
              <w:keepLines w:val="0"/>
              <w:pageBreakBefore w:val="0"/>
              <w:widowControl/>
              <w:kinsoku w:val="0"/>
              <w:overflowPunct/>
              <w:topLinePunct w:val="0"/>
              <w:autoSpaceDE w:val="0"/>
              <w:autoSpaceDN w:val="0"/>
              <w:bidi w:val="0"/>
              <w:adjustRightInd w:val="0"/>
              <w:snapToGrid w:val="0"/>
              <w:spacing w:line="309" w:lineRule="auto"/>
              <w:textAlignment w:val="baseline"/>
            </w:pPr>
          </w:p>
          <w:p w14:paraId="046925BF">
            <w:pPr>
              <w:keepNext w:val="0"/>
              <w:keepLines w:val="0"/>
              <w:pageBreakBefore w:val="0"/>
              <w:widowControl/>
              <w:kinsoku w:val="0"/>
              <w:overflowPunct/>
              <w:topLinePunct w:val="0"/>
              <w:autoSpaceDE w:val="0"/>
              <w:autoSpaceDN w:val="0"/>
              <w:bidi w:val="0"/>
              <w:adjustRightInd w:val="0"/>
              <w:snapToGrid w:val="0"/>
              <w:spacing w:line="309" w:lineRule="auto"/>
              <w:textAlignment w:val="baseline"/>
            </w:pPr>
          </w:p>
          <w:p w14:paraId="685C9709">
            <w:pPr>
              <w:pStyle w:val="12"/>
              <w:keepNext w:val="0"/>
              <w:keepLines w:val="0"/>
              <w:pageBreakBefore w:val="0"/>
              <w:widowControl/>
              <w:kinsoku w:val="0"/>
              <w:overflowPunct/>
              <w:topLinePunct w:val="0"/>
              <w:autoSpaceDE w:val="0"/>
              <w:autoSpaceDN w:val="0"/>
              <w:bidi w:val="0"/>
              <w:adjustRightInd w:val="0"/>
              <w:snapToGrid w:val="0"/>
              <w:spacing w:before="68" w:line="182" w:lineRule="auto"/>
              <w:ind w:left="303"/>
              <w:textAlignment w:val="baseline"/>
            </w:pPr>
            <w:r>
              <w:rPr>
                <w:spacing w:val="-3"/>
              </w:rPr>
              <w:t>26.2</w:t>
            </w:r>
          </w:p>
        </w:tc>
        <w:tc>
          <w:tcPr>
            <w:tcW w:w="7900" w:type="dxa"/>
          </w:tcPr>
          <w:p w14:paraId="3520A23F">
            <w:pPr>
              <w:pStyle w:val="12"/>
              <w:keepNext w:val="0"/>
              <w:keepLines w:val="0"/>
              <w:pageBreakBefore w:val="0"/>
              <w:widowControl/>
              <w:kinsoku w:val="0"/>
              <w:overflowPunct/>
              <w:topLinePunct w:val="0"/>
              <w:autoSpaceDE w:val="0"/>
              <w:autoSpaceDN w:val="0"/>
              <w:bidi w:val="0"/>
              <w:adjustRightInd w:val="0"/>
              <w:snapToGrid w:val="0"/>
              <w:spacing w:before="157" w:line="282" w:lineRule="auto"/>
              <w:ind w:left="112" w:right="3513" w:firstLine="3"/>
              <w:textAlignment w:val="baseline"/>
              <w:rPr>
                <w:lang w:eastAsia="zh-CN"/>
              </w:rPr>
            </w:pPr>
            <w:r>
              <w:rPr>
                <w:spacing w:val="-2"/>
                <w:lang w:eastAsia="zh-CN"/>
              </w:rPr>
              <w:t>商务条款评审中允许负偏离的条款数为</w:t>
            </w:r>
            <w:r>
              <w:rPr>
                <w:spacing w:val="-2"/>
                <w:u w:val="single"/>
                <w:lang w:eastAsia="zh-CN"/>
              </w:rPr>
              <w:t xml:space="preserve"> 0 </w:t>
            </w:r>
            <w:r>
              <w:rPr>
                <w:spacing w:val="-2"/>
                <w:lang w:eastAsia="zh-CN"/>
              </w:rPr>
              <w:t>项。技术需求评审中允许负偏离的条款数为</w:t>
            </w:r>
            <w:r>
              <w:rPr>
                <w:spacing w:val="-2"/>
                <w:u w:val="single"/>
                <w:lang w:eastAsia="zh-CN"/>
              </w:rPr>
              <w:t xml:space="preserve"> 0 </w:t>
            </w:r>
            <w:r>
              <w:rPr>
                <w:spacing w:val="-2"/>
                <w:lang w:eastAsia="zh-CN"/>
              </w:rPr>
              <w:t>项。</w:t>
            </w:r>
          </w:p>
        </w:tc>
      </w:tr>
      <w:tr w14:paraId="3352E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010" w:type="dxa"/>
            <w:vMerge w:val="continue"/>
            <w:tcBorders>
              <w:top w:val="nil"/>
            </w:tcBorders>
          </w:tcPr>
          <w:p w14:paraId="4AEDE942">
            <w:pPr>
              <w:keepNext w:val="0"/>
              <w:keepLines w:val="0"/>
              <w:pageBreakBefore w:val="0"/>
              <w:widowControl/>
              <w:kinsoku w:val="0"/>
              <w:overflowPunct/>
              <w:topLinePunct w:val="0"/>
              <w:autoSpaceDE w:val="0"/>
              <w:autoSpaceDN w:val="0"/>
              <w:bidi w:val="0"/>
              <w:adjustRightInd w:val="0"/>
              <w:snapToGrid w:val="0"/>
              <w:textAlignment w:val="baseline"/>
              <w:rPr>
                <w:lang w:eastAsia="zh-CN"/>
              </w:rPr>
            </w:pPr>
          </w:p>
        </w:tc>
        <w:tc>
          <w:tcPr>
            <w:tcW w:w="7900" w:type="dxa"/>
          </w:tcPr>
          <w:p w14:paraId="23ED9F2E">
            <w:pPr>
              <w:pStyle w:val="12"/>
              <w:keepNext w:val="0"/>
              <w:keepLines w:val="0"/>
              <w:pageBreakBefore w:val="0"/>
              <w:widowControl/>
              <w:kinsoku w:val="0"/>
              <w:overflowPunct/>
              <w:topLinePunct w:val="0"/>
              <w:autoSpaceDE w:val="0"/>
              <w:autoSpaceDN w:val="0"/>
              <w:bidi w:val="0"/>
              <w:adjustRightInd w:val="0"/>
              <w:snapToGrid w:val="0"/>
              <w:spacing w:before="154" w:line="306" w:lineRule="auto"/>
              <w:ind w:left="110" w:right="222"/>
              <w:jc w:val="both"/>
              <w:textAlignment w:val="baseline"/>
              <w:rPr>
                <w:lang w:eastAsia="zh-CN"/>
              </w:rPr>
            </w:pPr>
            <w:r>
              <w:rPr>
                <w:lang w:eastAsia="zh-CN"/>
              </w:rPr>
              <w:t>磋商的顺序：按照响应文件的解密顺序。通知磋商时，若磋商过程中某供应商未能 按时参加磋商（该供应商排序到最后磋商</w:t>
            </w:r>
            <w:r>
              <w:rPr>
                <w:spacing w:val="4"/>
                <w:lang w:eastAsia="zh-CN"/>
              </w:rPr>
              <w:t>），</w:t>
            </w:r>
            <w:r>
              <w:rPr>
                <w:lang w:eastAsia="zh-CN"/>
              </w:rPr>
              <w:t>按照响应文件的</w:t>
            </w:r>
            <w:r>
              <w:rPr>
                <w:spacing w:val="-1"/>
                <w:lang w:eastAsia="zh-CN"/>
              </w:rPr>
              <w:t>解密顺序由其下一位</w:t>
            </w:r>
            <w:r>
              <w:rPr>
                <w:spacing w:val="-3"/>
                <w:lang w:eastAsia="zh-CN"/>
              </w:rPr>
              <w:t>供应商先参与磋商。</w:t>
            </w:r>
          </w:p>
        </w:tc>
      </w:tr>
      <w:tr w14:paraId="327B2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7" w:hRule="atLeast"/>
        </w:trPr>
        <w:tc>
          <w:tcPr>
            <w:tcW w:w="1010" w:type="dxa"/>
          </w:tcPr>
          <w:p w14:paraId="7D564364">
            <w:pPr>
              <w:keepNext w:val="0"/>
              <w:keepLines w:val="0"/>
              <w:pageBreakBefore w:val="0"/>
              <w:widowControl/>
              <w:kinsoku w:val="0"/>
              <w:overflowPunct/>
              <w:topLinePunct w:val="0"/>
              <w:autoSpaceDE w:val="0"/>
              <w:autoSpaceDN w:val="0"/>
              <w:bidi w:val="0"/>
              <w:adjustRightInd w:val="0"/>
              <w:snapToGrid w:val="0"/>
              <w:spacing w:line="303" w:lineRule="auto"/>
              <w:textAlignment w:val="baseline"/>
              <w:rPr>
                <w:lang w:eastAsia="zh-CN"/>
              </w:rPr>
            </w:pPr>
          </w:p>
          <w:p w14:paraId="61D8D60E">
            <w:pPr>
              <w:keepNext w:val="0"/>
              <w:keepLines w:val="0"/>
              <w:pageBreakBefore w:val="0"/>
              <w:widowControl/>
              <w:kinsoku w:val="0"/>
              <w:overflowPunct/>
              <w:topLinePunct w:val="0"/>
              <w:autoSpaceDE w:val="0"/>
              <w:autoSpaceDN w:val="0"/>
              <w:bidi w:val="0"/>
              <w:adjustRightInd w:val="0"/>
              <w:snapToGrid w:val="0"/>
              <w:spacing w:line="304" w:lineRule="auto"/>
              <w:textAlignment w:val="baseline"/>
              <w:rPr>
                <w:lang w:eastAsia="zh-CN"/>
              </w:rPr>
            </w:pPr>
          </w:p>
          <w:p w14:paraId="360BB243">
            <w:pPr>
              <w:keepNext w:val="0"/>
              <w:keepLines w:val="0"/>
              <w:pageBreakBefore w:val="0"/>
              <w:widowControl/>
              <w:kinsoku w:val="0"/>
              <w:overflowPunct/>
              <w:topLinePunct w:val="0"/>
              <w:autoSpaceDE w:val="0"/>
              <w:autoSpaceDN w:val="0"/>
              <w:bidi w:val="0"/>
              <w:adjustRightInd w:val="0"/>
              <w:snapToGrid w:val="0"/>
              <w:spacing w:line="304" w:lineRule="auto"/>
              <w:textAlignment w:val="baseline"/>
              <w:rPr>
                <w:lang w:eastAsia="zh-CN"/>
              </w:rPr>
            </w:pPr>
          </w:p>
          <w:p w14:paraId="3EE1C5F0">
            <w:pPr>
              <w:pStyle w:val="12"/>
              <w:keepNext w:val="0"/>
              <w:keepLines w:val="0"/>
              <w:pageBreakBefore w:val="0"/>
              <w:widowControl/>
              <w:kinsoku w:val="0"/>
              <w:overflowPunct/>
              <w:topLinePunct w:val="0"/>
              <w:autoSpaceDE w:val="0"/>
              <w:autoSpaceDN w:val="0"/>
              <w:bidi w:val="0"/>
              <w:adjustRightInd w:val="0"/>
              <w:snapToGrid w:val="0"/>
              <w:spacing w:before="68" w:line="183" w:lineRule="auto"/>
              <w:ind w:left="303"/>
              <w:textAlignment w:val="baseline"/>
            </w:pPr>
            <w:r>
              <w:rPr>
                <w:spacing w:val="-2"/>
              </w:rPr>
              <w:t>29.1</w:t>
            </w:r>
          </w:p>
        </w:tc>
        <w:tc>
          <w:tcPr>
            <w:tcW w:w="7900" w:type="dxa"/>
          </w:tcPr>
          <w:p w14:paraId="4403D150">
            <w:pPr>
              <w:pStyle w:val="12"/>
              <w:keepNext w:val="0"/>
              <w:keepLines w:val="0"/>
              <w:pageBreakBefore w:val="0"/>
              <w:widowControl/>
              <w:kinsoku w:val="0"/>
              <w:overflowPunct/>
              <w:topLinePunct w:val="0"/>
              <w:autoSpaceDE w:val="0"/>
              <w:autoSpaceDN w:val="0"/>
              <w:bidi w:val="0"/>
              <w:adjustRightInd w:val="0"/>
              <w:snapToGrid w:val="0"/>
              <w:spacing w:before="151" w:line="220" w:lineRule="auto"/>
              <w:ind w:left="111"/>
              <w:textAlignment w:val="baseline"/>
              <w:rPr>
                <w:lang w:eastAsia="zh-CN"/>
              </w:rPr>
            </w:pPr>
            <w:r>
              <w:rPr>
                <w:spacing w:val="-1"/>
                <w:lang w:eastAsia="zh-CN"/>
              </w:rPr>
              <w:t>签订合同携带的证明材料：</w:t>
            </w:r>
          </w:p>
          <w:p w14:paraId="2777D94D">
            <w:pPr>
              <w:pStyle w:val="12"/>
              <w:keepNext w:val="0"/>
              <w:keepLines w:val="0"/>
              <w:pageBreakBefore w:val="0"/>
              <w:widowControl/>
              <w:kinsoku w:val="0"/>
              <w:overflowPunct/>
              <w:topLinePunct w:val="0"/>
              <w:autoSpaceDE w:val="0"/>
              <w:autoSpaceDN w:val="0"/>
              <w:bidi w:val="0"/>
              <w:adjustRightInd w:val="0"/>
              <w:snapToGrid w:val="0"/>
              <w:spacing w:before="150" w:line="337" w:lineRule="auto"/>
              <w:ind w:left="110" w:right="139"/>
              <w:textAlignment w:val="baseline"/>
              <w:rPr>
                <w:lang w:eastAsia="zh-CN"/>
              </w:rPr>
            </w:pPr>
            <w:r>
              <w:rPr>
                <w:spacing w:val="2"/>
                <w:lang w:eastAsia="zh-CN"/>
              </w:rPr>
              <w:t>委托代理人负责签订合同的，须携带授权委托书及委托代理人身份证原件等其他资</w:t>
            </w:r>
            <w:r>
              <w:rPr>
                <w:spacing w:val="-2"/>
                <w:lang w:eastAsia="zh-CN"/>
              </w:rPr>
              <w:t>格证件。</w:t>
            </w:r>
          </w:p>
          <w:p w14:paraId="4C86AAE0">
            <w:pPr>
              <w:pStyle w:val="12"/>
              <w:keepNext w:val="0"/>
              <w:keepLines w:val="0"/>
              <w:pageBreakBefore w:val="0"/>
              <w:widowControl/>
              <w:kinsoku w:val="0"/>
              <w:overflowPunct/>
              <w:topLinePunct w:val="0"/>
              <w:autoSpaceDE w:val="0"/>
              <w:autoSpaceDN w:val="0"/>
              <w:bidi w:val="0"/>
              <w:adjustRightInd w:val="0"/>
              <w:snapToGrid w:val="0"/>
              <w:spacing w:before="33" w:line="288" w:lineRule="auto"/>
              <w:ind w:left="111" w:right="131"/>
              <w:textAlignment w:val="baseline"/>
              <w:rPr>
                <w:lang w:eastAsia="zh-CN"/>
              </w:rPr>
            </w:pPr>
            <w:r>
              <w:rPr>
                <w:spacing w:val="2"/>
                <w:lang w:eastAsia="zh-CN"/>
              </w:rPr>
              <w:t>法定代表人负责签订合同的，须携带法定代表人身份证明原件及身份证原件等其他</w:t>
            </w:r>
            <w:r>
              <w:rPr>
                <w:spacing w:val="-5"/>
                <w:lang w:eastAsia="zh-CN"/>
              </w:rPr>
              <w:t>证明材料。</w:t>
            </w:r>
          </w:p>
        </w:tc>
      </w:tr>
    </w:tbl>
    <w:p w14:paraId="0FE0A4D7">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4A727F2E">
      <w:pPr>
        <w:keepNext w:val="0"/>
        <w:keepLines w:val="0"/>
        <w:pageBreakBefore w:val="0"/>
        <w:widowControl/>
        <w:kinsoku w:val="0"/>
        <w:overflowPunct/>
        <w:topLinePunct w:val="0"/>
        <w:autoSpaceDE w:val="0"/>
        <w:autoSpaceDN w:val="0"/>
        <w:bidi w:val="0"/>
        <w:adjustRightInd w:val="0"/>
        <w:snapToGrid w:val="0"/>
        <w:spacing w:line="91" w:lineRule="auto"/>
        <w:textAlignment w:val="baseline"/>
        <w:rPr>
          <w:sz w:val="2"/>
          <w:lang w:eastAsia="zh-CN"/>
        </w:rPr>
      </w:pPr>
    </w:p>
    <w:tbl>
      <w:tblPr>
        <w:tblStyle w:val="11"/>
        <w:tblW w:w="88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7871"/>
      </w:tblGrid>
      <w:tr w14:paraId="183B5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0" w:hRule="atLeast"/>
        </w:trPr>
        <w:tc>
          <w:tcPr>
            <w:tcW w:w="1010" w:type="dxa"/>
          </w:tcPr>
          <w:p w14:paraId="294115AD">
            <w:pPr>
              <w:keepNext w:val="0"/>
              <w:keepLines w:val="0"/>
              <w:pageBreakBefore w:val="0"/>
              <w:widowControl/>
              <w:kinsoku w:val="0"/>
              <w:overflowPunct/>
              <w:topLinePunct w:val="0"/>
              <w:autoSpaceDE w:val="0"/>
              <w:autoSpaceDN w:val="0"/>
              <w:bidi w:val="0"/>
              <w:adjustRightInd w:val="0"/>
              <w:snapToGrid w:val="0"/>
              <w:spacing w:line="353" w:lineRule="auto"/>
              <w:textAlignment w:val="baseline"/>
              <w:rPr>
                <w:lang w:eastAsia="zh-CN"/>
              </w:rPr>
            </w:pPr>
          </w:p>
          <w:p w14:paraId="69B841C7">
            <w:pPr>
              <w:keepNext w:val="0"/>
              <w:keepLines w:val="0"/>
              <w:pageBreakBefore w:val="0"/>
              <w:widowControl/>
              <w:kinsoku w:val="0"/>
              <w:overflowPunct/>
              <w:topLinePunct w:val="0"/>
              <w:autoSpaceDE w:val="0"/>
              <w:autoSpaceDN w:val="0"/>
              <w:bidi w:val="0"/>
              <w:adjustRightInd w:val="0"/>
              <w:snapToGrid w:val="0"/>
              <w:spacing w:line="353" w:lineRule="auto"/>
              <w:textAlignment w:val="baseline"/>
              <w:rPr>
                <w:lang w:eastAsia="zh-CN"/>
              </w:rPr>
            </w:pPr>
          </w:p>
          <w:p w14:paraId="59AB4323">
            <w:pPr>
              <w:pStyle w:val="12"/>
              <w:keepNext w:val="0"/>
              <w:keepLines w:val="0"/>
              <w:pageBreakBefore w:val="0"/>
              <w:widowControl/>
              <w:kinsoku w:val="0"/>
              <w:overflowPunct/>
              <w:topLinePunct w:val="0"/>
              <w:autoSpaceDE w:val="0"/>
              <w:autoSpaceDN w:val="0"/>
              <w:bidi w:val="0"/>
              <w:adjustRightInd w:val="0"/>
              <w:snapToGrid w:val="0"/>
              <w:spacing w:before="69" w:line="183" w:lineRule="auto"/>
              <w:ind w:left="305"/>
              <w:textAlignment w:val="baseline"/>
            </w:pPr>
            <w:r>
              <w:rPr>
                <w:spacing w:val="-2"/>
              </w:rPr>
              <w:t>32.1</w:t>
            </w:r>
          </w:p>
        </w:tc>
        <w:tc>
          <w:tcPr>
            <w:tcW w:w="7871" w:type="dxa"/>
          </w:tcPr>
          <w:p w14:paraId="0B6BCCC9">
            <w:pPr>
              <w:pStyle w:val="12"/>
              <w:keepNext w:val="0"/>
              <w:keepLines w:val="0"/>
              <w:pageBreakBefore w:val="0"/>
              <w:widowControl/>
              <w:kinsoku w:val="0"/>
              <w:overflowPunct/>
              <w:topLinePunct w:val="0"/>
              <w:autoSpaceDE w:val="0"/>
              <w:autoSpaceDN w:val="0"/>
              <w:bidi w:val="0"/>
              <w:adjustRightInd w:val="0"/>
              <w:snapToGrid w:val="0"/>
              <w:spacing w:before="143" w:line="320" w:lineRule="auto"/>
              <w:ind w:left="111" w:right="100"/>
              <w:jc w:val="both"/>
              <w:textAlignment w:val="baseline"/>
              <w:rPr>
                <w:lang w:eastAsia="zh-CN"/>
              </w:rPr>
            </w:pPr>
            <w:r>
              <w:rPr>
                <w:lang w:eastAsia="zh-CN"/>
              </w:rPr>
              <w:t>本项目代理服务费按原国家发展计划委员会文件计价格[2002</w:t>
            </w:r>
            <w:r>
              <w:rPr>
                <w:spacing w:val="-1"/>
                <w:lang w:eastAsia="zh-CN"/>
              </w:rPr>
              <w:t>]1980 号“国家计委关</w:t>
            </w:r>
            <w:r>
              <w:rPr>
                <w:spacing w:val="15"/>
                <w:lang w:eastAsia="zh-CN"/>
              </w:rPr>
              <w:t>于印发《招标代理服务收费管理暂行办法》的通知”及国家发改委（发改</w:t>
            </w:r>
            <w:r>
              <w:rPr>
                <w:spacing w:val="14"/>
                <w:lang w:eastAsia="zh-CN"/>
              </w:rPr>
              <w:t>价格</w:t>
            </w:r>
            <w:r>
              <w:rPr>
                <w:spacing w:val="-2"/>
                <w:lang w:eastAsia="zh-CN"/>
              </w:rPr>
              <w:t>[2015]299号文）规定标准收取，由成交供应商向采购代理机构支付。成交供应商在</w:t>
            </w:r>
            <w:r>
              <w:rPr>
                <w:spacing w:val="-1"/>
                <w:lang w:eastAsia="zh-CN"/>
              </w:rPr>
              <w:t>领取成交通知书前，一次性向采购代理机构付清全部代理服务费。</w:t>
            </w:r>
          </w:p>
        </w:tc>
      </w:tr>
      <w:tr w14:paraId="6DD5B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1010" w:type="dxa"/>
          </w:tcPr>
          <w:p w14:paraId="7002B783">
            <w:pPr>
              <w:keepNext w:val="0"/>
              <w:keepLines w:val="0"/>
              <w:pageBreakBefore w:val="0"/>
              <w:widowControl/>
              <w:kinsoku w:val="0"/>
              <w:overflowPunct/>
              <w:topLinePunct w:val="0"/>
              <w:autoSpaceDE w:val="0"/>
              <w:autoSpaceDN w:val="0"/>
              <w:bidi w:val="0"/>
              <w:adjustRightInd w:val="0"/>
              <w:snapToGrid w:val="0"/>
              <w:spacing w:line="259" w:lineRule="auto"/>
              <w:textAlignment w:val="baseline"/>
              <w:rPr>
                <w:lang w:eastAsia="zh-CN"/>
              </w:rPr>
            </w:pPr>
          </w:p>
          <w:p w14:paraId="01BDF02C">
            <w:pPr>
              <w:keepNext w:val="0"/>
              <w:keepLines w:val="0"/>
              <w:pageBreakBefore w:val="0"/>
              <w:widowControl/>
              <w:kinsoku w:val="0"/>
              <w:overflowPunct/>
              <w:topLinePunct w:val="0"/>
              <w:autoSpaceDE w:val="0"/>
              <w:autoSpaceDN w:val="0"/>
              <w:bidi w:val="0"/>
              <w:adjustRightInd w:val="0"/>
              <w:snapToGrid w:val="0"/>
              <w:spacing w:line="259" w:lineRule="auto"/>
              <w:textAlignment w:val="baseline"/>
              <w:rPr>
                <w:lang w:eastAsia="zh-CN"/>
              </w:rPr>
            </w:pPr>
          </w:p>
          <w:p w14:paraId="2B919908">
            <w:pPr>
              <w:keepNext w:val="0"/>
              <w:keepLines w:val="0"/>
              <w:pageBreakBefore w:val="0"/>
              <w:widowControl/>
              <w:kinsoku w:val="0"/>
              <w:overflowPunct/>
              <w:topLinePunct w:val="0"/>
              <w:autoSpaceDE w:val="0"/>
              <w:autoSpaceDN w:val="0"/>
              <w:bidi w:val="0"/>
              <w:adjustRightInd w:val="0"/>
              <w:snapToGrid w:val="0"/>
              <w:spacing w:line="260" w:lineRule="auto"/>
              <w:textAlignment w:val="baseline"/>
              <w:rPr>
                <w:lang w:eastAsia="zh-CN"/>
              </w:rPr>
            </w:pPr>
          </w:p>
          <w:p w14:paraId="25861BB9">
            <w:pPr>
              <w:keepNext w:val="0"/>
              <w:keepLines w:val="0"/>
              <w:pageBreakBefore w:val="0"/>
              <w:widowControl/>
              <w:kinsoku w:val="0"/>
              <w:overflowPunct/>
              <w:topLinePunct w:val="0"/>
              <w:autoSpaceDE w:val="0"/>
              <w:autoSpaceDN w:val="0"/>
              <w:bidi w:val="0"/>
              <w:adjustRightInd w:val="0"/>
              <w:snapToGrid w:val="0"/>
              <w:spacing w:line="260" w:lineRule="auto"/>
              <w:textAlignment w:val="baseline"/>
              <w:rPr>
                <w:lang w:eastAsia="zh-CN"/>
              </w:rPr>
            </w:pPr>
          </w:p>
          <w:p w14:paraId="4FB5631B">
            <w:pPr>
              <w:keepNext w:val="0"/>
              <w:keepLines w:val="0"/>
              <w:pageBreakBefore w:val="0"/>
              <w:widowControl/>
              <w:kinsoku w:val="0"/>
              <w:overflowPunct/>
              <w:topLinePunct w:val="0"/>
              <w:autoSpaceDE w:val="0"/>
              <w:autoSpaceDN w:val="0"/>
              <w:bidi w:val="0"/>
              <w:adjustRightInd w:val="0"/>
              <w:snapToGrid w:val="0"/>
              <w:spacing w:line="260" w:lineRule="auto"/>
              <w:textAlignment w:val="baseline"/>
              <w:rPr>
                <w:lang w:eastAsia="zh-CN"/>
              </w:rPr>
            </w:pPr>
          </w:p>
          <w:p w14:paraId="711FFAB8">
            <w:pPr>
              <w:pStyle w:val="12"/>
              <w:keepNext w:val="0"/>
              <w:keepLines w:val="0"/>
              <w:pageBreakBefore w:val="0"/>
              <w:widowControl/>
              <w:kinsoku w:val="0"/>
              <w:overflowPunct/>
              <w:topLinePunct w:val="0"/>
              <w:autoSpaceDE w:val="0"/>
              <w:autoSpaceDN w:val="0"/>
              <w:bidi w:val="0"/>
              <w:adjustRightInd w:val="0"/>
              <w:snapToGrid w:val="0"/>
              <w:spacing w:before="68" w:line="183" w:lineRule="auto"/>
              <w:ind w:left="305"/>
              <w:textAlignment w:val="baseline"/>
            </w:pPr>
            <w:r>
              <w:rPr>
                <w:spacing w:val="-2"/>
              </w:rPr>
              <w:t>33.1</w:t>
            </w:r>
          </w:p>
        </w:tc>
        <w:tc>
          <w:tcPr>
            <w:tcW w:w="7871" w:type="dxa"/>
          </w:tcPr>
          <w:p w14:paraId="1C3C4BF5">
            <w:pPr>
              <w:pStyle w:val="12"/>
              <w:keepNext w:val="0"/>
              <w:keepLines w:val="0"/>
              <w:pageBreakBefore w:val="0"/>
              <w:widowControl/>
              <w:kinsoku w:val="0"/>
              <w:overflowPunct/>
              <w:topLinePunct w:val="0"/>
              <w:autoSpaceDE w:val="0"/>
              <w:autoSpaceDN w:val="0"/>
              <w:bidi w:val="0"/>
              <w:adjustRightInd w:val="0"/>
              <w:snapToGrid w:val="0"/>
              <w:spacing w:before="143" w:line="333" w:lineRule="auto"/>
              <w:ind w:left="110" w:right="28"/>
              <w:jc w:val="both"/>
              <w:textAlignment w:val="baseline"/>
              <w:rPr>
                <w:lang w:eastAsia="zh-CN"/>
              </w:rPr>
            </w:pPr>
            <w:r>
              <w:rPr>
                <w:spacing w:val="2"/>
                <w:lang w:eastAsia="zh-CN"/>
              </w:rPr>
              <w:t>解释：构成本磋商文件的各个组成文件应互为解释，互为说明；除磋商文件中有特</w:t>
            </w:r>
            <w:r>
              <w:rPr>
                <w:spacing w:val="-1"/>
                <w:lang w:eastAsia="zh-CN"/>
              </w:rPr>
              <w:t>别规定外，仅适用于竞标阶段的规定，按更正公告（澄清公告）</w:t>
            </w:r>
            <w:r>
              <w:rPr>
                <w:spacing w:val="-2"/>
                <w:lang w:eastAsia="zh-CN"/>
              </w:rPr>
              <w:t>、竞争性磋商公告、</w:t>
            </w:r>
            <w:r>
              <w:rPr>
                <w:spacing w:val="2"/>
                <w:lang w:eastAsia="zh-CN"/>
              </w:rPr>
              <w:t>供应商须知、采购需求、评审程序、评审方法和评审标准、响应文件格式、合同文本的先后顺序解释；同一组成文件中就同一事项的规定或者约定不一致的，以编排</w:t>
            </w:r>
            <w:r>
              <w:rPr>
                <w:spacing w:val="-1"/>
                <w:lang w:eastAsia="zh-CN"/>
              </w:rPr>
              <w:t>顺序在后者为准；同一组成文件不同版本之间有不一致的，以形</w:t>
            </w:r>
            <w:r>
              <w:rPr>
                <w:spacing w:val="-2"/>
                <w:lang w:eastAsia="zh-CN"/>
              </w:rPr>
              <w:t>成时间在后者为准；</w:t>
            </w:r>
            <w:r>
              <w:rPr>
                <w:spacing w:val="2"/>
                <w:lang w:eastAsia="zh-CN"/>
              </w:rPr>
              <w:t>更正公告（澄清公告）与同步更新的磋商文件不一致时以更正公告（澄清公告）为</w:t>
            </w:r>
            <w:r>
              <w:rPr>
                <w:spacing w:val="-1"/>
                <w:lang w:eastAsia="zh-CN"/>
              </w:rPr>
              <w:t>准。按本款前述规定仍不能形成结论的，由采购人或者采购代理机构负责解释。</w:t>
            </w:r>
          </w:p>
        </w:tc>
      </w:tr>
      <w:tr w14:paraId="1B6A9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7" w:hRule="atLeast"/>
        </w:trPr>
        <w:tc>
          <w:tcPr>
            <w:tcW w:w="1010" w:type="dxa"/>
          </w:tcPr>
          <w:p w14:paraId="11BA2343">
            <w:pPr>
              <w:keepNext w:val="0"/>
              <w:keepLines w:val="0"/>
              <w:pageBreakBefore w:val="0"/>
              <w:widowControl/>
              <w:kinsoku w:val="0"/>
              <w:overflowPunct/>
              <w:topLinePunct w:val="0"/>
              <w:autoSpaceDE w:val="0"/>
              <w:autoSpaceDN w:val="0"/>
              <w:bidi w:val="0"/>
              <w:adjustRightInd w:val="0"/>
              <w:snapToGrid w:val="0"/>
              <w:spacing w:line="251" w:lineRule="auto"/>
              <w:textAlignment w:val="baseline"/>
              <w:rPr>
                <w:lang w:eastAsia="zh-CN"/>
              </w:rPr>
            </w:pPr>
          </w:p>
          <w:p w14:paraId="1431C5FF">
            <w:pPr>
              <w:keepNext w:val="0"/>
              <w:keepLines w:val="0"/>
              <w:pageBreakBefore w:val="0"/>
              <w:widowControl/>
              <w:kinsoku w:val="0"/>
              <w:overflowPunct/>
              <w:topLinePunct w:val="0"/>
              <w:autoSpaceDE w:val="0"/>
              <w:autoSpaceDN w:val="0"/>
              <w:bidi w:val="0"/>
              <w:adjustRightInd w:val="0"/>
              <w:snapToGrid w:val="0"/>
              <w:spacing w:line="251" w:lineRule="auto"/>
              <w:textAlignment w:val="baseline"/>
              <w:rPr>
                <w:lang w:eastAsia="zh-CN"/>
              </w:rPr>
            </w:pPr>
          </w:p>
          <w:p w14:paraId="70332B7E">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13DF8D7F">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016E0629">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18F2036E">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65E9C291">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2C54351A">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3E2A801C">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67E25C7A">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60C9AAA0">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06C7468A">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2AFBD8DC">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0C501E85">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4A84D3A8">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5100E994">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5636760E">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6A8B5BC6">
            <w:pPr>
              <w:pStyle w:val="12"/>
              <w:keepNext w:val="0"/>
              <w:keepLines w:val="0"/>
              <w:pageBreakBefore w:val="0"/>
              <w:widowControl/>
              <w:kinsoku w:val="0"/>
              <w:overflowPunct/>
              <w:topLinePunct w:val="0"/>
              <w:autoSpaceDE w:val="0"/>
              <w:autoSpaceDN w:val="0"/>
              <w:bidi w:val="0"/>
              <w:adjustRightInd w:val="0"/>
              <w:snapToGrid w:val="0"/>
              <w:spacing w:before="68" w:line="182" w:lineRule="auto"/>
              <w:ind w:left="305"/>
              <w:textAlignment w:val="baseline"/>
            </w:pPr>
            <w:r>
              <w:rPr>
                <w:spacing w:val="-3"/>
              </w:rPr>
              <w:t>33.2</w:t>
            </w:r>
          </w:p>
        </w:tc>
        <w:tc>
          <w:tcPr>
            <w:tcW w:w="7871" w:type="dxa"/>
          </w:tcPr>
          <w:p w14:paraId="28C45158">
            <w:pPr>
              <w:pStyle w:val="12"/>
              <w:keepNext w:val="0"/>
              <w:keepLines w:val="0"/>
              <w:pageBreakBefore w:val="0"/>
              <w:widowControl/>
              <w:kinsoku w:val="0"/>
              <w:overflowPunct/>
              <w:topLinePunct w:val="0"/>
              <w:autoSpaceDE w:val="0"/>
              <w:autoSpaceDN w:val="0"/>
              <w:bidi w:val="0"/>
              <w:adjustRightInd w:val="0"/>
              <w:snapToGrid w:val="0"/>
              <w:spacing w:before="140" w:line="345" w:lineRule="auto"/>
              <w:ind w:left="110" w:right="102" w:firstLine="16"/>
              <w:jc w:val="both"/>
              <w:textAlignment w:val="baseline"/>
              <w:rPr>
                <w:lang w:eastAsia="zh-CN"/>
              </w:rPr>
            </w:pPr>
            <w:r>
              <w:rPr>
                <w:spacing w:val="2"/>
                <w:lang w:eastAsia="zh-CN"/>
              </w:rPr>
              <w:t>1.本磋商文件中描述供应商的“公章”是指根据我国对公章</w:t>
            </w:r>
            <w:r>
              <w:rPr>
                <w:spacing w:val="1"/>
                <w:lang w:eastAsia="zh-CN"/>
              </w:rPr>
              <w:t>的管理规定，用供应商</w:t>
            </w:r>
            <w:r>
              <w:rPr>
                <w:spacing w:val="-2"/>
                <w:lang w:eastAsia="zh-CN"/>
              </w:rPr>
              <w:t>法定主体行为名称制作的印章（CA电子公章</w:t>
            </w:r>
            <w:r>
              <w:rPr>
                <w:spacing w:val="12"/>
                <w:lang w:eastAsia="zh-CN"/>
              </w:rPr>
              <w:t>），</w:t>
            </w:r>
            <w:r>
              <w:rPr>
                <w:spacing w:val="-2"/>
                <w:lang w:eastAsia="zh-CN"/>
              </w:rPr>
              <w:t>除本磋商文件有特殊规定外，供应</w:t>
            </w:r>
            <w:r>
              <w:rPr>
                <w:lang w:eastAsia="zh-CN"/>
              </w:rPr>
              <w:t xml:space="preserve"> 商的财务章、部门章、分公司章、工会章、合同章、</w:t>
            </w:r>
            <w:r>
              <w:rPr>
                <w:spacing w:val="-1"/>
                <w:lang w:eastAsia="zh-CN"/>
              </w:rPr>
              <w:t>竞标/投标专用章、业务专用章</w:t>
            </w:r>
            <w:r>
              <w:rPr>
                <w:lang w:eastAsia="zh-CN"/>
              </w:rPr>
              <w:t xml:space="preserve"> 及银行的转账章、现金收讫章、现金付讫章等其他形式印章均不能代替公</w:t>
            </w:r>
            <w:r>
              <w:rPr>
                <w:spacing w:val="-1"/>
                <w:lang w:eastAsia="zh-CN"/>
              </w:rPr>
              <w:t>章。</w:t>
            </w:r>
          </w:p>
          <w:p w14:paraId="75142AA3">
            <w:pPr>
              <w:pStyle w:val="12"/>
              <w:keepNext w:val="0"/>
              <w:keepLines w:val="0"/>
              <w:pageBreakBefore w:val="0"/>
              <w:widowControl/>
              <w:kinsoku w:val="0"/>
              <w:overflowPunct/>
              <w:topLinePunct w:val="0"/>
              <w:autoSpaceDE w:val="0"/>
              <w:autoSpaceDN w:val="0"/>
              <w:bidi w:val="0"/>
              <w:adjustRightInd w:val="0"/>
              <w:snapToGrid w:val="0"/>
              <w:spacing w:before="27" w:line="348" w:lineRule="auto"/>
              <w:ind w:left="110" w:right="100" w:firstLine="3"/>
              <w:jc w:val="both"/>
              <w:textAlignment w:val="baseline"/>
              <w:rPr>
                <w:lang w:eastAsia="zh-CN"/>
              </w:rPr>
            </w:pPr>
            <w:r>
              <w:rPr>
                <w:spacing w:val="1"/>
                <w:lang w:eastAsia="zh-CN"/>
              </w:rPr>
              <w:t xml:space="preserve">2.电子响应文件中须加盖供应商公章部分均建议采用 </w:t>
            </w:r>
            <w:r>
              <w:rPr>
                <w:lang w:eastAsia="zh-CN"/>
              </w:rPr>
              <w:t>CA</w:t>
            </w:r>
            <w:r>
              <w:rPr>
                <w:spacing w:val="1"/>
                <w:lang w:eastAsia="zh-CN"/>
              </w:rPr>
              <w:t>电子公章，并根据《政府</w:t>
            </w:r>
            <w:r>
              <w:rPr>
                <w:lang w:eastAsia="zh-CN"/>
              </w:rPr>
              <w:t xml:space="preserve"> 采购项目电子交易管理操作指南-供应商》及本采购文件</w:t>
            </w:r>
            <w:r>
              <w:rPr>
                <w:spacing w:val="-1"/>
                <w:lang w:eastAsia="zh-CN"/>
              </w:rPr>
              <w:t>规定的格式和顺序编制电子</w:t>
            </w:r>
            <w:r>
              <w:rPr>
                <w:spacing w:val="2"/>
                <w:lang w:eastAsia="zh-CN"/>
              </w:rPr>
              <w:t>响应文件并进行关联定位，以便磋商小组在评审时，点击评分项可直接定位到该评审内容。如对采购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w:t>
            </w:r>
            <w:r>
              <w:rPr>
                <w:lang w:eastAsia="zh-CN"/>
              </w:rPr>
              <w:t>采购文件规定的部位查找不到相关内容的，由供应商自行承</w:t>
            </w:r>
            <w:r>
              <w:rPr>
                <w:spacing w:val="-1"/>
                <w:lang w:eastAsia="zh-CN"/>
              </w:rPr>
              <w:t>担。</w:t>
            </w:r>
          </w:p>
          <w:p w14:paraId="516499A0">
            <w:pPr>
              <w:pStyle w:val="12"/>
              <w:keepNext w:val="0"/>
              <w:keepLines w:val="0"/>
              <w:pageBreakBefore w:val="0"/>
              <w:widowControl/>
              <w:kinsoku w:val="0"/>
              <w:overflowPunct/>
              <w:topLinePunct w:val="0"/>
              <w:autoSpaceDE w:val="0"/>
              <w:autoSpaceDN w:val="0"/>
              <w:bidi w:val="0"/>
              <w:adjustRightInd w:val="0"/>
              <w:snapToGrid w:val="0"/>
              <w:spacing w:before="32" w:line="342" w:lineRule="auto"/>
              <w:ind w:left="112" w:right="110" w:firstLine="3"/>
              <w:jc w:val="both"/>
              <w:textAlignment w:val="baseline"/>
              <w:rPr>
                <w:lang w:eastAsia="zh-CN"/>
              </w:rPr>
            </w:pPr>
            <w:r>
              <w:rPr>
                <w:spacing w:val="2"/>
                <w:lang w:eastAsia="zh-CN"/>
              </w:rPr>
              <w:t>3.供应商为其他组织或者自然人时，本磋商文件规定的法定代表人指负责人或者自 然人。本磋商文件所称负责人是指参加竞标的其他组织营业执照上的负责人，本磋</w:t>
            </w:r>
            <w:r>
              <w:rPr>
                <w:spacing w:val="-1"/>
                <w:lang w:eastAsia="zh-CN"/>
              </w:rPr>
              <w:t>商文件所称自然人指参与竞标的自然人本人。</w:t>
            </w:r>
          </w:p>
          <w:p w14:paraId="2D2CA293">
            <w:pPr>
              <w:pStyle w:val="12"/>
              <w:keepNext w:val="0"/>
              <w:keepLines w:val="0"/>
              <w:pageBreakBefore w:val="0"/>
              <w:widowControl/>
              <w:kinsoku w:val="0"/>
              <w:overflowPunct/>
              <w:topLinePunct w:val="0"/>
              <w:autoSpaceDE w:val="0"/>
              <w:autoSpaceDN w:val="0"/>
              <w:bidi w:val="0"/>
              <w:adjustRightInd w:val="0"/>
              <w:snapToGrid w:val="0"/>
              <w:spacing w:before="33" w:line="338" w:lineRule="auto"/>
              <w:ind w:left="145" w:right="113" w:hanging="35"/>
              <w:textAlignment w:val="baseline"/>
              <w:rPr>
                <w:lang w:eastAsia="zh-CN"/>
              </w:rPr>
            </w:pPr>
            <w:r>
              <w:rPr>
                <w:spacing w:val="2"/>
                <w:lang w:eastAsia="zh-CN"/>
              </w:rPr>
              <w:t>4.本磋商文件中描述供应商的“签字”是指供应商的法定代表人或者委托代理人亲</w:t>
            </w:r>
            <w:r>
              <w:rPr>
                <w:spacing w:val="-3"/>
                <w:lang w:eastAsia="zh-CN"/>
              </w:rPr>
              <w:t>自在文件规定签署处亲笔写上个人的名字的行为或 CA电子签章。</w:t>
            </w:r>
          </w:p>
          <w:p w14:paraId="3B01BE80">
            <w:pPr>
              <w:pStyle w:val="12"/>
              <w:keepNext w:val="0"/>
              <w:keepLines w:val="0"/>
              <w:pageBreakBefore w:val="0"/>
              <w:widowControl/>
              <w:kinsoku w:val="0"/>
              <w:overflowPunct/>
              <w:topLinePunct w:val="0"/>
              <w:autoSpaceDE w:val="0"/>
              <w:autoSpaceDN w:val="0"/>
              <w:bidi w:val="0"/>
              <w:adjustRightInd w:val="0"/>
              <w:snapToGrid w:val="0"/>
              <w:spacing w:before="30" w:line="343" w:lineRule="auto"/>
              <w:ind w:left="111" w:right="100" w:firstLine="4"/>
              <w:jc w:val="both"/>
              <w:textAlignment w:val="baseline"/>
              <w:rPr>
                <w:lang w:eastAsia="zh-CN"/>
              </w:rPr>
            </w:pPr>
            <w:r>
              <w:rPr>
                <w:lang w:eastAsia="zh-CN"/>
              </w:rPr>
              <w:t>5.CA 中没有法人（负责人）或授权代表签字信</w:t>
            </w:r>
            <w:r>
              <w:rPr>
                <w:spacing w:val="-1"/>
                <w:lang w:eastAsia="zh-CN"/>
              </w:rPr>
              <w:t>息，供应商在响应文件中要求签字处</w:t>
            </w:r>
            <w:r>
              <w:rPr>
                <w:spacing w:val="-2"/>
                <w:lang w:eastAsia="zh-CN"/>
              </w:rPr>
              <w:t>签字后扫描上传（PDF格式）。响应文件中涉及到签字的位置未按要求签字的，提供</w:t>
            </w:r>
            <w:r>
              <w:rPr>
                <w:spacing w:val="-1"/>
                <w:lang w:eastAsia="zh-CN"/>
              </w:rPr>
              <w:t>的材料视为无效。</w:t>
            </w:r>
          </w:p>
          <w:p w14:paraId="1D7B802E">
            <w:pPr>
              <w:pStyle w:val="12"/>
              <w:keepNext w:val="0"/>
              <w:keepLines w:val="0"/>
              <w:pageBreakBefore w:val="0"/>
              <w:widowControl/>
              <w:kinsoku w:val="0"/>
              <w:overflowPunct/>
              <w:topLinePunct w:val="0"/>
              <w:autoSpaceDE w:val="0"/>
              <w:autoSpaceDN w:val="0"/>
              <w:bidi w:val="0"/>
              <w:adjustRightInd w:val="0"/>
              <w:snapToGrid w:val="0"/>
              <w:spacing w:before="29" w:line="220" w:lineRule="auto"/>
              <w:ind w:left="113"/>
              <w:textAlignment w:val="baseline"/>
              <w:rPr>
                <w:lang w:eastAsia="zh-CN"/>
              </w:rPr>
            </w:pPr>
            <w:r>
              <w:rPr>
                <w:spacing w:val="-2"/>
                <w:lang w:eastAsia="zh-CN"/>
              </w:rPr>
              <w:t>6.自然人竞标的，磋商文件规定盖公章处由自然人摁手</w:t>
            </w:r>
            <w:r>
              <w:rPr>
                <w:spacing w:val="-3"/>
                <w:lang w:eastAsia="zh-CN"/>
              </w:rPr>
              <w:t>指指印。</w:t>
            </w:r>
          </w:p>
          <w:p w14:paraId="74850804">
            <w:pPr>
              <w:pStyle w:val="12"/>
              <w:keepNext w:val="0"/>
              <w:keepLines w:val="0"/>
              <w:pageBreakBefore w:val="0"/>
              <w:widowControl/>
              <w:kinsoku w:val="0"/>
              <w:overflowPunct/>
              <w:topLinePunct w:val="0"/>
              <w:autoSpaceDE w:val="0"/>
              <w:autoSpaceDN w:val="0"/>
              <w:bidi w:val="0"/>
              <w:adjustRightInd w:val="0"/>
              <w:snapToGrid w:val="0"/>
              <w:spacing w:before="151" w:line="288" w:lineRule="auto"/>
              <w:ind w:left="111" w:right="113" w:firstLine="5"/>
              <w:textAlignment w:val="baseline"/>
              <w:rPr>
                <w:lang w:eastAsia="zh-CN"/>
              </w:rPr>
            </w:pPr>
            <w:r>
              <w:rPr>
                <w:spacing w:val="2"/>
                <w:lang w:eastAsia="zh-CN"/>
              </w:rPr>
              <w:t>7.本磋商文件所称的“以上”“以下”“以内”“届满”，包括本数；所称的“不</w:t>
            </w:r>
            <w:r>
              <w:rPr>
                <w:spacing w:val="-1"/>
                <w:lang w:eastAsia="zh-CN"/>
              </w:rPr>
              <w:t>满”“超过”“以外”，不包括本数。</w:t>
            </w:r>
          </w:p>
        </w:tc>
      </w:tr>
    </w:tbl>
    <w:p w14:paraId="54254586">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46D6A884">
      <w:pPr>
        <w:keepNext w:val="0"/>
        <w:keepLines w:val="0"/>
        <w:pageBreakBefore w:val="0"/>
        <w:widowControl/>
        <w:kinsoku w:val="0"/>
        <w:overflowPunct/>
        <w:topLinePunct w:val="0"/>
        <w:autoSpaceDE w:val="0"/>
        <w:autoSpaceDN w:val="0"/>
        <w:bidi w:val="0"/>
        <w:adjustRightInd w:val="0"/>
        <w:snapToGrid w:val="0"/>
        <w:textAlignment w:val="baseline"/>
        <w:rPr>
          <w:lang w:eastAsia="zh-CN"/>
        </w:rPr>
        <w:sectPr>
          <w:footerReference r:id="rId5" w:type="default"/>
          <w:pgSz w:w="11907" w:h="16839"/>
          <w:pgMar w:top="1431" w:right="1450" w:bottom="1358" w:left="1570" w:header="0" w:footer="1197" w:gutter="0"/>
          <w:cols w:space="720" w:num="1"/>
        </w:sectPr>
      </w:pPr>
    </w:p>
    <w:p w14:paraId="6DBB988C">
      <w:pPr>
        <w:keepNext w:val="0"/>
        <w:keepLines w:val="0"/>
        <w:pageBreakBefore w:val="0"/>
        <w:widowControl/>
        <w:kinsoku w:val="0"/>
        <w:overflowPunct/>
        <w:topLinePunct w:val="0"/>
        <w:autoSpaceDE w:val="0"/>
        <w:autoSpaceDN w:val="0"/>
        <w:bidi w:val="0"/>
        <w:adjustRightInd w:val="0"/>
        <w:snapToGrid w:val="0"/>
        <w:spacing w:before="124" w:line="219" w:lineRule="auto"/>
        <w:ind w:left="3597"/>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供应商须知正文</w:t>
      </w:r>
    </w:p>
    <w:p w14:paraId="16CB62F7">
      <w:pPr>
        <w:pStyle w:val="3"/>
        <w:keepNext w:val="0"/>
        <w:keepLines w:val="0"/>
        <w:pageBreakBefore w:val="0"/>
        <w:widowControl/>
        <w:kinsoku w:val="0"/>
        <w:overflowPunct/>
        <w:topLinePunct w:val="0"/>
        <w:autoSpaceDE w:val="0"/>
        <w:autoSpaceDN w:val="0"/>
        <w:bidi w:val="0"/>
        <w:adjustRightInd w:val="0"/>
        <w:snapToGrid w:val="0"/>
        <w:spacing w:line="250" w:lineRule="auto"/>
        <w:textAlignment w:val="baseline"/>
        <w:rPr>
          <w:lang w:eastAsia="zh-CN"/>
        </w:rPr>
      </w:pPr>
    </w:p>
    <w:p w14:paraId="561D7A1D">
      <w:pPr>
        <w:pStyle w:val="3"/>
        <w:keepNext w:val="0"/>
        <w:keepLines w:val="0"/>
        <w:pageBreakBefore w:val="0"/>
        <w:widowControl/>
        <w:kinsoku w:val="0"/>
        <w:overflowPunct/>
        <w:topLinePunct w:val="0"/>
        <w:autoSpaceDE w:val="0"/>
        <w:autoSpaceDN w:val="0"/>
        <w:bidi w:val="0"/>
        <w:adjustRightInd w:val="0"/>
        <w:snapToGrid w:val="0"/>
        <w:spacing w:line="251" w:lineRule="auto"/>
        <w:textAlignment w:val="baseline"/>
        <w:rPr>
          <w:lang w:eastAsia="zh-CN"/>
        </w:rPr>
      </w:pPr>
    </w:p>
    <w:p w14:paraId="40BCBC05">
      <w:pPr>
        <w:keepNext w:val="0"/>
        <w:keepLines w:val="0"/>
        <w:pageBreakBefore w:val="0"/>
        <w:widowControl/>
        <w:kinsoku w:val="0"/>
        <w:overflowPunct/>
        <w:topLinePunct w:val="0"/>
        <w:autoSpaceDE w:val="0"/>
        <w:autoSpaceDN w:val="0"/>
        <w:bidi w:val="0"/>
        <w:adjustRightInd w:val="0"/>
        <w:snapToGrid w:val="0"/>
        <w:spacing w:before="78" w:line="220" w:lineRule="auto"/>
        <w:ind w:left="5"/>
        <w:textAlignment w:val="baseline"/>
        <w:rPr>
          <w:rFonts w:ascii="宋体" w:hAnsi="宋体" w:eastAsia="宋体" w:cs="宋体"/>
          <w:sz w:val="24"/>
          <w:szCs w:val="24"/>
          <w:lang w:eastAsia="zh-CN"/>
        </w:rPr>
      </w:pPr>
      <w:r>
        <w:rPr>
          <w:rFonts w:ascii="宋体" w:hAnsi="宋体" w:eastAsia="宋体" w:cs="宋体"/>
          <w:b/>
          <w:bCs/>
          <w:spacing w:val="-11"/>
          <w:sz w:val="24"/>
          <w:szCs w:val="24"/>
          <w:lang w:eastAsia="zh-CN"/>
        </w:rPr>
        <w:t>一、总则</w:t>
      </w:r>
    </w:p>
    <w:p w14:paraId="3C5B96D9">
      <w:pPr>
        <w:keepNext w:val="0"/>
        <w:keepLines w:val="0"/>
        <w:pageBreakBefore w:val="0"/>
        <w:widowControl/>
        <w:kinsoku w:val="0"/>
        <w:overflowPunct/>
        <w:topLinePunct w:val="0"/>
        <w:autoSpaceDE w:val="0"/>
        <w:autoSpaceDN w:val="0"/>
        <w:bidi w:val="0"/>
        <w:adjustRightInd w:val="0"/>
        <w:snapToGrid w:val="0"/>
        <w:spacing w:before="114" w:line="220" w:lineRule="auto"/>
        <w:ind w:left="502"/>
        <w:textAlignment w:val="baseline"/>
        <w:rPr>
          <w:rFonts w:ascii="宋体" w:hAnsi="宋体" w:eastAsia="宋体" w:cs="宋体"/>
          <w:sz w:val="24"/>
          <w:szCs w:val="24"/>
          <w:lang w:eastAsia="zh-CN"/>
        </w:rPr>
      </w:pPr>
      <w:r>
        <w:rPr>
          <w:rFonts w:ascii="宋体" w:hAnsi="宋体" w:eastAsia="宋体" w:cs="宋体"/>
          <w:b/>
          <w:bCs/>
          <w:spacing w:val="-7"/>
          <w:sz w:val="24"/>
          <w:szCs w:val="24"/>
          <w:lang w:eastAsia="zh-CN"/>
        </w:rPr>
        <w:t>1.适用范围</w:t>
      </w:r>
    </w:p>
    <w:p w14:paraId="229FCDCD">
      <w:pPr>
        <w:keepNext w:val="0"/>
        <w:keepLines w:val="0"/>
        <w:pageBreakBefore w:val="0"/>
        <w:widowControl/>
        <w:kinsoku w:val="0"/>
        <w:overflowPunct/>
        <w:topLinePunct w:val="0"/>
        <w:autoSpaceDE w:val="0"/>
        <w:autoSpaceDN w:val="0"/>
        <w:bidi w:val="0"/>
        <w:adjustRightInd w:val="0"/>
        <w:snapToGrid w:val="0"/>
        <w:spacing w:before="139" w:line="220" w:lineRule="auto"/>
        <w:ind w:left="436"/>
        <w:textAlignment w:val="baseline"/>
        <w:rPr>
          <w:rFonts w:ascii="宋体" w:hAnsi="宋体" w:eastAsia="宋体" w:cs="宋体"/>
          <w:lang w:eastAsia="zh-CN"/>
        </w:rPr>
      </w:pPr>
      <w:r>
        <w:rPr>
          <w:rFonts w:ascii="宋体" w:hAnsi="宋体" w:eastAsia="宋体" w:cs="宋体"/>
          <w:spacing w:val="3"/>
          <w:lang w:eastAsia="zh-CN"/>
        </w:rPr>
        <w:t>1.1项目名称及项目编号：详见“供应商须知前附</w:t>
      </w:r>
      <w:r>
        <w:rPr>
          <w:rFonts w:ascii="宋体" w:hAnsi="宋体" w:eastAsia="宋体" w:cs="宋体"/>
          <w:spacing w:val="2"/>
          <w:lang w:eastAsia="zh-CN"/>
        </w:rPr>
        <w:t>表”</w:t>
      </w:r>
    </w:p>
    <w:p w14:paraId="288419E4">
      <w:pPr>
        <w:keepNext w:val="0"/>
        <w:keepLines w:val="0"/>
        <w:pageBreakBefore w:val="0"/>
        <w:widowControl/>
        <w:kinsoku w:val="0"/>
        <w:overflowPunct/>
        <w:topLinePunct w:val="0"/>
        <w:autoSpaceDE w:val="0"/>
        <w:autoSpaceDN w:val="0"/>
        <w:bidi w:val="0"/>
        <w:adjustRightInd w:val="0"/>
        <w:snapToGrid w:val="0"/>
        <w:spacing w:before="148" w:line="220" w:lineRule="auto"/>
        <w:ind w:left="436"/>
        <w:textAlignment w:val="baseline"/>
        <w:rPr>
          <w:rFonts w:ascii="宋体" w:hAnsi="宋体" w:eastAsia="宋体" w:cs="宋体"/>
          <w:lang w:eastAsia="zh-CN"/>
        </w:rPr>
      </w:pPr>
      <w:r>
        <w:rPr>
          <w:rFonts w:ascii="宋体" w:hAnsi="宋体" w:eastAsia="宋体" w:cs="宋体"/>
          <w:spacing w:val="3"/>
          <w:lang w:eastAsia="zh-CN"/>
        </w:rPr>
        <w:t>1.2建设规模：详见“供应商须知前附表”</w:t>
      </w:r>
    </w:p>
    <w:p w14:paraId="0491EA99">
      <w:pPr>
        <w:keepNext w:val="0"/>
        <w:keepLines w:val="0"/>
        <w:pageBreakBefore w:val="0"/>
        <w:widowControl/>
        <w:kinsoku w:val="0"/>
        <w:overflowPunct/>
        <w:topLinePunct w:val="0"/>
        <w:autoSpaceDE w:val="0"/>
        <w:autoSpaceDN w:val="0"/>
        <w:bidi w:val="0"/>
        <w:adjustRightInd w:val="0"/>
        <w:snapToGrid w:val="0"/>
        <w:spacing w:before="149" w:line="319" w:lineRule="auto"/>
        <w:ind w:firstLine="436"/>
        <w:textAlignment w:val="baseline"/>
        <w:rPr>
          <w:rFonts w:ascii="宋体" w:hAnsi="宋体" w:eastAsia="宋体" w:cs="宋体"/>
          <w:lang w:eastAsia="zh-CN"/>
        </w:rPr>
      </w:pPr>
      <w:r>
        <w:rPr>
          <w:rFonts w:ascii="宋体" w:hAnsi="宋体" w:eastAsia="宋体" w:cs="宋体"/>
          <w:spacing w:val="-3"/>
          <w:lang w:eastAsia="zh-CN"/>
        </w:rPr>
        <w:t>1.3本项目采购人、采购代理机构、供应商、磋商小组的相关行为均受《中华人民共和</w:t>
      </w:r>
      <w:r>
        <w:rPr>
          <w:rFonts w:ascii="宋体" w:hAnsi="宋体" w:eastAsia="宋体" w:cs="宋体"/>
          <w:spacing w:val="-4"/>
          <w:lang w:eastAsia="zh-CN"/>
        </w:rPr>
        <w:t>国政府</w:t>
      </w:r>
      <w:r>
        <w:rPr>
          <w:rFonts w:ascii="宋体" w:hAnsi="宋体" w:eastAsia="宋体" w:cs="宋体"/>
          <w:spacing w:val="-1"/>
          <w:lang w:eastAsia="zh-CN"/>
        </w:rPr>
        <w:t>采购法》《中华人民共和国政府采购法实施条例》《政府采购竞</w:t>
      </w:r>
      <w:r>
        <w:rPr>
          <w:rFonts w:ascii="宋体" w:hAnsi="宋体" w:eastAsia="宋体" w:cs="宋体"/>
          <w:spacing w:val="-2"/>
          <w:lang w:eastAsia="zh-CN"/>
        </w:rPr>
        <w:t>争性磋商采购方式管理暂行办法》</w:t>
      </w:r>
      <w:r>
        <w:rPr>
          <w:rFonts w:ascii="宋体" w:hAnsi="宋体" w:eastAsia="宋体" w:cs="宋体"/>
          <w:spacing w:val="1"/>
          <w:lang w:eastAsia="zh-CN"/>
        </w:rPr>
        <w:t>《财政部关于政府采购竞争性磋商采购方式管理暂行办法有关问题的补充通知》及本项目本级和</w:t>
      </w:r>
      <w:r>
        <w:rPr>
          <w:rFonts w:ascii="宋体" w:hAnsi="宋体" w:eastAsia="宋体" w:cs="宋体"/>
          <w:spacing w:val="-1"/>
          <w:lang w:eastAsia="zh-CN"/>
        </w:rPr>
        <w:t>上级财政部门政府采购有关规定的约束和保护。</w:t>
      </w:r>
    </w:p>
    <w:p w14:paraId="4F058677">
      <w:pPr>
        <w:keepNext w:val="0"/>
        <w:keepLines w:val="0"/>
        <w:pageBreakBefore w:val="0"/>
        <w:widowControl/>
        <w:kinsoku w:val="0"/>
        <w:overflowPunct/>
        <w:topLinePunct w:val="0"/>
        <w:autoSpaceDE w:val="0"/>
        <w:autoSpaceDN w:val="0"/>
        <w:bidi w:val="0"/>
        <w:adjustRightInd w:val="0"/>
        <w:snapToGrid w:val="0"/>
        <w:spacing w:before="150" w:line="286" w:lineRule="auto"/>
        <w:ind w:left="1" w:right="96" w:firstLine="434"/>
        <w:textAlignment w:val="baseline"/>
        <w:rPr>
          <w:rFonts w:ascii="宋体" w:hAnsi="宋体" w:eastAsia="宋体" w:cs="宋体"/>
          <w:lang w:eastAsia="zh-CN"/>
        </w:rPr>
      </w:pPr>
      <w:r>
        <w:rPr>
          <w:rFonts w:ascii="宋体" w:hAnsi="宋体" w:eastAsia="宋体" w:cs="宋体"/>
          <w:spacing w:val="-3"/>
          <w:lang w:eastAsia="zh-CN"/>
        </w:rPr>
        <w:t>1.4本竞争性磋商文件（以下简称磋商文件）适用于本项目的所有采购程序和环节（法</w:t>
      </w:r>
      <w:r>
        <w:rPr>
          <w:rFonts w:ascii="宋体" w:hAnsi="宋体" w:eastAsia="宋体" w:cs="宋体"/>
          <w:spacing w:val="-4"/>
          <w:lang w:eastAsia="zh-CN"/>
        </w:rPr>
        <w:t>律、法</w:t>
      </w:r>
      <w:r>
        <w:rPr>
          <w:rFonts w:ascii="宋体" w:hAnsi="宋体" w:eastAsia="宋体" w:cs="宋体"/>
          <w:spacing w:val="-2"/>
          <w:lang w:eastAsia="zh-CN"/>
        </w:rPr>
        <w:t>规另有规定的，从其规定）。</w:t>
      </w:r>
    </w:p>
    <w:p w14:paraId="5CF54C1D">
      <w:pPr>
        <w:keepNext w:val="0"/>
        <w:keepLines w:val="0"/>
        <w:pageBreakBefore w:val="0"/>
        <w:widowControl/>
        <w:kinsoku w:val="0"/>
        <w:overflowPunct/>
        <w:topLinePunct w:val="0"/>
        <w:autoSpaceDE w:val="0"/>
        <w:autoSpaceDN w:val="0"/>
        <w:bidi w:val="0"/>
        <w:adjustRightInd w:val="0"/>
        <w:snapToGrid w:val="0"/>
        <w:spacing w:before="125" w:line="220" w:lineRule="auto"/>
        <w:ind w:left="487"/>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2.定义</w:t>
      </w:r>
    </w:p>
    <w:p w14:paraId="252CBDDC">
      <w:pPr>
        <w:keepNext w:val="0"/>
        <w:keepLines w:val="0"/>
        <w:pageBreakBefore w:val="0"/>
        <w:widowControl/>
        <w:kinsoku w:val="0"/>
        <w:overflowPunct/>
        <w:topLinePunct w:val="0"/>
        <w:autoSpaceDE w:val="0"/>
        <w:autoSpaceDN w:val="0"/>
        <w:bidi w:val="0"/>
        <w:adjustRightInd w:val="0"/>
        <w:snapToGrid w:val="0"/>
        <w:spacing w:before="139" w:line="220" w:lineRule="auto"/>
        <w:ind w:left="423"/>
        <w:textAlignment w:val="baseline"/>
        <w:rPr>
          <w:rFonts w:ascii="宋体" w:hAnsi="宋体" w:eastAsia="宋体" w:cs="宋体"/>
          <w:lang w:eastAsia="zh-CN"/>
        </w:rPr>
      </w:pPr>
      <w:r>
        <w:rPr>
          <w:rFonts w:ascii="宋体" w:hAnsi="宋体" w:eastAsia="宋体" w:cs="宋体"/>
          <w:lang w:eastAsia="zh-CN"/>
        </w:rPr>
        <w:t>2.1“采购人”是指依法进行政府采购的国家机关、事业单</w:t>
      </w:r>
      <w:r>
        <w:rPr>
          <w:rFonts w:ascii="宋体" w:hAnsi="宋体" w:eastAsia="宋体" w:cs="宋体"/>
          <w:spacing w:val="-1"/>
          <w:lang w:eastAsia="zh-CN"/>
        </w:rPr>
        <w:t>位、团体组织。</w:t>
      </w:r>
    </w:p>
    <w:p w14:paraId="48EDABF5">
      <w:pPr>
        <w:keepNext w:val="0"/>
        <w:keepLines w:val="0"/>
        <w:pageBreakBefore w:val="0"/>
        <w:widowControl/>
        <w:kinsoku w:val="0"/>
        <w:overflowPunct/>
        <w:topLinePunct w:val="0"/>
        <w:autoSpaceDE w:val="0"/>
        <w:autoSpaceDN w:val="0"/>
        <w:bidi w:val="0"/>
        <w:adjustRightInd w:val="0"/>
        <w:snapToGrid w:val="0"/>
        <w:spacing w:before="149" w:line="338" w:lineRule="auto"/>
        <w:ind w:left="5" w:right="94" w:firstLine="418"/>
        <w:textAlignment w:val="baseline"/>
        <w:rPr>
          <w:rFonts w:ascii="宋体" w:hAnsi="宋体" w:eastAsia="宋体" w:cs="宋体"/>
          <w:lang w:eastAsia="zh-CN"/>
        </w:rPr>
      </w:pPr>
      <w:r>
        <w:rPr>
          <w:rFonts w:ascii="宋体" w:hAnsi="宋体" w:eastAsia="宋体" w:cs="宋体"/>
          <w:spacing w:val="-1"/>
          <w:lang w:eastAsia="zh-CN"/>
        </w:rPr>
        <w:t>2.2“采购代理机构”是指政府采购代理机构（以下简称采购代理机构）</w:t>
      </w:r>
      <w:r>
        <w:rPr>
          <w:rFonts w:ascii="宋体" w:hAnsi="宋体" w:eastAsia="宋体" w:cs="宋体"/>
          <w:spacing w:val="-2"/>
          <w:lang w:eastAsia="zh-CN"/>
        </w:rPr>
        <w:t>是指集中采购机构以</w:t>
      </w:r>
      <w:r>
        <w:rPr>
          <w:rFonts w:ascii="宋体" w:hAnsi="宋体" w:eastAsia="宋体" w:cs="宋体"/>
          <w:lang w:eastAsia="zh-CN"/>
        </w:rPr>
        <w:t xml:space="preserve"> 外、受采购人委托从事政府采购代理业务的</w:t>
      </w:r>
      <w:r>
        <w:rPr>
          <w:rFonts w:ascii="宋体" w:hAnsi="宋体" w:eastAsia="宋体" w:cs="宋体"/>
          <w:spacing w:val="-1"/>
          <w:lang w:eastAsia="zh-CN"/>
        </w:rPr>
        <w:t>社会中介机构。</w:t>
      </w:r>
    </w:p>
    <w:p w14:paraId="27C3C104">
      <w:pPr>
        <w:keepNext w:val="0"/>
        <w:keepLines w:val="0"/>
        <w:pageBreakBefore w:val="0"/>
        <w:widowControl/>
        <w:kinsoku w:val="0"/>
        <w:overflowPunct/>
        <w:topLinePunct w:val="0"/>
        <w:autoSpaceDE w:val="0"/>
        <w:autoSpaceDN w:val="0"/>
        <w:bidi w:val="0"/>
        <w:adjustRightInd w:val="0"/>
        <w:snapToGrid w:val="0"/>
        <w:spacing w:before="33" w:line="336" w:lineRule="auto"/>
        <w:ind w:left="423" w:right="711"/>
        <w:textAlignment w:val="baseline"/>
        <w:rPr>
          <w:rFonts w:ascii="宋体" w:hAnsi="宋体" w:eastAsia="宋体" w:cs="宋体"/>
          <w:lang w:eastAsia="zh-CN"/>
        </w:rPr>
      </w:pPr>
      <w:r>
        <w:rPr>
          <w:rFonts w:ascii="宋体" w:hAnsi="宋体" w:eastAsia="宋体" w:cs="宋体"/>
          <w:spacing w:val="-1"/>
          <w:lang w:eastAsia="zh-CN"/>
        </w:rPr>
        <w:t>2.3“供应商”是指向采购人提供货物、工程或者服务的法人、其他组织或者自然人。</w:t>
      </w:r>
      <w:r>
        <w:rPr>
          <w:rFonts w:ascii="宋体" w:hAnsi="宋体" w:eastAsia="宋体" w:cs="宋体"/>
          <w:lang w:eastAsia="zh-CN"/>
        </w:rPr>
        <w:t>2.4“货物”是指各种形态和种类的物品，包括原材料、燃料、</w:t>
      </w:r>
      <w:r>
        <w:rPr>
          <w:rFonts w:ascii="宋体" w:hAnsi="宋体" w:eastAsia="宋体" w:cs="宋体"/>
          <w:spacing w:val="-1"/>
          <w:lang w:eastAsia="zh-CN"/>
        </w:rPr>
        <w:t>设备、产品等。</w:t>
      </w:r>
    </w:p>
    <w:p w14:paraId="7892E160">
      <w:pPr>
        <w:keepNext w:val="0"/>
        <w:keepLines w:val="0"/>
        <w:pageBreakBefore w:val="0"/>
        <w:widowControl/>
        <w:kinsoku w:val="0"/>
        <w:overflowPunct/>
        <w:topLinePunct w:val="0"/>
        <w:autoSpaceDE w:val="0"/>
        <w:autoSpaceDN w:val="0"/>
        <w:bidi w:val="0"/>
        <w:adjustRightInd w:val="0"/>
        <w:snapToGrid w:val="0"/>
        <w:spacing w:before="34" w:line="220" w:lineRule="auto"/>
        <w:ind w:left="423"/>
        <w:textAlignment w:val="baseline"/>
        <w:rPr>
          <w:rFonts w:ascii="宋体" w:hAnsi="宋体" w:eastAsia="宋体" w:cs="宋体"/>
          <w:lang w:eastAsia="zh-CN"/>
        </w:rPr>
      </w:pPr>
      <w:r>
        <w:rPr>
          <w:rFonts w:ascii="宋体" w:hAnsi="宋体" w:eastAsia="宋体" w:cs="宋体"/>
          <w:lang w:eastAsia="zh-CN"/>
        </w:rPr>
        <w:t>2.5 “服务”是指除货物和工程以外的其他政</w:t>
      </w:r>
      <w:r>
        <w:rPr>
          <w:rFonts w:ascii="宋体" w:hAnsi="宋体" w:eastAsia="宋体" w:cs="宋体"/>
          <w:spacing w:val="-1"/>
          <w:lang w:eastAsia="zh-CN"/>
        </w:rPr>
        <w:t>府采购对象。</w:t>
      </w:r>
    </w:p>
    <w:p w14:paraId="259966D5">
      <w:pPr>
        <w:keepNext w:val="0"/>
        <w:keepLines w:val="0"/>
        <w:pageBreakBefore w:val="0"/>
        <w:widowControl/>
        <w:kinsoku w:val="0"/>
        <w:overflowPunct/>
        <w:topLinePunct w:val="0"/>
        <w:autoSpaceDE w:val="0"/>
        <w:autoSpaceDN w:val="0"/>
        <w:bidi w:val="0"/>
        <w:adjustRightInd w:val="0"/>
        <w:snapToGrid w:val="0"/>
        <w:spacing w:before="150" w:line="286" w:lineRule="auto"/>
        <w:ind w:left="3" w:right="99" w:firstLine="419"/>
        <w:textAlignment w:val="baseline"/>
        <w:rPr>
          <w:rFonts w:ascii="宋体" w:hAnsi="宋体" w:eastAsia="宋体" w:cs="宋体"/>
          <w:lang w:eastAsia="zh-CN"/>
        </w:rPr>
      </w:pPr>
      <w:r>
        <w:rPr>
          <w:rFonts w:ascii="宋体" w:hAnsi="宋体" w:eastAsia="宋体" w:cs="宋体"/>
          <w:spacing w:val="1"/>
          <w:lang w:eastAsia="zh-CN"/>
        </w:rPr>
        <w:t>2.6 “工程”是指按按照招标投标法及其实施条例必须进行招标的工程建设项目以外的工程</w:t>
      </w:r>
      <w:r>
        <w:rPr>
          <w:rFonts w:ascii="宋体" w:hAnsi="宋体" w:eastAsia="宋体" w:cs="宋体"/>
          <w:spacing w:val="-5"/>
          <w:lang w:eastAsia="zh-CN"/>
        </w:rPr>
        <w:t>建设项目。</w:t>
      </w:r>
    </w:p>
    <w:p w14:paraId="67467D4C">
      <w:pPr>
        <w:keepNext w:val="0"/>
        <w:keepLines w:val="0"/>
        <w:pageBreakBefore w:val="0"/>
        <w:widowControl/>
        <w:kinsoku w:val="0"/>
        <w:overflowPunct/>
        <w:topLinePunct w:val="0"/>
        <w:autoSpaceDE w:val="0"/>
        <w:autoSpaceDN w:val="0"/>
        <w:bidi w:val="0"/>
        <w:adjustRightInd w:val="0"/>
        <w:snapToGrid w:val="0"/>
        <w:spacing w:before="149" w:line="339" w:lineRule="auto"/>
        <w:ind w:left="5" w:right="94" w:firstLine="417"/>
        <w:textAlignment w:val="baseline"/>
        <w:rPr>
          <w:rFonts w:ascii="宋体" w:hAnsi="宋体" w:eastAsia="宋体" w:cs="宋体"/>
          <w:lang w:eastAsia="zh-CN"/>
        </w:rPr>
      </w:pPr>
      <w:r>
        <w:rPr>
          <w:rFonts w:ascii="宋体" w:hAnsi="宋体" w:eastAsia="宋体" w:cs="宋体"/>
          <w:spacing w:val="-1"/>
          <w:lang w:eastAsia="zh-CN"/>
        </w:rPr>
        <w:t>2.7“竞标”是指供应商按照本项目竞争性磋商公告规定的方式获取磋商</w:t>
      </w:r>
      <w:r>
        <w:rPr>
          <w:rFonts w:ascii="宋体" w:hAnsi="宋体" w:eastAsia="宋体" w:cs="宋体"/>
          <w:spacing w:val="-2"/>
          <w:lang w:eastAsia="zh-CN"/>
        </w:rPr>
        <w:t>文件、提交响应文件</w:t>
      </w:r>
      <w:r>
        <w:rPr>
          <w:rFonts w:ascii="宋体" w:hAnsi="宋体" w:eastAsia="宋体" w:cs="宋体"/>
          <w:spacing w:val="-3"/>
          <w:lang w:eastAsia="zh-CN"/>
        </w:rPr>
        <w:t>并希望获得标的的行为。</w:t>
      </w:r>
    </w:p>
    <w:p w14:paraId="41BDE173">
      <w:pPr>
        <w:keepNext w:val="0"/>
        <w:keepLines w:val="0"/>
        <w:pageBreakBefore w:val="0"/>
        <w:widowControl/>
        <w:kinsoku w:val="0"/>
        <w:overflowPunct/>
        <w:topLinePunct w:val="0"/>
        <w:autoSpaceDE w:val="0"/>
        <w:autoSpaceDN w:val="0"/>
        <w:bidi w:val="0"/>
        <w:adjustRightInd w:val="0"/>
        <w:snapToGrid w:val="0"/>
        <w:spacing w:before="28" w:line="339" w:lineRule="auto"/>
        <w:ind w:left="3" w:right="88" w:firstLine="419"/>
        <w:textAlignment w:val="baseline"/>
        <w:rPr>
          <w:rFonts w:ascii="宋体" w:hAnsi="宋体" w:eastAsia="宋体" w:cs="宋体"/>
          <w:lang w:eastAsia="zh-CN"/>
        </w:rPr>
      </w:pPr>
      <w:r>
        <w:rPr>
          <w:rFonts w:ascii="宋体" w:hAnsi="宋体" w:eastAsia="宋体" w:cs="宋体"/>
          <w:spacing w:val="-10"/>
          <w:lang w:eastAsia="zh-CN"/>
        </w:rPr>
        <w:t>2.8“响应文件”是指：供应商根据本磋</w:t>
      </w:r>
      <w:r>
        <w:rPr>
          <w:rFonts w:ascii="宋体" w:hAnsi="宋体" w:eastAsia="宋体" w:cs="宋体"/>
          <w:spacing w:val="-11"/>
          <w:lang w:eastAsia="zh-CN"/>
        </w:rPr>
        <w:t>商文件要求，编制包含资格证明、报价商务技术等所有内</w:t>
      </w:r>
      <w:r>
        <w:rPr>
          <w:rFonts w:ascii="宋体" w:hAnsi="宋体" w:eastAsia="宋体" w:cs="宋体"/>
          <w:spacing w:val="-10"/>
          <w:lang w:eastAsia="zh-CN"/>
        </w:rPr>
        <w:t>容的文件。</w:t>
      </w:r>
    </w:p>
    <w:p w14:paraId="5ADF58CF">
      <w:pPr>
        <w:keepNext w:val="0"/>
        <w:keepLines w:val="0"/>
        <w:pageBreakBefore w:val="0"/>
        <w:widowControl/>
        <w:kinsoku w:val="0"/>
        <w:overflowPunct/>
        <w:topLinePunct w:val="0"/>
        <w:autoSpaceDE w:val="0"/>
        <w:autoSpaceDN w:val="0"/>
        <w:bidi w:val="0"/>
        <w:adjustRightInd w:val="0"/>
        <w:snapToGrid w:val="0"/>
        <w:spacing w:before="31" w:line="336" w:lineRule="auto"/>
        <w:ind w:left="4" w:right="94" w:firstLine="419"/>
        <w:textAlignment w:val="baseline"/>
        <w:rPr>
          <w:rFonts w:ascii="宋体" w:hAnsi="宋体" w:eastAsia="宋体" w:cs="宋体"/>
          <w:lang w:eastAsia="zh-CN"/>
        </w:rPr>
      </w:pPr>
      <w:r>
        <w:rPr>
          <w:rFonts w:ascii="宋体" w:hAnsi="宋体" w:eastAsia="宋体" w:cs="宋体"/>
          <w:spacing w:val="-1"/>
          <w:lang w:eastAsia="zh-CN"/>
        </w:rPr>
        <w:t>2.9“实质性要求”是指磋商文件中已经指明不满足则响应文件按无效响</w:t>
      </w:r>
      <w:r>
        <w:rPr>
          <w:rFonts w:ascii="宋体" w:hAnsi="宋体" w:eastAsia="宋体" w:cs="宋体"/>
          <w:spacing w:val="-2"/>
          <w:lang w:eastAsia="zh-CN"/>
        </w:rPr>
        <w:t>应处理的条款，或者</w:t>
      </w:r>
      <w:r>
        <w:rPr>
          <w:rFonts w:ascii="宋体" w:hAnsi="宋体" w:eastAsia="宋体" w:cs="宋体"/>
          <w:spacing w:val="-1"/>
          <w:lang w:eastAsia="zh-CN"/>
        </w:rPr>
        <w:t>不能负偏离的条款，或者采购需求中带“▲”的条款。</w:t>
      </w:r>
    </w:p>
    <w:p w14:paraId="2A790A0E">
      <w:pPr>
        <w:keepNext w:val="0"/>
        <w:keepLines w:val="0"/>
        <w:pageBreakBefore w:val="0"/>
        <w:widowControl/>
        <w:kinsoku w:val="0"/>
        <w:overflowPunct/>
        <w:topLinePunct w:val="0"/>
        <w:autoSpaceDE w:val="0"/>
        <w:autoSpaceDN w:val="0"/>
        <w:bidi w:val="0"/>
        <w:adjustRightInd w:val="0"/>
        <w:snapToGrid w:val="0"/>
        <w:spacing w:before="36" w:line="338" w:lineRule="auto"/>
        <w:ind w:left="2" w:right="99" w:firstLine="420"/>
        <w:textAlignment w:val="baseline"/>
        <w:rPr>
          <w:rFonts w:ascii="宋体" w:hAnsi="宋体" w:eastAsia="宋体" w:cs="宋体"/>
          <w:lang w:eastAsia="zh-CN"/>
        </w:rPr>
      </w:pPr>
      <w:r>
        <w:rPr>
          <w:rFonts w:ascii="宋体" w:hAnsi="宋体" w:eastAsia="宋体" w:cs="宋体"/>
          <w:spacing w:val="1"/>
          <w:lang w:eastAsia="zh-CN"/>
        </w:rPr>
        <w:t>2.10“正偏离”，是指响应文件对磋商文件“采购需求”中有关条款作出的响应优于条款要</w:t>
      </w:r>
      <w:r>
        <w:rPr>
          <w:rFonts w:ascii="宋体" w:hAnsi="宋体" w:eastAsia="宋体" w:cs="宋体"/>
          <w:spacing w:val="-1"/>
          <w:lang w:eastAsia="zh-CN"/>
        </w:rPr>
        <w:t>求并有利于采购人的情形。</w:t>
      </w:r>
    </w:p>
    <w:p w14:paraId="1F52A5FF">
      <w:pPr>
        <w:keepNext w:val="0"/>
        <w:keepLines w:val="0"/>
        <w:pageBreakBefore w:val="0"/>
        <w:widowControl/>
        <w:kinsoku w:val="0"/>
        <w:overflowPunct/>
        <w:topLinePunct w:val="0"/>
        <w:autoSpaceDE w:val="0"/>
        <w:autoSpaceDN w:val="0"/>
        <w:bidi w:val="0"/>
        <w:adjustRightInd w:val="0"/>
        <w:snapToGrid w:val="0"/>
        <w:spacing w:before="30" w:line="338" w:lineRule="auto"/>
        <w:ind w:left="1" w:right="99" w:firstLine="421"/>
        <w:textAlignment w:val="baseline"/>
        <w:rPr>
          <w:rFonts w:ascii="宋体" w:hAnsi="宋体" w:eastAsia="宋体" w:cs="宋体"/>
          <w:lang w:eastAsia="zh-CN"/>
        </w:rPr>
      </w:pPr>
      <w:r>
        <w:rPr>
          <w:rFonts w:ascii="宋体" w:hAnsi="宋体" w:eastAsia="宋体" w:cs="宋体"/>
          <w:spacing w:val="1"/>
          <w:lang w:eastAsia="zh-CN"/>
        </w:rPr>
        <w:t>2.11“负偏离”，是指响应文件对磋商文件“采购需求”中有关条款作出的响应不满足条款</w:t>
      </w:r>
      <w:r>
        <w:rPr>
          <w:rFonts w:ascii="宋体" w:hAnsi="宋体" w:eastAsia="宋体" w:cs="宋体"/>
          <w:spacing w:val="-1"/>
          <w:lang w:eastAsia="zh-CN"/>
        </w:rPr>
        <w:t>要求，导致采购人要求不能得到满足的情形。</w:t>
      </w:r>
    </w:p>
    <w:p w14:paraId="32240668">
      <w:pPr>
        <w:keepNext w:val="0"/>
        <w:keepLines w:val="0"/>
        <w:pageBreakBefore w:val="0"/>
        <w:widowControl/>
        <w:kinsoku w:val="0"/>
        <w:overflowPunct/>
        <w:topLinePunct w:val="0"/>
        <w:autoSpaceDE w:val="0"/>
        <w:autoSpaceDN w:val="0"/>
        <w:bidi w:val="0"/>
        <w:adjustRightInd w:val="0"/>
        <w:snapToGrid w:val="0"/>
        <w:spacing w:before="32" w:line="220" w:lineRule="auto"/>
        <w:ind w:left="423"/>
        <w:textAlignment w:val="baseline"/>
        <w:rPr>
          <w:rFonts w:ascii="宋体" w:hAnsi="宋体" w:eastAsia="宋体" w:cs="宋体"/>
          <w:lang w:eastAsia="zh-CN"/>
        </w:rPr>
      </w:pPr>
      <w:r>
        <w:rPr>
          <w:rFonts w:ascii="宋体" w:hAnsi="宋体" w:eastAsia="宋体" w:cs="宋体"/>
          <w:lang w:eastAsia="zh-CN"/>
        </w:rPr>
        <w:t>2.12“允许负偏离的条款”是指采购需求中的不属于“实质性要求</w:t>
      </w:r>
      <w:r>
        <w:rPr>
          <w:rFonts w:ascii="宋体" w:hAnsi="宋体" w:eastAsia="宋体" w:cs="宋体"/>
          <w:spacing w:val="-1"/>
          <w:lang w:eastAsia="zh-CN"/>
        </w:rPr>
        <w:t>”的条款。</w:t>
      </w:r>
    </w:p>
    <w:p w14:paraId="206492A4">
      <w:pPr>
        <w:keepNext w:val="0"/>
        <w:keepLines w:val="0"/>
        <w:pageBreakBefore w:val="0"/>
        <w:widowControl/>
        <w:kinsoku w:val="0"/>
        <w:overflowPunct/>
        <w:topLinePunct w:val="0"/>
        <w:autoSpaceDE w:val="0"/>
        <w:autoSpaceDN w:val="0"/>
        <w:bidi w:val="0"/>
        <w:adjustRightInd w:val="0"/>
        <w:snapToGrid w:val="0"/>
        <w:spacing w:before="147" w:line="339" w:lineRule="auto"/>
        <w:ind w:left="25" w:right="99" w:firstLine="397"/>
        <w:textAlignment w:val="baseline"/>
        <w:rPr>
          <w:rFonts w:ascii="宋体" w:hAnsi="宋体" w:eastAsia="宋体" w:cs="宋体"/>
          <w:lang w:eastAsia="zh-CN"/>
        </w:rPr>
      </w:pPr>
      <w:r>
        <w:rPr>
          <w:rFonts w:ascii="宋体" w:hAnsi="宋体" w:eastAsia="宋体" w:cs="宋体"/>
          <w:spacing w:val="1"/>
          <w:lang w:eastAsia="zh-CN"/>
        </w:rPr>
        <w:t>2.13“书面形式”是指合同书、信件和数据电文（包括电报、电传、传真、电子数据交换和</w:t>
      </w:r>
      <w:r>
        <w:rPr>
          <w:rFonts w:ascii="宋体" w:hAnsi="宋体" w:eastAsia="宋体" w:cs="宋体"/>
          <w:spacing w:val="-2"/>
          <w:lang w:eastAsia="zh-CN"/>
        </w:rPr>
        <w:t>电子邮件）等可以有形地表现所载内容的形式。</w:t>
      </w:r>
    </w:p>
    <w:p w14:paraId="7125FE3A">
      <w:pPr>
        <w:keepNext w:val="0"/>
        <w:keepLines w:val="0"/>
        <w:pageBreakBefore w:val="0"/>
        <w:widowControl/>
        <w:kinsoku w:val="0"/>
        <w:overflowPunct/>
        <w:topLinePunct w:val="0"/>
        <w:autoSpaceDE w:val="0"/>
        <w:autoSpaceDN w:val="0"/>
        <w:bidi w:val="0"/>
        <w:adjustRightInd w:val="0"/>
        <w:snapToGrid w:val="0"/>
        <w:spacing w:line="339" w:lineRule="auto"/>
        <w:textAlignment w:val="baseline"/>
        <w:rPr>
          <w:rFonts w:ascii="宋体" w:hAnsi="宋体" w:eastAsia="宋体" w:cs="宋体"/>
          <w:lang w:eastAsia="zh-CN"/>
        </w:rPr>
        <w:sectPr>
          <w:footerReference r:id="rId6" w:type="default"/>
          <w:pgSz w:w="11907" w:h="16839"/>
          <w:pgMar w:top="1431" w:right="1339" w:bottom="1358" w:left="1594" w:header="0" w:footer="1197" w:gutter="0"/>
          <w:cols w:space="720" w:num="1"/>
        </w:sectPr>
      </w:pPr>
    </w:p>
    <w:p w14:paraId="62800CB4">
      <w:pPr>
        <w:keepNext w:val="0"/>
        <w:keepLines w:val="0"/>
        <w:pageBreakBefore w:val="0"/>
        <w:widowControl/>
        <w:kinsoku w:val="0"/>
        <w:overflowPunct/>
        <w:topLinePunct w:val="0"/>
        <w:autoSpaceDE w:val="0"/>
        <w:autoSpaceDN w:val="0"/>
        <w:bidi w:val="0"/>
        <w:adjustRightInd w:val="0"/>
        <w:snapToGrid w:val="0"/>
        <w:spacing w:before="149" w:line="219" w:lineRule="auto"/>
        <w:ind w:left="423"/>
        <w:textAlignment w:val="baseline"/>
        <w:rPr>
          <w:rFonts w:ascii="宋体" w:hAnsi="宋体" w:eastAsia="宋体" w:cs="宋体"/>
          <w:lang w:eastAsia="zh-CN"/>
        </w:rPr>
      </w:pPr>
      <w:r>
        <w:rPr>
          <w:rFonts w:ascii="宋体" w:hAnsi="宋体" w:eastAsia="宋体" w:cs="宋体"/>
          <w:spacing w:val="-1"/>
          <w:lang w:eastAsia="zh-CN"/>
        </w:rPr>
        <w:t>2.14“首次报价”是指供应商提交的首次响应文件中的报价。</w:t>
      </w:r>
    </w:p>
    <w:p w14:paraId="154508F1">
      <w:pPr>
        <w:keepNext w:val="0"/>
        <w:keepLines w:val="0"/>
        <w:pageBreakBefore w:val="0"/>
        <w:widowControl/>
        <w:kinsoku w:val="0"/>
        <w:overflowPunct/>
        <w:topLinePunct w:val="0"/>
        <w:autoSpaceDE w:val="0"/>
        <w:autoSpaceDN w:val="0"/>
        <w:bidi w:val="0"/>
        <w:adjustRightInd w:val="0"/>
        <w:snapToGrid w:val="0"/>
        <w:spacing w:before="149" w:line="338" w:lineRule="auto"/>
        <w:ind w:left="2" w:right="70" w:firstLine="420"/>
        <w:textAlignment w:val="baseline"/>
        <w:rPr>
          <w:rFonts w:ascii="宋体" w:hAnsi="宋体" w:eastAsia="宋体" w:cs="宋体"/>
          <w:lang w:eastAsia="zh-CN"/>
        </w:rPr>
      </w:pPr>
      <w:r>
        <w:rPr>
          <w:rFonts w:ascii="宋体" w:hAnsi="宋体" w:eastAsia="宋体" w:cs="宋体"/>
          <w:spacing w:val="1"/>
          <w:lang w:eastAsia="zh-CN"/>
        </w:rPr>
        <w:t>2.15“评审价”是指供应商提交的最后报价并经修正（如有）和政策功能</w:t>
      </w:r>
      <w:r>
        <w:rPr>
          <w:rFonts w:ascii="宋体" w:hAnsi="宋体" w:eastAsia="宋体" w:cs="宋体"/>
          <w:lang w:eastAsia="zh-CN"/>
        </w:rPr>
        <w:t xml:space="preserve">价格扣除（如有） </w:t>
      </w:r>
      <w:r>
        <w:rPr>
          <w:rFonts w:ascii="宋体" w:hAnsi="宋体" w:eastAsia="宋体" w:cs="宋体"/>
          <w:spacing w:val="-5"/>
          <w:lang w:eastAsia="zh-CN"/>
        </w:rPr>
        <w:t>后的价格。</w:t>
      </w:r>
    </w:p>
    <w:p w14:paraId="49AA43A5">
      <w:pPr>
        <w:keepNext w:val="0"/>
        <w:keepLines w:val="0"/>
        <w:pageBreakBefore w:val="0"/>
        <w:widowControl/>
        <w:kinsoku w:val="0"/>
        <w:overflowPunct/>
        <w:topLinePunct w:val="0"/>
        <w:autoSpaceDE w:val="0"/>
        <w:autoSpaceDN w:val="0"/>
        <w:bidi w:val="0"/>
        <w:adjustRightInd w:val="0"/>
        <w:snapToGrid w:val="0"/>
        <w:spacing w:before="7" w:line="219" w:lineRule="auto"/>
        <w:ind w:left="489"/>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3.供应商的资格条件</w:t>
      </w:r>
    </w:p>
    <w:p w14:paraId="2CE0A5BF">
      <w:pPr>
        <w:keepNext w:val="0"/>
        <w:keepLines w:val="0"/>
        <w:pageBreakBefore w:val="0"/>
        <w:widowControl/>
        <w:kinsoku w:val="0"/>
        <w:overflowPunct/>
        <w:topLinePunct w:val="0"/>
        <w:autoSpaceDE w:val="0"/>
        <w:autoSpaceDN w:val="0"/>
        <w:bidi w:val="0"/>
        <w:adjustRightInd w:val="0"/>
        <w:snapToGrid w:val="0"/>
        <w:spacing w:before="138" w:line="220" w:lineRule="auto"/>
        <w:ind w:left="420"/>
        <w:textAlignment w:val="baseline"/>
        <w:rPr>
          <w:rFonts w:ascii="宋体" w:hAnsi="宋体" w:eastAsia="宋体" w:cs="宋体"/>
          <w:lang w:eastAsia="zh-CN"/>
        </w:rPr>
      </w:pPr>
      <w:r>
        <w:rPr>
          <w:rFonts w:ascii="宋体" w:hAnsi="宋体" w:eastAsia="宋体" w:cs="宋体"/>
          <w:spacing w:val="-1"/>
          <w:lang w:eastAsia="zh-CN"/>
        </w:rPr>
        <w:t>供应商的资格条件详见“供应商须知前附表”。</w:t>
      </w:r>
    </w:p>
    <w:p w14:paraId="5E284363">
      <w:pPr>
        <w:keepNext w:val="0"/>
        <w:keepLines w:val="0"/>
        <w:pageBreakBefore w:val="0"/>
        <w:widowControl/>
        <w:kinsoku w:val="0"/>
        <w:overflowPunct/>
        <w:topLinePunct w:val="0"/>
        <w:autoSpaceDE w:val="0"/>
        <w:autoSpaceDN w:val="0"/>
        <w:bidi w:val="0"/>
        <w:adjustRightInd w:val="0"/>
        <w:snapToGrid w:val="0"/>
        <w:spacing w:before="126" w:line="220" w:lineRule="auto"/>
        <w:ind w:left="483"/>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4.竞标费用</w:t>
      </w:r>
    </w:p>
    <w:p w14:paraId="39346914">
      <w:pPr>
        <w:keepNext w:val="0"/>
        <w:keepLines w:val="0"/>
        <w:pageBreakBefore w:val="0"/>
        <w:widowControl/>
        <w:kinsoku w:val="0"/>
        <w:overflowPunct/>
        <w:topLinePunct w:val="0"/>
        <w:autoSpaceDE w:val="0"/>
        <w:autoSpaceDN w:val="0"/>
        <w:bidi w:val="0"/>
        <w:adjustRightInd w:val="0"/>
        <w:snapToGrid w:val="0"/>
        <w:spacing w:before="138" w:line="337" w:lineRule="auto"/>
        <w:ind w:left="2" w:right="85" w:firstLine="418"/>
        <w:textAlignment w:val="baseline"/>
        <w:rPr>
          <w:rFonts w:ascii="宋体" w:hAnsi="宋体" w:eastAsia="宋体" w:cs="宋体"/>
          <w:lang w:eastAsia="zh-CN"/>
        </w:rPr>
      </w:pPr>
      <w:r>
        <w:rPr>
          <w:rFonts w:ascii="宋体" w:hAnsi="宋体" w:eastAsia="宋体" w:cs="宋体"/>
          <w:spacing w:val="1"/>
          <w:lang w:eastAsia="zh-CN"/>
        </w:rPr>
        <w:t>供应商应承担参与本次采购活动有关的所有费用，</w:t>
      </w:r>
      <w:r>
        <w:rPr>
          <w:rFonts w:ascii="宋体" w:hAnsi="宋体" w:eastAsia="宋体" w:cs="宋体"/>
          <w:lang w:eastAsia="zh-CN"/>
        </w:rPr>
        <w:t>包括但不限于获取磋商文件、勘查现场、 编制和提交响应文件、参加磋商与应答、签订合</w:t>
      </w:r>
      <w:r>
        <w:rPr>
          <w:rFonts w:ascii="宋体" w:hAnsi="宋体" w:eastAsia="宋体" w:cs="宋体"/>
          <w:spacing w:val="-1"/>
          <w:lang w:eastAsia="zh-CN"/>
        </w:rPr>
        <w:t>同等，不论竞标结果如何，均应自行承担。</w:t>
      </w:r>
    </w:p>
    <w:p w14:paraId="49CC18CF">
      <w:pPr>
        <w:keepNext w:val="0"/>
        <w:keepLines w:val="0"/>
        <w:pageBreakBefore w:val="0"/>
        <w:widowControl/>
        <w:kinsoku w:val="0"/>
        <w:overflowPunct/>
        <w:topLinePunct w:val="0"/>
        <w:autoSpaceDE w:val="0"/>
        <w:autoSpaceDN w:val="0"/>
        <w:bidi w:val="0"/>
        <w:adjustRightInd w:val="0"/>
        <w:snapToGrid w:val="0"/>
        <w:spacing w:before="9" w:line="220" w:lineRule="auto"/>
        <w:ind w:left="489"/>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5.联合体竞标</w:t>
      </w:r>
    </w:p>
    <w:p w14:paraId="60D29CE8">
      <w:pPr>
        <w:keepNext w:val="0"/>
        <w:keepLines w:val="0"/>
        <w:pageBreakBefore w:val="0"/>
        <w:widowControl/>
        <w:kinsoku w:val="0"/>
        <w:overflowPunct/>
        <w:topLinePunct w:val="0"/>
        <w:autoSpaceDE w:val="0"/>
        <w:autoSpaceDN w:val="0"/>
        <w:bidi w:val="0"/>
        <w:adjustRightInd w:val="0"/>
        <w:snapToGrid w:val="0"/>
        <w:spacing w:before="140" w:line="220" w:lineRule="auto"/>
        <w:ind w:left="424"/>
        <w:textAlignment w:val="baseline"/>
        <w:rPr>
          <w:rFonts w:ascii="宋体" w:hAnsi="宋体" w:eastAsia="宋体" w:cs="宋体"/>
          <w:lang w:eastAsia="zh-CN"/>
        </w:rPr>
      </w:pPr>
      <w:r>
        <w:rPr>
          <w:rFonts w:ascii="宋体" w:hAnsi="宋体" w:eastAsia="宋体" w:cs="宋体"/>
          <w:spacing w:val="-1"/>
          <w:lang w:eastAsia="zh-CN"/>
        </w:rPr>
        <w:t>5.1本项目是否接受联合体竞标，详见“供应商须知前附表”。</w:t>
      </w:r>
    </w:p>
    <w:p w14:paraId="74BFE294">
      <w:pPr>
        <w:keepNext w:val="0"/>
        <w:keepLines w:val="0"/>
        <w:pageBreakBefore w:val="0"/>
        <w:widowControl/>
        <w:kinsoku w:val="0"/>
        <w:overflowPunct/>
        <w:topLinePunct w:val="0"/>
        <w:autoSpaceDE w:val="0"/>
        <w:autoSpaceDN w:val="0"/>
        <w:bidi w:val="0"/>
        <w:adjustRightInd w:val="0"/>
        <w:snapToGrid w:val="0"/>
        <w:spacing w:before="148" w:line="220" w:lineRule="auto"/>
        <w:ind w:left="424"/>
        <w:textAlignment w:val="baseline"/>
        <w:rPr>
          <w:rFonts w:ascii="宋体" w:hAnsi="宋体" w:eastAsia="宋体" w:cs="宋体"/>
          <w:lang w:eastAsia="zh-CN"/>
        </w:rPr>
      </w:pPr>
      <w:r>
        <w:rPr>
          <w:rFonts w:ascii="宋体" w:hAnsi="宋体" w:eastAsia="宋体" w:cs="宋体"/>
          <w:spacing w:val="-1"/>
          <w:lang w:eastAsia="zh-CN"/>
        </w:rPr>
        <w:t>5.2如接受联合体竞标，联合体竞标要求详见“供应商须知前附</w:t>
      </w:r>
      <w:r>
        <w:rPr>
          <w:rFonts w:ascii="宋体" w:hAnsi="宋体" w:eastAsia="宋体" w:cs="宋体"/>
          <w:spacing w:val="-2"/>
          <w:lang w:eastAsia="zh-CN"/>
        </w:rPr>
        <w:t>表”。</w:t>
      </w:r>
    </w:p>
    <w:p w14:paraId="63DDAB25">
      <w:pPr>
        <w:keepNext w:val="0"/>
        <w:keepLines w:val="0"/>
        <w:pageBreakBefore w:val="0"/>
        <w:widowControl/>
        <w:kinsoku w:val="0"/>
        <w:overflowPunct/>
        <w:topLinePunct w:val="0"/>
        <w:autoSpaceDE w:val="0"/>
        <w:autoSpaceDN w:val="0"/>
        <w:bidi w:val="0"/>
        <w:adjustRightInd w:val="0"/>
        <w:snapToGrid w:val="0"/>
        <w:spacing w:before="152" w:line="335" w:lineRule="auto"/>
        <w:ind w:right="51" w:firstLine="424"/>
        <w:textAlignment w:val="baseline"/>
        <w:rPr>
          <w:rFonts w:ascii="宋体" w:hAnsi="宋体" w:eastAsia="宋体" w:cs="宋体"/>
          <w:lang w:eastAsia="zh-CN"/>
        </w:rPr>
      </w:pPr>
      <w:r>
        <w:rPr>
          <w:rFonts w:ascii="宋体" w:hAnsi="宋体" w:eastAsia="宋体" w:cs="宋体"/>
          <w:spacing w:val="-4"/>
          <w:lang w:eastAsia="zh-CN"/>
        </w:rPr>
        <w:t>5.3根据《国务院关于印发扎实稳住经济一揽子政策措施的通知》（国发[2022]12号）、《政</w:t>
      </w:r>
      <w:r>
        <w:rPr>
          <w:rFonts w:ascii="宋体" w:hAnsi="宋体" w:eastAsia="宋体" w:cs="宋体"/>
          <w:lang w:eastAsia="zh-CN"/>
        </w:rPr>
        <w:t xml:space="preserve"> 府采购促进中小企业发展管理办法》（财库[2020]46号</w:t>
      </w:r>
      <w:r>
        <w:rPr>
          <w:rFonts w:ascii="宋体" w:hAnsi="宋体" w:eastAsia="宋体" w:cs="宋体"/>
          <w:spacing w:val="-1"/>
          <w:lang w:eastAsia="zh-CN"/>
        </w:rPr>
        <w:t>）、《关于进一步加大政府采购支持中小</w:t>
      </w:r>
      <w:r>
        <w:rPr>
          <w:rFonts w:ascii="宋体" w:hAnsi="宋体" w:eastAsia="宋体" w:cs="宋体"/>
          <w:lang w:eastAsia="zh-CN"/>
        </w:rPr>
        <w:t xml:space="preserve"> 企业力度的通知》（财库[2022]19号)、 《广西壮族自治区</w:t>
      </w:r>
      <w:r>
        <w:rPr>
          <w:rFonts w:ascii="宋体" w:hAnsi="宋体" w:eastAsia="宋体" w:cs="宋体"/>
          <w:spacing w:val="-1"/>
          <w:lang w:eastAsia="zh-CN"/>
        </w:rPr>
        <w:t>财政厅关于进一步发挥政府采购政策</w:t>
      </w:r>
      <w:r>
        <w:rPr>
          <w:rFonts w:ascii="宋体" w:hAnsi="宋体" w:eastAsia="宋体" w:cs="宋体"/>
          <w:spacing w:val="-2"/>
          <w:lang w:eastAsia="zh-CN"/>
        </w:rPr>
        <w:t>功能促进企业发展的通知》（桂财采[2022]30号)、</w:t>
      </w:r>
      <w:r>
        <w:rPr>
          <w:rFonts w:ascii="宋体" w:hAnsi="宋体" w:eastAsia="宋体" w:cs="宋体"/>
          <w:spacing w:val="-3"/>
          <w:lang w:eastAsia="zh-CN"/>
        </w:rPr>
        <w:t>《关于对政府采购领域扶持中小企业的政策进</w:t>
      </w:r>
      <w:r>
        <w:rPr>
          <w:rFonts w:ascii="宋体" w:hAnsi="宋体" w:eastAsia="宋体" w:cs="宋体"/>
          <w:lang w:eastAsia="zh-CN"/>
        </w:rPr>
        <w:t xml:space="preserve"> 行调整的通知》（柳财采[2022]18号）的规定，允许大中型</w:t>
      </w:r>
      <w:r>
        <w:rPr>
          <w:rFonts w:ascii="宋体" w:hAnsi="宋体" w:eastAsia="宋体" w:cs="宋体"/>
          <w:spacing w:val="-1"/>
          <w:lang w:eastAsia="zh-CN"/>
        </w:rPr>
        <w:t>企业向一家或者多家小微企业分包的</w:t>
      </w:r>
      <w:r>
        <w:rPr>
          <w:rFonts w:ascii="宋体" w:hAnsi="宋体" w:eastAsia="宋体" w:cs="宋体"/>
          <w:spacing w:val="-2"/>
          <w:lang w:eastAsia="zh-CN"/>
        </w:rPr>
        <w:t>采购项目，对于分包意向协议约定小微企业</w:t>
      </w:r>
      <w:r>
        <w:rPr>
          <w:rFonts w:ascii="宋体" w:hAnsi="宋体" w:eastAsia="宋体" w:cs="宋体"/>
          <w:spacing w:val="-3"/>
          <w:lang w:eastAsia="zh-CN"/>
        </w:rPr>
        <w:t>的合同份额占到合同总金额30%以上的，采购人、采购代理机构应当对大中型企业的报价给予1%-2%的扣除，用扣除后的价格参加评审。接受分包的小微</w:t>
      </w:r>
      <w:r>
        <w:rPr>
          <w:rFonts w:ascii="宋体" w:hAnsi="宋体" w:eastAsia="宋体" w:cs="宋体"/>
          <w:lang w:eastAsia="zh-CN"/>
        </w:rPr>
        <w:t xml:space="preserve"> 企业与分包企业之间存在直接控股、管理关系的，不享受价格扣除优惠政</w:t>
      </w:r>
      <w:r>
        <w:rPr>
          <w:rFonts w:ascii="宋体" w:hAnsi="宋体" w:eastAsia="宋体" w:cs="宋体"/>
          <w:spacing w:val="-1"/>
          <w:lang w:eastAsia="zh-CN"/>
        </w:rPr>
        <w:t>策。</w:t>
      </w:r>
    </w:p>
    <w:p w14:paraId="45966C98">
      <w:pPr>
        <w:keepNext w:val="0"/>
        <w:keepLines w:val="0"/>
        <w:pageBreakBefore w:val="0"/>
        <w:widowControl/>
        <w:kinsoku w:val="0"/>
        <w:overflowPunct/>
        <w:topLinePunct w:val="0"/>
        <w:autoSpaceDE w:val="0"/>
        <w:autoSpaceDN w:val="0"/>
        <w:bidi w:val="0"/>
        <w:adjustRightInd w:val="0"/>
        <w:snapToGrid w:val="0"/>
        <w:spacing w:before="125" w:line="220" w:lineRule="auto"/>
        <w:ind w:left="486"/>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6.转包与分包</w:t>
      </w:r>
    </w:p>
    <w:p w14:paraId="2D30116E">
      <w:pPr>
        <w:keepNext w:val="0"/>
        <w:keepLines w:val="0"/>
        <w:pageBreakBefore w:val="0"/>
        <w:widowControl/>
        <w:kinsoku w:val="0"/>
        <w:overflowPunct/>
        <w:topLinePunct w:val="0"/>
        <w:autoSpaceDE w:val="0"/>
        <w:autoSpaceDN w:val="0"/>
        <w:bidi w:val="0"/>
        <w:adjustRightInd w:val="0"/>
        <w:snapToGrid w:val="0"/>
        <w:spacing w:before="139" w:line="220" w:lineRule="auto"/>
        <w:ind w:left="422"/>
        <w:textAlignment w:val="baseline"/>
        <w:rPr>
          <w:rFonts w:ascii="宋体" w:hAnsi="宋体" w:eastAsia="宋体" w:cs="宋体"/>
          <w:lang w:eastAsia="zh-CN"/>
        </w:rPr>
      </w:pPr>
      <w:r>
        <w:rPr>
          <w:rFonts w:ascii="宋体" w:hAnsi="宋体" w:eastAsia="宋体" w:cs="宋体"/>
          <w:spacing w:val="-3"/>
          <w:lang w:eastAsia="zh-CN"/>
        </w:rPr>
        <w:t>6.1本项目不允许转包。</w:t>
      </w:r>
    </w:p>
    <w:p w14:paraId="18CAA828">
      <w:pPr>
        <w:keepNext w:val="0"/>
        <w:keepLines w:val="0"/>
        <w:pageBreakBefore w:val="0"/>
        <w:widowControl/>
        <w:kinsoku w:val="0"/>
        <w:overflowPunct/>
        <w:topLinePunct w:val="0"/>
        <w:autoSpaceDE w:val="0"/>
        <w:autoSpaceDN w:val="0"/>
        <w:bidi w:val="0"/>
        <w:adjustRightInd w:val="0"/>
        <w:snapToGrid w:val="0"/>
        <w:spacing w:before="151" w:line="220" w:lineRule="auto"/>
        <w:ind w:left="422"/>
        <w:textAlignment w:val="baseline"/>
        <w:rPr>
          <w:rFonts w:ascii="宋体" w:hAnsi="宋体" w:eastAsia="宋体" w:cs="宋体"/>
          <w:lang w:eastAsia="zh-CN"/>
        </w:rPr>
      </w:pPr>
      <w:r>
        <w:rPr>
          <w:rFonts w:ascii="宋体" w:hAnsi="宋体" w:eastAsia="宋体" w:cs="宋体"/>
          <w:spacing w:val="-1"/>
          <w:lang w:eastAsia="zh-CN"/>
        </w:rPr>
        <w:t>6.2本项目是否允许分包及分包要求详见“供应商须知前附表”，本项目不允许违法分包。</w:t>
      </w:r>
    </w:p>
    <w:p w14:paraId="33233241">
      <w:pPr>
        <w:keepNext w:val="0"/>
        <w:keepLines w:val="0"/>
        <w:pageBreakBefore w:val="0"/>
        <w:widowControl/>
        <w:kinsoku w:val="0"/>
        <w:overflowPunct/>
        <w:topLinePunct w:val="0"/>
        <w:autoSpaceDE w:val="0"/>
        <w:autoSpaceDN w:val="0"/>
        <w:bidi w:val="0"/>
        <w:adjustRightInd w:val="0"/>
        <w:snapToGrid w:val="0"/>
        <w:spacing w:before="123" w:line="220" w:lineRule="auto"/>
        <w:ind w:left="490"/>
        <w:textAlignment w:val="baseline"/>
        <w:rPr>
          <w:rFonts w:ascii="宋体" w:hAnsi="宋体" w:eastAsia="宋体" w:cs="宋体"/>
          <w:sz w:val="24"/>
          <w:szCs w:val="24"/>
          <w:lang w:eastAsia="zh-CN"/>
        </w:rPr>
      </w:pPr>
      <w:r>
        <w:rPr>
          <w:rFonts w:ascii="宋体" w:hAnsi="宋体" w:eastAsia="宋体" w:cs="宋体"/>
          <w:b/>
          <w:bCs/>
          <w:spacing w:val="-5"/>
          <w:sz w:val="24"/>
          <w:szCs w:val="24"/>
          <w:lang w:eastAsia="zh-CN"/>
        </w:rPr>
        <w:t>7.特别说明</w:t>
      </w:r>
    </w:p>
    <w:p w14:paraId="402562DB">
      <w:pPr>
        <w:keepNext w:val="0"/>
        <w:keepLines w:val="0"/>
        <w:pageBreakBefore w:val="0"/>
        <w:widowControl/>
        <w:kinsoku w:val="0"/>
        <w:overflowPunct/>
        <w:topLinePunct w:val="0"/>
        <w:autoSpaceDE w:val="0"/>
        <w:autoSpaceDN w:val="0"/>
        <w:bidi w:val="0"/>
        <w:adjustRightInd w:val="0"/>
        <w:snapToGrid w:val="0"/>
        <w:spacing w:before="139" w:line="345" w:lineRule="auto"/>
        <w:ind w:firstLine="425"/>
        <w:jc w:val="both"/>
        <w:textAlignment w:val="baseline"/>
        <w:rPr>
          <w:rFonts w:ascii="宋体" w:hAnsi="宋体" w:eastAsia="宋体" w:cs="宋体"/>
          <w:lang w:eastAsia="zh-CN"/>
        </w:rPr>
      </w:pPr>
      <w:r>
        <w:rPr>
          <w:rFonts w:ascii="宋体" w:hAnsi="宋体" w:eastAsia="宋体" w:cs="宋体"/>
          <w:spacing w:val="-1"/>
          <w:lang w:eastAsia="zh-CN"/>
        </w:rPr>
        <w:t>7.1提供相同品牌产品且通过资格审查、</w:t>
      </w:r>
      <w:r>
        <w:rPr>
          <w:rFonts w:ascii="宋体" w:hAnsi="宋体" w:eastAsia="宋体" w:cs="宋体"/>
          <w:spacing w:val="-2"/>
          <w:lang w:eastAsia="zh-CN"/>
        </w:rPr>
        <w:t>符合性审查的不同竞标人参加同一合同项下竞标的，</w:t>
      </w:r>
      <w:r>
        <w:rPr>
          <w:rFonts w:ascii="宋体" w:hAnsi="宋体" w:eastAsia="宋体" w:cs="宋体"/>
          <w:spacing w:val="1"/>
          <w:lang w:eastAsia="zh-CN"/>
        </w:rPr>
        <w:t>按一家竞标人计算，评审后得分最高的同品牌竞标人获得成交人推荐资格；评审得分相同的，由采购人或者采购人委托评标委员会采取随机抽取的方式确定一个竞标人获得成交人推荐资格，其</w:t>
      </w:r>
      <w:r>
        <w:rPr>
          <w:rFonts w:ascii="宋体" w:hAnsi="宋体" w:eastAsia="宋体" w:cs="宋体"/>
          <w:spacing w:val="-2"/>
          <w:lang w:eastAsia="zh-CN"/>
        </w:rPr>
        <w:t>他同品牌竞标人不作为成交候选人。</w:t>
      </w:r>
    </w:p>
    <w:p w14:paraId="02016856">
      <w:pPr>
        <w:keepNext w:val="0"/>
        <w:keepLines w:val="0"/>
        <w:pageBreakBefore w:val="0"/>
        <w:widowControl/>
        <w:kinsoku w:val="0"/>
        <w:overflowPunct/>
        <w:topLinePunct w:val="0"/>
        <w:autoSpaceDE w:val="0"/>
        <w:autoSpaceDN w:val="0"/>
        <w:bidi w:val="0"/>
        <w:adjustRightInd w:val="0"/>
        <w:snapToGrid w:val="0"/>
        <w:spacing w:before="32" w:line="220" w:lineRule="auto"/>
        <w:ind w:left="426"/>
        <w:textAlignment w:val="baseline"/>
        <w:rPr>
          <w:rFonts w:ascii="宋体" w:hAnsi="宋体" w:eastAsia="宋体" w:cs="宋体"/>
          <w:lang w:eastAsia="zh-CN"/>
        </w:rPr>
      </w:pPr>
      <w:r>
        <w:rPr>
          <w:rFonts w:ascii="宋体" w:hAnsi="宋体" w:eastAsia="宋体" w:cs="宋体"/>
          <w:spacing w:val="-1"/>
          <w:lang w:eastAsia="zh-CN"/>
        </w:rPr>
        <w:t>非单一产品采购项目，多家竞标人提供的核心产品品牌相同的，按前款规定处理。</w:t>
      </w:r>
    </w:p>
    <w:p w14:paraId="1BFA295E">
      <w:pPr>
        <w:keepNext w:val="0"/>
        <w:keepLines w:val="0"/>
        <w:pageBreakBefore w:val="0"/>
        <w:widowControl/>
        <w:kinsoku w:val="0"/>
        <w:overflowPunct/>
        <w:topLinePunct w:val="0"/>
        <w:autoSpaceDE w:val="0"/>
        <w:autoSpaceDN w:val="0"/>
        <w:bidi w:val="0"/>
        <w:adjustRightInd w:val="0"/>
        <w:snapToGrid w:val="0"/>
        <w:spacing w:before="149" w:line="286" w:lineRule="auto"/>
        <w:ind w:right="53" w:firstLine="424"/>
        <w:textAlignment w:val="baseline"/>
        <w:rPr>
          <w:rFonts w:ascii="宋体" w:hAnsi="宋体" w:eastAsia="宋体" w:cs="宋体"/>
          <w:lang w:eastAsia="zh-CN"/>
        </w:rPr>
      </w:pPr>
      <w:r>
        <w:rPr>
          <w:rFonts w:ascii="宋体" w:hAnsi="宋体" w:eastAsia="宋体" w:cs="宋体"/>
          <w:spacing w:val="-3"/>
          <w:lang w:eastAsia="zh-CN"/>
        </w:rPr>
        <w:t>7.2如果本磋商文件要求供应商提供资格、信誉、荣誉、业绩与企业认证等材料的，则供应商</w:t>
      </w:r>
      <w:r>
        <w:rPr>
          <w:rFonts w:ascii="宋体" w:hAnsi="宋体" w:eastAsia="宋体" w:cs="宋体"/>
          <w:spacing w:val="-1"/>
          <w:lang w:eastAsia="zh-CN"/>
        </w:rPr>
        <w:t>所提供的以上材料必须为供应商所拥有。</w:t>
      </w:r>
    </w:p>
    <w:p w14:paraId="2F7A48E2">
      <w:pPr>
        <w:keepNext w:val="0"/>
        <w:keepLines w:val="0"/>
        <w:pageBreakBefore w:val="0"/>
        <w:widowControl/>
        <w:kinsoku w:val="0"/>
        <w:overflowPunct/>
        <w:topLinePunct w:val="0"/>
        <w:autoSpaceDE w:val="0"/>
        <w:autoSpaceDN w:val="0"/>
        <w:bidi w:val="0"/>
        <w:adjustRightInd w:val="0"/>
        <w:snapToGrid w:val="0"/>
        <w:spacing w:before="152" w:line="285" w:lineRule="auto"/>
        <w:ind w:left="18" w:right="51" w:firstLine="407"/>
        <w:textAlignment w:val="baseline"/>
        <w:rPr>
          <w:rFonts w:ascii="宋体" w:hAnsi="宋体" w:eastAsia="宋体" w:cs="宋体"/>
          <w:lang w:eastAsia="zh-CN"/>
        </w:rPr>
      </w:pPr>
      <w:r>
        <w:rPr>
          <w:rFonts w:ascii="宋体" w:hAnsi="宋体" w:eastAsia="宋体" w:cs="宋体"/>
          <w:spacing w:val="-3"/>
          <w:lang w:eastAsia="zh-CN"/>
        </w:rPr>
        <w:t>7.3供应商应仔细阅读磋商文件的所有内容，按照磋商文件的要求提交响应文件，并对所提供的全部资料的真实性承担法律责任。</w:t>
      </w:r>
    </w:p>
    <w:p w14:paraId="58105482">
      <w:pPr>
        <w:keepNext w:val="0"/>
        <w:keepLines w:val="0"/>
        <w:pageBreakBefore w:val="0"/>
        <w:widowControl/>
        <w:kinsoku w:val="0"/>
        <w:overflowPunct/>
        <w:topLinePunct w:val="0"/>
        <w:autoSpaceDE w:val="0"/>
        <w:autoSpaceDN w:val="0"/>
        <w:bidi w:val="0"/>
        <w:adjustRightInd w:val="0"/>
        <w:snapToGrid w:val="0"/>
        <w:spacing w:before="150" w:line="286" w:lineRule="auto"/>
        <w:ind w:left="5" w:right="53" w:firstLine="420"/>
        <w:textAlignment w:val="baseline"/>
        <w:rPr>
          <w:rFonts w:ascii="宋体" w:hAnsi="宋体" w:eastAsia="宋体" w:cs="宋体"/>
          <w:lang w:eastAsia="zh-CN"/>
        </w:rPr>
      </w:pPr>
      <w:r>
        <w:rPr>
          <w:rFonts w:ascii="宋体" w:hAnsi="宋体" w:eastAsia="宋体" w:cs="宋体"/>
          <w:spacing w:val="-3"/>
          <w:lang w:eastAsia="zh-CN"/>
        </w:rPr>
        <w:t>7.4供应商在竞标活动中提供任何疑似虚假材料，将报监管部门查处；签订合同后发现的，成</w:t>
      </w:r>
      <w:r>
        <w:rPr>
          <w:rFonts w:ascii="宋体" w:hAnsi="宋体" w:eastAsia="宋体" w:cs="宋体"/>
          <w:spacing w:val="1"/>
          <w:lang w:eastAsia="zh-CN"/>
        </w:rPr>
        <w:t>交供应商须依照《中华人民共和国消费者权益保护法》规定赔偿采购人，且民事赔偿并不免除违</w:t>
      </w:r>
    </w:p>
    <w:p w14:paraId="06FA39C6">
      <w:pPr>
        <w:keepNext w:val="0"/>
        <w:keepLines w:val="0"/>
        <w:pageBreakBefore w:val="0"/>
        <w:widowControl/>
        <w:kinsoku w:val="0"/>
        <w:overflowPunct/>
        <w:topLinePunct w:val="0"/>
        <w:autoSpaceDE w:val="0"/>
        <w:autoSpaceDN w:val="0"/>
        <w:bidi w:val="0"/>
        <w:adjustRightInd w:val="0"/>
        <w:snapToGrid w:val="0"/>
        <w:spacing w:line="286" w:lineRule="auto"/>
        <w:textAlignment w:val="baseline"/>
        <w:rPr>
          <w:rFonts w:ascii="宋体" w:hAnsi="宋体" w:eastAsia="宋体" w:cs="宋体"/>
          <w:lang w:eastAsia="zh-CN"/>
        </w:rPr>
        <w:sectPr>
          <w:footerReference r:id="rId7" w:type="default"/>
          <w:pgSz w:w="11907" w:h="16839"/>
          <w:pgMar w:top="1431" w:right="1382" w:bottom="1358" w:left="1594" w:header="0" w:footer="1197" w:gutter="0"/>
          <w:cols w:space="720" w:num="1"/>
        </w:sectPr>
      </w:pPr>
    </w:p>
    <w:p w14:paraId="40107BD0">
      <w:pPr>
        <w:keepNext w:val="0"/>
        <w:keepLines w:val="0"/>
        <w:pageBreakBefore w:val="0"/>
        <w:widowControl/>
        <w:kinsoku w:val="0"/>
        <w:overflowPunct/>
        <w:topLinePunct w:val="0"/>
        <w:autoSpaceDE w:val="0"/>
        <w:autoSpaceDN w:val="0"/>
        <w:bidi w:val="0"/>
        <w:adjustRightInd w:val="0"/>
        <w:snapToGrid w:val="0"/>
        <w:spacing w:before="149" w:line="220" w:lineRule="auto"/>
        <w:textAlignment w:val="baseline"/>
        <w:rPr>
          <w:rFonts w:ascii="宋体" w:hAnsi="宋体" w:eastAsia="宋体" w:cs="宋体"/>
          <w:lang w:eastAsia="zh-CN"/>
        </w:rPr>
      </w:pPr>
      <w:r>
        <w:rPr>
          <w:rFonts w:ascii="宋体" w:hAnsi="宋体" w:eastAsia="宋体" w:cs="宋体"/>
          <w:spacing w:val="-2"/>
          <w:lang w:eastAsia="zh-CN"/>
        </w:rPr>
        <w:t>法供应商的行政与刑事责任。</w:t>
      </w:r>
    </w:p>
    <w:p w14:paraId="78960368">
      <w:pPr>
        <w:keepNext w:val="0"/>
        <w:keepLines w:val="0"/>
        <w:pageBreakBefore w:val="0"/>
        <w:widowControl/>
        <w:kinsoku w:val="0"/>
        <w:overflowPunct/>
        <w:topLinePunct w:val="0"/>
        <w:autoSpaceDE w:val="0"/>
        <w:autoSpaceDN w:val="0"/>
        <w:bidi w:val="0"/>
        <w:adjustRightInd w:val="0"/>
        <w:snapToGrid w:val="0"/>
        <w:spacing w:before="148" w:line="220" w:lineRule="auto"/>
        <w:ind w:left="424"/>
        <w:textAlignment w:val="baseline"/>
        <w:rPr>
          <w:rFonts w:ascii="宋体" w:hAnsi="宋体" w:eastAsia="宋体" w:cs="宋体"/>
          <w:lang w:eastAsia="zh-CN"/>
        </w:rPr>
      </w:pPr>
      <w:r>
        <w:rPr>
          <w:rFonts w:ascii="宋体" w:hAnsi="宋体" w:eastAsia="宋体" w:cs="宋体"/>
          <w:spacing w:val="-1"/>
          <w:lang w:eastAsia="zh-CN"/>
        </w:rPr>
        <w:t>7.5在政府采购活动中，采购人员及相关人员与供应商有下列利害关系之一的，应当回避：</w:t>
      </w:r>
    </w:p>
    <w:p w14:paraId="580465C8">
      <w:pPr>
        <w:keepNext w:val="0"/>
        <w:keepLines w:val="0"/>
        <w:pageBreakBefore w:val="0"/>
        <w:widowControl/>
        <w:kinsoku w:val="0"/>
        <w:overflowPunct/>
        <w:topLinePunct w:val="0"/>
        <w:autoSpaceDE w:val="0"/>
        <w:autoSpaceDN w:val="0"/>
        <w:bidi w:val="0"/>
        <w:adjustRightInd w:val="0"/>
        <w:snapToGrid w:val="0"/>
        <w:spacing w:before="150" w:line="220" w:lineRule="auto"/>
        <w:ind w:left="426"/>
        <w:textAlignment w:val="baseline"/>
        <w:rPr>
          <w:rFonts w:ascii="宋体" w:hAnsi="宋体" w:eastAsia="宋体" w:cs="宋体"/>
          <w:lang w:eastAsia="zh-CN"/>
        </w:rPr>
      </w:pPr>
      <w:r>
        <w:rPr>
          <w:rFonts w:ascii="宋体" w:hAnsi="宋体" w:eastAsia="宋体" w:cs="宋体"/>
          <w:spacing w:val="-2"/>
          <w:lang w:eastAsia="zh-CN"/>
        </w:rPr>
        <w:t>（1）参加采购活动前3年内与供应商存在劳动关系；</w:t>
      </w:r>
    </w:p>
    <w:p w14:paraId="585BFC1B">
      <w:pPr>
        <w:keepNext w:val="0"/>
        <w:keepLines w:val="0"/>
        <w:pageBreakBefore w:val="0"/>
        <w:widowControl/>
        <w:kinsoku w:val="0"/>
        <w:overflowPunct/>
        <w:topLinePunct w:val="0"/>
        <w:autoSpaceDE w:val="0"/>
        <w:autoSpaceDN w:val="0"/>
        <w:bidi w:val="0"/>
        <w:adjustRightInd w:val="0"/>
        <w:snapToGrid w:val="0"/>
        <w:spacing w:before="150" w:line="220" w:lineRule="auto"/>
        <w:ind w:left="426"/>
        <w:textAlignment w:val="baseline"/>
        <w:rPr>
          <w:rFonts w:ascii="宋体" w:hAnsi="宋体" w:eastAsia="宋体" w:cs="宋体"/>
          <w:lang w:eastAsia="zh-CN"/>
        </w:rPr>
      </w:pPr>
      <w:r>
        <w:rPr>
          <w:rFonts w:ascii="宋体" w:hAnsi="宋体" w:eastAsia="宋体" w:cs="宋体"/>
          <w:spacing w:val="-3"/>
          <w:lang w:eastAsia="zh-CN"/>
        </w:rPr>
        <w:t>（2）参加采购活动前3年内担任供应商的董事、监事；</w:t>
      </w:r>
    </w:p>
    <w:p w14:paraId="5F8DA59F">
      <w:pPr>
        <w:keepNext w:val="0"/>
        <w:keepLines w:val="0"/>
        <w:pageBreakBefore w:val="0"/>
        <w:widowControl/>
        <w:kinsoku w:val="0"/>
        <w:overflowPunct/>
        <w:topLinePunct w:val="0"/>
        <w:autoSpaceDE w:val="0"/>
        <w:autoSpaceDN w:val="0"/>
        <w:bidi w:val="0"/>
        <w:adjustRightInd w:val="0"/>
        <w:snapToGrid w:val="0"/>
        <w:spacing w:before="148" w:line="220" w:lineRule="auto"/>
        <w:ind w:left="426"/>
        <w:textAlignment w:val="baseline"/>
        <w:rPr>
          <w:rFonts w:ascii="宋体" w:hAnsi="宋体" w:eastAsia="宋体" w:cs="宋体"/>
          <w:lang w:eastAsia="zh-CN"/>
        </w:rPr>
      </w:pPr>
      <w:r>
        <w:rPr>
          <w:rFonts w:ascii="宋体" w:hAnsi="宋体" w:eastAsia="宋体" w:cs="宋体"/>
          <w:spacing w:val="-2"/>
          <w:lang w:eastAsia="zh-CN"/>
        </w:rPr>
        <w:t>（3）参加采购活动前3年内是供应商的控股股东或者实际控制人；</w:t>
      </w:r>
    </w:p>
    <w:p w14:paraId="31BC0120">
      <w:pPr>
        <w:keepNext w:val="0"/>
        <w:keepLines w:val="0"/>
        <w:pageBreakBefore w:val="0"/>
        <w:widowControl/>
        <w:kinsoku w:val="0"/>
        <w:overflowPunct/>
        <w:topLinePunct w:val="0"/>
        <w:autoSpaceDE w:val="0"/>
        <w:autoSpaceDN w:val="0"/>
        <w:bidi w:val="0"/>
        <w:adjustRightInd w:val="0"/>
        <w:snapToGrid w:val="0"/>
        <w:spacing w:before="149" w:line="288" w:lineRule="auto"/>
        <w:ind w:left="4" w:right="65" w:firstLine="421"/>
        <w:textAlignment w:val="baseline"/>
        <w:rPr>
          <w:rFonts w:ascii="宋体" w:hAnsi="宋体" w:eastAsia="宋体" w:cs="宋体"/>
          <w:lang w:eastAsia="zh-CN"/>
        </w:rPr>
      </w:pPr>
      <w:r>
        <w:rPr>
          <w:rFonts w:ascii="宋体" w:hAnsi="宋体" w:eastAsia="宋体" w:cs="宋体"/>
          <w:spacing w:val="-2"/>
          <w:lang w:eastAsia="zh-CN"/>
        </w:rPr>
        <w:t>（4）与供应商的法定代表人或者负责人有夫妻、直系血亲、三代以内旁系血亲或者近姻亲关</w:t>
      </w:r>
      <w:r>
        <w:rPr>
          <w:rFonts w:ascii="宋体" w:hAnsi="宋体" w:eastAsia="宋体" w:cs="宋体"/>
          <w:spacing w:val="-16"/>
          <w:lang w:eastAsia="zh-CN"/>
        </w:rPr>
        <w:t>系；</w:t>
      </w:r>
    </w:p>
    <w:p w14:paraId="162A47C9">
      <w:pPr>
        <w:keepNext w:val="0"/>
        <w:keepLines w:val="0"/>
        <w:pageBreakBefore w:val="0"/>
        <w:widowControl/>
        <w:kinsoku w:val="0"/>
        <w:overflowPunct/>
        <w:topLinePunct w:val="0"/>
        <w:autoSpaceDE w:val="0"/>
        <w:autoSpaceDN w:val="0"/>
        <w:bidi w:val="0"/>
        <w:adjustRightInd w:val="0"/>
        <w:snapToGrid w:val="0"/>
        <w:spacing w:before="145" w:line="220" w:lineRule="auto"/>
        <w:ind w:left="426"/>
        <w:textAlignment w:val="baseline"/>
        <w:rPr>
          <w:rFonts w:ascii="宋体" w:hAnsi="宋体" w:eastAsia="宋体" w:cs="宋体"/>
          <w:lang w:eastAsia="zh-CN"/>
        </w:rPr>
      </w:pPr>
      <w:r>
        <w:rPr>
          <w:rFonts w:ascii="宋体" w:hAnsi="宋体" w:eastAsia="宋体" w:cs="宋体"/>
          <w:lang w:eastAsia="zh-CN"/>
        </w:rPr>
        <w:t>（5）与供应商有其他可能影响政府采购活动</w:t>
      </w:r>
      <w:r>
        <w:rPr>
          <w:rFonts w:ascii="宋体" w:hAnsi="宋体" w:eastAsia="宋体" w:cs="宋体"/>
          <w:spacing w:val="-1"/>
          <w:lang w:eastAsia="zh-CN"/>
        </w:rPr>
        <w:t>公平、公正进行的关系。</w:t>
      </w:r>
    </w:p>
    <w:p w14:paraId="6CD9B3D7">
      <w:pPr>
        <w:keepNext w:val="0"/>
        <w:keepLines w:val="0"/>
        <w:pageBreakBefore w:val="0"/>
        <w:widowControl/>
        <w:kinsoku w:val="0"/>
        <w:overflowPunct/>
        <w:topLinePunct w:val="0"/>
        <w:autoSpaceDE w:val="0"/>
        <w:autoSpaceDN w:val="0"/>
        <w:bidi w:val="0"/>
        <w:adjustRightInd w:val="0"/>
        <w:snapToGrid w:val="0"/>
        <w:spacing w:before="149" w:line="343" w:lineRule="auto"/>
        <w:ind w:right="56" w:firstLine="419"/>
        <w:jc w:val="both"/>
        <w:textAlignment w:val="baseline"/>
        <w:rPr>
          <w:rFonts w:ascii="宋体" w:hAnsi="宋体" w:eastAsia="宋体" w:cs="宋体"/>
          <w:lang w:eastAsia="zh-CN"/>
        </w:rPr>
      </w:pPr>
      <w:r>
        <w:rPr>
          <w:rFonts w:ascii="宋体" w:hAnsi="宋体" w:eastAsia="宋体" w:cs="宋体"/>
          <w:spacing w:val="1"/>
          <w:lang w:eastAsia="zh-CN"/>
        </w:rPr>
        <w:t>供应商认为采购人员及相关人员与其他供应商有利害关系的，可以向采购人或者采购代理机构书面提出回避申请，并说明理由。采购人或者采购代理机构应当及时询问被申请回避人员，有</w:t>
      </w:r>
      <w:r>
        <w:rPr>
          <w:rFonts w:ascii="宋体" w:hAnsi="宋体" w:eastAsia="宋体" w:cs="宋体"/>
          <w:spacing w:val="-1"/>
          <w:lang w:eastAsia="zh-CN"/>
        </w:rPr>
        <w:t>利害关系的被申请回避人员应当回避。</w:t>
      </w:r>
    </w:p>
    <w:p w14:paraId="3B33E269">
      <w:pPr>
        <w:keepNext w:val="0"/>
        <w:keepLines w:val="0"/>
        <w:pageBreakBefore w:val="0"/>
        <w:widowControl/>
        <w:kinsoku w:val="0"/>
        <w:overflowPunct/>
        <w:topLinePunct w:val="0"/>
        <w:autoSpaceDE w:val="0"/>
        <w:autoSpaceDN w:val="0"/>
        <w:bidi w:val="0"/>
        <w:adjustRightInd w:val="0"/>
        <w:snapToGrid w:val="0"/>
        <w:spacing w:before="31" w:line="220" w:lineRule="auto"/>
        <w:ind w:left="424"/>
        <w:textAlignment w:val="baseline"/>
        <w:rPr>
          <w:rFonts w:ascii="宋体" w:hAnsi="宋体" w:eastAsia="宋体" w:cs="宋体"/>
          <w:lang w:eastAsia="zh-CN"/>
        </w:rPr>
      </w:pPr>
      <w:r>
        <w:rPr>
          <w:rFonts w:ascii="宋体" w:hAnsi="宋体" w:eastAsia="宋体" w:cs="宋体"/>
          <w:spacing w:val="-1"/>
          <w:lang w:eastAsia="zh-CN"/>
        </w:rPr>
        <w:t>7.6有下列情形之一的视为供应商相互串通竞标，响应文</w:t>
      </w:r>
      <w:r>
        <w:rPr>
          <w:rFonts w:ascii="宋体" w:hAnsi="宋体" w:eastAsia="宋体" w:cs="宋体"/>
          <w:spacing w:val="-2"/>
          <w:lang w:eastAsia="zh-CN"/>
        </w:rPr>
        <w:t>件将被视为无效：</w:t>
      </w:r>
    </w:p>
    <w:p w14:paraId="77831D6F">
      <w:pPr>
        <w:keepNext w:val="0"/>
        <w:keepLines w:val="0"/>
        <w:pageBreakBefore w:val="0"/>
        <w:widowControl/>
        <w:kinsoku w:val="0"/>
        <w:overflowPunct/>
        <w:topLinePunct w:val="0"/>
        <w:autoSpaceDE w:val="0"/>
        <w:autoSpaceDN w:val="0"/>
        <w:bidi w:val="0"/>
        <w:adjustRightInd w:val="0"/>
        <w:snapToGrid w:val="0"/>
        <w:spacing w:before="152" w:line="286" w:lineRule="auto"/>
        <w:ind w:left="17" w:right="55" w:firstLine="408"/>
        <w:textAlignment w:val="baseline"/>
        <w:rPr>
          <w:rFonts w:ascii="宋体" w:hAnsi="宋体" w:eastAsia="宋体" w:cs="宋体"/>
          <w:lang w:eastAsia="zh-CN"/>
        </w:rPr>
      </w:pPr>
      <w:r>
        <w:rPr>
          <w:rFonts w:ascii="宋体" w:hAnsi="宋体" w:eastAsia="宋体" w:cs="宋体"/>
          <w:spacing w:val="-1"/>
          <w:lang w:eastAsia="zh-CN"/>
        </w:rPr>
        <w:t>（1）不同供应商的响应文件由同一单位或者个人编制；或者不同</w:t>
      </w:r>
      <w:r>
        <w:rPr>
          <w:rFonts w:ascii="宋体" w:hAnsi="宋体" w:eastAsia="宋体" w:cs="宋体"/>
          <w:spacing w:val="-2"/>
          <w:lang w:eastAsia="zh-CN"/>
        </w:rPr>
        <w:t>供应商报名的 IP 地址一致</w:t>
      </w:r>
      <w:r>
        <w:rPr>
          <w:rFonts w:ascii="宋体" w:hAnsi="宋体" w:eastAsia="宋体" w:cs="宋体"/>
          <w:spacing w:val="-19"/>
          <w:lang w:eastAsia="zh-CN"/>
        </w:rPr>
        <w:t>的；</w:t>
      </w:r>
    </w:p>
    <w:p w14:paraId="31C47030">
      <w:pPr>
        <w:keepNext w:val="0"/>
        <w:keepLines w:val="0"/>
        <w:pageBreakBefore w:val="0"/>
        <w:widowControl/>
        <w:kinsoku w:val="0"/>
        <w:overflowPunct/>
        <w:topLinePunct w:val="0"/>
        <w:autoSpaceDE w:val="0"/>
        <w:autoSpaceDN w:val="0"/>
        <w:bidi w:val="0"/>
        <w:adjustRightInd w:val="0"/>
        <w:snapToGrid w:val="0"/>
        <w:spacing w:before="147" w:line="220" w:lineRule="auto"/>
        <w:ind w:left="426"/>
        <w:textAlignment w:val="baseline"/>
        <w:rPr>
          <w:rFonts w:ascii="宋体" w:hAnsi="宋体" w:eastAsia="宋体" w:cs="宋体"/>
          <w:lang w:eastAsia="zh-CN"/>
        </w:rPr>
      </w:pPr>
      <w:r>
        <w:rPr>
          <w:rFonts w:ascii="宋体" w:hAnsi="宋体" w:eastAsia="宋体" w:cs="宋体"/>
          <w:spacing w:val="-2"/>
          <w:lang w:eastAsia="zh-CN"/>
        </w:rPr>
        <w:t>（2）不同供应商委托同一单位或者个人办理竞标事宜；</w:t>
      </w:r>
    </w:p>
    <w:p w14:paraId="4D3041A7">
      <w:pPr>
        <w:keepNext w:val="0"/>
        <w:keepLines w:val="0"/>
        <w:pageBreakBefore w:val="0"/>
        <w:widowControl/>
        <w:kinsoku w:val="0"/>
        <w:overflowPunct/>
        <w:topLinePunct w:val="0"/>
        <w:autoSpaceDE w:val="0"/>
        <w:autoSpaceDN w:val="0"/>
        <w:bidi w:val="0"/>
        <w:adjustRightInd w:val="0"/>
        <w:snapToGrid w:val="0"/>
        <w:spacing w:before="151" w:line="220" w:lineRule="auto"/>
        <w:ind w:left="426"/>
        <w:textAlignment w:val="baseline"/>
        <w:rPr>
          <w:rFonts w:ascii="宋体" w:hAnsi="宋体" w:eastAsia="宋体" w:cs="宋体"/>
          <w:lang w:eastAsia="zh-CN"/>
        </w:rPr>
      </w:pPr>
      <w:r>
        <w:rPr>
          <w:rFonts w:ascii="宋体" w:hAnsi="宋体" w:eastAsia="宋体" w:cs="宋体"/>
          <w:spacing w:val="-1"/>
          <w:lang w:eastAsia="zh-CN"/>
        </w:rPr>
        <w:t>（3）不同的供应商的响应文件载明的项目管</w:t>
      </w:r>
      <w:r>
        <w:rPr>
          <w:rFonts w:ascii="宋体" w:hAnsi="宋体" w:eastAsia="宋体" w:cs="宋体"/>
          <w:spacing w:val="-2"/>
          <w:lang w:eastAsia="zh-CN"/>
        </w:rPr>
        <w:t>理员为同一个人；</w:t>
      </w:r>
    </w:p>
    <w:p w14:paraId="2C68CC99">
      <w:pPr>
        <w:keepNext w:val="0"/>
        <w:keepLines w:val="0"/>
        <w:pageBreakBefore w:val="0"/>
        <w:widowControl/>
        <w:kinsoku w:val="0"/>
        <w:overflowPunct/>
        <w:topLinePunct w:val="0"/>
        <w:autoSpaceDE w:val="0"/>
        <w:autoSpaceDN w:val="0"/>
        <w:bidi w:val="0"/>
        <w:adjustRightInd w:val="0"/>
        <w:snapToGrid w:val="0"/>
        <w:spacing w:before="148" w:line="219" w:lineRule="auto"/>
        <w:ind w:left="426"/>
        <w:textAlignment w:val="baseline"/>
        <w:rPr>
          <w:rFonts w:ascii="宋体" w:hAnsi="宋体" w:eastAsia="宋体" w:cs="宋体"/>
          <w:lang w:eastAsia="zh-CN"/>
        </w:rPr>
      </w:pPr>
      <w:r>
        <w:rPr>
          <w:rFonts w:ascii="宋体" w:hAnsi="宋体" w:eastAsia="宋体" w:cs="宋体"/>
          <w:spacing w:val="-1"/>
          <w:lang w:eastAsia="zh-CN"/>
        </w:rPr>
        <w:t>（4）不同供应商的响应文件异常一致或者报</w:t>
      </w:r>
      <w:r>
        <w:rPr>
          <w:rFonts w:ascii="宋体" w:hAnsi="宋体" w:eastAsia="宋体" w:cs="宋体"/>
          <w:spacing w:val="-2"/>
          <w:lang w:eastAsia="zh-CN"/>
        </w:rPr>
        <w:t>价呈规律性差异；</w:t>
      </w:r>
    </w:p>
    <w:p w14:paraId="4D028179">
      <w:pPr>
        <w:keepNext w:val="0"/>
        <w:keepLines w:val="0"/>
        <w:pageBreakBefore w:val="0"/>
        <w:widowControl/>
        <w:kinsoku w:val="0"/>
        <w:overflowPunct/>
        <w:topLinePunct w:val="0"/>
        <w:autoSpaceDE w:val="0"/>
        <w:autoSpaceDN w:val="0"/>
        <w:bidi w:val="0"/>
        <w:adjustRightInd w:val="0"/>
        <w:snapToGrid w:val="0"/>
        <w:spacing w:before="152" w:line="220" w:lineRule="auto"/>
        <w:ind w:left="426"/>
        <w:textAlignment w:val="baseline"/>
        <w:rPr>
          <w:rFonts w:ascii="宋体" w:hAnsi="宋体" w:eastAsia="宋体" w:cs="宋体"/>
          <w:lang w:eastAsia="zh-CN"/>
        </w:rPr>
      </w:pPr>
      <w:r>
        <w:rPr>
          <w:rFonts w:ascii="宋体" w:hAnsi="宋体" w:eastAsia="宋体" w:cs="宋体"/>
          <w:spacing w:val="-1"/>
          <w:lang w:eastAsia="zh-CN"/>
        </w:rPr>
        <w:t>（5）不同供应商的响应文件相互混装；</w:t>
      </w:r>
    </w:p>
    <w:p w14:paraId="5D78FAB2">
      <w:pPr>
        <w:keepNext w:val="0"/>
        <w:keepLines w:val="0"/>
        <w:pageBreakBefore w:val="0"/>
        <w:widowControl/>
        <w:kinsoku w:val="0"/>
        <w:overflowPunct/>
        <w:topLinePunct w:val="0"/>
        <w:autoSpaceDE w:val="0"/>
        <w:autoSpaceDN w:val="0"/>
        <w:bidi w:val="0"/>
        <w:adjustRightInd w:val="0"/>
        <w:snapToGrid w:val="0"/>
        <w:spacing w:before="151" w:line="220" w:lineRule="auto"/>
        <w:ind w:left="426"/>
        <w:textAlignment w:val="baseline"/>
        <w:rPr>
          <w:rFonts w:ascii="宋体" w:hAnsi="宋体" w:eastAsia="宋体" w:cs="宋体"/>
          <w:lang w:eastAsia="zh-CN"/>
        </w:rPr>
      </w:pPr>
      <w:r>
        <w:rPr>
          <w:rFonts w:ascii="宋体" w:hAnsi="宋体" w:eastAsia="宋体" w:cs="宋体"/>
          <w:spacing w:val="-1"/>
          <w:lang w:eastAsia="zh-CN"/>
        </w:rPr>
        <w:t>（6）不同供应商的磋商保证金从同一单位或者个人账户转出。</w:t>
      </w:r>
    </w:p>
    <w:p w14:paraId="52083F21">
      <w:pPr>
        <w:keepNext w:val="0"/>
        <w:keepLines w:val="0"/>
        <w:pageBreakBefore w:val="0"/>
        <w:widowControl/>
        <w:kinsoku w:val="0"/>
        <w:overflowPunct/>
        <w:topLinePunct w:val="0"/>
        <w:autoSpaceDE w:val="0"/>
        <w:autoSpaceDN w:val="0"/>
        <w:bidi w:val="0"/>
        <w:adjustRightInd w:val="0"/>
        <w:snapToGrid w:val="0"/>
        <w:spacing w:before="148" w:line="220" w:lineRule="auto"/>
        <w:ind w:left="424"/>
        <w:textAlignment w:val="baseline"/>
        <w:rPr>
          <w:rFonts w:ascii="宋体" w:hAnsi="宋体" w:eastAsia="宋体" w:cs="宋体"/>
          <w:lang w:eastAsia="zh-CN"/>
        </w:rPr>
      </w:pPr>
      <w:r>
        <w:rPr>
          <w:rFonts w:ascii="宋体" w:hAnsi="宋体" w:eastAsia="宋体" w:cs="宋体"/>
          <w:spacing w:val="-1"/>
          <w:lang w:eastAsia="zh-CN"/>
        </w:rPr>
        <w:t>7.7供应商有下列情形之一的，属于恶意串通行为，将报同级监督管理部门：</w:t>
      </w:r>
    </w:p>
    <w:p w14:paraId="340368FF">
      <w:pPr>
        <w:keepNext w:val="0"/>
        <w:keepLines w:val="0"/>
        <w:pageBreakBefore w:val="0"/>
        <w:widowControl/>
        <w:kinsoku w:val="0"/>
        <w:overflowPunct/>
        <w:topLinePunct w:val="0"/>
        <w:autoSpaceDE w:val="0"/>
        <w:autoSpaceDN w:val="0"/>
        <w:bidi w:val="0"/>
        <w:adjustRightInd w:val="0"/>
        <w:snapToGrid w:val="0"/>
        <w:spacing w:before="152" w:line="286" w:lineRule="auto"/>
        <w:ind w:left="10" w:right="62" w:firstLine="415"/>
        <w:textAlignment w:val="baseline"/>
        <w:rPr>
          <w:rFonts w:ascii="宋体" w:hAnsi="宋体" w:eastAsia="宋体" w:cs="宋体"/>
          <w:lang w:eastAsia="zh-CN"/>
        </w:rPr>
      </w:pPr>
      <w:r>
        <w:rPr>
          <w:rFonts w:ascii="宋体" w:hAnsi="宋体" w:eastAsia="宋体" w:cs="宋体"/>
          <w:spacing w:val="-2"/>
          <w:lang w:eastAsia="zh-CN"/>
        </w:rPr>
        <w:t>（1）供应商直接或者间接从采购人或者采购代理机构处获得其他供应商的相关信息并修改其</w:t>
      </w:r>
      <w:r>
        <w:rPr>
          <w:rFonts w:ascii="宋体" w:hAnsi="宋体" w:eastAsia="宋体" w:cs="宋体"/>
          <w:spacing w:val="-9"/>
          <w:lang w:eastAsia="zh-CN"/>
        </w:rPr>
        <w:t>响应文件；</w:t>
      </w:r>
    </w:p>
    <w:p w14:paraId="0051E1A1">
      <w:pPr>
        <w:keepNext w:val="0"/>
        <w:keepLines w:val="0"/>
        <w:pageBreakBefore w:val="0"/>
        <w:widowControl/>
        <w:kinsoku w:val="0"/>
        <w:overflowPunct/>
        <w:topLinePunct w:val="0"/>
        <w:autoSpaceDE w:val="0"/>
        <w:autoSpaceDN w:val="0"/>
        <w:bidi w:val="0"/>
        <w:adjustRightInd w:val="0"/>
        <w:snapToGrid w:val="0"/>
        <w:spacing w:before="147" w:line="220" w:lineRule="auto"/>
        <w:ind w:left="426"/>
        <w:textAlignment w:val="baseline"/>
        <w:rPr>
          <w:rFonts w:ascii="宋体" w:hAnsi="宋体" w:eastAsia="宋体" w:cs="宋体"/>
          <w:lang w:eastAsia="zh-CN"/>
        </w:rPr>
      </w:pPr>
      <w:r>
        <w:rPr>
          <w:rFonts w:ascii="宋体" w:hAnsi="宋体" w:eastAsia="宋体" w:cs="宋体"/>
          <w:spacing w:val="-1"/>
          <w:lang w:eastAsia="zh-CN"/>
        </w:rPr>
        <w:t>（2）供应商按照采购人或者采购代理机构的授意撤换、修改响</w:t>
      </w:r>
      <w:r>
        <w:rPr>
          <w:rFonts w:ascii="宋体" w:hAnsi="宋体" w:eastAsia="宋体" w:cs="宋体"/>
          <w:spacing w:val="-2"/>
          <w:lang w:eastAsia="zh-CN"/>
        </w:rPr>
        <w:t>应文件；</w:t>
      </w:r>
    </w:p>
    <w:p w14:paraId="42544C95">
      <w:pPr>
        <w:keepNext w:val="0"/>
        <w:keepLines w:val="0"/>
        <w:pageBreakBefore w:val="0"/>
        <w:widowControl/>
        <w:kinsoku w:val="0"/>
        <w:overflowPunct/>
        <w:topLinePunct w:val="0"/>
        <w:autoSpaceDE w:val="0"/>
        <w:autoSpaceDN w:val="0"/>
        <w:bidi w:val="0"/>
        <w:adjustRightInd w:val="0"/>
        <w:snapToGrid w:val="0"/>
        <w:spacing w:before="151" w:line="219" w:lineRule="auto"/>
        <w:ind w:left="426"/>
        <w:textAlignment w:val="baseline"/>
        <w:rPr>
          <w:rFonts w:ascii="宋体" w:hAnsi="宋体" w:eastAsia="宋体" w:cs="宋体"/>
          <w:lang w:eastAsia="zh-CN"/>
        </w:rPr>
      </w:pPr>
      <w:r>
        <w:rPr>
          <w:rFonts w:ascii="宋体" w:hAnsi="宋体" w:eastAsia="宋体" w:cs="宋体"/>
          <w:lang w:eastAsia="zh-CN"/>
        </w:rPr>
        <w:t>（3）供应商之间协商报价、技术方案等响应文件或者</w:t>
      </w:r>
      <w:r>
        <w:rPr>
          <w:rFonts w:ascii="宋体" w:hAnsi="宋体" w:eastAsia="宋体" w:cs="宋体"/>
          <w:spacing w:val="-1"/>
          <w:lang w:eastAsia="zh-CN"/>
        </w:rPr>
        <w:t>响应文件的实质性内容；</w:t>
      </w:r>
    </w:p>
    <w:p w14:paraId="136C55BA">
      <w:pPr>
        <w:keepNext w:val="0"/>
        <w:keepLines w:val="0"/>
        <w:pageBreakBefore w:val="0"/>
        <w:widowControl/>
        <w:kinsoku w:val="0"/>
        <w:overflowPunct/>
        <w:topLinePunct w:val="0"/>
        <w:autoSpaceDE w:val="0"/>
        <w:autoSpaceDN w:val="0"/>
        <w:bidi w:val="0"/>
        <w:adjustRightInd w:val="0"/>
        <w:snapToGrid w:val="0"/>
        <w:spacing w:before="151" w:line="220" w:lineRule="auto"/>
        <w:jc w:val="right"/>
        <w:textAlignment w:val="baseline"/>
        <w:rPr>
          <w:rFonts w:ascii="宋体" w:hAnsi="宋体" w:eastAsia="宋体" w:cs="宋体"/>
          <w:lang w:eastAsia="zh-CN"/>
        </w:rPr>
      </w:pPr>
      <w:r>
        <w:rPr>
          <w:rFonts w:ascii="宋体" w:hAnsi="宋体" w:eastAsia="宋体" w:cs="宋体"/>
          <w:spacing w:val="-5"/>
          <w:lang w:eastAsia="zh-CN"/>
        </w:rPr>
        <w:t>（4）属于同一集团、协会、商会等组织成员的供应商按照该组织要求协同参加政府采购活</w:t>
      </w:r>
      <w:r>
        <w:rPr>
          <w:rFonts w:ascii="宋体" w:hAnsi="宋体" w:eastAsia="宋体" w:cs="宋体"/>
          <w:spacing w:val="-6"/>
          <w:lang w:eastAsia="zh-CN"/>
        </w:rPr>
        <w:t>动；</w:t>
      </w:r>
    </w:p>
    <w:p w14:paraId="759BA03D">
      <w:pPr>
        <w:keepNext w:val="0"/>
        <w:keepLines w:val="0"/>
        <w:pageBreakBefore w:val="0"/>
        <w:widowControl/>
        <w:kinsoku w:val="0"/>
        <w:overflowPunct/>
        <w:topLinePunct w:val="0"/>
        <w:autoSpaceDE w:val="0"/>
        <w:autoSpaceDN w:val="0"/>
        <w:bidi w:val="0"/>
        <w:adjustRightInd w:val="0"/>
        <w:snapToGrid w:val="0"/>
        <w:spacing w:before="148" w:line="286" w:lineRule="auto"/>
        <w:ind w:right="53" w:firstLine="425"/>
        <w:textAlignment w:val="baseline"/>
        <w:rPr>
          <w:rFonts w:ascii="宋体" w:hAnsi="宋体" w:eastAsia="宋体" w:cs="宋体"/>
          <w:lang w:eastAsia="zh-CN"/>
        </w:rPr>
      </w:pPr>
      <w:r>
        <w:rPr>
          <w:rFonts w:ascii="宋体" w:hAnsi="宋体" w:eastAsia="宋体" w:cs="宋体"/>
          <w:spacing w:val="-1"/>
          <w:lang w:eastAsia="zh-CN"/>
        </w:rPr>
        <w:t>（5）供应商之间事先约定一致抬高或者压低报价，或者在政</w:t>
      </w:r>
      <w:r>
        <w:rPr>
          <w:rFonts w:ascii="宋体" w:hAnsi="宋体" w:eastAsia="宋体" w:cs="宋体"/>
          <w:spacing w:val="-2"/>
          <w:lang w:eastAsia="zh-CN"/>
        </w:rPr>
        <w:t>府采购活动中事先约定轮流以高</w:t>
      </w:r>
      <w:r>
        <w:rPr>
          <w:rFonts w:ascii="宋体" w:hAnsi="宋体" w:eastAsia="宋体" w:cs="宋体"/>
          <w:spacing w:val="-1"/>
          <w:lang w:eastAsia="zh-CN"/>
        </w:rPr>
        <w:t>价位或者低价位成交，或者事先约定由某一特定供应商成交，然后再参加竞标；</w:t>
      </w:r>
    </w:p>
    <w:p w14:paraId="2F251320">
      <w:pPr>
        <w:keepNext w:val="0"/>
        <w:keepLines w:val="0"/>
        <w:pageBreakBefore w:val="0"/>
        <w:widowControl/>
        <w:kinsoku w:val="0"/>
        <w:overflowPunct/>
        <w:topLinePunct w:val="0"/>
        <w:autoSpaceDE w:val="0"/>
        <w:autoSpaceDN w:val="0"/>
        <w:bidi w:val="0"/>
        <w:adjustRightInd w:val="0"/>
        <w:snapToGrid w:val="0"/>
        <w:spacing w:before="152" w:line="220" w:lineRule="auto"/>
        <w:ind w:left="426"/>
        <w:textAlignment w:val="baseline"/>
        <w:rPr>
          <w:rFonts w:ascii="宋体" w:hAnsi="宋体" w:eastAsia="宋体" w:cs="宋体"/>
          <w:lang w:eastAsia="zh-CN"/>
        </w:rPr>
      </w:pPr>
      <w:r>
        <w:rPr>
          <w:rFonts w:ascii="宋体" w:hAnsi="宋体" w:eastAsia="宋体" w:cs="宋体"/>
          <w:spacing w:val="-1"/>
          <w:lang w:eastAsia="zh-CN"/>
        </w:rPr>
        <w:t>（6）供应商之间商定部分供应商放弃参加政府采购活动或者放</w:t>
      </w:r>
      <w:r>
        <w:rPr>
          <w:rFonts w:ascii="宋体" w:hAnsi="宋体" w:eastAsia="宋体" w:cs="宋体"/>
          <w:spacing w:val="-2"/>
          <w:lang w:eastAsia="zh-CN"/>
        </w:rPr>
        <w:t>弃成交；</w:t>
      </w:r>
    </w:p>
    <w:p w14:paraId="3C4E1EA9">
      <w:pPr>
        <w:keepNext w:val="0"/>
        <w:keepLines w:val="0"/>
        <w:pageBreakBefore w:val="0"/>
        <w:widowControl/>
        <w:kinsoku w:val="0"/>
        <w:overflowPunct/>
        <w:topLinePunct w:val="0"/>
        <w:autoSpaceDE w:val="0"/>
        <w:autoSpaceDN w:val="0"/>
        <w:bidi w:val="0"/>
        <w:adjustRightInd w:val="0"/>
        <w:snapToGrid w:val="0"/>
        <w:spacing w:before="148" w:line="286" w:lineRule="auto"/>
        <w:ind w:right="65" w:firstLine="426"/>
        <w:textAlignment w:val="baseline"/>
        <w:rPr>
          <w:rFonts w:ascii="宋体" w:hAnsi="宋体" w:eastAsia="宋体" w:cs="宋体"/>
          <w:lang w:eastAsia="zh-CN"/>
        </w:rPr>
      </w:pPr>
      <w:r>
        <w:rPr>
          <w:rFonts w:ascii="宋体" w:hAnsi="宋体" w:eastAsia="宋体" w:cs="宋体"/>
          <w:spacing w:val="-2"/>
          <w:lang w:eastAsia="zh-CN"/>
        </w:rPr>
        <w:t>（7）供应商与采购人或者采购代理机构之间、供应商相互之间，为谋求特定供应商成交或者</w:t>
      </w:r>
      <w:r>
        <w:rPr>
          <w:rFonts w:ascii="宋体" w:hAnsi="宋体" w:eastAsia="宋体" w:cs="宋体"/>
          <w:spacing w:val="-1"/>
          <w:lang w:eastAsia="zh-CN"/>
        </w:rPr>
        <w:t>排斥其他供应商的其他串通行为。</w:t>
      </w:r>
    </w:p>
    <w:p w14:paraId="6B00990D">
      <w:pPr>
        <w:keepNext w:val="0"/>
        <w:keepLines w:val="0"/>
        <w:pageBreakBefore w:val="0"/>
        <w:widowControl/>
        <w:kinsoku w:val="0"/>
        <w:overflowPunct/>
        <w:topLinePunct w:val="0"/>
        <w:autoSpaceDE w:val="0"/>
        <w:autoSpaceDN w:val="0"/>
        <w:bidi w:val="0"/>
        <w:adjustRightInd w:val="0"/>
        <w:snapToGrid w:val="0"/>
        <w:spacing w:before="79" w:line="220" w:lineRule="auto"/>
        <w:ind w:left="4"/>
        <w:textAlignment w:val="baseline"/>
        <w:rPr>
          <w:rFonts w:ascii="宋体" w:hAnsi="宋体" w:eastAsia="宋体" w:cs="宋体"/>
          <w:sz w:val="24"/>
          <w:szCs w:val="24"/>
          <w:lang w:eastAsia="zh-CN"/>
        </w:rPr>
      </w:pPr>
      <w:r>
        <w:rPr>
          <w:rFonts w:ascii="宋体" w:hAnsi="宋体" w:eastAsia="宋体" w:cs="宋体"/>
          <w:b/>
          <w:bCs/>
          <w:spacing w:val="-5"/>
          <w:sz w:val="24"/>
          <w:szCs w:val="24"/>
          <w:lang w:eastAsia="zh-CN"/>
        </w:rPr>
        <w:t>二、磋商文件</w:t>
      </w:r>
    </w:p>
    <w:p w14:paraId="3CD35705">
      <w:pPr>
        <w:keepNext w:val="0"/>
        <w:keepLines w:val="0"/>
        <w:pageBreakBefore w:val="0"/>
        <w:widowControl/>
        <w:kinsoku w:val="0"/>
        <w:overflowPunct/>
        <w:topLinePunct w:val="0"/>
        <w:autoSpaceDE w:val="0"/>
        <w:autoSpaceDN w:val="0"/>
        <w:bidi w:val="0"/>
        <w:adjustRightInd w:val="0"/>
        <w:snapToGrid w:val="0"/>
        <w:spacing w:before="112" w:line="220" w:lineRule="auto"/>
        <w:ind w:left="484"/>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8.磋商文件的构成</w:t>
      </w:r>
    </w:p>
    <w:p w14:paraId="7AD1C7A5">
      <w:pPr>
        <w:keepNext w:val="0"/>
        <w:keepLines w:val="0"/>
        <w:pageBreakBefore w:val="0"/>
        <w:widowControl/>
        <w:kinsoku w:val="0"/>
        <w:overflowPunct/>
        <w:topLinePunct w:val="0"/>
        <w:autoSpaceDE w:val="0"/>
        <w:autoSpaceDN w:val="0"/>
        <w:bidi w:val="0"/>
        <w:adjustRightInd w:val="0"/>
        <w:snapToGrid w:val="0"/>
        <w:spacing w:before="140" w:line="219" w:lineRule="auto"/>
        <w:ind w:left="426"/>
        <w:textAlignment w:val="baseline"/>
        <w:rPr>
          <w:rFonts w:ascii="宋体" w:hAnsi="宋体" w:eastAsia="宋体" w:cs="宋体"/>
          <w:lang w:eastAsia="zh-CN"/>
        </w:rPr>
      </w:pPr>
      <w:r>
        <w:rPr>
          <w:rFonts w:ascii="宋体" w:hAnsi="宋体" w:eastAsia="宋体" w:cs="宋体"/>
          <w:spacing w:val="-4"/>
          <w:lang w:eastAsia="zh-CN"/>
        </w:rPr>
        <w:t>（1）竞争性磋商公告；</w:t>
      </w:r>
    </w:p>
    <w:p w14:paraId="30812C9E">
      <w:pPr>
        <w:keepNext w:val="0"/>
        <w:keepLines w:val="0"/>
        <w:pageBreakBefore w:val="0"/>
        <w:widowControl/>
        <w:kinsoku w:val="0"/>
        <w:overflowPunct/>
        <w:topLinePunct w:val="0"/>
        <w:autoSpaceDE w:val="0"/>
        <w:autoSpaceDN w:val="0"/>
        <w:bidi w:val="0"/>
        <w:adjustRightInd w:val="0"/>
        <w:snapToGrid w:val="0"/>
        <w:spacing w:line="219" w:lineRule="auto"/>
        <w:textAlignment w:val="baseline"/>
        <w:rPr>
          <w:rFonts w:ascii="宋体" w:hAnsi="宋体" w:eastAsia="宋体" w:cs="宋体"/>
          <w:lang w:eastAsia="zh-CN"/>
        </w:rPr>
        <w:sectPr>
          <w:footerReference r:id="rId8" w:type="default"/>
          <w:pgSz w:w="11907" w:h="16839"/>
          <w:pgMar w:top="1431" w:right="1380" w:bottom="1358" w:left="1595" w:header="0" w:footer="1197" w:gutter="0"/>
          <w:cols w:space="720" w:num="1"/>
        </w:sectPr>
      </w:pPr>
    </w:p>
    <w:p w14:paraId="4027DC32">
      <w:pPr>
        <w:keepNext w:val="0"/>
        <w:keepLines w:val="0"/>
        <w:pageBreakBefore w:val="0"/>
        <w:widowControl/>
        <w:kinsoku w:val="0"/>
        <w:overflowPunct/>
        <w:topLinePunct w:val="0"/>
        <w:autoSpaceDE w:val="0"/>
        <w:autoSpaceDN w:val="0"/>
        <w:bidi w:val="0"/>
        <w:adjustRightInd w:val="0"/>
        <w:snapToGrid w:val="0"/>
        <w:spacing w:before="149" w:line="220" w:lineRule="auto"/>
        <w:ind w:left="427"/>
        <w:textAlignment w:val="baseline"/>
        <w:rPr>
          <w:rFonts w:ascii="宋体" w:hAnsi="宋体" w:eastAsia="宋体" w:cs="宋体"/>
          <w:lang w:eastAsia="zh-CN"/>
        </w:rPr>
      </w:pPr>
      <w:r>
        <w:rPr>
          <w:rFonts w:ascii="宋体" w:hAnsi="宋体" w:eastAsia="宋体" w:cs="宋体"/>
          <w:spacing w:val="-5"/>
          <w:lang w:eastAsia="zh-CN"/>
        </w:rPr>
        <w:t>（2）供应商须知；</w:t>
      </w:r>
    </w:p>
    <w:p w14:paraId="7876CC6B">
      <w:pPr>
        <w:keepNext w:val="0"/>
        <w:keepLines w:val="0"/>
        <w:pageBreakBefore w:val="0"/>
        <w:widowControl/>
        <w:kinsoku w:val="0"/>
        <w:overflowPunct/>
        <w:topLinePunct w:val="0"/>
        <w:autoSpaceDE w:val="0"/>
        <w:autoSpaceDN w:val="0"/>
        <w:bidi w:val="0"/>
        <w:adjustRightInd w:val="0"/>
        <w:snapToGrid w:val="0"/>
        <w:spacing w:before="148" w:line="221" w:lineRule="auto"/>
        <w:ind w:left="427"/>
        <w:textAlignment w:val="baseline"/>
        <w:rPr>
          <w:rFonts w:ascii="宋体" w:hAnsi="宋体" w:eastAsia="宋体" w:cs="宋体"/>
          <w:lang w:eastAsia="zh-CN"/>
        </w:rPr>
      </w:pPr>
      <w:r>
        <w:rPr>
          <w:rFonts w:ascii="宋体" w:hAnsi="宋体" w:eastAsia="宋体" w:cs="宋体"/>
          <w:spacing w:val="-1"/>
          <w:lang w:eastAsia="zh-CN"/>
        </w:rPr>
        <w:t>（3）评审程序、评审方法和评审标准；</w:t>
      </w:r>
    </w:p>
    <w:p w14:paraId="7B339266">
      <w:pPr>
        <w:keepNext w:val="0"/>
        <w:keepLines w:val="0"/>
        <w:pageBreakBefore w:val="0"/>
        <w:widowControl/>
        <w:kinsoku w:val="0"/>
        <w:overflowPunct/>
        <w:topLinePunct w:val="0"/>
        <w:autoSpaceDE w:val="0"/>
        <w:autoSpaceDN w:val="0"/>
        <w:bidi w:val="0"/>
        <w:adjustRightInd w:val="0"/>
        <w:snapToGrid w:val="0"/>
        <w:spacing w:before="148" w:line="220" w:lineRule="auto"/>
        <w:ind w:left="427"/>
        <w:textAlignment w:val="baseline"/>
        <w:rPr>
          <w:rFonts w:ascii="宋体" w:hAnsi="宋体" w:eastAsia="宋体" w:cs="宋体"/>
          <w:lang w:eastAsia="zh-CN"/>
        </w:rPr>
      </w:pPr>
      <w:r>
        <w:rPr>
          <w:rFonts w:ascii="宋体" w:hAnsi="宋体" w:eastAsia="宋体" w:cs="宋体"/>
          <w:spacing w:val="-2"/>
          <w:lang w:eastAsia="zh-CN"/>
        </w:rPr>
        <w:t>（4）合同文本。</w:t>
      </w:r>
    </w:p>
    <w:p w14:paraId="6EF0C554">
      <w:pPr>
        <w:keepNext w:val="0"/>
        <w:keepLines w:val="0"/>
        <w:pageBreakBefore w:val="0"/>
        <w:widowControl/>
        <w:kinsoku w:val="0"/>
        <w:overflowPunct/>
        <w:topLinePunct w:val="0"/>
        <w:autoSpaceDE w:val="0"/>
        <w:autoSpaceDN w:val="0"/>
        <w:bidi w:val="0"/>
        <w:adjustRightInd w:val="0"/>
        <w:snapToGrid w:val="0"/>
        <w:spacing w:before="150" w:line="220" w:lineRule="auto"/>
        <w:ind w:left="427"/>
        <w:textAlignment w:val="baseline"/>
        <w:rPr>
          <w:rFonts w:ascii="宋体" w:hAnsi="宋体" w:eastAsia="宋体" w:cs="宋体"/>
          <w:lang w:eastAsia="zh-CN"/>
        </w:rPr>
      </w:pPr>
      <w:r>
        <w:rPr>
          <w:rFonts w:ascii="宋体" w:hAnsi="宋体" w:eastAsia="宋体" w:cs="宋体"/>
          <w:spacing w:val="-3"/>
          <w:lang w:eastAsia="zh-CN"/>
        </w:rPr>
        <w:t>（5）工程量清单（采购需求</w:t>
      </w:r>
      <w:r>
        <w:rPr>
          <w:rFonts w:ascii="宋体" w:hAnsi="宋体" w:eastAsia="宋体" w:cs="宋体"/>
          <w:spacing w:val="-4"/>
          <w:lang w:eastAsia="zh-CN"/>
        </w:rPr>
        <w:t>）；</w:t>
      </w:r>
    </w:p>
    <w:p w14:paraId="5647AEBC">
      <w:pPr>
        <w:keepNext w:val="0"/>
        <w:keepLines w:val="0"/>
        <w:pageBreakBefore w:val="0"/>
        <w:widowControl/>
        <w:kinsoku w:val="0"/>
        <w:overflowPunct/>
        <w:topLinePunct w:val="0"/>
        <w:autoSpaceDE w:val="0"/>
        <w:autoSpaceDN w:val="0"/>
        <w:bidi w:val="0"/>
        <w:adjustRightInd w:val="0"/>
        <w:snapToGrid w:val="0"/>
        <w:spacing w:before="148" w:line="221" w:lineRule="auto"/>
        <w:ind w:left="427"/>
        <w:textAlignment w:val="baseline"/>
        <w:rPr>
          <w:rFonts w:hint="default" w:ascii="宋体" w:hAnsi="宋体" w:eastAsia="宋体" w:cs="宋体"/>
          <w:spacing w:val="-3"/>
          <w:lang w:val="en-US" w:eastAsia="zh-CN"/>
        </w:rPr>
      </w:pPr>
      <w:r>
        <w:rPr>
          <w:rFonts w:hint="eastAsia" w:ascii="宋体" w:hAnsi="宋体" w:eastAsia="宋体" w:cs="宋体"/>
          <w:spacing w:val="-3"/>
          <w:lang w:eastAsia="zh-CN"/>
        </w:rPr>
        <w:t>（</w:t>
      </w:r>
      <w:r>
        <w:rPr>
          <w:rFonts w:hint="eastAsia" w:ascii="宋体" w:hAnsi="宋体" w:eastAsia="宋体" w:cs="宋体"/>
          <w:spacing w:val="-3"/>
          <w:lang w:val="en-US" w:eastAsia="zh-CN"/>
        </w:rPr>
        <w:t>6</w:t>
      </w:r>
      <w:r>
        <w:rPr>
          <w:rFonts w:hint="eastAsia" w:ascii="宋体" w:hAnsi="宋体" w:eastAsia="宋体" w:cs="宋体"/>
          <w:spacing w:val="-3"/>
          <w:lang w:eastAsia="zh-CN"/>
        </w:rPr>
        <w:t>）</w:t>
      </w:r>
      <w:r>
        <w:rPr>
          <w:rFonts w:hint="eastAsia" w:ascii="宋体" w:hAnsi="宋体" w:eastAsia="宋体" w:cs="宋体"/>
          <w:spacing w:val="-3"/>
          <w:lang w:val="en-US" w:eastAsia="zh-CN"/>
        </w:rPr>
        <w:t>图纸</w:t>
      </w:r>
    </w:p>
    <w:p w14:paraId="188A7F38">
      <w:pPr>
        <w:keepNext w:val="0"/>
        <w:keepLines w:val="0"/>
        <w:pageBreakBefore w:val="0"/>
        <w:widowControl/>
        <w:kinsoku w:val="0"/>
        <w:overflowPunct/>
        <w:topLinePunct w:val="0"/>
        <w:autoSpaceDE w:val="0"/>
        <w:autoSpaceDN w:val="0"/>
        <w:bidi w:val="0"/>
        <w:adjustRightInd w:val="0"/>
        <w:snapToGrid w:val="0"/>
        <w:spacing w:before="148" w:line="221" w:lineRule="auto"/>
        <w:ind w:left="427"/>
        <w:textAlignment w:val="baseline"/>
        <w:rPr>
          <w:rFonts w:ascii="宋体" w:hAnsi="宋体" w:eastAsia="宋体" w:cs="宋体"/>
          <w:lang w:eastAsia="zh-CN"/>
        </w:rPr>
      </w:pPr>
      <w:r>
        <w:rPr>
          <w:rFonts w:ascii="宋体" w:hAnsi="宋体" w:eastAsia="宋体" w:cs="宋体"/>
          <w:spacing w:val="-3"/>
          <w:lang w:eastAsia="zh-CN"/>
        </w:rPr>
        <w:t>（</w:t>
      </w:r>
      <w:r>
        <w:rPr>
          <w:rFonts w:hint="eastAsia" w:ascii="宋体" w:hAnsi="宋体" w:eastAsia="宋体" w:cs="宋体"/>
          <w:spacing w:val="-3"/>
          <w:lang w:val="en-US" w:eastAsia="zh-CN"/>
        </w:rPr>
        <w:t>7</w:t>
      </w:r>
      <w:r>
        <w:rPr>
          <w:rFonts w:ascii="宋体" w:hAnsi="宋体" w:eastAsia="宋体" w:cs="宋体"/>
          <w:spacing w:val="-3"/>
          <w:lang w:eastAsia="zh-CN"/>
        </w:rPr>
        <w:t>）技术规范</w:t>
      </w:r>
    </w:p>
    <w:p w14:paraId="5CE73702">
      <w:pPr>
        <w:keepNext w:val="0"/>
        <w:keepLines w:val="0"/>
        <w:pageBreakBefore w:val="0"/>
        <w:widowControl/>
        <w:kinsoku w:val="0"/>
        <w:overflowPunct/>
        <w:topLinePunct w:val="0"/>
        <w:autoSpaceDE w:val="0"/>
        <w:autoSpaceDN w:val="0"/>
        <w:bidi w:val="0"/>
        <w:adjustRightInd w:val="0"/>
        <w:snapToGrid w:val="0"/>
        <w:spacing w:before="149" w:line="221" w:lineRule="auto"/>
        <w:ind w:left="427"/>
        <w:textAlignment w:val="baseline"/>
        <w:rPr>
          <w:rFonts w:ascii="宋体" w:hAnsi="宋体" w:eastAsia="宋体" w:cs="宋体"/>
          <w:lang w:eastAsia="zh-CN"/>
        </w:rPr>
      </w:pPr>
      <w:r>
        <w:rPr>
          <w:rFonts w:ascii="宋体" w:hAnsi="宋体" w:eastAsia="宋体" w:cs="宋体"/>
          <w:spacing w:val="-2"/>
          <w:lang w:eastAsia="zh-CN"/>
        </w:rPr>
        <w:t>（</w:t>
      </w:r>
      <w:r>
        <w:rPr>
          <w:rFonts w:hint="eastAsia" w:ascii="宋体" w:hAnsi="宋体" w:eastAsia="宋体" w:cs="宋体"/>
          <w:spacing w:val="-2"/>
          <w:lang w:val="en-US" w:eastAsia="zh-CN"/>
        </w:rPr>
        <w:t>8</w:t>
      </w:r>
      <w:r>
        <w:rPr>
          <w:rFonts w:ascii="宋体" w:hAnsi="宋体" w:eastAsia="宋体" w:cs="宋体"/>
          <w:spacing w:val="-2"/>
          <w:lang w:eastAsia="zh-CN"/>
        </w:rPr>
        <w:t>）响应文件格式</w:t>
      </w:r>
    </w:p>
    <w:p w14:paraId="7B1E9574">
      <w:pPr>
        <w:keepNext w:val="0"/>
        <w:keepLines w:val="0"/>
        <w:pageBreakBefore w:val="0"/>
        <w:widowControl/>
        <w:kinsoku w:val="0"/>
        <w:overflowPunct/>
        <w:topLinePunct w:val="0"/>
        <w:autoSpaceDE w:val="0"/>
        <w:autoSpaceDN w:val="0"/>
        <w:bidi w:val="0"/>
        <w:adjustRightInd w:val="0"/>
        <w:snapToGrid w:val="0"/>
        <w:spacing w:before="123" w:line="219" w:lineRule="auto"/>
        <w:ind w:left="485"/>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9.供应商的询问</w:t>
      </w:r>
    </w:p>
    <w:p w14:paraId="4AD9084C">
      <w:pPr>
        <w:keepNext w:val="0"/>
        <w:keepLines w:val="0"/>
        <w:pageBreakBefore w:val="0"/>
        <w:widowControl/>
        <w:kinsoku w:val="0"/>
        <w:overflowPunct/>
        <w:topLinePunct w:val="0"/>
        <w:autoSpaceDE w:val="0"/>
        <w:autoSpaceDN w:val="0"/>
        <w:bidi w:val="0"/>
        <w:adjustRightInd w:val="0"/>
        <w:snapToGrid w:val="0"/>
        <w:spacing w:before="142" w:line="342" w:lineRule="auto"/>
        <w:ind w:right="3" w:firstLine="419"/>
        <w:jc w:val="both"/>
        <w:textAlignment w:val="baseline"/>
        <w:rPr>
          <w:rFonts w:ascii="宋体" w:hAnsi="宋体" w:eastAsia="宋体" w:cs="宋体"/>
          <w:lang w:eastAsia="zh-CN"/>
        </w:rPr>
      </w:pPr>
      <w:r>
        <w:rPr>
          <w:rFonts w:ascii="宋体" w:hAnsi="宋体" w:eastAsia="宋体" w:cs="宋体"/>
          <w:spacing w:val="1"/>
          <w:lang w:eastAsia="zh-CN"/>
        </w:rPr>
        <w:t>供应商应认真阅读磋商文件的采购需求，如供应商对磋商文件有疑问的，如要求采购人作出澄清或者修改的，供应商尽可能在提交首次响应文件截止之日前，以书面形式向采购人、采购代</w:t>
      </w:r>
      <w:r>
        <w:rPr>
          <w:rFonts w:ascii="宋体" w:hAnsi="宋体" w:eastAsia="宋体" w:cs="宋体"/>
          <w:spacing w:val="-1"/>
          <w:lang w:eastAsia="zh-CN"/>
        </w:rPr>
        <w:t>理机构提出。</w:t>
      </w:r>
    </w:p>
    <w:p w14:paraId="62F84B39">
      <w:pPr>
        <w:keepNext w:val="0"/>
        <w:keepLines w:val="0"/>
        <w:pageBreakBefore w:val="0"/>
        <w:widowControl/>
        <w:kinsoku w:val="0"/>
        <w:overflowPunct/>
        <w:topLinePunct w:val="0"/>
        <w:autoSpaceDE w:val="0"/>
        <w:autoSpaceDN w:val="0"/>
        <w:bidi w:val="0"/>
        <w:adjustRightInd w:val="0"/>
        <w:snapToGrid w:val="0"/>
        <w:spacing w:before="7" w:line="220" w:lineRule="auto"/>
        <w:ind w:left="502"/>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10.磋商文件的澄清和修改</w:t>
      </w:r>
    </w:p>
    <w:p w14:paraId="3C79BD02">
      <w:pPr>
        <w:keepNext w:val="0"/>
        <w:keepLines w:val="0"/>
        <w:pageBreakBefore w:val="0"/>
        <w:widowControl/>
        <w:kinsoku w:val="0"/>
        <w:overflowPunct/>
        <w:topLinePunct w:val="0"/>
        <w:autoSpaceDE w:val="0"/>
        <w:autoSpaceDN w:val="0"/>
        <w:bidi w:val="0"/>
        <w:adjustRightInd w:val="0"/>
        <w:snapToGrid w:val="0"/>
        <w:spacing w:before="139" w:line="345" w:lineRule="auto"/>
        <w:ind w:firstLine="421"/>
        <w:jc w:val="both"/>
        <w:textAlignment w:val="baseline"/>
        <w:rPr>
          <w:rFonts w:ascii="宋体" w:hAnsi="宋体" w:eastAsia="宋体" w:cs="宋体"/>
          <w:lang w:eastAsia="zh-CN"/>
        </w:rPr>
      </w:pPr>
      <w:r>
        <w:rPr>
          <w:rFonts w:ascii="宋体" w:hAnsi="宋体" w:eastAsia="宋体" w:cs="宋体"/>
          <w:spacing w:val="1"/>
          <w:lang w:eastAsia="zh-CN"/>
        </w:rPr>
        <w:t>提交首次响应文件截止之日前，采购人、采购代理机构或者磋商小组可以对已发出的磋商文件进行必要的澄清或者修改，澄清或者修改的内容作为磋商文件的组成部分。澄清或者修改的内</w:t>
      </w:r>
      <w:r>
        <w:rPr>
          <w:rFonts w:ascii="宋体" w:hAnsi="宋体" w:eastAsia="宋体" w:cs="宋体"/>
          <w:spacing w:val="-1"/>
          <w:lang w:eastAsia="zh-CN"/>
        </w:rPr>
        <w:t>容可能影响响应文件编制的，采购代理机构在提交首次响应文件截止时间至少 5 日前，以</w:t>
      </w:r>
      <w:r>
        <w:rPr>
          <w:rFonts w:ascii="宋体" w:hAnsi="宋体" w:eastAsia="宋体" w:cs="宋体"/>
          <w:spacing w:val="-2"/>
          <w:lang w:eastAsia="zh-CN"/>
        </w:rPr>
        <w:t>书面形式通知所有获取磋商文件的供应商，不足5 日的，顺延提交首次响应文件截止时间。</w:t>
      </w:r>
    </w:p>
    <w:p w14:paraId="252288FB">
      <w:pPr>
        <w:keepNext w:val="0"/>
        <w:keepLines w:val="0"/>
        <w:pageBreakBefore w:val="0"/>
        <w:widowControl/>
        <w:kinsoku w:val="0"/>
        <w:overflowPunct/>
        <w:topLinePunct w:val="0"/>
        <w:autoSpaceDE w:val="0"/>
        <w:autoSpaceDN w:val="0"/>
        <w:bidi w:val="0"/>
        <w:adjustRightInd w:val="0"/>
        <w:snapToGrid w:val="0"/>
        <w:spacing w:before="78" w:line="220" w:lineRule="auto"/>
        <w:ind w:left="1"/>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三、响应文件的编制</w:t>
      </w:r>
    </w:p>
    <w:p w14:paraId="33C90AFD">
      <w:pPr>
        <w:keepNext w:val="0"/>
        <w:keepLines w:val="0"/>
        <w:pageBreakBefore w:val="0"/>
        <w:widowControl/>
        <w:kinsoku w:val="0"/>
        <w:overflowPunct/>
        <w:topLinePunct w:val="0"/>
        <w:autoSpaceDE w:val="0"/>
        <w:autoSpaceDN w:val="0"/>
        <w:bidi w:val="0"/>
        <w:adjustRightInd w:val="0"/>
        <w:snapToGrid w:val="0"/>
        <w:spacing w:before="115" w:line="220" w:lineRule="auto"/>
        <w:ind w:left="502"/>
        <w:textAlignment w:val="baseline"/>
        <w:rPr>
          <w:rFonts w:ascii="宋体" w:hAnsi="宋体" w:eastAsia="宋体" w:cs="宋体"/>
          <w:sz w:val="24"/>
          <w:szCs w:val="24"/>
          <w:lang w:eastAsia="zh-CN"/>
        </w:rPr>
      </w:pPr>
      <w:r>
        <w:rPr>
          <w:rFonts w:ascii="宋体" w:hAnsi="宋体" w:eastAsia="宋体" w:cs="宋体"/>
          <w:b/>
          <w:bCs/>
          <w:spacing w:val="-5"/>
          <w:sz w:val="24"/>
          <w:szCs w:val="24"/>
          <w:lang w:eastAsia="zh-CN"/>
        </w:rPr>
        <w:t>11.响应文件的编制原则</w:t>
      </w:r>
    </w:p>
    <w:p w14:paraId="6B503A10">
      <w:pPr>
        <w:keepNext w:val="0"/>
        <w:keepLines w:val="0"/>
        <w:pageBreakBefore w:val="0"/>
        <w:widowControl/>
        <w:kinsoku w:val="0"/>
        <w:overflowPunct/>
        <w:topLinePunct w:val="0"/>
        <w:autoSpaceDE w:val="0"/>
        <w:autoSpaceDN w:val="0"/>
        <w:bidi w:val="0"/>
        <w:adjustRightInd w:val="0"/>
        <w:snapToGrid w:val="0"/>
        <w:spacing w:before="138" w:line="339" w:lineRule="auto"/>
        <w:ind w:left="1" w:right="3" w:firstLine="419"/>
        <w:textAlignment w:val="baseline"/>
        <w:rPr>
          <w:rFonts w:ascii="宋体" w:hAnsi="宋体" w:eastAsia="宋体" w:cs="宋体"/>
          <w:lang w:eastAsia="zh-CN"/>
        </w:rPr>
      </w:pPr>
      <w:r>
        <w:rPr>
          <w:rFonts w:ascii="宋体" w:hAnsi="宋体" w:eastAsia="宋体" w:cs="宋体"/>
          <w:spacing w:val="1"/>
          <w:lang w:eastAsia="zh-CN"/>
        </w:rPr>
        <w:t>供应商必须按照磋商文件的要求编制响应文件，并对其提交的响应文件的真实性、合法性承</w:t>
      </w:r>
      <w:r>
        <w:rPr>
          <w:rFonts w:ascii="宋体" w:hAnsi="宋体" w:eastAsia="宋体" w:cs="宋体"/>
          <w:spacing w:val="-1"/>
          <w:lang w:eastAsia="zh-CN"/>
        </w:rPr>
        <w:t>担法律责任。响应文件必须对磋商文件作出实质性响应。</w:t>
      </w:r>
    </w:p>
    <w:p w14:paraId="66903F85">
      <w:pPr>
        <w:keepNext w:val="0"/>
        <w:keepLines w:val="0"/>
        <w:pageBreakBefore w:val="0"/>
        <w:widowControl/>
        <w:kinsoku w:val="0"/>
        <w:overflowPunct/>
        <w:topLinePunct w:val="0"/>
        <w:autoSpaceDE w:val="0"/>
        <w:autoSpaceDN w:val="0"/>
        <w:bidi w:val="0"/>
        <w:adjustRightInd w:val="0"/>
        <w:snapToGrid w:val="0"/>
        <w:spacing w:before="5" w:line="220" w:lineRule="auto"/>
        <w:ind w:left="502"/>
        <w:textAlignment w:val="baseline"/>
        <w:rPr>
          <w:rFonts w:ascii="宋体" w:hAnsi="宋体" w:eastAsia="宋体" w:cs="宋体"/>
          <w:sz w:val="24"/>
          <w:szCs w:val="24"/>
          <w:lang w:eastAsia="zh-CN"/>
        </w:rPr>
      </w:pPr>
      <w:r>
        <w:rPr>
          <w:rFonts w:ascii="宋体" w:hAnsi="宋体" w:eastAsia="宋体" w:cs="宋体"/>
          <w:b/>
          <w:bCs/>
          <w:spacing w:val="-5"/>
          <w:sz w:val="24"/>
          <w:szCs w:val="24"/>
          <w:lang w:eastAsia="zh-CN"/>
        </w:rPr>
        <w:t>12.响应文件的组成</w:t>
      </w:r>
    </w:p>
    <w:p w14:paraId="2A2ED857">
      <w:pPr>
        <w:keepNext w:val="0"/>
        <w:keepLines w:val="0"/>
        <w:pageBreakBefore w:val="0"/>
        <w:widowControl/>
        <w:kinsoku w:val="0"/>
        <w:overflowPunct/>
        <w:topLinePunct w:val="0"/>
        <w:autoSpaceDE w:val="0"/>
        <w:autoSpaceDN w:val="0"/>
        <w:bidi w:val="0"/>
        <w:adjustRightInd w:val="0"/>
        <w:snapToGrid w:val="0"/>
        <w:spacing w:before="138" w:line="219" w:lineRule="auto"/>
        <w:ind w:left="436"/>
        <w:textAlignment w:val="baseline"/>
        <w:rPr>
          <w:rFonts w:ascii="宋体" w:hAnsi="宋体" w:eastAsia="宋体" w:cs="宋体"/>
          <w:lang w:eastAsia="zh-CN"/>
        </w:rPr>
      </w:pPr>
      <w:r>
        <w:rPr>
          <w:rFonts w:ascii="宋体" w:hAnsi="宋体" w:eastAsia="宋体" w:cs="宋体"/>
          <w:spacing w:val="-2"/>
          <w:lang w:eastAsia="zh-CN"/>
        </w:rPr>
        <w:t>12.1响应文件由资格证明文件、报价文件、商务技术文件三部分组成。</w:t>
      </w:r>
    </w:p>
    <w:p w14:paraId="4C56141D">
      <w:pPr>
        <w:keepNext w:val="0"/>
        <w:keepLines w:val="0"/>
        <w:pageBreakBefore w:val="0"/>
        <w:widowControl/>
        <w:kinsoku w:val="0"/>
        <w:overflowPunct/>
        <w:topLinePunct w:val="0"/>
        <w:autoSpaceDE w:val="0"/>
        <w:autoSpaceDN w:val="0"/>
        <w:bidi w:val="0"/>
        <w:adjustRightInd w:val="0"/>
        <w:snapToGrid w:val="0"/>
        <w:spacing w:before="152" w:line="338" w:lineRule="auto"/>
        <w:ind w:left="436" w:right="4842"/>
        <w:textAlignment w:val="baseline"/>
        <w:rPr>
          <w:rFonts w:ascii="宋体" w:hAnsi="宋体" w:eastAsia="宋体" w:cs="宋体"/>
          <w:lang w:eastAsia="zh-CN"/>
        </w:rPr>
      </w:pPr>
      <w:r>
        <w:rPr>
          <w:rFonts w:ascii="宋体" w:hAnsi="宋体" w:eastAsia="宋体" w:cs="宋体"/>
          <w:spacing w:val="-2"/>
          <w:lang w:eastAsia="zh-CN"/>
        </w:rPr>
        <w:t>12.1.1资格证明文件：详见须知前附表12.1.2报价文件：详见须知前附表</w:t>
      </w:r>
    </w:p>
    <w:p w14:paraId="50E7A400">
      <w:pPr>
        <w:keepNext w:val="0"/>
        <w:keepLines w:val="0"/>
        <w:pageBreakBefore w:val="0"/>
        <w:widowControl/>
        <w:kinsoku w:val="0"/>
        <w:overflowPunct/>
        <w:topLinePunct w:val="0"/>
        <w:autoSpaceDE w:val="0"/>
        <w:autoSpaceDN w:val="0"/>
        <w:bidi w:val="0"/>
        <w:adjustRightInd w:val="0"/>
        <w:snapToGrid w:val="0"/>
        <w:spacing w:before="30" w:line="220" w:lineRule="auto"/>
        <w:ind w:left="436"/>
        <w:textAlignment w:val="baseline"/>
        <w:rPr>
          <w:rFonts w:ascii="宋体" w:hAnsi="宋体" w:eastAsia="宋体" w:cs="宋体"/>
          <w:lang w:eastAsia="zh-CN"/>
        </w:rPr>
      </w:pPr>
      <w:r>
        <w:rPr>
          <w:rFonts w:ascii="宋体" w:hAnsi="宋体" w:eastAsia="宋体" w:cs="宋体"/>
          <w:spacing w:val="-2"/>
          <w:lang w:eastAsia="zh-CN"/>
        </w:rPr>
        <w:t>12.1.3商务技术文件：详见须知前附表</w:t>
      </w:r>
    </w:p>
    <w:p w14:paraId="47DCC6AB">
      <w:pPr>
        <w:keepNext w:val="0"/>
        <w:keepLines w:val="0"/>
        <w:pageBreakBefore w:val="0"/>
        <w:widowControl/>
        <w:kinsoku w:val="0"/>
        <w:overflowPunct/>
        <w:topLinePunct w:val="0"/>
        <w:autoSpaceDE w:val="0"/>
        <w:autoSpaceDN w:val="0"/>
        <w:bidi w:val="0"/>
        <w:adjustRightInd w:val="0"/>
        <w:snapToGrid w:val="0"/>
        <w:spacing w:before="150" w:line="220" w:lineRule="auto"/>
        <w:ind w:left="436"/>
        <w:textAlignment w:val="baseline"/>
        <w:rPr>
          <w:rFonts w:ascii="宋体" w:hAnsi="宋体" w:eastAsia="宋体" w:cs="宋体"/>
          <w:lang w:eastAsia="zh-CN"/>
        </w:rPr>
      </w:pPr>
      <w:r>
        <w:rPr>
          <w:rFonts w:ascii="宋体" w:hAnsi="宋体" w:eastAsia="宋体" w:cs="宋体"/>
          <w:spacing w:val="-2"/>
          <w:lang w:eastAsia="zh-CN"/>
        </w:rPr>
        <w:t>12.2响应文件电子版：详见须知前附表</w:t>
      </w:r>
    </w:p>
    <w:p w14:paraId="6EDFF629">
      <w:pPr>
        <w:keepNext w:val="0"/>
        <w:keepLines w:val="0"/>
        <w:pageBreakBefore w:val="0"/>
        <w:widowControl/>
        <w:kinsoku w:val="0"/>
        <w:overflowPunct/>
        <w:topLinePunct w:val="0"/>
        <w:autoSpaceDE w:val="0"/>
        <w:autoSpaceDN w:val="0"/>
        <w:bidi w:val="0"/>
        <w:adjustRightInd w:val="0"/>
        <w:snapToGrid w:val="0"/>
        <w:spacing w:before="127" w:line="220" w:lineRule="auto"/>
        <w:ind w:left="502"/>
        <w:textAlignment w:val="baseline"/>
        <w:rPr>
          <w:rFonts w:ascii="宋体" w:hAnsi="宋体" w:eastAsia="宋体" w:cs="宋体"/>
          <w:sz w:val="24"/>
          <w:szCs w:val="24"/>
          <w:lang w:eastAsia="zh-CN"/>
        </w:rPr>
      </w:pPr>
      <w:r>
        <w:rPr>
          <w:rFonts w:ascii="宋体" w:hAnsi="宋体" w:eastAsia="宋体" w:cs="宋体"/>
          <w:b/>
          <w:bCs/>
          <w:spacing w:val="-6"/>
          <w:sz w:val="24"/>
          <w:szCs w:val="24"/>
          <w:lang w:eastAsia="zh-CN"/>
        </w:rPr>
        <w:t>13.计量单位</w:t>
      </w:r>
    </w:p>
    <w:p w14:paraId="10545DA3">
      <w:pPr>
        <w:keepNext w:val="0"/>
        <w:keepLines w:val="0"/>
        <w:pageBreakBefore w:val="0"/>
        <w:widowControl/>
        <w:kinsoku w:val="0"/>
        <w:overflowPunct/>
        <w:topLinePunct w:val="0"/>
        <w:autoSpaceDE w:val="0"/>
        <w:autoSpaceDN w:val="0"/>
        <w:bidi w:val="0"/>
        <w:adjustRightInd w:val="0"/>
        <w:snapToGrid w:val="0"/>
        <w:spacing w:before="138" w:line="338" w:lineRule="auto"/>
        <w:ind w:left="1" w:right="3" w:firstLine="418"/>
        <w:textAlignment w:val="baseline"/>
        <w:rPr>
          <w:rFonts w:ascii="宋体" w:hAnsi="宋体" w:eastAsia="宋体" w:cs="宋体"/>
          <w:lang w:eastAsia="zh-CN"/>
        </w:rPr>
      </w:pPr>
      <w:r>
        <w:rPr>
          <w:rFonts w:ascii="宋体" w:hAnsi="宋体" w:eastAsia="宋体" w:cs="宋体"/>
          <w:spacing w:val="1"/>
          <w:lang w:eastAsia="zh-CN"/>
        </w:rPr>
        <w:t>磋商文件已有明确规定的，使用磋商文件规定的计量单位；磋商文件没有规定的，应采用中</w:t>
      </w:r>
      <w:r>
        <w:rPr>
          <w:rFonts w:ascii="宋体" w:hAnsi="宋体" w:eastAsia="宋体" w:cs="宋体"/>
          <w:lang w:eastAsia="zh-CN"/>
        </w:rPr>
        <w:t>华人民共和国法定计量单位，货币种类为人民币，否则视同</w:t>
      </w:r>
      <w:r>
        <w:rPr>
          <w:rFonts w:ascii="宋体" w:hAnsi="宋体" w:eastAsia="宋体" w:cs="宋体"/>
          <w:spacing w:val="-1"/>
          <w:lang w:eastAsia="zh-CN"/>
        </w:rPr>
        <w:t>未响应。</w:t>
      </w:r>
    </w:p>
    <w:p w14:paraId="43C18E79">
      <w:pPr>
        <w:keepNext w:val="0"/>
        <w:keepLines w:val="0"/>
        <w:pageBreakBefore w:val="0"/>
        <w:widowControl/>
        <w:kinsoku w:val="0"/>
        <w:overflowPunct/>
        <w:topLinePunct w:val="0"/>
        <w:autoSpaceDE w:val="0"/>
        <w:autoSpaceDN w:val="0"/>
        <w:bidi w:val="0"/>
        <w:adjustRightInd w:val="0"/>
        <w:snapToGrid w:val="0"/>
        <w:spacing w:before="7" w:line="220" w:lineRule="auto"/>
        <w:ind w:left="502"/>
        <w:textAlignment w:val="baseline"/>
        <w:rPr>
          <w:rFonts w:ascii="宋体" w:hAnsi="宋体" w:eastAsia="宋体" w:cs="宋体"/>
          <w:sz w:val="24"/>
          <w:szCs w:val="24"/>
          <w:lang w:eastAsia="zh-CN"/>
        </w:rPr>
      </w:pPr>
      <w:r>
        <w:rPr>
          <w:rFonts w:ascii="宋体" w:hAnsi="宋体" w:eastAsia="宋体" w:cs="宋体"/>
          <w:b/>
          <w:bCs/>
          <w:spacing w:val="-6"/>
          <w:sz w:val="24"/>
          <w:szCs w:val="24"/>
          <w:lang w:eastAsia="zh-CN"/>
        </w:rPr>
        <w:t>14.竞标的风险</w:t>
      </w:r>
    </w:p>
    <w:p w14:paraId="4743AD35">
      <w:pPr>
        <w:keepNext w:val="0"/>
        <w:keepLines w:val="0"/>
        <w:pageBreakBefore w:val="0"/>
        <w:widowControl/>
        <w:kinsoku w:val="0"/>
        <w:overflowPunct/>
        <w:topLinePunct w:val="0"/>
        <w:autoSpaceDE w:val="0"/>
        <w:autoSpaceDN w:val="0"/>
        <w:bidi w:val="0"/>
        <w:adjustRightInd w:val="0"/>
        <w:snapToGrid w:val="0"/>
        <w:spacing w:before="138" w:line="338" w:lineRule="auto"/>
        <w:ind w:left="3" w:right="3" w:firstLine="417"/>
        <w:textAlignment w:val="baseline"/>
        <w:rPr>
          <w:rFonts w:ascii="宋体" w:hAnsi="宋体" w:eastAsia="宋体" w:cs="宋体"/>
          <w:lang w:eastAsia="zh-CN"/>
        </w:rPr>
      </w:pPr>
      <w:r>
        <w:rPr>
          <w:rFonts w:ascii="宋体" w:hAnsi="宋体" w:eastAsia="宋体" w:cs="宋体"/>
          <w:spacing w:val="1"/>
          <w:lang w:eastAsia="zh-CN"/>
        </w:rPr>
        <w:t>供应商没有按照磋商文件要求提供全部资料，或者供应商没有对磋商文件在各方面作出实质</w:t>
      </w:r>
      <w:r>
        <w:rPr>
          <w:rFonts w:ascii="宋体" w:hAnsi="宋体" w:eastAsia="宋体" w:cs="宋体"/>
          <w:spacing w:val="-1"/>
          <w:lang w:eastAsia="zh-CN"/>
        </w:rPr>
        <w:t>性响应可能导致其响应无效，是供应商应当考虑的风</w:t>
      </w:r>
      <w:r>
        <w:rPr>
          <w:rFonts w:ascii="宋体" w:hAnsi="宋体" w:eastAsia="宋体" w:cs="宋体"/>
          <w:spacing w:val="-2"/>
          <w:lang w:eastAsia="zh-CN"/>
        </w:rPr>
        <w:t>险。</w:t>
      </w:r>
    </w:p>
    <w:p w14:paraId="496D2621">
      <w:pPr>
        <w:keepNext w:val="0"/>
        <w:keepLines w:val="0"/>
        <w:pageBreakBefore w:val="0"/>
        <w:widowControl/>
        <w:kinsoku w:val="0"/>
        <w:overflowPunct/>
        <w:topLinePunct w:val="0"/>
        <w:autoSpaceDE w:val="0"/>
        <w:autoSpaceDN w:val="0"/>
        <w:bidi w:val="0"/>
        <w:adjustRightInd w:val="0"/>
        <w:snapToGrid w:val="0"/>
        <w:spacing w:before="7" w:line="218" w:lineRule="auto"/>
        <w:ind w:left="502"/>
        <w:textAlignment w:val="baseline"/>
        <w:rPr>
          <w:rFonts w:ascii="宋体" w:hAnsi="宋体" w:eastAsia="宋体" w:cs="宋体"/>
          <w:sz w:val="24"/>
          <w:szCs w:val="24"/>
          <w:lang w:eastAsia="zh-CN"/>
        </w:rPr>
      </w:pPr>
      <w:r>
        <w:rPr>
          <w:rFonts w:ascii="宋体" w:hAnsi="宋体" w:eastAsia="宋体" w:cs="宋体"/>
          <w:b/>
          <w:bCs/>
          <w:spacing w:val="-5"/>
          <w:sz w:val="24"/>
          <w:szCs w:val="24"/>
          <w:lang w:eastAsia="zh-CN"/>
        </w:rPr>
        <w:t>15.竞标报价要求和构成</w:t>
      </w:r>
    </w:p>
    <w:p w14:paraId="58494295">
      <w:pPr>
        <w:keepNext w:val="0"/>
        <w:keepLines w:val="0"/>
        <w:pageBreakBefore w:val="0"/>
        <w:widowControl/>
        <w:kinsoku w:val="0"/>
        <w:overflowPunct/>
        <w:topLinePunct w:val="0"/>
        <w:autoSpaceDE w:val="0"/>
        <w:autoSpaceDN w:val="0"/>
        <w:bidi w:val="0"/>
        <w:adjustRightInd w:val="0"/>
        <w:snapToGrid w:val="0"/>
        <w:spacing w:line="218" w:lineRule="auto"/>
        <w:textAlignment w:val="baseline"/>
        <w:rPr>
          <w:rFonts w:ascii="宋体" w:hAnsi="宋体" w:eastAsia="宋体" w:cs="宋体"/>
          <w:sz w:val="24"/>
          <w:szCs w:val="24"/>
          <w:lang w:eastAsia="zh-CN"/>
        </w:rPr>
        <w:sectPr>
          <w:footerReference r:id="rId9" w:type="default"/>
          <w:pgSz w:w="11907" w:h="16839"/>
          <w:pgMar w:top="1431" w:right="1432" w:bottom="1358" w:left="1594" w:header="0" w:footer="1197" w:gutter="0"/>
          <w:cols w:space="720" w:num="1"/>
        </w:sectPr>
      </w:pPr>
    </w:p>
    <w:p w14:paraId="5CE95515">
      <w:pPr>
        <w:keepNext w:val="0"/>
        <w:keepLines w:val="0"/>
        <w:pageBreakBefore w:val="0"/>
        <w:widowControl/>
        <w:kinsoku w:val="0"/>
        <w:overflowPunct/>
        <w:topLinePunct w:val="0"/>
        <w:autoSpaceDE w:val="0"/>
        <w:autoSpaceDN w:val="0"/>
        <w:bidi w:val="0"/>
        <w:adjustRightInd w:val="0"/>
        <w:snapToGrid w:val="0"/>
        <w:spacing w:before="149" w:line="219" w:lineRule="auto"/>
        <w:ind w:left="449"/>
        <w:textAlignment w:val="baseline"/>
        <w:rPr>
          <w:rFonts w:ascii="宋体" w:hAnsi="宋体" w:eastAsia="宋体" w:cs="宋体"/>
          <w:lang w:eastAsia="zh-CN"/>
        </w:rPr>
      </w:pPr>
      <w:r>
        <w:rPr>
          <w:rFonts w:ascii="宋体" w:hAnsi="宋体" w:eastAsia="宋体" w:cs="宋体"/>
          <w:spacing w:val="-1"/>
          <w:lang w:eastAsia="zh-CN"/>
        </w:rPr>
        <w:t>15.1竞标报价应按磋商文件中“竞标报价表”及“已标价</w:t>
      </w:r>
      <w:r>
        <w:rPr>
          <w:rFonts w:ascii="宋体" w:hAnsi="宋体" w:eastAsia="宋体" w:cs="宋体"/>
          <w:spacing w:val="-2"/>
          <w:lang w:eastAsia="zh-CN"/>
        </w:rPr>
        <w:t>工程量清单”格式填写。</w:t>
      </w:r>
    </w:p>
    <w:p w14:paraId="10DA9A34">
      <w:pPr>
        <w:keepNext w:val="0"/>
        <w:keepLines w:val="0"/>
        <w:pageBreakBefore w:val="0"/>
        <w:widowControl/>
        <w:kinsoku w:val="0"/>
        <w:overflowPunct/>
        <w:topLinePunct w:val="0"/>
        <w:autoSpaceDE w:val="0"/>
        <w:autoSpaceDN w:val="0"/>
        <w:bidi w:val="0"/>
        <w:adjustRightInd w:val="0"/>
        <w:snapToGrid w:val="0"/>
        <w:spacing w:before="149" w:line="219" w:lineRule="auto"/>
        <w:ind w:left="449"/>
        <w:textAlignment w:val="baseline"/>
        <w:rPr>
          <w:rFonts w:ascii="宋体" w:hAnsi="宋体" w:eastAsia="宋体" w:cs="宋体"/>
          <w:lang w:eastAsia="zh-CN"/>
        </w:rPr>
      </w:pPr>
      <w:r>
        <w:rPr>
          <w:rFonts w:ascii="宋体" w:hAnsi="宋体" w:eastAsia="宋体" w:cs="宋体"/>
          <w:spacing w:val="-1"/>
          <w:lang w:eastAsia="zh-CN"/>
        </w:rPr>
        <w:t>15.2竞标报价的价格构成见“供应商须</w:t>
      </w:r>
      <w:r>
        <w:rPr>
          <w:rFonts w:ascii="宋体" w:hAnsi="宋体" w:eastAsia="宋体" w:cs="宋体"/>
          <w:spacing w:val="-2"/>
          <w:lang w:eastAsia="zh-CN"/>
        </w:rPr>
        <w:t>知前附表”。</w:t>
      </w:r>
    </w:p>
    <w:p w14:paraId="6868EB84">
      <w:pPr>
        <w:keepNext w:val="0"/>
        <w:keepLines w:val="0"/>
        <w:pageBreakBefore w:val="0"/>
        <w:widowControl/>
        <w:kinsoku w:val="0"/>
        <w:overflowPunct/>
        <w:topLinePunct w:val="0"/>
        <w:autoSpaceDE w:val="0"/>
        <w:autoSpaceDN w:val="0"/>
        <w:bidi w:val="0"/>
        <w:adjustRightInd w:val="0"/>
        <w:snapToGrid w:val="0"/>
        <w:spacing w:before="151" w:line="219" w:lineRule="auto"/>
        <w:ind w:left="449"/>
        <w:textAlignment w:val="baseline"/>
        <w:rPr>
          <w:rFonts w:ascii="宋体" w:hAnsi="宋体" w:eastAsia="宋体" w:cs="宋体"/>
          <w:lang w:eastAsia="zh-CN"/>
        </w:rPr>
      </w:pPr>
      <w:r>
        <w:rPr>
          <w:rFonts w:ascii="宋体" w:hAnsi="宋体" w:eastAsia="宋体" w:cs="宋体"/>
          <w:spacing w:val="-3"/>
          <w:lang w:eastAsia="zh-CN"/>
        </w:rPr>
        <w:t>15.3竞标报价要求</w:t>
      </w:r>
    </w:p>
    <w:p w14:paraId="6FEFEF1E">
      <w:pPr>
        <w:keepNext w:val="0"/>
        <w:keepLines w:val="0"/>
        <w:pageBreakBefore w:val="0"/>
        <w:widowControl/>
        <w:kinsoku w:val="0"/>
        <w:overflowPunct/>
        <w:topLinePunct w:val="0"/>
        <w:autoSpaceDE w:val="0"/>
        <w:autoSpaceDN w:val="0"/>
        <w:bidi w:val="0"/>
        <w:adjustRightInd w:val="0"/>
        <w:snapToGrid w:val="0"/>
        <w:spacing w:before="151" w:line="219" w:lineRule="auto"/>
        <w:ind w:left="449"/>
        <w:textAlignment w:val="baseline"/>
        <w:rPr>
          <w:rFonts w:ascii="宋体" w:hAnsi="宋体" w:eastAsia="宋体" w:cs="宋体"/>
          <w:lang w:eastAsia="zh-CN"/>
        </w:rPr>
      </w:pPr>
      <w:r>
        <w:rPr>
          <w:rFonts w:ascii="宋体" w:hAnsi="宋体" w:eastAsia="宋体" w:cs="宋体"/>
          <w:spacing w:val="-1"/>
          <w:lang w:eastAsia="zh-CN"/>
        </w:rPr>
        <w:t>15.3.1供应商的竞标报价应符合以下要求，否则响应文件按无效处理：</w:t>
      </w:r>
    </w:p>
    <w:p w14:paraId="5B7D2B5B">
      <w:pPr>
        <w:keepNext w:val="0"/>
        <w:keepLines w:val="0"/>
        <w:pageBreakBefore w:val="0"/>
        <w:widowControl/>
        <w:kinsoku w:val="0"/>
        <w:overflowPunct/>
        <w:topLinePunct w:val="0"/>
        <w:autoSpaceDE w:val="0"/>
        <w:autoSpaceDN w:val="0"/>
        <w:bidi w:val="0"/>
        <w:adjustRightInd w:val="0"/>
        <w:snapToGrid w:val="0"/>
        <w:spacing w:before="149" w:line="338" w:lineRule="auto"/>
        <w:ind w:left="15" w:right="70" w:firstLine="433"/>
        <w:textAlignment w:val="baseline"/>
        <w:rPr>
          <w:rFonts w:ascii="宋体" w:hAnsi="宋体" w:eastAsia="宋体" w:cs="宋体"/>
          <w:lang w:eastAsia="zh-CN"/>
        </w:rPr>
      </w:pPr>
      <w:r>
        <w:fldChar w:fldCharType="begin"/>
      </w:r>
      <w:r>
        <w:instrText xml:space="preserve"> HYPERLINK "15.3.1.1" </w:instrText>
      </w:r>
      <w:r>
        <w:fldChar w:fldCharType="separate"/>
      </w:r>
      <w:r>
        <w:rPr>
          <w:rFonts w:ascii="宋体" w:hAnsi="宋体" w:eastAsia="宋体" w:cs="宋体"/>
          <w:spacing w:val="-1"/>
          <w:lang w:eastAsia="zh-CN"/>
        </w:rPr>
        <w:t>15.3.1.1</w:t>
      </w:r>
      <w:r>
        <w:rPr>
          <w:rFonts w:ascii="宋体" w:hAnsi="宋体" w:eastAsia="宋体" w:cs="宋体"/>
          <w:spacing w:val="-1"/>
          <w:lang w:eastAsia="zh-CN"/>
        </w:rPr>
        <w:fldChar w:fldCharType="end"/>
      </w:r>
      <w:r>
        <w:rPr>
          <w:rFonts w:ascii="宋体" w:hAnsi="宋体" w:eastAsia="宋体" w:cs="宋体"/>
          <w:spacing w:val="-1"/>
          <w:lang w:eastAsia="zh-CN"/>
        </w:rPr>
        <w:t>供应商必须就“工程量清单（采购需求）”中所竞标的每个分标</w:t>
      </w:r>
      <w:r>
        <w:rPr>
          <w:rFonts w:ascii="宋体" w:hAnsi="宋体" w:eastAsia="宋体" w:cs="宋体"/>
          <w:spacing w:val="-2"/>
          <w:lang w:eastAsia="zh-CN"/>
        </w:rPr>
        <w:t>的全部内容分别作完整唯一总价报价，不得存在漏项报价。</w:t>
      </w:r>
    </w:p>
    <w:p w14:paraId="7340697A">
      <w:pPr>
        <w:keepNext w:val="0"/>
        <w:keepLines w:val="0"/>
        <w:pageBreakBefore w:val="0"/>
        <w:widowControl/>
        <w:kinsoku w:val="0"/>
        <w:overflowPunct/>
        <w:topLinePunct w:val="0"/>
        <w:autoSpaceDE w:val="0"/>
        <w:autoSpaceDN w:val="0"/>
        <w:bidi w:val="0"/>
        <w:adjustRightInd w:val="0"/>
        <w:snapToGrid w:val="0"/>
        <w:spacing w:before="33" w:line="219" w:lineRule="auto"/>
        <w:ind w:left="449"/>
        <w:textAlignment w:val="baseline"/>
        <w:rPr>
          <w:rFonts w:ascii="宋体" w:hAnsi="宋体" w:eastAsia="宋体" w:cs="宋体"/>
          <w:lang w:eastAsia="zh-CN"/>
        </w:rPr>
      </w:pPr>
      <w:r>
        <w:fldChar w:fldCharType="begin"/>
      </w:r>
      <w:r>
        <w:instrText xml:space="preserve"> HYPERLINK "15.3.1.2" </w:instrText>
      </w:r>
      <w:r>
        <w:fldChar w:fldCharType="separate"/>
      </w:r>
      <w:r>
        <w:rPr>
          <w:rFonts w:ascii="宋体" w:hAnsi="宋体" w:eastAsia="宋体" w:cs="宋体"/>
          <w:spacing w:val="-1"/>
          <w:lang w:eastAsia="zh-CN"/>
        </w:rPr>
        <w:t>15.3.1.2</w:t>
      </w:r>
      <w:r>
        <w:rPr>
          <w:rFonts w:ascii="宋体" w:hAnsi="宋体" w:eastAsia="宋体" w:cs="宋体"/>
          <w:spacing w:val="-1"/>
          <w:lang w:eastAsia="zh-CN"/>
        </w:rPr>
        <w:fldChar w:fldCharType="end"/>
      </w:r>
      <w:r>
        <w:rPr>
          <w:rFonts w:ascii="宋体" w:hAnsi="宋体" w:eastAsia="宋体" w:cs="宋体"/>
          <w:spacing w:val="-1"/>
          <w:lang w:eastAsia="zh-CN"/>
        </w:rPr>
        <w:t>供应商必须就所竞标的分标</w:t>
      </w:r>
      <w:r>
        <w:rPr>
          <w:rFonts w:ascii="宋体" w:hAnsi="宋体" w:eastAsia="宋体" w:cs="宋体"/>
          <w:spacing w:val="-2"/>
          <w:lang w:eastAsia="zh-CN"/>
        </w:rPr>
        <w:t>的单项内容作唯一报价。</w:t>
      </w:r>
    </w:p>
    <w:p w14:paraId="41ECB585">
      <w:pPr>
        <w:keepNext w:val="0"/>
        <w:keepLines w:val="0"/>
        <w:pageBreakBefore w:val="0"/>
        <w:widowControl/>
        <w:kinsoku w:val="0"/>
        <w:overflowPunct/>
        <w:topLinePunct w:val="0"/>
        <w:autoSpaceDE w:val="0"/>
        <w:autoSpaceDN w:val="0"/>
        <w:bidi w:val="0"/>
        <w:adjustRightInd w:val="0"/>
        <w:snapToGrid w:val="0"/>
        <w:spacing w:before="150" w:line="343" w:lineRule="auto"/>
        <w:ind w:left="12" w:right="70" w:firstLine="437"/>
        <w:textAlignment w:val="baseline"/>
        <w:rPr>
          <w:rFonts w:ascii="宋体" w:hAnsi="宋体" w:eastAsia="宋体" w:cs="宋体"/>
          <w:lang w:eastAsia="zh-CN"/>
        </w:rPr>
      </w:pPr>
      <w:r>
        <w:fldChar w:fldCharType="begin"/>
      </w:r>
      <w:r>
        <w:instrText xml:space="preserve"> HYPERLINK "15.3.1.3" </w:instrText>
      </w:r>
      <w:r>
        <w:fldChar w:fldCharType="separate"/>
      </w:r>
      <w:r>
        <w:rPr>
          <w:rFonts w:ascii="宋体" w:hAnsi="宋体" w:eastAsia="宋体" w:cs="宋体"/>
          <w:lang w:eastAsia="zh-CN"/>
        </w:rPr>
        <w:t>15.3.1.3</w:t>
      </w:r>
      <w:r>
        <w:rPr>
          <w:rFonts w:ascii="宋体" w:hAnsi="宋体" w:eastAsia="宋体" w:cs="宋体"/>
          <w:lang w:eastAsia="zh-CN"/>
        </w:rPr>
        <w:fldChar w:fldCharType="end"/>
      </w:r>
      <w:r>
        <w:rPr>
          <w:rFonts w:ascii="宋体" w:hAnsi="宋体" w:eastAsia="宋体" w:cs="宋体"/>
          <w:lang w:eastAsia="zh-CN"/>
        </w:rPr>
        <w:t>供应商竞标报价（含总报</w:t>
      </w:r>
      <w:r>
        <w:rPr>
          <w:rFonts w:ascii="宋体" w:hAnsi="宋体" w:eastAsia="宋体" w:cs="宋体"/>
          <w:spacing w:val="-1"/>
          <w:lang w:eastAsia="zh-CN"/>
        </w:rPr>
        <w:t>价和单项报价）如明显低于其他通过符合性审查供应商的</w:t>
      </w:r>
      <w:r>
        <w:rPr>
          <w:rFonts w:ascii="宋体" w:hAnsi="宋体" w:eastAsia="宋体" w:cs="宋体"/>
          <w:spacing w:val="1"/>
          <w:lang w:eastAsia="zh-CN"/>
        </w:rPr>
        <w:t>报价，有可能不能诚信履约的，磋商小组可要求其在评标现场合理的时间内提供书面说明。如无</w:t>
      </w:r>
      <w:r>
        <w:rPr>
          <w:rFonts w:ascii="宋体" w:hAnsi="宋体" w:eastAsia="宋体" w:cs="宋体"/>
          <w:lang w:eastAsia="zh-CN"/>
        </w:rPr>
        <w:t>法提供说明，或者说明不足以证明合理性的，经磋商小组评定，响应文件按无效处理。</w:t>
      </w:r>
    </w:p>
    <w:p w14:paraId="5BA197A0">
      <w:pPr>
        <w:keepNext w:val="0"/>
        <w:keepLines w:val="0"/>
        <w:pageBreakBefore w:val="0"/>
        <w:widowControl/>
        <w:kinsoku w:val="0"/>
        <w:overflowPunct/>
        <w:topLinePunct w:val="0"/>
        <w:autoSpaceDE w:val="0"/>
        <w:autoSpaceDN w:val="0"/>
        <w:bidi w:val="0"/>
        <w:adjustRightInd w:val="0"/>
        <w:snapToGrid w:val="0"/>
        <w:spacing w:before="29" w:line="338" w:lineRule="auto"/>
        <w:ind w:left="28" w:right="70" w:firstLine="420"/>
        <w:textAlignment w:val="baseline"/>
        <w:rPr>
          <w:rFonts w:ascii="宋体" w:hAnsi="宋体" w:eastAsia="宋体" w:cs="宋体"/>
          <w:lang w:eastAsia="zh-CN"/>
        </w:rPr>
      </w:pPr>
      <w:r>
        <w:rPr>
          <w:rFonts w:ascii="宋体" w:hAnsi="宋体" w:eastAsia="宋体" w:cs="宋体"/>
          <w:spacing w:val="-1"/>
          <w:lang w:eastAsia="zh-CN"/>
        </w:rPr>
        <w:t>15.3.2竞标报价（包含首次报价、最后报价）超过所竞标分标规定的采购预算金额或者最高</w:t>
      </w:r>
      <w:r>
        <w:rPr>
          <w:rFonts w:ascii="宋体" w:hAnsi="宋体" w:eastAsia="宋体" w:cs="宋体"/>
          <w:spacing w:val="-3"/>
          <w:lang w:eastAsia="zh-CN"/>
        </w:rPr>
        <w:t>限价的，其响应文件将按无效处理。</w:t>
      </w:r>
    </w:p>
    <w:p w14:paraId="6ADB39EF">
      <w:pPr>
        <w:keepNext w:val="0"/>
        <w:keepLines w:val="0"/>
        <w:pageBreakBefore w:val="0"/>
        <w:widowControl/>
        <w:kinsoku w:val="0"/>
        <w:overflowPunct/>
        <w:topLinePunct w:val="0"/>
        <w:autoSpaceDE w:val="0"/>
        <w:autoSpaceDN w:val="0"/>
        <w:bidi w:val="0"/>
        <w:adjustRightInd w:val="0"/>
        <w:snapToGrid w:val="0"/>
        <w:spacing w:before="33" w:line="285" w:lineRule="auto"/>
        <w:ind w:left="15" w:right="70" w:firstLine="434"/>
        <w:textAlignment w:val="baseline"/>
        <w:rPr>
          <w:rFonts w:ascii="宋体" w:hAnsi="宋体" w:eastAsia="宋体" w:cs="宋体"/>
          <w:lang w:eastAsia="zh-CN"/>
        </w:rPr>
      </w:pPr>
      <w:r>
        <w:rPr>
          <w:rFonts w:ascii="宋体" w:hAnsi="宋体" w:eastAsia="宋体" w:cs="宋体"/>
          <w:spacing w:val="-1"/>
          <w:lang w:eastAsia="zh-CN"/>
        </w:rPr>
        <w:t>15.3.3 竞标报价（包含首次报价、最后报价）</w:t>
      </w:r>
      <w:r>
        <w:rPr>
          <w:rFonts w:ascii="宋体" w:hAnsi="宋体" w:eastAsia="宋体" w:cs="宋体"/>
          <w:spacing w:val="-2"/>
          <w:lang w:eastAsia="zh-CN"/>
        </w:rPr>
        <w:t>超过分项采购预算金额或者最高限价的（如有</w:t>
      </w:r>
      <w:r>
        <w:rPr>
          <w:rFonts w:ascii="宋体" w:hAnsi="宋体" w:eastAsia="宋体" w:cs="宋体"/>
          <w:spacing w:val="-1"/>
          <w:lang w:eastAsia="zh-CN"/>
        </w:rPr>
        <w:t>要求</w:t>
      </w:r>
      <w:r>
        <w:rPr>
          <w:rFonts w:ascii="宋体" w:hAnsi="宋体" w:eastAsia="宋体" w:cs="宋体"/>
          <w:spacing w:val="-4"/>
          <w:lang w:eastAsia="zh-CN"/>
        </w:rPr>
        <w:t>），</w:t>
      </w:r>
      <w:r>
        <w:rPr>
          <w:rFonts w:ascii="宋体" w:hAnsi="宋体" w:eastAsia="宋体" w:cs="宋体"/>
          <w:spacing w:val="-1"/>
          <w:lang w:eastAsia="zh-CN"/>
        </w:rPr>
        <w:t>其响应文件将按无效处理。</w:t>
      </w:r>
    </w:p>
    <w:p w14:paraId="64103BCE">
      <w:pPr>
        <w:keepNext w:val="0"/>
        <w:keepLines w:val="0"/>
        <w:pageBreakBefore w:val="0"/>
        <w:widowControl/>
        <w:kinsoku w:val="0"/>
        <w:overflowPunct/>
        <w:topLinePunct w:val="0"/>
        <w:autoSpaceDE w:val="0"/>
        <w:autoSpaceDN w:val="0"/>
        <w:bidi w:val="0"/>
        <w:adjustRightInd w:val="0"/>
        <w:snapToGrid w:val="0"/>
        <w:spacing w:before="150" w:line="286" w:lineRule="auto"/>
        <w:ind w:firstLine="449"/>
        <w:textAlignment w:val="baseline"/>
        <w:rPr>
          <w:rFonts w:ascii="宋体" w:hAnsi="宋体" w:eastAsia="宋体" w:cs="宋体"/>
          <w:lang w:eastAsia="zh-CN"/>
        </w:rPr>
      </w:pPr>
      <w:r>
        <w:rPr>
          <w:rFonts w:ascii="宋体" w:hAnsi="宋体" w:eastAsia="宋体" w:cs="宋体"/>
          <w:spacing w:val="-1"/>
          <w:lang w:eastAsia="zh-CN"/>
        </w:rPr>
        <w:t>15.3.4供应商在提交响应文件截止时间前修改竞标函中的竞标总报价，应同时修改响应文件“已标价工程量清单”中的相应报价。此修改须符合本须</w:t>
      </w:r>
      <w:r>
        <w:rPr>
          <w:rFonts w:ascii="宋体" w:hAnsi="宋体" w:eastAsia="宋体" w:cs="宋体"/>
          <w:spacing w:val="-2"/>
          <w:lang w:eastAsia="zh-CN"/>
        </w:rPr>
        <w:t>知正文第 20 条、第 21 条的有关要求。</w:t>
      </w:r>
    </w:p>
    <w:p w14:paraId="54C0F1DE">
      <w:pPr>
        <w:keepNext w:val="0"/>
        <w:keepLines w:val="0"/>
        <w:pageBreakBefore w:val="0"/>
        <w:widowControl/>
        <w:kinsoku w:val="0"/>
        <w:overflowPunct/>
        <w:topLinePunct w:val="0"/>
        <w:autoSpaceDE w:val="0"/>
        <w:autoSpaceDN w:val="0"/>
        <w:bidi w:val="0"/>
        <w:adjustRightInd w:val="0"/>
        <w:snapToGrid w:val="0"/>
        <w:spacing w:before="124" w:line="220" w:lineRule="auto"/>
        <w:ind w:left="515"/>
        <w:textAlignment w:val="baseline"/>
        <w:rPr>
          <w:rFonts w:ascii="宋体" w:hAnsi="宋体" w:eastAsia="宋体" w:cs="宋体"/>
          <w:sz w:val="24"/>
          <w:szCs w:val="24"/>
          <w:lang w:eastAsia="zh-CN"/>
        </w:rPr>
      </w:pPr>
      <w:r>
        <w:rPr>
          <w:rFonts w:ascii="宋体" w:hAnsi="宋体" w:eastAsia="宋体" w:cs="宋体"/>
          <w:b/>
          <w:bCs/>
          <w:spacing w:val="-6"/>
          <w:sz w:val="24"/>
          <w:szCs w:val="24"/>
          <w:lang w:eastAsia="zh-CN"/>
        </w:rPr>
        <w:t>16.竞标有效期</w:t>
      </w:r>
    </w:p>
    <w:p w14:paraId="353B3F0B">
      <w:pPr>
        <w:keepNext w:val="0"/>
        <w:keepLines w:val="0"/>
        <w:pageBreakBefore w:val="0"/>
        <w:widowControl/>
        <w:kinsoku w:val="0"/>
        <w:overflowPunct/>
        <w:topLinePunct w:val="0"/>
        <w:autoSpaceDE w:val="0"/>
        <w:autoSpaceDN w:val="0"/>
        <w:bidi w:val="0"/>
        <w:adjustRightInd w:val="0"/>
        <w:snapToGrid w:val="0"/>
        <w:spacing w:before="140" w:line="286" w:lineRule="auto"/>
        <w:ind w:left="18" w:right="70" w:firstLine="431"/>
        <w:textAlignment w:val="baseline"/>
        <w:rPr>
          <w:rFonts w:ascii="宋体" w:hAnsi="宋体" w:eastAsia="宋体" w:cs="宋体"/>
          <w:lang w:eastAsia="zh-CN"/>
        </w:rPr>
      </w:pPr>
      <w:r>
        <w:rPr>
          <w:rFonts w:ascii="宋体" w:hAnsi="宋体" w:eastAsia="宋体" w:cs="宋体"/>
          <w:spacing w:val="-1"/>
          <w:lang w:eastAsia="zh-CN"/>
        </w:rPr>
        <w:t>16.1竞标有效期是指为保证采购人有足够的时间在提交响应文件后完成评审、确定成交供应商、合同签订等工作而要求供应商提交的响应文件在一定时间内保持有效的期限。</w:t>
      </w:r>
    </w:p>
    <w:p w14:paraId="6819E9F9">
      <w:pPr>
        <w:keepNext w:val="0"/>
        <w:keepLines w:val="0"/>
        <w:pageBreakBefore w:val="0"/>
        <w:widowControl/>
        <w:kinsoku w:val="0"/>
        <w:overflowPunct/>
        <w:topLinePunct w:val="0"/>
        <w:autoSpaceDE w:val="0"/>
        <w:autoSpaceDN w:val="0"/>
        <w:bidi w:val="0"/>
        <w:adjustRightInd w:val="0"/>
        <w:snapToGrid w:val="0"/>
        <w:spacing w:before="148" w:line="220" w:lineRule="auto"/>
        <w:ind w:left="449"/>
        <w:textAlignment w:val="baseline"/>
        <w:rPr>
          <w:rFonts w:ascii="宋体" w:hAnsi="宋体" w:eastAsia="宋体" w:cs="宋体"/>
          <w:lang w:eastAsia="zh-CN"/>
        </w:rPr>
      </w:pPr>
      <w:r>
        <w:rPr>
          <w:rFonts w:ascii="宋体" w:hAnsi="宋体" w:eastAsia="宋体" w:cs="宋体"/>
          <w:spacing w:val="-1"/>
          <w:lang w:eastAsia="zh-CN"/>
        </w:rPr>
        <w:t>16.2 竞标有效期应由供应商按“供应商须知前附表”规定的期限作出响应。</w:t>
      </w:r>
    </w:p>
    <w:p w14:paraId="4FED48A5">
      <w:pPr>
        <w:keepNext w:val="0"/>
        <w:keepLines w:val="0"/>
        <w:pageBreakBefore w:val="0"/>
        <w:widowControl/>
        <w:kinsoku w:val="0"/>
        <w:overflowPunct/>
        <w:topLinePunct w:val="0"/>
        <w:autoSpaceDE w:val="0"/>
        <w:autoSpaceDN w:val="0"/>
        <w:bidi w:val="0"/>
        <w:adjustRightInd w:val="0"/>
        <w:snapToGrid w:val="0"/>
        <w:spacing w:before="151" w:line="220" w:lineRule="auto"/>
        <w:ind w:left="449"/>
        <w:textAlignment w:val="baseline"/>
        <w:rPr>
          <w:rFonts w:ascii="宋体" w:hAnsi="宋体" w:eastAsia="宋体" w:cs="宋体"/>
          <w:lang w:eastAsia="zh-CN"/>
        </w:rPr>
      </w:pPr>
      <w:r>
        <w:rPr>
          <w:rFonts w:ascii="宋体" w:hAnsi="宋体" w:eastAsia="宋体" w:cs="宋体"/>
          <w:spacing w:val="-1"/>
          <w:lang w:eastAsia="zh-CN"/>
        </w:rPr>
        <w:t>16.3供应商的响应文件在竞标有效期内均保持</w:t>
      </w:r>
      <w:r>
        <w:rPr>
          <w:rFonts w:ascii="宋体" w:hAnsi="宋体" w:eastAsia="宋体" w:cs="宋体"/>
          <w:spacing w:val="-2"/>
          <w:lang w:eastAsia="zh-CN"/>
        </w:rPr>
        <w:t>有效。</w:t>
      </w:r>
    </w:p>
    <w:p w14:paraId="72DEE3B0">
      <w:pPr>
        <w:keepNext w:val="0"/>
        <w:keepLines w:val="0"/>
        <w:pageBreakBefore w:val="0"/>
        <w:widowControl/>
        <w:kinsoku w:val="0"/>
        <w:overflowPunct/>
        <w:topLinePunct w:val="0"/>
        <w:autoSpaceDE w:val="0"/>
        <w:autoSpaceDN w:val="0"/>
        <w:bidi w:val="0"/>
        <w:adjustRightInd w:val="0"/>
        <w:snapToGrid w:val="0"/>
        <w:spacing w:before="126" w:line="220" w:lineRule="auto"/>
        <w:ind w:left="515"/>
        <w:textAlignment w:val="baseline"/>
        <w:rPr>
          <w:rFonts w:ascii="宋体" w:hAnsi="宋体" w:eastAsia="宋体" w:cs="宋体"/>
          <w:sz w:val="24"/>
          <w:szCs w:val="24"/>
          <w:lang w:eastAsia="zh-CN"/>
        </w:rPr>
      </w:pPr>
      <w:r>
        <w:rPr>
          <w:rFonts w:ascii="宋体" w:hAnsi="宋体" w:eastAsia="宋体" w:cs="宋体"/>
          <w:b/>
          <w:bCs/>
          <w:spacing w:val="-6"/>
          <w:sz w:val="24"/>
          <w:szCs w:val="24"/>
          <w:lang w:eastAsia="zh-CN"/>
        </w:rPr>
        <w:t>17.磋商保证金</w:t>
      </w:r>
    </w:p>
    <w:p w14:paraId="711BA982">
      <w:pPr>
        <w:keepNext w:val="0"/>
        <w:keepLines w:val="0"/>
        <w:pageBreakBefore w:val="0"/>
        <w:widowControl/>
        <w:kinsoku w:val="0"/>
        <w:overflowPunct/>
        <w:topLinePunct w:val="0"/>
        <w:autoSpaceDE w:val="0"/>
        <w:autoSpaceDN w:val="0"/>
        <w:bidi w:val="0"/>
        <w:adjustRightInd w:val="0"/>
        <w:snapToGrid w:val="0"/>
        <w:spacing w:before="137" w:line="220" w:lineRule="auto"/>
        <w:ind w:left="449"/>
        <w:textAlignment w:val="baseline"/>
        <w:rPr>
          <w:rFonts w:ascii="宋体" w:hAnsi="宋体" w:eastAsia="宋体" w:cs="宋体"/>
          <w:lang w:eastAsia="zh-CN"/>
        </w:rPr>
      </w:pPr>
      <w:r>
        <w:rPr>
          <w:rFonts w:ascii="宋体" w:hAnsi="宋体" w:eastAsia="宋体" w:cs="宋体"/>
          <w:spacing w:val="-1"/>
          <w:lang w:eastAsia="zh-CN"/>
        </w:rPr>
        <w:t>17.1供应商须按“供应商须知前附表”的规定提交磋商保证金。</w:t>
      </w:r>
    </w:p>
    <w:p w14:paraId="72E518E7">
      <w:pPr>
        <w:keepNext w:val="0"/>
        <w:keepLines w:val="0"/>
        <w:pageBreakBefore w:val="0"/>
        <w:widowControl/>
        <w:kinsoku w:val="0"/>
        <w:overflowPunct/>
        <w:topLinePunct w:val="0"/>
        <w:autoSpaceDE w:val="0"/>
        <w:autoSpaceDN w:val="0"/>
        <w:bidi w:val="0"/>
        <w:adjustRightInd w:val="0"/>
        <w:snapToGrid w:val="0"/>
        <w:spacing w:before="151" w:line="221" w:lineRule="auto"/>
        <w:ind w:left="449"/>
        <w:textAlignment w:val="baseline"/>
        <w:rPr>
          <w:rFonts w:ascii="宋体" w:hAnsi="宋体" w:eastAsia="宋体" w:cs="宋体"/>
          <w:lang w:eastAsia="zh-CN"/>
        </w:rPr>
      </w:pPr>
      <w:r>
        <w:rPr>
          <w:rFonts w:ascii="宋体" w:hAnsi="宋体" w:eastAsia="宋体" w:cs="宋体"/>
          <w:spacing w:val="-3"/>
          <w:lang w:eastAsia="zh-CN"/>
        </w:rPr>
        <w:t>17.2磋商保证金的退还</w:t>
      </w:r>
    </w:p>
    <w:p w14:paraId="7B97D547">
      <w:pPr>
        <w:keepNext w:val="0"/>
        <w:keepLines w:val="0"/>
        <w:pageBreakBefore w:val="0"/>
        <w:widowControl/>
        <w:kinsoku w:val="0"/>
        <w:overflowPunct/>
        <w:topLinePunct w:val="0"/>
        <w:autoSpaceDE w:val="0"/>
        <w:autoSpaceDN w:val="0"/>
        <w:bidi w:val="0"/>
        <w:adjustRightInd w:val="0"/>
        <w:snapToGrid w:val="0"/>
        <w:spacing w:before="149" w:line="220" w:lineRule="auto"/>
        <w:ind w:left="449"/>
        <w:textAlignment w:val="baseline"/>
        <w:rPr>
          <w:rFonts w:ascii="宋体" w:hAnsi="宋体" w:eastAsia="宋体" w:cs="宋体"/>
          <w:lang w:eastAsia="zh-CN"/>
        </w:rPr>
      </w:pPr>
      <w:r>
        <w:rPr>
          <w:rFonts w:ascii="宋体" w:hAnsi="宋体" w:eastAsia="宋体" w:cs="宋体"/>
          <w:spacing w:val="-10"/>
          <w:lang w:eastAsia="zh-CN"/>
        </w:rPr>
        <w:t>17.2.1未成交供应商的磋商保证金自成交通知书发</w:t>
      </w:r>
      <w:r>
        <w:rPr>
          <w:rFonts w:ascii="宋体" w:hAnsi="宋体" w:eastAsia="宋体" w:cs="宋体"/>
          <w:spacing w:val="-11"/>
          <w:lang w:eastAsia="zh-CN"/>
        </w:rPr>
        <w:t>出之日起五个工作日内退还，退还方式如下：</w:t>
      </w:r>
    </w:p>
    <w:p w14:paraId="42ABB9C4">
      <w:pPr>
        <w:keepNext w:val="0"/>
        <w:keepLines w:val="0"/>
        <w:pageBreakBefore w:val="0"/>
        <w:widowControl/>
        <w:kinsoku w:val="0"/>
        <w:overflowPunct/>
        <w:topLinePunct w:val="0"/>
        <w:autoSpaceDE w:val="0"/>
        <w:autoSpaceDN w:val="0"/>
        <w:bidi w:val="0"/>
        <w:adjustRightInd w:val="0"/>
        <w:snapToGrid w:val="0"/>
        <w:spacing w:before="148" w:line="220" w:lineRule="auto"/>
        <w:ind w:left="440"/>
        <w:textAlignment w:val="baseline"/>
        <w:rPr>
          <w:rFonts w:ascii="宋体" w:hAnsi="宋体" w:eastAsia="宋体" w:cs="宋体"/>
          <w:lang w:eastAsia="zh-CN"/>
        </w:rPr>
      </w:pPr>
      <w:r>
        <w:rPr>
          <w:rFonts w:ascii="宋体" w:hAnsi="宋体" w:eastAsia="宋体" w:cs="宋体"/>
          <w:spacing w:val="-1"/>
          <w:lang w:eastAsia="zh-CN"/>
        </w:rPr>
        <w:t>（1）采用银行转账方式的，以转账方式退回到供应商银行账户。</w:t>
      </w:r>
    </w:p>
    <w:p w14:paraId="7A64DBE9">
      <w:pPr>
        <w:keepNext w:val="0"/>
        <w:keepLines w:val="0"/>
        <w:pageBreakBefore w:val="0"/>
        <w:widowControl/>
        <w:kinsoku w:val="0"/>
        <w:overflowPunct/>
        <w:topLinePunct w:val="0"/>
        <w:autoSpaceDE w:val="0"/>
        <w:autoSpaceDN w:val="0"/>
        <w:bidi w:val="0"/>
        <w:adjustRightInd w:val="0"/>
        <w:snapToGrid w:val="0"/>
        <w:spacing w:before="150" w:line="308" w:lineRule="auto"/>
        <w:ind w:left="13" w:right="70" w:firstLine="427"/>
        <w:textAlignment w:val="baseline"/>
        <w:rPr>
          <w:rFonts w:ascii="宋体" w:hAnsi="宋体" w:eastAsia="宋体" w:cs="宋体"/>
          <w:lang w:eastAsia="zh-CN"/>
        </w:rPr>
      </w:pPr>
      <w:r>
        <w:rPr>
          <w:rFonts w:ascii="宋体" w:hAnsi="宋体" w:eastAsia="宋体" w:cs="宋体"/>
          <w:spacing w:val="-1"/>
          <w:lang w:eastAsia="zh-CN"/>
        </w:rPr>
        <w:t>（2）采用支票、汇票、本票或者金融、担保机构出具的保函</w:t>
      </w:r>
      <w:r>
        <w:rPr>
          <w:rFonts w:ascii="宋体" w:hAnsi="宋体" w:eastAsia="宋体" w:cs="宋体"/>
          <w:spacing w:val="-2"/>
          <w:lang w:eastAsia="zh-CN"/>
        </w:rPr>
        <w:t>方式的，由供应商代表持相关授</w:t>
      </w:r>
      <w:r>
        <w:rPr>
          <w:rFonts w:ascii="宋体" w:hAnsi="宋体" w:eastAsia="宋体" w:cs="宋体"/>
          <w:spacing w:val="1"/>
          <w:lang w:eastAsia="zh-CN"/>
        </w:rPr>
        <w:t>权证明材料至采购人或者采购代理机构办理支票、汇票、本票或者金融、担保机构出具的保函原</w:t>
      </w:r>
      <w:r>
        <w:rPr>
          <w:rFonts w:ascii="宋体" w:hAnsi="宋体" w:eastAsia="宋体" w:cs="宋体"/>
          <w:spacing w:val="-1"/>
          <w:lang w:eastAsia="zh-CN"/>
        </w:rPr>
        <w:t>件退还手续。</w:t>
      </w:r>
    </w:p>
    <w:p w14:paraId="4BBD2BC7">
      <w:pPr>
        <w:keepNext w:val="0"/>
        <w:keepLines w:val="0"/>
        <w:pageBreakBefore w:val="0"/>
        <w:widowControl/>
        <w:kinsoku w:val="0"/>
        <w:overflowPunct/>
        <w:topLinePunct w:val="0"/>
        <w:autoSpaceDE w:val="0"/>
        <w:autoSpaceDN w:val="0"/>
        <w:bidi w:val="0"/>
        <w:adjustRightInd w:val="0"/>
        <w:snapToGrid w:val="0"/>
        <w:spacing w:before="151" w:line="339" w:lineRule="auto"/>
        <w:ind w:left="14" w:right="70" w:firstLine="435"/>
        <w:textAlignment w:val="baseline"/>
        <w:rPr>
          <w:rFonts w:ascii="宋体" w:hAnsi="宋体" w:eastAsia="宋体" w:cs="宋体"/>
          <w:lang w:eastAsia="zh-CN"/>
        </w:rPr>
      </w:pPr>
      <w:r>
        <w:rPr>
          <w:rFonts w:ascii="宋体" w:hAnsi="宋体" w:eastAsia="宋体" w:cs="宋体"/>
          <w:spacing w:val="-1"/>
          <w:lang w:eastAsia="zh-CN"/>
        </w:rPr>
        <w:t>17.2.2成交供应商的磋商保证金自签订合同之日起五个工作日内退还，退还方式同未成交供</w:t>
      </w:r>
      <w:r>
        <w:rPr>
          <w:rFonts w:ascii="宋体" w:hAnsi="宋体" w:eastAsia="宋体" w:cs="宋体"/>
          <w:spacing w:val="-2"/>
          <w:lang w:eastAsia="zh-CN"/>
        </w:rPr>
        <w:t>应商的磋商保证金的退还方式。</w:t>
      </w:r>
    </w:p>
    <w:p w14:paraId="0749100F">
      <w:pPr>
        <w:keepNext w:val="0"/>
        <w:keepLines w:val="0"/>
        <w:pageBreakBefore w:val="0"/>
        <w:widowControl/>
        <w:kinsoku w:val="0"/>
        <w:overflowPunct/>
        <w:topLinePunct w:val="0"/>
        <w:autoSpaceDE w:val="0"/>
        <w:autoSpaceDN w:val="0"/>
        <w:bidi w:val="0"/>
        <w:adjustRightInd w:val="0"/>
        <w:snapToGrid w:val="0"/>
        <w:spacing w:before="28" w:line="221" w:lineRule="auto"/>
        <w:ind w:left="449"/>
        <w:textAlignment w:val="baseline"/>
        <w:rPr>
          <w:rFonts w:ascii="宋体" w:hAnsi="宋体" w:eastAsia="宋体" w:cs="宋体"/>
          <w:lang w:eastAsia="zh-CN"/>
        </w:rPr>
      </w:pPr>
      <w:r>
        <w:rPr>
          <w:rFonts w:ascii="宋体" w:hAnsi="宋体" w:eastAsia="宋体" w:cs="宋体"/>
          <w:spacing w:val="-3"/>
          <w:lang w:eastAsia="zh-CN"/>
        </w:rPr>
        <w:t>17.3磋商保证金不计息。</w:t>
      </w:r>
    </w:p>
    <w:p w14:paraId="1679F4BC">
      <w:pPr>
        <w:keepNext w:val="0"/>
        <w:keepLines w:val="0"/>
        <w:pageBreakBefore w:val="0"/>
        <w:widowControl/>
        <w:kinsoku w:val="0"/>
        <w:overflowPunct/>
        <w:topLinePunct w:val="0"/>
        <w:autoSpaceDE w:val="0"/>
        <w:autoSpaceDN w:val="0"/>
        <w:bidi w:val="0"/>
        <w:adjustRightInd w:val="0"/>
        <w:snapToGrid w:val="0"/>
        <w:spacing w:before="149" w:line="220" w:lineRule="auto"/>
        <w:ind w:left="449"/>
        <w:textAlignment w:val="baseline"/>
        <w:rPr>
          <w:rFonts w:ascii="宋体" w:hAnsi="宋体" w:eastAsia="宋体" w:cs="宋体"/>
          <w:lang w:eastAsia="zh-CN"/>
        </w:rPr>
      </w:pPr>
      <w:r>
        <w:rPr>
          <w:rFonts w:ascii="宋体" w:hAnsi="宋体" w:eastAsia="宋体" w:cs="宋体"/>
          <w:spacing w:val="-2"/>
          <w:lang w:eastAsia="zh-CN"/>
        </w:rPr>
        <w:t>17.4供应商有下列情形之一的，磋商保证金</w:t>
      </w:r>
      <w:r>
        <w:rPr>
          <w:rFonts w:ascii="宋体" w:hAnsi="宋体" w:eastAsia="宋体" w:cs="宋体"/>
          <w:spacing w:val="-3"/>
          <w:lang w:eastAsia="zh-CN"/>
        </w:rPr>
        <w:t>将不予退还：</w:t>
      </w:r>
    </w:p>
    <w:p w14:paraId="0165F512">
      <w:pPr>
        <w:keepNext w:val="0"/>
        <w:keepLines w:val="0"/>
        <w:pageBreakBefore w:val="0"/>
        <w:widowControl/>
        <w:kinsoku w:val="0"/>
        <w:overflowPunct/>
        <w:topLinePunct w:val="0"/>
        <w:autoSpaceDE w:val="0"/>
        <w:autoSpaceDN w:val="0"/>
        <w:bidi w:val="0"/>
        <w:adjustRightInd w:val="0"/>
        <w:snapToGrid w:val="0"/>
        <w:spacing w:before="150" w:line="220" w:lineRule="auto"/>
        <w:ind w:left="440"/>
        <w:textAlignment w:val="baseline"/>
        <w:rPr>
          <w:rFonts w:ascii="宋体" w:hAnsi="宋体" w:eastAsia="宋体" w:cs="宋体"/>
          <w:lang w:eastAsia="zh-CN"/>
        </w:rPr>
      </w:pPr>
      <w:r>
        <w:rPr>
          <w:rFonts w:ascii="宋体" w:hAnsi="宋体" w:eastAsia="宋体" w:cs="宋体"/>
          <w:spacing w:val="-2"/>
          <w:lang w:eastAsia="zh-CN"/>
        </w:rPr>
        <w:t>（1）供应商在提交响应文件截止时间后撤回响应文件的；</w:t>
      </w:r>
    </w:p>
    <w:p w14:paraId="07853AF0">
      <w:pPr>
        <w:keepNext w:val="0"/>
        <w:keepLines w:val="0"/>
        <w:pageBreakBefore w:val="0"/>
        <w:widowControl/>
        <w:kinsoku w:val="0"/>
        <w:overflowPunct/>
        <w:topLinePunct w:val="0"/>
        <w:autoSpaceDE w:val="0"/>
        <w:autoSpaceDN w:val="0"/>
        <w:bidi w:val="0"/>
        <w:adjustRightInd w:val="0"/>
        <w:snapToGrid w:val="0"/>
        <w:spacing w:line="220" w:lineRule="auto"/>
        <w:textAlignment w:val="baseline"/>
        <w:rPr>
          <w:rFonts w:ascii="宋体" w:hAnsi="宋体" w:eastAsia="宋体" w:cs="宋体"/>
          <w:lang w:eastAsia="zh-CN"/>
        </w:rPr>
        <w:sectPr>
          <w:footerReference r:id="rId10" w:type="default"/>
          <w:pgSz w:w="11907" w:h="16839"/>
          <w:pgMar w:top="1431" w:right="1363" w:bottom="1358" w:left="1580" w:header="0" w:footer="1197" w:gutter="0"/>
          <w:cols w:space="720" w:num="1"/>
        </w:sectPr>
      </w:pPr>
    </w:p>
    <w:p w14:paraId="63E5FBEA">
      <w:pPr>
        <w:keepNext w:val="0"/>
        <w:keepLines w:val="0"/>
        <w:pageBreakBefore w:val="0"/>
        <w:widowControl/>
        <w:kinsoku w:val="0"/>
        <w:overflowPunct/>
        <w:topLinePunct w:val="0"/>
        <w:autoSpaceDE w:val="0"/>
        <w:autoSpaceDN w:val="0"/>
        <w:bidi w:val="0"/>
        <w:adjustRightInd w:val="0"/>
        <w:snapToGrid w:val="0"/>
        <w:spacing w:before="149" w:line="220" w:lineRule="auto"/>
        <w:ind w:left="426"/>
        <w:textAlignment w:val="baseline"/>
        <w:rPr>
          <w:rFonts w:ascii="宋体" w:hAnsi="宋体" w:eastAsia="宋体" w:cs="宋体"/>
          <w:lang w:eastAsia="zh-CN"/>
        </w:rPr>
      </w:pPr>
      <w:r>
        <w:rPr>
          <w:rFonts w:ascii="宋体" w:hAnsi="宋体" w:eastAsia="宋体" w:cs="宋体"/>
          <w:spacing w:val="-1"/>
          <w:lang w:eastAsia="zh-CN"/>
        </w:rPr>
        <w:t>（2）供应商在响应文件中提供虚假材料的；</w:t>
      </w:r>
    </w:p>
    <w:p w14:paraId="201219F7">
      <w:pPr>
        <w:keepNext w:val="0"/>
        <w:keepLines w:val="0"/>
        <w:pageBreakBefore w:val="0"/>
        <w:widowControl/>
        <w:kinsoku w:val="0"/>
        <w:overflowPunct/>
        <w:topLinePunct w:val="0"/>
        <w:autoSpaceDE w:val="0"/>
        <w:autoSpaceDN w:val="0"/>
        <w:bidi w:val="0"/>
        <w:adjustRightInd w:val="0"/>
        <w:snapToGrid w:val="0"/>
        <w:spacing w:before="148" w:line="220" w:lineRule="auto"/>
        <w:ind w:left="426"/>
        <w:textAlignment w:val="baseline"/>
        <w:rPr>
          <w:rFonts w:ascii="宋体" w:hAnsi="宋体" w:eastAsia="宋体" w:cs="宋体"/>
          <w:lang w:eastAsia="zh-CN"/>
        </w:rPr>
      </w:pPr>
      <w:r>
        <w:rPr>
          <w:rFonts w:ascii="宋体" w:hAnsi="宋体" w:eastAsia="宋体" w:cs="宋体"/>
          <w:spacing w:val="-1"/>
          <w:lang w:eastAsia="zh-CN"/>
        </w:rPr>
        <w:t>（3）除因不可抗力或者磋商文件认可的情形以外，成交供应商不与采购人签订合同的；</w:t>
      </w:r>
    </w:p>
    <w:p w14:paraId="27FB56F8">
      <w:pPr>
        <w:keepNext w:val="0"/>
        <w:keepLines w:val="0"/>
        <w:pageBreakBefore w:val="0"/>
        <w:widowControl/>
        <w:kinsoku w:val="0"/>
        <w:overflowPunct/>
        <w:topLinePunct w:val="0"/>
        <w:autoSpaceDE w:val="0"/>
        <w:autoSpaceDN w:val="0"/>
        <w:bidi w:val="0"/>
        <w:adjustRightInd w:val="0"/>
        <w:snapToGrid w:val="0"/>
        <w:spacing w:before="150" w:line="220" w:lineRule="auto"/>
        <w:ind w:left="426"/>
        <w:textAlignment w:val="baseline"/>
        <w:rPr>
          <w:rFonts w:ascii="宋体" w:hAnsi="宋体" w:eastAsia="宋体" w:cs="宋体"/>
          <w:lang w:eastAsia="zh-CN"/>
        </w:rPr>
      </w:pPr>
      <w:r>
        <w:rPr>
          <w:rFonts w:ascii="宋体" w:hAnsi="宋体" w:eastAsia="宋体" w:cs="宋体"/>
          <w:spacing w:val="-1"/>
          <w:lang w:eastAsia="zh-CN"/>
        </w:rPr>
        <w:t>（4）供应商与采购人、其他供应商或者采购代理机构</w:t>
      </w:r>
      <w:r>
        <w:rPr>
          <w:rFonts w:ascii="宋体" w:hAnsi="宋体" w:eastAsia="宋体" w:cs="宋体"/>
          <w:spacing w:val="-2"/>
          <w:lang w:eastAsia="zh-CN"/>
        </w:rPr>
        <w:t>恶意串通的；</w:t>
      </w:r>
    </w:p>
    <w:p w14:paraId="4D12EDFF">
      <w:pPr>
        <w:keepNext w:val="0"/>
        <w:keepLines w:val="0"/>
        <w:pageBreakBefore w:val="0"/>
        <w:widowControl/>
        <w:kinsoku w:val="0"/>
        <w:overflowPunct/>
        <w:topLinePunct w:val="0"/>
        <w:autoSpaceDE w:val="0"/>
        <w:autoSpaceDN w:val="0"/>
        <w:bidi w:val="0"/>
        <w:adjustRightInd w:val="0"/>
        <w:snapToGrid w:val="0"/>
        <w:spacing w:before="150" w:line="221" w:lineRule="auto"/>
        <w:ind w:left="426"/>
        <w:textAlignment w:val="baseline"/>
        <w:rPr>
          <w:rFonts w:ascii="宋体" w:hAnsi="宋体" w:eastAsia="宋体" w:cs="宋体"/>
          <w:lang w:eastAsia="zh-CN"/>
        </w:rPr>
      </w:pPr>
      <w:r>
        <w:rPr>
          <w:rFonts w:ascii="宋体" w:hAnsi="宋体" w:eastAsia="宋体" w:cs="宋体"/>
          <w:spacing w:val="-3"/>
          <w:lang w:eastAsia="zh-CN"/>
        </w:rPr>
        <w:t>（5）磋商文件规定的其他情形。</w:t>
      </w:r>
    </w:p>
    <w:p w14:paraId="313D6629">
      <w:pPr>
        <w:keepNext w:val="0"/>
        <w:keepLines w:val="0"/>
        <w:pageBreakBefore w:val="0"/>
        <w:widowControl/>
        <w:kinsoku w:val="0"/>
        <w:overflowPunct/>
        <w:topLinePunct w:val="0"/>
        <w:autoSpaceDE w:val="0"/>
        <w:autoSpaceDN w:val="0"/>
        <w:bidi w:val="0"/>
        <w:adjustRightInd w:val="0"/>
        <w:snapToGrid w:val="0"/>
        <w:spacing w:before="122" w:line="220" w:lineRule="auto"/>
        <w:ind w:left="501"/>
        <w:textAlignment w:val="baseline"/>
        <w:rPr>
          <w:rFonts w:ascii="宋体" w:hAnsi="宋体" w:eastAsia="宋体" w:cs="宋体"/>
          <w:sz w:val="24"/>
          <w:szCs w:val="24"/>
          <w:lang w:eastAsia="zh-CN"/>
        </w:rPr>
      </w:pPr>
      <w:r>
        <w:rPr>
          <w:rFonts w:ascii="宋体" w:hAnsi="宋体" w:eastAsia="宋体" w:cs="宋体"/>
          <w:b/>
          <w:bCs/>
          <w:spacing w:val="-5"/>
          <w:sz w:val="24"/>
          <w:szCs w:val="24"/>
          <w:lang w:eastAsia="zh-CN"/>
        </w:rPr>
        <w:t>18.响应文件编制的要求</w:t>
      </w:r>
    </w:p>
    <w:p w14:paraId="5F35636F">
      <w:pPr>
        <w:keepNext w:val="0"/>
        <w:keepLines w:val="0"/>
        <w:pageBreakBefore w:val="0"/>
        <w:widowControl/>
        <w:kinsoku w:val="0"/>
        <w:overflowPunct/>
        <w:topLinePunct w:val="0"/>
        <w:autoSpaceDE w:val="0"/>
        <w:autoSpaceDN w:val="0"/>
        <w:bidi w:val="0"/>
        <w:adjustRightInd w:val="0"/>
        <w:snapToGrid w:val="0"/>
        <w:spacing w:before="141" w:line="307" w:lineRule="auto"/>
        <w:ind w:right="72" w:firstLine="434"/>
        <w:textAlignment w:val="baseline"/>
        <w:rPr>
          <w:rFonts w:ascii="宋体" w:hAnsi="宋体" w:eastAsia="宋体" w:cs="宋体"/>
          <w:lang w:eastAsia="zh-CN"/>
        </w:rPr>
      </w:pPr>
      <w:r>
        <w:rPr>
          <w:rFonts w:ascii="宋体" w:hAnsi="宋体" w:eastAsia="宋体" w:cs="宋体"/>
          <w:spacing w:val="-1"/>
          <w:lang w:eastAsia="zh-CN"/>
        </w:rPr>
        <w:t>18.1供应商应根据广西政府采购云平台的要求及磋商文件规定的格式和顺序编制响应文件并</w:t>
      </w:r>
      <w:r>
        <w:rPr>
          <w:rFonts w:ascii="宋体" w:hAnsi="宋体" w:eastAsia="宋体" w:cs="宋体"/>
          <w:spacing w:val="-8"/>
          <w:lang w:eastAsia="zh-CN"/>
        </w:rPr>
        <w:t>标注页码，响应文件内容不完整、编排混乱导致响应文件被误</w:t>
      </w:r>
      <w:r>
        <w:rPr>
          <w:rFonts w:ascii="宋体" w:hAnsi="宋体" w:eastAsia="宋体" w:cs="宋体"/>
          <w:spacing w:val="-9"/>
          <w:lang w:eastAsia="zh-CN"/>
        </w:rPr>
        <w:t>读、漏读或者查找不到相关内容的，由</w:t>
      </w:r>
      <w:r>
        <w:rPr>
          <w:rFonts w:ascii="宋体" w:hAnsi="宋体" w:eastAsia="宋体" w:cs="宋体"/>
          <w:spacing w:val="-8"/>
          <w:lang w:eastAsia="zh-CN"/>
        </w:rPr>
        <w:t>此引发的后果由供应商承担。</w:t>
      </w:r>
    </w:p>
    <w:p w14:paraId="05F7C886">
      <w:pPr>
        <w:keepNext w:val="0"/>
        <w:keepLines w:val="0"/>
        <w:pageBreakBefore w:val="0"/>
        <w:widowControl/>
        <w:kinsoku w:val="0"/>
        <w:overflowPunct/>
        <w:topLinePunct w:val="0"/>
        <w:autoSpaceDE w:val="0"/>
        <w:autoSpaceDN w:val="0"/>
        <w:bidi w:val="0"/>
        <w:adjustRightInd w:val="0"/>
        <w:snapToGrid w:val="0"/>
        <w:spacing w:before="150" w:line="219" w:lineRule="auto"/>
        <w:ind w:left="411"/>
        <w:textAlignment w:val="baseline"/>
        <w:rPr>
          <w:rFonts w:ascii="宋体" w:hAnsi="宋体" w:eastAsia="宋体" w:cs="宋体"/>
          <w:lang w:eastAsia="zh-CN"/>
        </w:rPr>
      </w:pPr>
      <w:r>
        <w:rPr>
          <w:rFonts w:ascii="宋体" w:hAnsi="宋体" w:eastAsia="宋体" w:cs="宋体"/>
          <w:spacing w:val="-12"/>
          <w:lang w:eastAsia="zh-CN"/>
        </w:rPr>
        <w:t>18.2响应文件应按资格证明文件、报价文件、商务技术文件分别编制。</w:t>
      </w:r>
    </w:p>
    <w:p w14:paraId="487D8794">
      <w:pPr>
        <w:keepNext w:val="0"/>
        <w:keepLines w:val="0"/>
        <w:pageBreakBefore w:val="0"/>
        <w:widowControl/>
        <w:kinsoku w:val="0"/>
        <w:overflowPunct/>
        <w:topLinePunct w:val="0"/>
        <w:autoSpaceDE w:val="0"/>
        <w:autoSpaceDN w:val="0"/>
        <w:bidi w:val="0"/>
        <w:adjustRightInd w:val="0"/>
        <w:snapToGrid w:val="0"/>
        <w:spacing w:before="153" w:line="285" w:lineRule="auto"/>
        <w:ind w:left="5" w:right="72" w:firstLine="430"/>
        <w:textAlignment w:val="baseline"/>
        <w:rPr>
          <w:rFonts w:ascii="宋体" w:hAnsi="宋体" w:eastAsia="宋体" w:cs="宋体"/>
          <w:lang w:eastAsia="zh-CN"/>
        </w:rPr>
      </w:pPr>
      <w:r>
        <w:rPr>
          <w:rFonts w:ascii="宋体" w:hAnsi="宋体" w:eastAsia="宋体" w:cs="宋体"/>
          <w:spacing w:val="-1"/>
          <w:lang w:eastAsia="zh-CN"/>
        </w:rPr>
        <w:t>18.3响应文件须由供应商在规定位置盖公章并签字（具体以本须知前附表或响应文件格式规</w:t>
      </w:r>
      <w:r>
        <w:rPr>
          <w:rFonts w:ascii="宋体" w:hAnsi="宋体" w:eastAsia="宋体" w:cs="宋体"/>
          <w:spacing w:val="-3"/>
          <w:lang w:eastAsia="zh-CN"/>
        </w:rPr>
        <w:t>定为准</w:t>
      </w:r>
      <w:r>
        <w:rPr>
          <w:rFonts w:ascii="宋体" w:hAnsi="宋体" w:eastAsia="宋体" w:cs="宋体"/>
          <w:spacing w:val="11"/>
          <w:lang w:eastAsia="zh-CN"/>
        </w:rPr>
        <w:t>），</w:t>
      </w:r>
      <w:r>
        <w:rPr>
          <w:rFonts w:ascii="宋体" w:hAnsi="宋体" w:eastAsia="宋体" w:cs="宋体"/>
          <w:spacing w:val="-3"/>
          <w:lang w:eastAsia="zh-CN"/>
        </w:rPr>
        <w:t>否则其响应文件按无效处理。</w:t>
      </w:r>
    </w:p>
    <w:p w14:paraId="6FC0A7F5">
      <w:pPr>
        <w:keepNext w:val="0"/>
        <w:keepLines w:val="0"/>
        <w:pageBreakBefore w:val="0"/>
        <w:widowControl/>
        <w:kinsoku w:val="0"/>
        <w:overflowPunct/>
        <w:topLinePunct w:val="0"/>
        <w:autoSpaceDE w:val="0"/>
        <w:autoSpaceDN w:val="0"/>
        <w:bidi w:val="0"/>
        <w:adjustRightInd w:val="0"/>
        <w:snapToGrid w:val="0"/>
        <w:spacing w:before="151" w:line="286" w:lineRule="auto"/>
        <w:ind w:left="5" w:right="72" w:firstLine="429"/>
        <w:textAlignment w:val="baseline"/>
        <w:rPr>
          <w:rFonts w:ascii="宋体" w:hAnsi="宋体" w:eastAsia="宋体" w:cs="宋体"/>
          <w:lang w:eastAsia="zh-CN"/>
        </w:rPr>
      </w:pPr>
      <w:r>
        <w:rPr>
          <w:rFonts w:ascii="宋体" w:hAnsi="宋体" w:eastAsia="宋体" w:cs="宋体"/>
          <w:spacing w:val="-1"/>
          <w:lang w:eastAsia="zh-CN"/>
        </w:rPr>
        <w:t>18.4响应文件中标注的供应商名称应与营业执照（事业单位法人证书、执业许可证、自然人身份证）及公章一致，否则其响应文件按无效</w:t>
      </w:r>
      <w:r>
        <w:rPr>
          <w:rFonts w:ascii="宋体" w:hAnsi="宋体" w:eastAsia="宋体" w:cs="宋体"/>
          <w:spacing w:val="-2"/>
          <w:lang w:eastAsia="zh-CN"/>
        </w:rPr>
        <w:t>响应处理。</w:t>
      </w:r>
    </w:p>
    <w:p w14:paraId="7A756297">
      <w:pPr>
        <w:keepNext w:val="0"/>
        <w:keepLines w:val="0"/>
        <w:pageBreakBefore w:val="0"/>
        <w:widowControl/>
        <w:kinsoku w:val="0"/>
        <w:overflowPunct/>
        <w:topLinePunct w:val="0"/>
        <w:autoSpaceDE w:val="0"/>
        <w:autoSpaceDN w:val="0"/>
        <w:bidi w:val="0"/>
        <w:adjustRightInd w:val="0"/>
        <w:snapToGrid w:val="0"/>
        <w:spacing w:before="148" w:line="286" w:lineRule="auto"/>
        <w:ind w:left="4" w:right="72" w:firstLine="431"/>
        <w:textAlignment w:val="baseline"/>
        <w:rPr>
          <w:rFonts w:ascii="宋体" w:hAnsi="宋体" w:eastAsia="宋体" w:cs="宋体"/>
          <w:lang w:eastAsia="zh-CN"/>
        </w:rPr>
      </w:pPr>
      <w:r>
        <w:rPr>
          <w:rFonts w:ascii="宋体" w:hAnsi="宋体" w:eastAsia="宋体" w:cs="宋体"/>
          <w:spacing w:val="-1"/>
          <w:lang w:eastAsia="zh-CN"/>
        </w:rPr>
        <w:t>18.5响应文件应尽量避免涂改、行间插字或者删除。如果出现上述情况，改动之处应由供应</w:t>
      </w:r>
      <w:r>
        <w:rPr>
          <w:rFonts w:ascii="宋体" w:hAnsi="宋体" w:eastAsia="宋体" w:cs="宋体"/>
          <w:spacing w:val="-2"/>
          <w:lang w:eastAsia="zh-CN"/>
        </w:rPr>
        <w:t>商的法定代表人或者其委托代理人签字或者加盖公章（或 CA电子公章）。</w:t>
      </w:r>
    </w:p>
    <w:p w14:paraId="51B63F71">
      <w:pPr>
        <w:keepNext w:val="0"/>
        <w:keepLines w:val="0"/>
        <w:pageBreakBefore w:val="0"/>
        <w:widowControl/>
        <w:kinsoku w:val="0"/>
        <w:overflowPunct/>
        <w:topLinePunct w:val="0"/>
        <w:autoSpaceDE w:val="0"/>
        <w:autoSpaceDN w:val="0"/>
        <w:bidi w:val="0"/>
        <w:adjustRightInd w:val="0"/>
        <w:snapToGrid w:val="0"/>
        <w:spacing w:before="148" w:line="330" w:lineRule="auto"/>
        <w:ind w:firstLine="435"/>
        <w:textAlignment w:val="baseline"/>
        <w:rPr>
          <w:rFonts w:ascii="宋体" w:hAnsi="宋体" w:eastAsia="宋体" w:cs="宋体"/>
          <w:lang w:eastAsia="zh-CN"/>
        </w:rPr>
      </w:pPr>
      <w:r>
        <w:rPr>
          <w:rFonts w:ascii="宋体" w:hAnsi="宋体" w:eastAsia="宋体" w:cs="宋体"/>
          <w:spacing w:val="-1"/>
          <w:lang w:eastAsia="zh-CN"/>
        </w:rPr>
        <w:t>18.6 电子响应文件中须加盖供应商公章部分均建议采</w:t>
      </w:r>
      <w:r>
        <w:rPr>
          <w:rFonts w:ascii="宋体" w:hAnsi="宋体" w:eastAsia="宋体" w:cs="宋体"/>
          <w:spacing w:val="-2"/>
          <w:lang w:eastAsia="zh-CN"/>
        </w:rPr>
        <w:t>用 CA 电子公章，并根据《政府采购项</w:t>
      </w:r>
      <w:r>
        <w:rPr>
          <w:rFonts w:ascii="宋体" w:hAnsi="宋体" w:eastAsia="宋体" w:cs="宋体"/>
          <w:spacing w:val="-1"/>
          <w:lang w:eastAsia="zh-CN"/>
        </w:rPr>
        <w:t>目电子交易管理操作指南-供应商》及本采购文件规定的格式和顺序编制电子响</w:t>
      </w:r>
      <w:r>
        <w:rPr>
          <w:rFonts w:ascii="宋体" w:hAnsi="宋体" w:eastAsia="宋体" w:cs="宋体"/>
          <w:spacing w:val="-2"/>
          <w:lang w:eastAsia="zh-CN"/>
        </w:rPr>
        <w:t>应文件并进行关联定位，以便磋商小组在评审时，点击评分项可直接定位到该评审内容。如对采购文件的某项要求，</w:t>
      </w:r>
      <w:r>
        <w:rPr>
          <w:rFonts w:ascii="宋体" w:hAnsi="宋体" w:eastAsia="宋体" w:cs="宋体"/>
          <w:spacing w:val="1"/>
          <w:lang w:eastAsia="zh-CN"/>
        </w:rPr>
        <w:t>供应商的电子响应文件未能关联定位提供相应的内容与其对应，则磋商小组在评审时如做出对供</w:t>
      </w:r>
      <w:r>
        <w:rPr>
          <w:rFonts w:ascii="宋体" w:hAnsi="宋体" w:eastAsia="宋体" w:cs="宋体"/>
          <w:spacing w:val="-2"/>
          <w:lang w:eastAsia="zh-CN"/>
        </w:rPr>
        <w:t>应商不利的评审由供应商自行承担。电子响应文件如内容不完整、编排混乱导致响应文件被误读、</w:t>
      </w:r>
      <w:r>
        <w:rPr>
          <w:rFonts w:ascii="宋体" w:hAnsi="宋体" w:eastAsia="宋体" w:cs="宋体"/>
          <w:spacing w:val="-1"/>
          <w:lang w:eastAsia="zh-CN"/>
        </w:rPr>
        <w:t>漏读，或者在按采购文件规定的部位查找不到相关内容的，由供应商自行承担。</w:t>
      </w:r>
    </w:p>
    <w:p w14:paraId="4571F72A">
      <w:pPr>
        <w:keepNext w:val="0"/>
        <w:keepLines w:val="0"/>
        <w:pageBreakBefore w:val="0"/>
        <w:widowControl/>
        <w:kinsoku w:val="0"/>
        <w:overflowPunct/>
        <w:topLinePunct w:val="0"/>
        <w:autoSpaceDE w:val="0"/>
        <w:autoSpaceDN w:val="0"/>
        <w:bidi w:val="0"/>
        <w:adjustRightInd w:val="0"/>
        <w:snapToGrid w:val="0"/>
        <w:spacing w:before="151" w:line="308" w:lineRule="auto"/>
        <w:ind w:right="74" w:firstLine="434"/>
        <w:textAlignment w:val="baseline"/>
        <w:rPr>
          <w:rFonts w:ascii="宋体" w:hAnsi="宋体" w:eastAsia="宋体" w:cs="宋体"/>
          <w:lang w:eastAsia="zh-CN"/>
        </w:rPr>
      </w:pPr>
      <w:r>
        <w:rPr>
          <w:rFonts w:ascii="宋体" w:hAnsi="宋体" w:eastAsia="宋体" w:cs="宋体"/>
          <w:spacing w:val="-2"/>
          <w:lang w:eastAsia="zh-CN"/>
        </w:rPr>
        <w:t>18.7CA电子签字章中没有法人（负责人）或</w:t>
      </w:r>
      <w:r>
        <w:rPr>
          <w:rFonts w:ascii="宋体" w:hAnsi="宋体" w:eastAsia="宋体" w:cs="宋体"/>
          <w:spacing w:val="-3"/>
          <w:lang w:eastAsia="zh-CN"/>
        </w:rPr>
        <w:t>授权代表签字信息，供应商在响应文件中要求签</w:t>
      </w:r>
      <w:r>
        <w:rPr>
          <w:rFonts w:ascii="宋体" w:hAnsi="宋体" w:eastAsia="宋体" w:cs="宋体"/>
          <w:spacing w:val="-2"/>
          <w:lang w:eastAsia="zh-CN"/>
        </w:rPr>
        <w:t>字处签字后扫描上传（PDF格式）。响应文件</w:t>
      </w:r>
      <w:r>
        <w:rPr>
          <w:rFonts w:ascii="宋体" w:hAnsi="宋体" w:eastAsia="宋体" w:cs="宋体"/>
          <w:spacing w:val="-3"/>
          <w:lang w:eastAsia="zh-CN"/>
        </w:rPr>
        <w:t>中涉及到签字的位置未按要求签字的，提供的材料视</w:t>
      </w:r>
      <w:r>
        <w:rPr>
          <w:rFonts w:ascii="宋体" w:hAnsi="宋体" w:eastAsia="宋体" w:cs="宋体"/>
          <w:spacing w:val="-2"/>
          <w:lang w:eastAsia="zh-CN"/>
        </w:rPr>
        <w:t>为无效。</w:t>
      </w:r>
    </w:p>
    <w:p w14:paraId="764EF331">
      <w:pPr>
        <w:keepNext w:val="0"/>
        <w:keepLines w:val="0"/>
        <w:pageBreakBefore w:val="0"/>
        <w:widowControl/>
        <w:kinsoku w:val="0"/>
        <w:overflowPunct/>
        <w:topLinePunct w:val="0"/>
        <w:autoSpaceDE w:val="0"/>
        <w:autoSpaceDN w:val="0"/>
        <w:bidi w:val="0"/>
        <w:adjustRightInd w:val="0"/>
        <w:snapToGrid w:val="0"/>
        <w:spacing w:before="124" w:line="220" w:lineRule="auto"/>
        <w:ind w:left="501"/>
        <w:textAlignment w:val="baseline"/>
        <w:rPr>
          <w:rFonts w:ascii="宋体" w:hAnsi="宋体" w:eastAsia="宋体" w:cs="宋体"/>
          <w:sz w:val="24"/>
          <w:szCs w:val="24"/>
          <w:lang w:eastAsia="zh-CN"/>
        </w:rPr>
      </w:pPr>
      <w:r>
        <w:rPr>
          <w:rFonts w:ascii="宋体" w:hAnsi="宋体" w:eastAsia="宋体" w:cs="宋体"/>
          <w:b/>
          <w:bCs/>
          <w:spacing w:val="-5"/>
          <w:sz w:val="24"/>
          <w:szCs w:val="24"/>
          <w:lang w:eastAsia="zh-CN"/>
        </w:rPr>
        <w:t>19.响应文件的标记</w:t>
      </w:r>
    </w:p>
    <w:p w14:paraId="5D1D9581">
      <w:pPr>
        <w:keepNext w:val="0"/>
        <w:keepLines w:val="0"/>
        <w:pageBreakBefore w:val="0"/>
        <w:widowControl/>
        <w:kinsoku w:val="0"/>
        <w:overflowPunct/>
        <w:topLinePunct w:val="0"/>
        <w:autoSpaceDE w:val="0"/>
        <w:autoSpaceDN w:val="0"/>
        <w:bidi w:val="0"/>
        <w:adjustRightInd w:val="0"/>
        <w:snapToGrid w:val="0"/>
        <w:spacing w:before="137" w:line="220" w:lineRule="auto"/>
        <w:ind w:left="423"/>
        <w:textAlignment w:val="baseline"/>
        <w:rPr>
          <w:rFonts w:ascii="宋体" w:hAnsi="宋体" w:eastAsia="宋体" w:cs="宋体"/>
          <w:lang w:eastAsia="zh-CN"/>
        </w:rPr>
      </w:pPr>
      <w:r>
        <w:rPr>
          <w:rFonts w:ascii="宋体" w:hAnsi="宋体" w:eastAsia="宋体" w:cs="宋体"/>
          <w:lang w:eastAsia="zh-CN"/>
        </w:rPr>
        <w:t>未按广西政府采购云平台的要求及磋商文件规</w:t>
      </w:r>
      <w:r>
        <w:rPr>
          <w:rFonts w:ascii="宋体" w:hAnsi="宋体" w:eastAsia="宋体" w:cs="宋体"/>
          <w:spacing w:val="-1"/>
          <w:lang w:eastAsia="zh-CN"/>
        </w:rPr>
        <w:t>定进行编制，由此引发的后果由供应商承担。</w:t>
      </w:r>
    </w:p>
    <w:p w14:paraId="598F8C27">
      <w:pPr>
        <w:keepNext w:val="0"/>
        <w:keepLines w:val="0"/>
        <w:pageBreakBefore w:val="0"/>
        <w:widowControl/>
        <w:kinsoku w:val="0"/>
        <w:overflowPunct/>
        <w:topLinePunct w:val="0"/>
        <w:autoSpaceDE w:val="0"/>
        <w:autoSpaceDN w:val="0"/>
        <w:bidi w:val="0"/>
        <w:adjustRightInd w:val="0"/>
        <w:snapToGrid w:val="0"/>
        <w:spacing w:before="126" w:line="220" w:lineRule="auto"/>
        <w:ind w:left="486"/>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20.响应文件的提交</w:t>
      </w:r>
    </w:p>
    <w:p w14:paraId="34CCE2DC">
      <w:pPr>
        <w:keepNext w:val="0"/>
        <w:keepLines w:val="0"/>
        <w:pageBreakBefore w:val="0"/>
        <w:widowControl/>
        <w:kinsoku w:val="0"/>
        <w:overflowPunct/>
        <w:topLinePunct w:val="0"/>
        <w:autoSpaceDE w:val="0"/>
        <w:autoSpaceDN w:val="0"/>
        <w:bidi w:val="0"/>
        <w:adjustRightInd w:val="0"/>
        <w:snapToGrid w:val="0"/>
        <w:spacing w:before="140" w:line="220" w:lineRule="auto"/>
        <w:ind w:left="422"/>
        <w:textAlignment w:val="baseline"/>
        <w:rPr>
          <w:rFonts w:ascii="宋体" w:hAnsi="宋体" w:eastAsia="宋体" w:cs="宋体"/>
          <w:lang w:eastAsia="zh-CN"/>
        </w:rPr>
      </w:pPr>
      <w:r>
        <w:rPr>
          <w:rFonts w:ascii="宋体" w:hAnsi="宋体" w:eastAsia="宋体" w:cs="宋体"/>
          <w:spacing w:val="-1"/>
          <w:lang w:eastAsia="zh-CN"/>
        </w:rPr>
        <w:t>20.1供应商必须在“供应商须知前附表”规定的时间和地点提交响应文件。</w:t>
      </w:r>
    </w:p>
    <w:p w14:paraId="4AA87769">
      <w:pPr>
        <w:keepNext w:val="0"/>
        <w:keepLines w:val="0"/>
        <w:pageBreakBefore w:val="0"/>
        <w:widowControl/>
        <w:kinsoku w:val="0"/>
        <w:overflowPunct/>
        <w:topLinePunct w:val="0"/>
        <w:autoSpaceDE w:val="0"/>
        <w:autoSpaceDN w:val="0"/>
        <w:bidi w:val="0"/>
        <w:adjustRightInd w:val="0"/>
        <w:snapToGrid w:val="0"/>
        <w:spacing w:before="147" w:line="319" w:lineRule="auto"/>
        <w:ind w:right="76" w:firstLine="422"/>
        <w:textAlignment w:val="baseline"/>
        <w:rPr>
          <w:rFonts w:ascii="宋体" w:hAnsi="宋体" w:eastAsia="宋体" w:cs="宋体"/>
          <w:lang w:eastAsia="zh-CN"/>
        </w:rPr>
      </w:pPr>
      <w:r>
        <w:rPr>
          <w:rFonts w:ascii="宋体" w:hAnsi="宋体" w:eastAsia="宋体" w:cs="宋体"/>
          <w:spacing w:val="-1"/>
          <w:lang w:eastAsia="zh-CN"/>
        </w:rPr>
        <w:t>20.2 供应商应当在提交响应文件截止时间前，将生成的“电子</w:t>
      </w:r>
      <w:r>
        <w:rPr>
          <w:rFonts w:ascii="宋体" w:hAnsi="宋体" w:eastAsia="宋体" w:cs="宋体"/>
          <w:spacing w:val="-2"/>
          <w:lang w:eastAsia="zh-CN"/>
        </w:rPr>
        <w:t>加密响应文件”上传递交至广</w:t>
      </w:r>
      <w:r>
        <w:rPr>
          <w:rFonts w:ascii="宋体" w:hAnsi="宋体" w:eastAsia="宋体" w:cs="宋体"/>
          <w:lang w:eastAsia="zh-CN"/>
        </w:rPr>
        <w:t xml:space="preserve"> 西政府采购云平台。提交响应文件截止时间前可以补充、修改或者撤回电子响应文件。补充或者 修改电子响应文件的，应当先行撤回原文件，补充、修改后重新传输递交，提交响应文件截止时 </w:t>
      </w:r>
      <w:r>
        <w:rPr>
          <w:rFonts w:ascii="宋体" w:hAnsi="宋体" w:eastAsia="宋体" w:cs="宋体"/>
          <w:spacing w:val="-2"/>
          <w:lang w:eastAsia="zh-CN"/>
        </w:rPr>
        <w:t>间前未完成传输的，视为撤回响应文件。</w:t>
      </w:r>
    </w:p>
    <w:p w14:paraId="62C688DD">
      <w:pPr>
        <w:keepNext w:val="0"/>
        <w:keepLines w:val="0"/>
        <w:pageBreakBefore w:val="0"/>
        <w:widowControl/>
        <w:kinsoku w:val="0"/>
        <w:overflowPunct/>
        <w:topLinePunct w:val="0"/>
        <w:autoSpaceDE w:val="0"/>
        <w:autoSpaceDN w:val="0"/>
        <w:bidi w:val="0"/>
        <w:adjustRightInd w:val="0"/>
        <w:snapToGrid w:val="0"/>
        <w:spacing w:before="151" w:line="286" w:lineRule="auto"/>
        <w:ind w:left="2" w:right="74" w:firstLine="419"/>
        <w:textAlignment w:val="baseline"/>
        <w:rPr>
          <w:rFonts w:ascii="宋体" w:hAnsi="宋体" w:eastAsia="宋体" w:cs="宋体"/>
          <w:lang w:eastAsia="zh-CN"/>
        </w:rPr>
      </w:pPr>
      <w:r>
        <w:rPr>
          <w:rFonts w:ascii="宋体" w:hAnsi="宋体" w:eastAsia="宋体" w:cs="宋体"/>
          <w:spacing w:val="-2"/>
          <w:lang w:eastAsia="zh-CN"/>
        </w:rPr>
        <w:t>20.3电子备份响应文件是指通过“广西政府采购云平台电子投标客户端”在线编制生成且后</w:t>
      </w:r>
      <w:r>
        <w:rPr>
          <w:rFonts w:ascii="宋体" w:hAnsi="宋体" w:eastAsia="宋体" w:cs="宋体"/>
          <w:lang w:eastAsia="zh-CN"/>
        </w:rPr>
        <w:t xml:space="preserve"> 缀名为“bfbs”的文件，是否接受电子备份响应文件详见在“供应商须知前</w:t>
      </w:r>
      <w:r>
        <w:rPr>
          <w:rFonts w:ascii="宋体" w:hAnsi="宋体" w:eastAsia="宋体" w:cs="宋体"/>
          <w:spacing w:val="-1"/>
          <w:lang w:eastAsia="zh-CN"/>
        </w:rPr>
        <w:t>附表”。</w:t>
      </w:r>
    </w:p>
    <w:p w14:paraId="3AF52497">
      <w:pPr>
        <w:keepNext w:val="0"/>
        <w:keepLines w:val="0"/>
        <w:pageBreakBefore w:val="0"/>
        <w:widowControl/>
        <w:kinsoku w:val="0"/>
        <w:overflowPunct/>
        <w:topLinePunct w:val="0"/>
        <w:autoSpaceDE w:val="0"/>
        <w:autoSpaceDN w:val="0"/>
        <w:bidi w:val="0"/>
        <w:adjustRightInd w:val="0"/>
        <w:snapToGrid w:val="0"/>
        <w:spacing w:line="286" w:lineRule="auto"/>
        <w:textAlignment w:val="baseline"/>
        <w:rPr>
          <w:rFonts w:ascii="宋体" w:hAnsi="宋体" w:eastAsia="宋体" w:cs="宋体"/>
          <w:lang w:eastAsia="zh-CN"/>
        </w:rPr>
        <w:sectPr>
          <w:footerReference r:id="rId11" w:type="default"/>
          <w:pgSz w:w="11907" w:h="16839"/>
          <w:pgMar w:top="1431" w:right="1361" w:bottom="1358" w:left="1595" w:header="0" w:footer="1197" w:gutter="0"/>
          <w:cols w:space="720" w:num="1"/>
        </w:sectPr>
      </w:pPr>
    </w:p>
    <w:p w14:paraId="7BD050E5">
      <w:pPr>
        <w:keepNext w:val="0"/>
        <w:keepLines w:val="0"/>
        <w:pageBreakBefore w:val="0"/>
        <w:widowControl/>
        <w:kinsoku w:val="0"/>
        <w:overflowPunct/>
        <w:topLinePunct w:val="0"/>
        <w:autoSpaceDE w:val="0"/>
        <w:autoSpaceDN w:val="0"/>
        <w:bidi w:val="0"/>
        <w:adjustRightInd w:val="0"/>
        <w:snapToGrid w:val="0"/>
        <w:spacing w:before="123" w:line="220" w:lineRule="auto"/>
        <w:ind w:left="487"/>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21.响应文件修改、撤回和解密</w:t>
      </w:r>
    </w:p>
    <w:p w14:paraId="7AE4B91D">
      <w:pPr>
        <w:keepNext w:val="0"/>
        <w:keepLines w:val="0"/>
        <w:pageBreakBefore w:val="0"/>
        <w:widowControl/>
        <w:kinsoku w:val="0"/>
        <w:overflowPunct/>
        <w:topLinePunct w:val="0"/>
        <w:autoSpaceDE w:val="0"/>
        <w:autoSpaceDN w:val="0"/>
        <w:bidi w:val="0"/>
        <w:adjustRightInd w:val="0"/>
        <w:snapToGrid w:val="0"/>
        <w:spacing w:before="135" w:line="326" w:lineRule="auto"/>
        <w:ind w:right="6" w:firstLine="422"/>
        <w:textAlignment w:val="baseline"/>
        <w:rPr>
          <w:rFonts w:ascii="宋体" w:hAnsi="宋体" w:eastAsia="宋体" w:cs="宋体"/>
          <w:lang w:eastAsia="zh-CN"/>
        </w:rPr>
      </w:pPr>
      <w:r>
        <w:rPr>
          <w:rFonts w:ascii="宋体" w:hAnsi="宋体" w:eastAsia="宋体" w:cs="宋体"/>
          <w:lang w:eastAsia="zh-CN"/>
        </w:rPr>
        <w:t>22.1供应商在响应截止时间之前，可以对已提交的响应文件进行</w:t>
      </w:r>
      <w:r>
        <w:rPr>
          <w:rFonts w:ascii="宋体" w:hAnsi="宋体" w:eastAsia="宋体" w:cs="宋体"/>
          <w:spacing w:val="-1"/>
          <w:lang w:eastAsia="zh-CN"/>
        </w:rPr>
        <w:t>补充、修改或者撤回，并书</w:t>
      </w:r>
      <w:r>
        <w:rPr>
          <w:rFonts w:ascii="宋体" w:hAnsi="宋体" w:eastAsia="宋体" w:cs="宋体"/>
          <w:lang w:eastAsia="zh-CN"/>
        </w:rPr>
        <w:t xml:space="preserve"> 面通知采购人或者采购代理机构。补充、修改的内容应当撤回原响应文件，修改后重新上传；响 应截止时间前未完成传输的，视为撤回响应文件。响应截止时间后递交的响应文件，电子交易平 台将拒收；响应截止时间后，供应商不得撤回、修改电子响应文件。修改后重新递交的电子备份 </w:t>
      </w:r>
      <w:r>
        <w:rPr>
          <w:rFonts w:ascii="宋体" w:hAnsi="宋体" w:eastAsia="宋体" w:cs="宋体"/>
          <w:spacing w:val="-1"/>
          <w:lang w:eastAsia="zh-CN"/>
        </w:rPr>
        <w:t>响应文件将作为响应文件的组成部分。</w:t>
      </w:r>
    </w:p>
    <w:p w14:paraId="16E00F25">
      <w:pPr>
        <w:keepNext w:val="0"/>
        <w:keepLines w:val="0"/>
        <w:pageBreakBefore w:val="0"/>
        <w:widowControl/>
        <w:kinsoku w:val="0"/>
        <w:overflowPunct/>
        <w:topLinePunct w:val="0"/>
        <w:autoSpaceDE w:val="0"/>
        <w:autoSpaceDN w:val="0"/>
        <w:bidi w:val="0"/>
        <w:adjustRightInd w:val="0"/>
        <w:snapToGrid w:val="0"/>
        <w:spacing w:before="149" w:line="286" w:lineRule="auto"/>
        <w:ind w:left="4" w:right="1" w:firstLine="419"/>
        <w:textAlignment w:val="baseline"/>
        <w:rPr>
          <w:rFonts w:ascii="宋体" w:hAnsi="宋体" w:eastAsia="宋体" w:cs="宋体"/>
          <w:lang w:eastAsia="zh-CN"/>
        </w:rPr>
      </w:pPr>
      <w:r>
        <w:rPr>
          <w:rFonts w:ascii="宋体" w:hAnsi="宋体" w:eastAsia="宋体" w:cs="宋体"/>
          <w:spacing w:val="-1"/>
          <w:lang w:eastAsia="zh-CN"/>
        </w:rPr>
        <w:t>22.2 供应商在响应截止时间后向采购人、采购代理机构书面申请撤回</w:t>
      </w:r>
      <w:r>
        <w:rPr>
          <w:rFonts w:ascii="宋体" w:hAnsi="宋体" w:eastAsia="宋体" w:cs="宋体"/>
          <w:spacing w:val="-2"/>
          <w:lang w:eastAsia="zh-CN"/>
        </w:rPr>
        <w:t>响应文件的，将根据本</w:t>
      </w:r>
      <w:r>
        <w:rPr>
          <w:rFonts w:ascii="宋体" w:hAnsi="宋体" w:eastAsia="宋体" w:cs="宋体"/>
          <w:spacing w:val="-4"/>
          <w:lang w:eastAsia="zh-CN"/>
        </w:rPr>
        <w:t>须知正文18.4的规定不予退还其磋商保证金。</w:t>
      </w:r>
    </w:p>
    <w:p w14:paraId="40D781BB">
      <w:pPr>
        <w:keepNext w:val="0"/>
        <w:keepLines w:val="0"/>
        <w:pageBreakBefore w:val="0"/>
        <w:widowControl/>
        <w:kinsoku w:val="0"/>
        <w:overflowPunct/>
        <w:topLinePunct w:val="0"/>
        <w:autoSpaceDE w:val="0"/>
        <w:autoSpaceDN w:val="0"/>
        <w:bidi w:val="0"/>
        <w:adjustRightInd w:val="0"/>
        <w:snapToGrid w:val="0"/>
        <w:spacing w:before="78" w:line="220" w:lineRule="auto"/>
        <w:ind w:left="24"/>
        <w:textAlignment w:val="baseline"/>
        <w:rPr>
          <w:rFonts w:ascii="宋体" w:hAnsi="宋体" w:eastAsia="宋体" w:cs="宋体"/>
          <w:sz w:val="24"/>
          <w:szCs w:val="24"/>
          <w:lang w:eastAsia="zh-CN"/>
        </w:rPr>
      </w:pPr>
      <w:r>
        <w:rPr>
          <w:rFonts w:ascii="宋体" w:hAnsi="宋体" w:eastAsia="宋体" w:cs="宋体"/>
          <w:b/>
          <w:bCs/>
          <w:spacing w:val="-7"/>
          <w:sz w:val="24"/>
          <w:szCs w:val="24"/>
          <w:lang w:eastAsia="zh-CN"/>
        </w:rPr>
        <w:t>四、评审及磋商</w:t>
      </w:r>
    </w:p>
    <w:p w14:paraId="194A98B4">
      <w:pPr>
        <w:keepNext w:val="0"/>
        <w:keepLines w:val="0"/>
        <w:pageBreakBefore w:val="0"/>
        <w:widowControl/>
        <w:kinsoku w:val="0"/>
        <w:overflowPunct/>
        <w:topLinePunct w:val="0"/>
        <w:autoSpaceDE w:val="0"/>
        <w:autoSpaceDN w:val="0"/>
        <w:bidi w:val="0"/>
        <w:adjustRightInd w:val="0"/>
        <w:snapToGrid w:val="0"/>
        <w:spacing w:before="112" w:line="220" w:lineRule="auto"/>
        <w:ind w:left="487"/>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24.磋商小组成立</w:t>
      </w:r>
    </w:p>
    <w:p w14:paraId="0611D79A">
      <w:pPr>
        <w:keepNext w:val="0"/>
        <w:keepLines w:val="0"/>
        <w:pageBreakBefore w:val="0"/>
        <w:widowControl/>
        <w:kinsoku w:val="0"/>
        <w:overflowPunct/>
        <w:topLinePunct w:val="0"/>
        <w:autoSpaceDE w:val="0"/>
        <w:autoSpaceDN w:val="0"/>
        <w:bidi w:val="0"/>
        <w:adjustRightInd w:val="0"/>
        <w:snapToGrid w:val="0"/>
        <w:spacing w:before="142" w:line="325" w:lineRule="auto"/>
        <w:ind w:right="2" w:firstLine="423"/>
        <w:textAlignment w:val="baseline"/>
        <w:rPr>
          <w:rFonts w:ascii="宋体" w:hAnsi="宋体" w:eastAsia="宋体" w:cs="宋体"/>
          <w:lang w:eastAsia="zh-CN"/>
        </w:rPr>
      </w:pPr>
      <w:r>
        <w:rPr>
          <w:rFonts w:ascii="宋体" w:hAnsi="宋体" w:eastAsia="宋体" w:cs="宋体"/>
          <w:spacing w:val="-1"/>
          <w:lang w:eastAsia="zh-CN"/>
        </w:rPr>
        <w:t>24.1磋商小组由采购人代表和评审专家共3人以上单数组成，具体人数见“供应商须知前附</w:t>
      </w:r>
      <w:r>
        <w:rPr>
          <w:rFonts w:ascii="宋体" w:hAnsi="宋体" w:eastAsia="宋体" w:cs="宋体"/>
          <w:spacing w:val="-3"/>
          <w:lang w:eastAsia="zh-CN"/>
        </w:rPr>
        <w:t>表”，其中评审专家人数不得少于磋商小组成员总数的2/3。采购人代表不得以评审专家身份参加</w:t>
      </w:r>
      <w:r>
        <w:rPr>
          <w:rFonts w:ascii="宋体" w:hAnsi="宋体" w:eastAsia="宋体" w:cs="宋体"/>
          <w:spacing w:val="1"/>
          <w:lang w:eastAsia="zh-CN"/>
        </w:rPr>
        <w:t>本部门或者本单位采购项目的评审。采购代</w:t>
      </w:r>
      <w:r>
        <w:rPr>
          <w:rFonts w:ascii="宋体" w:hAnsi="宋体" w:eastAsia="宋体" w:cs="宋体"/>
          <w:lang w:eastAsia="zh-CN"/>
        </w:rPr>
        <w:t xml:space="preserve">理机构人员不得参加本机构代理的采购项目的评审。 </w:t>
      </w:r>
      <w:r>
        <w:rPr>
          <w:rFonts w:ascii="宋体" w:hAnsi="宋体" w:eastAsia="宋体" w:cs="宋体"/>
          <w:spacing w:val="1"/>
          <w:lang w:eastAsia="zh-CN"/>
        </w:rPr>
        <w:t>达到公开招标数额标准的货物或者服务采购项目，或者达到公开招标规模标准的政府采购工程，</w:t>
      </w:r>
      <w:r>
        <w:rPr>
          <w:rFonts w:ascii="宋体" w:hAnsi="宋体" w:eastAsia="宋体" w:cs="宋体"/>
          <w:spacing w:val="-1"/>
          <w:lang w:eastAsia="zh-CN"/>
        </w:rPr>
        <w:t>经批准采用竞争性磋商方式采购的，磋商小组由5人以上单数组成。</w:t>
      </w:r>
    </w:p>
    <w:p w14:paraId="71D0F0B0">
      <w:pPr>
        <w:keepNext w:val="0"/>
        <w:keepLines w:val="0"/>
        <w:pageBreakBefore w:val="0"/>
        <w:widowControl/>
        <w:kinsoku w:val="0"/>
        <w:overflowPunct/>
        <w:topLinePunct w:val="0"/>
        <w:autoSpaceDE w:val="0"/>
        <w:autoSpaceDN w:val="0"/>
        <w:bidi w:val="0"/>
        <w:adjustRightInd w:val="0"/>
        <w:snapToGrid w:val="0"/>
        <w:spacing w:before="148" w:line="319" w:lineRule="auto"/>
        <w:ind w:left="3" w:firstLine="419"/>
        <w:textAlignment w:val="baseline"/>
        <w:rPr>
          <w:rFonts w:ascii="宋体" w:hAnsi="宋体" w:eastAsia="宋体" w:cs="宋体"/>
          <w:lang w:eastAsia="zh-CN"/>
        </w:rPr>
      </w:pPr>
      <w:r>
        <w:rPr>
          <w:rFonts w:ascii="宋体" w:hAnsi="宋体" w:eastAsia="宋体" w:cs="宋体"/>
          <w:lang w:eastAsia="zh-CN"/>
        </w:rPr>
        <w:t>24.2评审专家应当从政府采购评审专家库内相关专业的专家名单中</w:t>
      </w:r>
      <w:r>
        <w:rPr>
          <w:rFonts w:ascii="宋体" w:hAnsi="宋体" w:eastAsia="宋体" w:cs="宋体"/>
          <w:spacing w:val="-1"/>
          <w:lang w:eastAsia="zh-CN"/>
        </w:rPr>
        <w:t>随机抽取。市场竞争不充</w:t>
      </w:r>
      <w:r>
        <w:rPr>
          <w:rFonts w:ascii="宋体" w:hAnsi="宋体" w:eastAsia="宋体" w:cs="宋体"/>
          <w:spacing w:val="1"/>
          <w:lang w:eastAsia="zh-CN"/>
        </w:rPr>
        <w:t>分的科研项目，以及需要扶持的科技成果转化项目，以及情况特殊、通过随机方式难以确定合适的评审专家的项目，经主管预算单位同意，可以自行选定评审专家。技术复杂、专业性强的采购</w:t>
      </w:r>
      <w:r>
        <w:rPr>
          <w:rFonts w:ascii="宋体" w:hAnsi="宋体" w:eastAsia="宋体" w:cs="宋体"/>
          <w:spacing w:val="-3"/>
          <w:lang w:eastAsia="zh-CN"/>
        </w:rPr>
        <w:t>项目，评审专家中应当包含1名法律专家。</w:t>
      </w:r>
    </w:p>
    <w:p w14:paraId="5B7FA9AD">
      <w:pPr>
        <w:keepNext w:val="0"/>
        <w:keepLines w:val="0"/>
        <w:pageBreakBefore w:val="0"/>
        <w:widowControl/>
        <w:kinsoku w:val="0"/>
        <w:overflowPunct/>
        <w:topLinePunct w:val="0"/>
        <w:autoSpaceDE w:val="0"/>
        <w:autoSpaceDN w:val="0"/>
        <w:bidi w:val="0"/>
        <w:adjustRightInd w:val="0"/>
        <w:snapToGrid w:val="0"/>
        <w:spacing w:before="124" w:line="220" w:lineRule="auto"/>
        <w:ind w:left="487"/>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25.首次响应文件的开启</w:t>
      </w:r>
    </w:p>
    <w:p w14:paraId="7809E985">
      <w:pPr>
        <w:keepNext w:val="0"/>
        <w:keepLines w:val="0"/>
        <w:pageBreakBefore w:val="0"/>
        <w:widowControl/>
        <w:kinsoku w:val="0"/>
        <w:overflowPunct/>
        <w:topLinePunct w:val="0"/>
        <w:autoSpaceDE w:val="0"/>
        <w:autoSpaceDN w:val="0"/>
        <w:bidi w:val="0"/>
        <w:adjustRightInd w:val="0"/>
        <w:snapToGrid w:val="0"/>
        <w:spacing w:before="140" w:line="220" w:lineRule="auto"/>
        <w:ind w:left="424"/>
        <w:textAlignment w:val="baseline"/>
        <w:rPr>
          <w:rFonts w:ascii="宋体" w:hAnsi="宋体" w:eastAsia="宋体" w:cs="宋体"/>
          <w:lang w:eastAsia="zh-CN"/>
        </w:rPr>
      </w:pPr>
      <w:r>
        <w:rPr>
          <w:rFonts w:ascii="宋体" w:hAnsi="宋体" w:eastAsia="宋体" w:cs="宋体"/>
          <w:spacing w:val="-1"/>
          <w:lang w:eastAsia="zh-CN"/>
        </w:rPr>
        <w:t>首次响应文件由磋商小组或者采购代理机构在“供应商须知前附表”规定的时间开启。</w:t>
      </w:r>
    </w:p>
    <w:p w14:paraId="2CE1AA59">
      <w:pPr>
        <w:keepNext w:val="0"/>
        <w:keepLines w:val="0"/>
        <w:pageBreakBefore w:val="0"/>
        <w:widowControl/>
        <w:kinsoku w:val="0"/>
        <w:overflowPunct/>
        <w:topLinePunct w:val="0"/>
        <w:autoSpaceDE w:val="0"/>
        <w:autoSpaceDN w:val="0"/>
        <w:bidi w:val="0"/>
        <w:adjustRightInd w:val="0"/>
        <w:snapToGrid w:val="0"/>
        <w:spacing w:before="124" w:line="220" w:lineRule="auto"/>
        <w:ind w:left="487"/>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26.评审程序、评审方法和评审标准</w:t>
      </w:r>
    </w:p>
    <w:p w14:paraId="0B213539">
      <w:pPr>
        <w:keepNext w:val="0"/>
        <w:keepLines w:val="0"/>
        <w:pageBreakBefore w:val="0"/>
        <w:widowControl/>
        <w:kinsoku w:val="0"/>
        <w:overflowPunct/>
        <w:topLinePunct w:val="0"/>
        <w:autoSpaceDE w:val="0"/>
        <w:autoSpaceDN w:val="0"/>
        <w:bidi w:val="0"/>
        <w:adjustRightInd w:val="0"/>
        <w:snapToGrid w:val="0"/>
        <w:spacing w:before="139" w:line="220" w:lineRule="auto"/>
        <w:ind w:left="423"/>
        <w:textAlignment w:val="baseline"/>
        <w:rPr>
          <w:rFonts w:ascii="宋体" w:hAnsi="宋体" w:eastAsia="宋体" w:cs="宋体"/>
          <w:lang w:eastAsia="zh-CN"/>
        </w:rPr>
      </w:pPr>
      <w:r>
        <w:rPr>
          <w:rFonts w:ascii="宋体" w:hAnsi="宋体" w:eastAsia="宋体" w:cs="宋体"/>
          <w:spacing w:val="-1"/>
          <w:lang w:eastAsia="zh-CN"/>
        </w:rPr>
        <w:t>26.1本项目的评审方法为综合评分法。</w:t>
      </w:r>
    </w:p>
    <w:p w14:paraId="6B95B6FD">
      <w:pPr>
        <w:keepNext w:val="0"/>
        <w:keepLines w:val="0"/>
        <w:pageBreakBefore w:val="0"/>
        <w:widowControl/>
        <w:kinsoku w:val="0"/>
        <w:overflowPunct/>
        <w:topLinePunct w:val="0"/>
        <w:autoSpaceDE w:val="0"/>
        <w:autoSpaceDN w:val="0"/>
        <w:bidi w:val="0"/>
        <w:adjustRightInd w:val="0"/>
        <w:snapToGrid w:val="0"/>
        <w:spacing w:before="152" w:line="285" w:lineRule="auto"/>
        <w:ind w:left="1" w:right="4" w:firstLine="421"/>
        <w:textAlignment w:val="baseline"/>
        <w:rPr>
          <w:rFonts w:ascii="宋体" w:hAnsi="宋体" w:eastAsia="宋体" w:cs="宋体"/>
          <w:lang w:eastAsia="zh-CN"/>
        </w:rPr>
      </w:pPr>
      <w:r>
        <w:rPr>
          <w:rFonts w:ascii="宋体" w:hAnsi="宋体" w:eastAsia="宋体" w:cs="宋体"/>
          <w:spacing w:val="-3"/>
          <w:lang w:eastAsia="zh-CN"/>
        </w:rPr>
        <w:t>26.2磋商小组按照“第三章 评审程序、评审方法和评审标准”规定的方法、评审因素、标准</w:t>
      </w:r>
      <w:r>
        <w:rPr>
          <w:rFonts w:ascii="宋体" w:hAnsi="宋体" w:eastAsia="宋体" w:cs="宋体"/>
          <w:spacing w:val="-2"/>
          <w:lang w:eastAsia="zh-CN"/>
        </w:rPr>
        <w:t>和程序对响应文件进行评审。</w:t>
      </w:r>
    </w:p>
    <w:p w14:paraId="6D90F677">
      <w:pPr>
        <w:keepNext w:val="0"/>
        <w:keepLines w:val="0"/>
        <w:pageBreakBefore w:val="0"/>
        <w:widowControl/>
        <w:kinsoku w:val="0"/>
        <w:overflowPunct/>
        <w:topLinePunct w:val="0"/>
        <w:autoSpaceDE w:val="0"/>
        <w:autoSpaceDN w:val="0"/>
        <w:bidi w:val="0"/>
        <w:adjustRightInd w:val="0"/>
        <w:snapToGrid w:val="0"/>
        <w:spacing w:before="125" w:line="218" w:lineRule="auto"/>
        <w:ind w:left="487"/>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27.确定成交供应商及结果公告</w:t>
      </w:r>
    </w:p>
    <w:p w14:paraId="1342E3D5">
      <w:pPr>
        <w:keepNext w:val="0"/>
        <w:keepLines w:val="0"/>
        <w:pageBreakBefore w:val="0"/>
        <w:widowControl/>
        <w:kinsoku w:val="0"/>
        <w:overflowPunct/>
        <w:topLinePunct w:val="0"/>
        <w:autoSpaceDE w:val="0"/>
        <w:autoSpaceDN w:val="0"/>
        <w:bidi w:val="0"/>
        <w:adjustRightInd w:val="0"/>
        <w:snapToGrid w:val="0"/>
        <w:spacing w:before="141" w:line="319" w:lineRule="auto"/>
        <w:ind w:firstLine="422"/>
        <w:textAlignment w:val="baseline"/>
        <w:rPr>
          <w:rFonts w:ascii="宋体" w:hAnsi="宋体" w:eastAsia="宋体" w:cs="宋体"/>
          <w:lang w:eastAsia="zh-CN"/>
        </w:rPr>
      </w:pPr>
      <w:r>
        <w:rPr>
          <w:rFonts w:ascii="宋体" w:hAnsi="宋体" w:eastAsia="宋体" w:cs="宋体"/>
          <w:spacing w:val="-2"/>
          <w:lang w:eastAsia="zh-CN"/>
        </w:rPr>
        <w:t>27.1 采购代理机构应当在评审结束后2个工作日内将评审报告送采购人确认。采购人应当在</w:t>
      </w:r>
      <w:r>
        <w:rPr>
          <w:rFonts w:ascii="宋体" w:hAnsi="宋体" w:eastAsia="宋体" w:cs="宋体"/>
          <w:spacing w:val="-1"/>
          <w:lang w:eastAsia="zh-CN"/>
        </w:rPr>
        <w:t>收到评审报告后 5 个工作日内，从评审报告提出的成交候选供应商中，按照排序由高</w:t>
      </w:r>
      <w:r>
        <w:rPr>
          <w:rFonts w:ascii="宋体" w:hAnsi="宋体" w:eastAsia="宋体" w:cs="宋体"/>
          <w:spacing w:val="-2"/>
          <w:lang w:eastAsia="zh-CN"/>
        </w:rPr>
        <w:t>到低的原则</w:t>
      </w:r>
      <w:r>
        <w:rPr>
          <w:rFonts w:ascii="宋体" w:hAnsi="宋体" w:eastAsia="宋体" w:cs="宋体"/>
          <w:spacing w:val="1"/>
          <w:lang w:eastAsia="zh-CN"/>
        </w:rPr>
        <w:t>确定成交供应商，也可以书面授权磋商小组直接确定成交供应商。采购人逾期未确定成交供应商</w:t>
      </w:r>
      <w:r>
        <w:rPr>
          <w:rFonts w:ascii="宋体" w:hAnsi="宋体" w:eastAsia="宋体" w:cs="宋体"/>
          <w:lang w:eastAsia="zh-CN"/>
        </w:rPr>
        <w:t>且不提出异议的，视为确定评审报告提出的排序第一的供应商为成交供</w:t>
      </w:r>
      <w:r>
        <w:rPr>
          <w:rFonts w:ascii="宋体" w:hAnsi="宋体" w:eastAsia="宋体" w:cs="宋体"/>
          <w:spacing w:val="-1"/>
          <w:lang w:eastAsia="zh-CN"/>
        </w:rPr>
        <w:t>应商。</w:t>
      </w:r>
    </w:p>
    <w:p w14:paraId="235B50DF">
      <w:pPr>
        <w:keepNext w:val="0"/>
        <w:keepLines w:val="0"/>
        <w:pageBreakBefore w:val="0"/>
        <w:widowControl/>
        <w:kinsoku w:val="0"/>
        <w:overflowPunct/>
        <w:topLinePunct w:val="0"/>
        <w:autoSpaceDE w:val="0"/>
        <w:autoSpaceDN w:val="0"/>
        <w:bidi w:val="0"/>
        <w:adjustRightInd w:val="0"/>
        <w:snapToGrid w:val="0"/>
        <w:spacing w:before="149" w:line="308" w:lineRule="auto"/>
        <w:ind w:left="2" w:right="2" w:firstLine="420"/>
        <w:textAlignment w:val="baseline"/>
        <w:rPr>
          <w:rFonts w:ascii="宋体" w:hAnsi="宋体" w:eastAsia="宋体" w:cs="宋体"/>
          <w:lang w:eastAsia="zh-CN"/>
        </w:rPr>
      </w:pPr>
      <w:r>
        <w:rPr>
          <w:rFonts w:ascii="宋体" w:hAnsi="宋体" w:eastAsia="宋体" w:cs="宋体"/>
          <w:spacing w:val="1"/>
          <w:lang w:eastAsia="zh-CN"/>
        </w:rPr>
        <w:t>27.2采购代理机构应当在成交供应商确定后2个工作日内，在省级以上</w:t>
      </w:r>
      <w:r>
        <w:rPr>
          <w:rFonts w:ascii="宋体" w:hAnsi="宋体" w:eastAsia="宋体" w:cs="宋体"/>
          <w:lang w:eastAsia="zh-CN"/>
        </w:rPr>
        <w:t xml:space="preserve">财政部门指定的媒体 </w:t>
      </w:r>
      <w:r>
        <w:rPr>
          <w:rFonts w:ascii="宋体" w:hAnsi="宋体" w:eastAsia="宋体" w:cs="宋体"/>
          <w:spacing w:val="1"/>
          <w:lang w:eastAsia="zh-CN"/>
        </w:rPr>
        <w:t>上公告成交结果，同时向成交供应商发出成交通知书。采购人或者采购代理机构发出成交通知书前，应当对成交供应商信用进行查询，对列入失信被执行人、重大税收违法案件当事人名单、政</w:t>
      </w:r>
    </w:p>
    <w:p w14:paraId="352C72FB">
      <w:pPr>
        <w:keepNext w:val="0"/>
        <w:keepLines w:val="0"/>
        <w:pageBreakBefore w:val="0"/>
        <w:widowControl/>
        <w:kinsoku w:val="0"/>
        <w:overflowPunct/>
        <w:topLinePunct w:val="0"/>
        <w:autoSpaceDE w:val="0"/>
        <w:autoSpaceDN w:val="0"/>
        <w:bidi w:val="0"/>
        <w:adjustRightInd w:val="0"/>
        <w:snapToGrid w:val="0"/>
        <w:spacing w:line="308" w:lineRule="auto"/>
        <w:textAlignment w:val="baseline"/>
        <w:rPr>
          <w:rFonts w:ascii="宋体" w:hAnsi="宋体" w:eastAsia="宋体" w:cs="宋体"/>
          <w:lang w:eastAsia="zh-CN"/>
        </w:rPr>
        <w:sectPr>
          <w:footerReference r:id="rId12" w:type="default"/>
          <w:pgSz w:w="11907" w:h="16839"/>
          <w:pgMar w:top="1431" w:right="1433" w:bottom="1358" w:left="1594" w:header="0" w:footer="1197" w:gutter="0"/>
          <w:cols w:space="720" w:num="1"/>
        </w:sectPr>
      </w:pPr>
    </w:p>
    <w:p w14:paraId="7DF2CE3F">
      <w:pPr>
        <w:keepNext w:val="0"/>
        <w:keepLines w:val="0"/>
        <w:pageBreakBefore w:val="0"/>
        <w:widowControl/>
        <w:kinsoku w:val="0"/>
        <w:overflowPunct/>
        <w:topLinePunct w:val="0"/>
        <w:autoSpaceDE w:val="0"/>
        <w:autoSpaceDN w:val="0"/>
        <w:bidi w:val="0"/>
        <w:adjustRightInd w:val="0"/>
        <w:snapToGrid w:val="0"/>
        <w:spacing w:before="148" w:line="345" w:lineRule="auto"/>
        <w:ind w:right="62"/>
        <w:jc w:val="both"/>
        <w:textAlignment w:val="baseline"/>
        <w:rPr>
          <w:rFonts w:ascii="宋体" w:hAnsi="宋体" w:eastAsia="宋体" w:cs="宋体"/>
          <w:lang w:eastAsia="zh-CN"/>
        </w:rPr>
      </w:pPr>
      <w:r>
        <w:rPr>
          <w:rFonts w:ascii="宋体" w:hAnsi="宋体" w:eastAsia="宋体" w:cs="宋体"/>
          <w:spacing w:val="1"/>
          <w:lang w:eastAsia="zh-CN"/>
        </w:rPr>
        <w:t>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w:t>
      </w:r>
      <w:r>
        <w:rPr>
          <w:rFonts w:ascii="宋体" w:hAnsi="宋体" w:eastAsia="宋体" w:cs="宋体"/>
          <w:lang w:eastAsia="zh-CN"/>
        </w:rPr>
        <w:t>供应商，以此类推。以上信息查询记录及相关证据与磋商文件一并</w:t>
      </w:r>
      <w:r>
        <w:rPr>
          <w:rFonts w:ascii="宋体" w:hAnsi="宋体" w:eastAsia="宋体" w:cs="宋体"/>
          <w:spacing w:val="-1"/>
          <w:lang w:eastAsia="zh-CN"/>
        </w:rPr>
        <w:t>保存。</w:t>
      </w:r>
    </w:p>
    <w:p w14:paraId="54A1314D">
      <w:pPr>
        <w:keepNext w:val="0"/>
        <w:keepLines w:val="0"/>
        <w:pageBreakBefore w:val="0"/>
        <w:widowControl/>
        <w:kinsoku w:val="0"/>
        <w:overflowPunct/>
        <w:topLinePunct w:val="0"/>
        <w:autoSpaceDE w:val="0"/>
        <w:autoSpaceDN w:val="0"/>
        <w:bidi w:val="0"/>
        <w:adjustRightInd w:val="0"/>
        <w:snapToGrid w:val="0"/>
        <w:spacing w:before="30" w:line="308" w:lineRule="auto"/>
        <w:ind w:left="5" w:right="56" w:firstLine="418"/>
        <w:textAlignment w:val="baseline"/>
        <w:rPr>
          <w:rFonts w:ascii="宋体" w:hAnsi="宋体" w:eastAsia="宋体" w:cs="宋体"/>
          <w:lang w:eastAsia="zh-CN"/>
        </w:rPr>
      </w:pPr>
      <w:r>
        <w:rPr>
          <w:rFonts w:ascii="宋体" w:hAnsi="宋体" w:eastAsia="宋体" w:cs="宋体"/>
          <w:spacing w:val="-1"/>
          <w:lang w:eastAsia="zh-CN"/>
        </w:rPr>
        <w:t>27.3 采购人、采购代理机构认为供应商对采购过程、成交结果提出的质疑</w:t>
      </w:r>
      <w:r>
        <w:rPr>
          <w:rFonts w:ascii="宋体" w:hAnsi="宋体" w:eastAsia="宋体" w:cs="宋体"/>
          <w:spacing w:val="-2"/>
          <w:lang w:eastAsia="zh-CN"/>
        </w:rPr>
        <w:t>成立且影响或者可</w:t>
      </w:r>
      <w:r>
        <w:rPr>
          <w:rFonts w:ascii="宋体" w:hAnsi="宋体" w:eastAsia="宋体" w:cs="宋体"/>
          <w:spacing w:val="1"/>
          <w:lang w:eastAsia="zh-CN"/>
        </w:rPr>
        <w:t>能影响成交结果的，合格供应商符合法定数量时，可以从合格的成交候选人中另行确定成交供应</w:t>
      </w:r>
      <w:r>
        <w:rPr>
          <w:rFonts w:ascii="宋体" w:hAnsi="宋体" w:eastAsia="宋体" w:cs="宋体"/>
          <w:lang w:eastAsia="zh-CN"/>
        </w:rPr>
        <w:t>商的，应当依法另行确定成交供应商；否则应当重新</w:t>
      </w:r>
      <w:r>
        <w:rPr>
          <w:rFonts w:ascii="宋体" w:hAnsi="宋体" w:eastAsia="宋体" w:cs="宋体"/>
          <w:spacing w:val="-1"/>
          <w:lang w:eastAsia="zh-CN"/>
        </w:rPr>
        <w:t>开展采购活动。</w:t>
      </w:r>
    </w:p>
    <w:p w14:paraId="75D0CAED">
      <w:pPr>
        <w:keepNext w:val="0"/>
        <w:keepLines w:val="0"/>
        <w:pageBreakBefore w:val="0"/>
        <w:widowControl/>
        <w:kinsoku w:val="0"/>
        <w:overflowPunct/>
        <w:topLinePunct w:val="0"/>
        <w:autoSpaceDE w:val="0"/>
        <w:autoSpaceDN w:val="0"/>
        <w:bidi w:val="0"/>
        <w:adjustRightInd w:val="0"/>
        <w:snapToGrid w:val="0"/>
        <w:spacing w:before="149" w:line="308" w:lineRule="auto"/>
        <w:ind w:firstLine="423"/>
        <w:textAlignment w:val="baseline"/>
        <w:rPr>
          <w:rFonts w:ascii="宋体" w:hAnsi="宋体" w:eastAsia="宋体" w:cs="宋体"/>
          <w:lang w:eastAsia="zh-CN"/>
        </w:rPr>
      </w:pPr>
      <w:r>
        <w:rPr>
          <w:rFonts w:ascii="宋体" w:hAnsi="宋体" w:eastAsia="宋体" w:cs="宋体"/>
          <w:lang w:eastAsia="zh-CN"/>
        </w:rPr>
        <w:t>27.4排名第一的成交候选人放弃成交、因不可抗力提出不能履行</w:t>
      </w:r>
      <w:r>
        <w:rPr>
          <w:rFonts w:ascii="宋体" w:hAnsi="宋体" w:eastAsia="宋体" w:cs="宋体"/>
          <w:spacing w:val="-1"/>
          <w:lang w:eastAsia="zh-CN"/>
        </w:rPr>
        <w:t>合同，采购人可以确定排名</w:t>
      </w:r>
      <w:r>
        <w:rPr>
          <w:rFonts w:ascii="宋体" w:hAnsi="宋体" w:eastAsia="宋体" w:cs="宋体"/>
          <w:spacing w:val="-2"/>
          <w:lang w:eastAsia="zh-CN"/>
        </w:rPr>
        <w:t>第二的成交候选人为成交供应商。排名第二的成交候选人因前款规定的同</w:t>
      </w:r>
      <w:r>
        <w:rPr>
          <w:rFonts w:ascii="宋体" w:hAnsi="宋体" w:eastAsia="宋体" w:cs="宋体"/>
          <w:spacing w:val="-3"/>
          <w:lang w:eastAsia="zh-CN"/>
        </w:rPr>
        <w:t>样原因不能签订合同的，</w:t>
      </w:r>
      <w:r>
        <w:rPr>
          <w:rFonts w:ascii="宋体" w:hAnsi="宋体" w:eastAsia="宋体" w:cs="宋体"/>
          <w:spacing w:val="-1"/>
          <w:lang w:eastAsia="zh-CN"/>
        </w:rPr>
        <w:t>采购人可以确定排名第三的成交候选人为成交供应商，以此类推。</w:t>
      </w:r>
    </w:p>
    <w:p w14:paraId="7DEE63C1">
      <w:pPr>
        <w:keepNext w:val="0"/>
        <w:keepLines w:val="0"/>
        <w:pageBreakBefore w:val="0"/>
        <w:widowControl/>
        <w:kinsoku w:val="0"/>
        <w:overflowPunct/>
        <w:topLinePunct w:val="0"/>
        <w:autoSpaceDE w:val="0"/>
        <w:autoSpaceDN w:val="0"/>
        <w:bidi w:val="0"/>
        <w:adjustRightInd w:val="0"/>
        <w:snapToGrid w:val="0"/>
        <w:spacing w:before="123" w:line="220" w:lineRule="auto"/>
        <w:ind w:left="487"/>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28.履约保证金</w:t>
      </w:r>
    </w:p>
    <w:p w14:paraId="1DDCEBE6">
      <w:pPr>
        <w:keepNext w:val="0"/>
        <w:keepLines w:val="0"/>
        <w:pageBreakBefore w:val="0"/>
        <w:widowControl/>
        <w:kinsoku w:val="0"/>
        <w:overflowPunct/>
        <w:topLinePunct w:val="0"/>
        <w:autoSpaceDE w:val="0"/>
        <w:autoSpaceDN w:val="0"/>
        <w:bidi w:val="0"/>
        <w:adjustRightInd w:val="0"/>
        <w:snapToGrid w:val="0"/>
        <w:spacing w:before="140" w:line="307" w:lineRule="auto"/>
        <w:ind w:right="59" w:firstLine="428"/>
        <w:textAlignment w:val="baseline"/>
        <w:rPr>
          <w:rFonts w:ascii="宋体" w:hAnsi="宋体" w:eastAsia="宋体" w:cs="宋体"/>
          <w:lang w:eastAsia="zh-CN"/>
        </w:rPr>
      </w:pPr>
      <w:r>
        <w:rPr>
          <w:rFonts w:ascii="宋体" w:hAnsi="宋体" w:eastAsia="宋体" w:cs="宋体"/>
          <w:spacing w:val="1"/>
          <w:lang w:eastAsia="zh-CN"/>
        </w:rPr>
        <w:t>28.1 履约保证金的金额、提交方式、退付的时间和条件详见 “合同条款”。成交供应商未按规定提交履约保证金的，视为拒绝与采购人签订合同，采购人可以按照评审报告推荐的成交候</w:t>
      </w:r>
      <w:r>
        <w:rPr>
          <w:rFonts w:ascii="宋体" w:hAnsi="宋体" w:eastAsia="宋体" w:cs="宋体"/>
          <w:spacing w:val="-1"/>
          <w:lang w:eastAsia="zh-CN"/>
        </w:rPr>
        <w:t>选人名单排序，确定下一候选人为成交供应商，也可以重新开展政府采购活动。</w:t>
      </w:r>
    </w:p>
    <w:p w14:paraId="5D62B73E">
      <w:pPr>
        <w:keepNext w:val="0"/>
        <w:keepLines w:val="0"/>
        <w:pageBreakBefore w:val="0"/>
        <w:widowControl/>
        <w:kinsoku w:val="0"/>
        <w:overflowPunct/>
        <w:topLinePunct w:val="0"/>
        <w:autoSpaceDE w:val="0"/>
        <w:autoSpaceDN w:val="0"/>
        <w:bidi w:val="0"/>
        <w:adjustRightInd w:val="0"/>
        <w:snapToGrid w:val="0"/>
        <w:spacing w:before="152" w:line="286" w:lineRule="auto"/>
        <w:ind w:left="4" w:right="103" w:firstLine="423"/>
        <w:textAlignment w:val="baseline"/>
        <w:rPr>
          <w:rFonts w:ascii="宋体" w:hAnsi="宋体" w:eastAsia="宋体" w:cs="宋体"/>
          <w:lang w:eastAsia="zh-CN"/>
        </w:rPr>
      </w:pPr>
      <w:r>
        <w:rPr>
          <w:rFonts w:ascii="宋体" w:hAnsi="宋体" w:eastAsia="宋体" w:cs="宋体"/>
          <w:spacing w:val="-1"/>
          <w:lang w:eastAsia="zh-CN"/>
        </w:rPr>
        <w:t>28.2签订合同后，如成交供应商不按双方签订的合</w:t>
      </w:r>
      <w:r>
        <w:rPr>
          <w:rFonts w:ascii="宋体" w:hAnsi="宋体" w:eastAsia="宋体" w:cs="宋体"/>
          <w:spacing w:val="-2"/>
          <w:lang w:eastAsia="zh-CN"/>
        </w:rPr>
        <w:t>同规定履约，则没收其全部履约保证金，</w:t>
      </w:r>
      <w:r>
        <w:rPr>
          <w:rFonts w:ascii="宋体" w:hAnsi="宋体" w:eastAsia="宋体" w:cs="宋体"/>
          <w:spacing w:val="-1"/>
          <w:lang w:eastAsia="zh-CN"/>
        </w:rPr>
        <w:t>履约保证金不足以赔偿损失的，按实际损失赔偿。</w:t>
      </w:r>
    </w:p>
    <w:p w14:paraId="0F425098">
      <w:pPr>
        <w:keepNext w:val="0"/>
        <w:keepLines w:val="0"/>
        <w:pageBreakBefore w:val="0"/>
        <w:widowControl/>
        <w:kinsoku w:val="0"/>
        <w:overflowPunct/>
        <w:topLinePunct w:val="0"/>
        <w:autoSpaceDE w:val="0"/>
        <w:autoSpaceDN w:val="0"/>
        <w:bidi w:val="0"/>
        <w:adjustRightInd w:val="0"/>
        <w:snapToGrid w:val="0"/>
        <w:spacing w:before="148" w:line="286" w:lineRule="auto"/>
        <w:ind w:left="5" w:right="55" w:firstLine="423"/>
        <w:textAlignment w:val="baseline"/>
        <w:rPr>
          <w:rFonts w:ascii="宋体" w:hAnsi="宋体" w:eastAsia="宋体" w:cs="宋体"/>
          <w:lang w:eastAsia="zh-CN"/>
        </w:rPr>
      </w:pPr>
      <w:r>
        <w:rPr>
          <w:rFonts w:ascii="宋体" w:hAnsi="宋体" w:eastAsia="宋体" w:cs="宋体"/>
          <w:lang w:eastAsia="zh-CN"/>
        </w:rPr>
        <w:t>28.3在履约保证金退还日期前，若成交供应商的开户名称、开户银</w:t>
      </w:r>
      <w:r>
        <w:rPr>
          <w:rFonts w:ascii="宋体" w:hAnsi="宋体" w:eastAsia="宋体" w:cs="宋体"/>
          <w:spacing w:val="-1"/>
          <w:lang w:eastAsia="zh-CN"/>
        </w:rPr>
        <w:t>行、帐号有变动的，请以书面形式通知履约保证金收取单位，否则由此产生的后果由成交供应商自行承担。</w:t>
      </w:r>
    </w:p>
    <w:p w14:paraId="4B6ADE26">
      <w:pPr>
        <w:keepNext w:val="0"/>
        <w:keepLines w:val="0"/>
        <w:pageBreakBefore w:val="0"/>
        <w:widowControl/>
        <w:kinsoku w:val="0"/>
        <w:overflowPunct/>
        <w:topLinePunct w:val="0"/>
        <w:autoSpaceDE w:val="0"/>
        <w:autoSpaceDN w:val="0"/>
        <w:bidi w:val="0"/>
        <w:adjustRightInd w:val="0"/>
        <w:snapToGrid w:val="0"/>
        <w:spacing w:before="126" w:line="222" w:lineRule="auto"/>
        <w:ind w:left="487"/>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29.签订合同</w:t>
      </w:r>
    </w:p>
    <w:p w14:paraId="3AEA6081">
      <w:pPr>
        <w:keepNext w:val="0"/>
        <w:keepLines w:val="0"/>
        <w:pageBreakBefore w:val="0"/>
        <w:widowControl/>
        <w:kinsoku w:val="0"/>
        <w:overflowPunct/>
        <w:topLinePunct w:val="0"/>
        <w:autoSpaceDE w:val="0"/>
        <w:autoSpaceDN w:val="0"/>
        <w:bidi w:val="0"/>
        <w:adjustRightInd w:val="0"/>
        <w:snapToGrid w:val="0"/>
        <w:spacing w:before="135" w:line="286" w:lineRule="auto"/>
        <w:ind w:left="26" w:right="55" w:firstLine="401"/>
        <w:textAlignment w:val="baseline"/>
        <w:rPr>
          <w:rFonts w:ascii="宋体" w:hAnsi="宋体" w:eastAsia="宋体" w:cs="宋体"/>
          <w:lang w:eastAsia="zh-CN"/>
        </w:rPr>
      </w:pPr>
      <w:r>
        <w:rPr>
          <w:rFonts w:ascii="宋体" w:hAnsi="宋体" w:eastAsia="宋体" w:cs="宋体"/>
          <w:lang w:eastAsia="zh-CN"/>
        </w:rPr>
        <w:t>29.1成交供应商在收到成交通知书后，应当在签订合同时向</w:t>
      </w:r>
      <w:r>
        <w:rPr>
          <w:rFonts w:ascii="宋体" w:hAnsi="宋体" w:eastAsia="宋体" w:cs="宋体"/>
          <w:spacing w:val="-1"/>
          <w:lang w:eastAsia="zh-CN"/>
        </w:rPr>
        <w:t>采购人出示相关证明材料，具体</w:t>
      </w:r>
      <w:r>
        <w:rPr>
          <w:rFonts w:ascii="宋体" w:hAnsi="宋体" w:eastAsia="宋体" w:cs="宋体"/>
          <w:spacing w:val="-2"/>
          <w:lang w:eastAsia="zh-CN"/>
        </w:rPr>
        <w:t>内容详见 “供应商须知前附表”，经采购人核验合格后方可签订合同。</w:t>
      </w:r>
    </w:p>
    <w:p w14:paraId="0F78AA7F">
      <w:pPr>
        <w:keepNext w:val="0"/>
        <w:keepLines w:val="0"/>
        <w:pageBreakBefore w:val="0"/>
        <w:widowControl/>
        <w:kinsoku w:val="0"/>
        <w:overflowPunct/>
        <w:topLinePunct w:val="0"/>
        <w:autoSpaceDE w:val="0"/>
        <w:autoSpaceDN w:val="0"/>
        <w:bidi w:val="0"/>
        <w:adjustRightInd w:val="0"/>
        <w:snapToGrid w:val="0"/>
        <w:spacing w:before="151" w:line="220" w:lineRule="auto"/>
        <w:ind w:left="428"/>
        <w:textAlignment w:val="baseline"/>
        <w:rPr>
          <w:rFonts w:ascii="宋体" w:hAnsi="宋体" w:eastAsia="宋体" w:cs="宋体"/>
          <w:lang w:eastAsia="zh-CN"/>
        </w:rPr>
      </w:pPr>
      <w:r>
        <w:rPr>
          <w:rFonts w:ascii="宋体" w:hAnsi="宋体" w:eastAsia="宋体" w:cs="宋体"/>
          <w:spacing w:val="-1"/>
          <w:lang w:eastAsia="zh-CN"/>
        </w:rPr>
        <w:t>29.2 签订合同时间：按成交通知书规定的时间与采购人签订政府采购合同。</w:t>
      </w:r>
    </w:p>
    <w:p w14:paraId="301BDDE0">
      <w:pPr>
        <w:keepNext w:val="0"/>
        <w:keepLines w:val="0"/>
        <w:pageBreakBefore w:val="0"/>
        <w:widowControl/>
        <w:kinsoku w:val="0"/>
        <w:overflowPunct/>
        <w:topLinePunct w:val="0"/>
        <w:autoSpaceDE w:val="0"/>
        <w:autoSpaceDN w:val="0"/>
        <w:bidi w:val="0"/>
        <w:adjustRightInd w:val="0"/>
        <w:snapToGrid w:val="0"/>
        <w:spacing w:before="149" w:line="308" w:lineRule="auto"/>
        <w:ind w:right="55" w:firstLine="427"/>
        <w:textAlignment w:val="baseline"/>
        <w:rPr>
          <w:rFonts w:ascii="宋体" w:hAnsi="宋体" w:eastAsia="宋体" w:cs="宋体"/>
          <w:lang w:eastAsia="zh-CN"/>
        </w:rPr>
      </w:pPr>
      <w:r>
        <w:rPr>
          <w:rFonts w:ascii="宋体" w:hAnsi="宋体" w:eastAsia="宋体" w:cs="宋体"/>
          <w:lang w:eastAsia="zh-CN"/>
        </w:rPr>
        <w:t>29.3成交供应商拒绝与采购人签订合同的，采购人可以按照</w:t>
      </w:r>
      <w:r>
        <w:rPr>
          <w:rFonts w:ascii="宋体" w:hAnsi="宋体" w:eastAsia="宋体" w:cs="宋体"/>
          <w:spacing w:val="-1"/>
          <w:lang w:eastAsia="zh-CN"/>
        </w:rPr>
        <w:t>评审报告推荐的成交候选人名单</w:t>
      </w:r>
      <w:r>
        <w:rPr>
          <w:rFonts w:ascii="宋体" w:hAnsi="宋体" w:eastAsia="宋体" w:cs="宋体"/>
          <w:spacing w:val="1"/>
          <w:lang w:eastAsia="zh-CN"/>
        </w:rPr>
        <w:t>排序，确定下一候选人为成交供应商，也可以重新开展政府采购活动。拒绝签订政府采购合同的</w:t>
      </w:r>
      <w:r>
        <w:rPr>
          <w:rFonts w:ascii="宋体" w:hAnsi="宋体" w:eastAsia="宋体" w:cs="宋体"/>
          <w:spacing w:val="-1"/>
          <w:lang w:eastAsia="zh-CN"/>
        </w:rPr>
        <w:t>成交供应商不得参加对该合同项重新开展的采购活动。</w:t>
      </w:r>
    </w:p>
    <w:p w14:paraId="7F8C5384">
      <w:pPr>
        <w:keepNext w:val="0"/>
        <w:keepLines w:val="0"/>
        <w:pageBreakBefore w:val="0"/>
        <w:widowControl/>
        <w:kinsoku w:val="0"/>
        <w:overflowPunct/>
        <w:topLinePunct w:val="0"/>
        <w:autoSpaceDE w:val="0"/>
        <w:autoSpaceDN w:val="0"/>
        <w:bidi w:val="0"/>
        <w:adjustRightInd w:val="0"/>
        <w:snapToGrid w:val="0"/>
        <w:spacing w:before="123" w:line="218" w:lineRule="auto"/>
        <w:ind w:left="489"/>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30.政府采购合同公告</w:t>
      </w:r>
    </w:p>
    <w:p w14:paraId="50CFDE6E">
      <w:pPr>
        <w:keepNext w:val="0"/>
        <w:keepLines w:val="0"/>
        <w:pageBreakBefore w:val="0"/>
        <w:widowControl/>
        <w:kinsoku w:val="0"/>
        <w:overflowPunct/>
        <w:topLinePunct w:val="0"/>
        <w:autoSpaceDE w:val="0"/>
        <w:autoSpaceDN w:val="0"/>
        <w:bidi w:val="0"/>
        <w:adjustRightInd w:val="0"/>
        <w:snapToGrid w:val="0"/>
        <w:spacing w:before="143" w:line="342" w:lineRule="auto"/>
        <w:ind w:right="55" w:firstLine="420"/>
        <w:jc w:val="both"/>
        <w:textAlignment w:val="baseline"/>
        <w:rPr>
          <w:rFonts w:ascii="宋体" w:hAnsi="宋体" w:eastAsia="宋体" w:cs="宋体"/>
          <w:lang w:eastAsia="zh-CN"/>
        </w:rPr>
      </w:pPr>
      <w:r>
        <w:rPr>
          <w:rFonts w:ascii="宋体" w:hAnsi="宋体" w:eastAsia="宋体" w:cs="宋体"/>
          <w:spacing w:val="1"/>
          <w:lang w:eastAsia="zh-CN"/>
        </w:rPr>
        <w:t>根据《中华人民共和国政府采购法实施条例》第五十条规定，采购人应当自政府采购合同签</w:t>
      </w:r>
      <w:r>
        <w:rPr>
          <w:rFonts w:ascii="宋体" w:hAnsi="宋体" w:eastAsia="宋体" w:cs="宋体"/>
          <w:spacing w:val="-1"/>
          <w:lang w:eastAsia="zh-CN"/>
        </w:rPr>
        <w:t>订之日起 2 个工作日内，将政府采购合同在省级以上人民政府财政部门指定的媒体上公</w:t>
      </w:r>
      <w:r>
        <w:rPr>
          <w:rFonts w:ascii="宋体" w:hAnsi="宋体" w:eastAsia="宋体" w:cs="宋体"/>
          <w:spacing w:val="-2"/>
          <w:lang w:eastAsia="zh-CN"/>
        </w:rPr>
        <w:t>告，但政</w:t>
      </w:r>
      <w:r>
        <w:rPr>
          <w:rFonts w:ascii="宋体" w:hAnsi="宋体" w:eastAsia="宋体" w:cs="宋体"/>
          <w:lang w:eastAsia="zh-CN"/>
        </w:rPr>
        <w:t xml:space="preserve"> 府采购合同中涉及国家秘密、商业秘密的内容</w:t>
      </w:r>
      <w:r>
        <w:rPr>
          <w:rFonts w:ascii="宋体" w:hAnsi="宋体" w:eastAsia="宋体" w:cs="宋体"/>
          <w:spacing w:val="-1"/>
          <w:lang w:eastAsia="zh-CN"/>
        </w:rPr>
        <w:t>除外。</w:t>
      </w:r>
    </w:p>
    <w:p w14:paraId="46CEBD6A">
      <w:pPr>
        <w:keepNext w:val="0"/>
        <w:keepLines w:val="0"/>
        <w:pageBreakBefore w:val="0"/>
        <w:widowControl/>
        <w:kinsoku w:val="0"/>
        <w:overflowPunct/>
        <w:topLinePunct w:val="0"/>
        <w:autoSpaceDE w:val="0"/>
        <w:autoSpaceDN w:val="0"/>
        <w:bidi w:val="0"/>
        <w:adjustRightInd w:val="0"/>
        <w:snapToGrid w:val="0"/>
        <w:spacing w:before="8" w:line="220" w:lineRule="auto"/>
        <w:ind w:left="489"/>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31.询问、质疑和投诉</w:t>
      </w:r>
    </w:p>
    <w:p w14:paraId="2432DF79">
      <w:pPr>
        <w:keepNext w:val="0"/>
        <w:keepLines w:val="0"/>
        <w:pageBreakBefore w:val="0"/>
        <w:widowControl/>
        <w:kinsoku w:val="0"/>
        <w:overflowPunct/>
        <w:topLinePunct w:val="0"/>
        <w:autoSpaceDE w:val="0"/>
        <w:autoSpaceDN w:val="0"/>
        <w:bidi w:val="0"/>
        <w:adjustRightInd w:val="0"/>
        <w:snapToGrid w:val="0"/>
        <w:spacing w:before="140" w:line="285" w:lineRule="auto"/>
        <w:ind w:left="3" w:right="55" w:firstLine="421"/>
        <w:textAlignment w:val="baseline"/>
        <w:rPr>
          <w:rFonts w:ascii="宋体" w:hAnsi="宋体" w:eastAsia="宋体" w:cs="宋体"/>
          <w:lang w:eastAsia="zh-CN"/>
        </w:rPr>
      </w:pPr>
      <w:r>
        <w:rPr>
          <w:rFonts w:ascii="宋体" w:hAnsi="宋体" w:eastAsia="宋体" w:cs="宋体"/>
          <w:lang w:eastAsia="zh-CN"/>
        </w:rPr>
        <w:t>31.1供应商对政府采购活动事项有疑问的，可以向采购人、</w:t>
      </w:r>
      <w:r>
        <w:rPr>
          <w:rFonts w:ascii="宋体" w:hAnsi="宋体" w:eastAsia="宋体" w:cs="宋体"/>
          <w:spacing w:val="-1"/>
          <w:lang w:eastAsia="zh-CN"/>
        </w:rPr>
        <w:t>采购代理机构提出询问，采购人或者采购代理机构应当在3个工作日内对供应商依法提</w:t>
      </w:r>
      <w:r>
        <w:rPr>
          <w:rFonts w:ascii="宋体" w:hAnsi="宋体" w:eastAsia="宋体" w:cs="宋体"/>
          <w:spacing w:val="-2"/>
          <w:lang w:eastAsia="zh-CN"/>
        </w:rPr>
        <w:t>出的询问作出答复。</w:t>
      </w:r>
    </w:p>
    <w:p w14:paraId="66DB9B48">
      <w:pPr>
        <w:keepNext w:val="0"/>
        <w:keepLines w:val="0"/>
        <w:pageBreakBefore w:val="0"/>
        <w:widowControl/>
        <w:kinsoku w:val="0"/>
        <w:overflowPunct/>
        <w:topLinePunct w:val="0"/>
        <w:autoSpaceDE w:val="0"/>
        <w:autoSpaceDN w:val="0"/>
        <w:bidi w:val="0"/>
        <w:adjustRightInd w:val="0"/>
        <w:snapToGrid w:val="0"/>
        <w:spacing w:before="151" w:line="286" w:lineRule="auto"/>
        <w:ind w:firstLine="424"/>
        <w:textAlignment w:val="baseline"/>
        <w:rPr>
          <w:rFonts w:ascii="宋体" w:hAnsi="宋体" w:eastAsia="宋体" w:cs="宋体"/>
          <w:lang w:eastAsia="zh-CN"/>
        </w:rPr>
      </w:pPr>
      <w:r>
        <w:rPr>
          <w:rFonts w:ascii="宋体" w:hAnsi="宋体" w:eastAsia="宋体" w:cs="宋体"/>
          <w:lang w:eastAsia="zh-CN"/>
        </w:rPr>
        <w:t>31.2供应商认为磋商文件、采购过程或者成交结果使自己的</w:t>
      </w:r>
      <w:r>
        <w:rPr>
          <w:rFonts w:ascii="宋体" w:hAnsi="宋体" w:eastAsia="宋体" w:cs="宋体"/>
          <w:spacing w:val="-1"/>
          <w:lang w:eastAsia="zh-CN"/>
        </w:rPr>
        <w:t>合法权益受到损害的，应当在知</w:t>
      </w:r>
      <w:r>
        <w:rPr>
          <w:rFonts w:ascii="宋体" w:hAnsi="宋体" w:eastAsia="宋体" w:cs="宋体"/>
          <w:spacing w:val="-3"/>
          <w:lang w:eastAsia="zh-CN"/>
        </w:rPr>
        <w:t>道或者应知其权益受到损害之日起7个工作日内，以书面形式向采购人、采购代理机构提出质疑，</w:t>
      </w:r>
    </w:p>
    <w:p w14:paraId="3A81D38D">
      <w:pPr>
        <w:keepNext w:val="0"/>
        <w:keepLines w:val="0"/>
        <w:pageBreakBefore w:val="0"/>
        <w:widowControl/>
        <w:kinsoku w:val="0"/>
        <w:overflowPunct/>
        <w:topLinePunct w:val="0"/>
        <w:autoSpaceDE w:val="0"/>
        <w:autoSpaceDN w:val="0"/>
        <w:bidi w:val="0"/>
        <w:adjustRightInd w:val="0"/>
        <w:snapToGrid w:val="0"/>
        <w:spacing w:line="286" w:lineRule="auto"/>
        <w:textAlignment w:val="baseline"/>
        <w:rPr>
          <w:rFonts w:ascii="宋体" w:hAnsi="宋体" w:eastAsia="宋体" w:cs="宋体"/>
          <w:lang w:eastAsia="zh-CN"/>
        </w:rPr>
        <w:sectPr>
          <w:footerReference r:id="rId13" w:type="default"/>
          <w:pgSz w:w="11907" w:h="16839"/>
          <w:pgMar w:top="1431" w:right="1377" w:bottom="1358" w:left="1594" w:header="0" w:footer="1197" w:gutter="0"/>
          <w:cols w:space="720" w:num="1"/>
        </w:sectPr>
      </w:pPr>
    </w:p>
    <w:p w14:paraId="645BF9B7">
      <w:pPr>
        <w:keepNext w:val="0"/>
        <w:keepLines w:val="0"/>
        <w:pageBreakBefore w:val="0"/>
        <w:widowControl/>
        <w:kinsoku w:val="0"/>
        <w:overflowPunct/>
        <w:topLinePunct w:val="0"/>
        <w:autoSpaceDE w:val="0"/>
        <w:autoSpaceDN w:val="0"/>
        <w:bidi w:val="0"/>
        <w:adjustRightInd w:val="0"/>
        <w:snapToGrid w:val="0"/>
        <w:spacing w:before="148" w:line="337" w:lineRule="auto"/>
        <w:ind w:left="3" w:right="100" w:hanging="3"/>
        <w:textAlignment w:val="baseline"/>
        <w:rPr>
          <w:rFonts w:ascii="宋体" w:hAnsi="宋体" w:eastAsia="宋体" w:cs="宋体"/>
          <w:lang w:eastAsia="zh-CN"/>
        </w:rPr>
      </w:pPr>
      <w:r>
        <w:rPr>
          <w:rFonts w:ascii="宋体" w:hAnsi="宋体" w:eastAsia="宋体" w:cs="宋体"/>
          <w:spacing w:val="1"/>
          <w:lang w:eastAsia="zh-CN"/>
        </w:rPr>
        <w:t>接收质疑函的方式、联系部门、联系电话和通讯地址等信息详见“</w:t>
      </w:r>
      <w:r>
        <w:rPr>
          <w:rFonts w:ascii="宋体" w:hAnsi="宋体" w:eastAsia="宋体" w:cs="宋体"/>
          <w:lang w:eastAsia="zh-CN"/>
        </w:rPr>
        <w:t xml:space="preserve">供应商须知前附表”。具体质 </w:t>
      </w:r>
      <w:r>
        <w:rPr>
          <w:rFonts w:ascii="宋体" w:hAnsi="宋体" w:eastAsia="宋体" w:cs="宋体"/>
          <w:spacing w:val="-1"/>
          <w:lang w:eastAsia="zh-CN"/>
        </w:rPr>
        <w:t>疑起算时间如下：</w:t>
      </w:r>
    </w:p>
    <w:p w14:paraId="59962E2D">
      <w:pPr>
        <w:keepNext w:val="0"/>
        <w:keepLines w:val="0"/>
        <w:pageBreakBefore w:val="0"/>
        <w:widowControl/>
        <w:kinsoku w:val="0"/>
        <w:overflowPunct/>
        <w:topLinePunct w:val="0"/>
        <w:autoSpaceDE w:val="0"/>
        <w:autoSpaceDN w:val="0"/>
        <w:bidi w:val="0"/>
        <w:adjustRightInd w:val="0"/>
        <w:snapToGrid w:val="0"/>
        <w:spacing w:before="32" w:line="288" w:lineRule="auto"/>
        <w:ind w:left="2" w:right="72" w:firstLine="424"/>
        <w:textAlignment w:val="baseline"/>
        <w:rPr>
          <w:rFonts w:ascii="宋体" w:hAnsi="宋体" w:eastAsia="宋体" w:cs="宋体"/>
          <w:lang w:eastAsia="zh-CN"/>
        </w:rPr>
      </w:pPr>
      <w:r>
        <w:rPr>
          <w:rFonts w:ascii="宋体" w:hAnsi="宋体" w:eastAsia="宋体" w:cs="宋体"/>
          <w:spacing w:val="-1"/>
          <w:lang w:eastAsia="zh-CN"/>
        </w:rPr>
        <w:t>（1）对可以质疑的磋商文件提出质疑的，为收到磋商文件之</w:t>
      </w:r>
      <w:r>
        <w:rPr>
          <w:rFonts w:ascii="宋体" w:hAnsi="宋体" w:eastAsia="宋体" w:cs="宋体"/>
          <w:spacing w:val="-2"/>
          <w:lang w:eastAsia="zh-CN"/>
        </w:rPr>
        <w:t>日或者竞争性磋商公告期限届满</w:t>
      </w:r>
      <w:r>
        <w:rPr>
          <w:rFonts w:ascii="宋体" w:hAnsi="宋体" w:eastAsia="宋体" w:cs="宋体"/>
          <w:spacing w:val="-3"/>
          <w:lang w:eastAsia="zh-CN"/>
        </w:rPr>
        <w:t>之日；</w:t>
      </w:r>
    </w:p>
    <w:p w14:paraId="5D3C603D">
      <w:pPr>
        <w:keepNext w:val="0"/>
        <w:keepLines w:val="0"/>
        <w:pageBreakBefore w:val="0"/>
        <w:widowControl/>
        <w:kinsoku w:val="0"/>
        <w:overflowPunct/>
        <w:topLinePunct w:val="0"/>
        <w:autoSpaceDE w:val="0"/>
        <w:autoSpaceDN w:val="0"/>
        <w:bidi w:val="0"/>
        <w:adjustRightInd w:val="0"/>
        <w:snapToGrid w:val="0"/>
        <w:spacing w:before="144" w:line="220" w:lineRule="auto"/>
        <w:ind w:left="427"/>
        <w:textAlignment w:val="baseline"/>
        <w:rPr>
          <w:rFonts w:ascii="宋体" w:hAnsi="宋体" w:eastAsia="宋体" w:cs="宋体"/>
          <w:lang w:eastAsia="zh-CN"/>
        </w:rPr>
      </w:pPr>
      <w:r>
        <w:rPr>
          <w:rFonts w:ascii="宋体" w:hAnsi="宋体" w:eastAsia="宋体" w:cs="宋体"/>
          <w:spacing w:val="-1"/>
          <w:lang w:eastAsia="zh-CN"/>
        </w:rPr>
        <w:t>（2）对采购过程提出质疑的，为各采购程序环节结束之日；</w:t>
      </w:r>
    </w:p>
    <w:p w14:paraId="490943D6">
      <w:pPr>
        <w:keepNext w:val="0"/>
        <w:keepLines w:val="0"/>
        <w:pageBreakBefore w:val="0"/>
        <w:widowControl/>
        <w:kinsoku w:val="0"/>
        <w:overflowPunct/>
        <w:topLinePunct w:val="0"/>
        <w:autoSpaceDE w:val="0"/>
        <w:autoSpaceDN w:val="0"/>
        <w:bidi w:val="0"/>
        <w:adjustRightInd w:val="0"/>
        <w:snapToGrid w:val="0"/>
        <w:spacing w:before="150" w:line="219" w:lineRule="auto"/>
        <w:ind w:left="427"/>
        <w:textAlignment w:val="baseline"/>
        <w:rPr>
          <w:rFonts w:ascii="宋体" w:hAnsi="宋体" w:eastAsia="宋体" w:cs="宋体"/>
          <w:lang w:eastAsia="zh-CN"/>
        </w:rPr>
      </w:pPr>
      <w:r>
        <w:rPr>
          <w:rFonts w:ascii="宋体" w:hAnsi="宋体" w:eastAsia="宋体" w:cs="宋体"/>
          <w:spacing w:val="-1"/>
          <w:lang w:eastAsia="zh-CN"/>
        </w:rPr>
        <w:t>（3）对成交结果提出质疑的，为成交结果公告期限届满之日。</w:t>
      </w:r>
    </w:p>
    <w:p w14:paraId="5A7969C1">
      <w:pPr>
        <w:keepNext w:val="0"/>
        <w:keepLines w:val="0"/>
        <w:pageBreakBefore w:val="0"/>
        <w:widowControl/>
        <w:kinsoku w:val="0"/>
        <w:overflowPunct/>
        <w:topLinePunct w:val="0"/>
        <w:autoSpaceDE w:val="0"/>
        <w:autoSpaceDN w:val="0"/>
        <w:bidi w:val="0"/>
        <w:adjustRightInd w:val="0"/>
        <w:snapToGrid w:val="0"/>
        <w:spacing w:before="151" w:line="308" w:lineRule="auto"/>
        <w:ind w:right="72" w:firstLine="424"/>
        <w:textAlignment w:val="baseline"/>
        <w:rPr>
          <w:rFonts w:ascii="宋体" w:hAnsi="宋体" w:eastAsia="宋体" w:cs="宋体"/>
          <w:lang w:eastAsia="zh-CN"/>
        </w:rPr>
      </w:pPr>
      <w:r>
        <w:rPr>
          <w:rFonts w:ascii="宋体" w:hAnsi="宋体" w:eastAsia="宋体" w:cs="宋体"/>
          <w:lang w:eastAsia="zh-CN"/>
        </w:rPr>
        <w:t>31.3供应商提出的询问或者质疑超出采购人对采购代理机构</w:t>
      </w:r>
      <w:r>
        <w:rPr>
          <w:rFonts w:ascii="宋体" w:hAnsi="宋体" w:eastAsia="宋体" w:cs="宋体"/>
          <w:spacing w:val="-1"/>
          <w:lang w:eastAsia="zh-CN"/>
        </w:rPr>
        <w:t>委托授权范围的，采购代理机构</w:t>
      </w:r>
      <w:r>
        <w:rPr>
          <w:rFonts w:ascii="宋体" w:hAnsi="宋体" w:eastAsia="宋体" w:cs="宋体"/>
          <w:spacing w:val="1"/>
          <w:lang w:eastAsia="zh-CN"/>
        </w:rPr>
        <w:t>应当告知供应商向采购人提出。政府采购评审专家应当配合采购人或者采购代理机构答复供应商</w:t>
      </w:r>
      <w:r>
        <w:rPr>
          <w:rFonts w:ascii="宋体" w:hAnsi="宋体" w:eastAsia="宋体" w:cs="宋体"/>
          <w:spacing w:val="-3"/>
          <w:lang w:eastAsia="zh-CN"/>
        </w:rPr>
        <w:t>的询问和质疑。</w:t>
      </w:r>
    </w:p>
    <w:p w14:paraId="5FA33B5E">
      <w:pPr>
        <w:keepNext w:val="0"/>
        <w:keepLines w:val="0"/>
        <w:pageBreakBefore w:val="0"/>
        <w:widowControl/>
        <w:kinsoku w:val="0"/>
        <w:overflowPunct/>
        <w:topLinePunct w:val="0"/>
        <w:autoSpaceDE w:val="0"/>
        <w:autoSpaceDN w:val="0"/>
        <w:bidi w:val="0"/>
        <w:adjustRightInd w:val="0"/>
        <w:snapToGrid w:val="0"/>
        <w:spacing w:before="151" w:line="285" w:lineRule="auto"/>
        <w:ind w:right="74" w:firstLine="424"/>
        <w:textAlignment w:val="baseline"/>
        <w:rPr>
          <w:rFonts w:ascii="宋体" w:hAnsi="宋体" w:eastAsia="宋体" w:cs="宋体"/>
          <w:lang w:eastAsia="zh-CN"/>
        </w:rPr>
      </w:pPr>
      <w:r>
        <w:rPr>
          <w:rFonts w:ascii="宋体" w:hAnsi="宋体" w:eastAsia="宋体" w:cs="宋体"/>
          <w:spacing w:val="-1"/>
          <w:lang w:eastAsia="zh-CN"/>
        </w:rPr>
        <w:t>31.4 供应商提出质疑应当提交质疑函和必要的证明材料，针对同</w:t>
      </w:r>
      <w:r>
        <w:rPr>
          <w:rFonts w:ascii="宋体" w:hAnsi="宋体" w:eastAsia="宋体" w:cs="宋体"/>
          <w:spacing w:val="-2"/>
          <w:lang w:eastAsia="zh-CN"/>
        </w:rPr>
        <w:t>一采购程序环节的质疑必须在法定质疑期内一次性提出。质疑函应当包括下列内容：</w:t>
      </w:r>
    </w:p>
    <w:p w14:paraId="2C68BF22">
      <w:pPr>
        <w:keepNext w:val="0"/>
        <w:keepLines w:val="0"/>
        <w:pageBreakBefore w:val="0"/>
        <w:widowControl/>
        <w:kinsoku w:val="0"/>
        <w:overflowPunct/>
        <w:topLinePunct w:val="0"/>
        <w:autoSpaceDE w:val="0"/>
        <w:autoSpaceDN w:val="0"/>
        <w:bidi w:val="0"/>
        <w:adjustRightInd w:val="0"/>
        <w:snapToGrid w:val="0"/>
        <w:spacing w:before="150" w:line="220" w:lineRule="auto"/>
        <w:ind w:left="427"/>
        <w:textAlignment w:val="baseline"/>
        <w:rPr>
          <w:rFonts w:ascii="宋体" w:hAnsi="宋体" w:eastAsia="宋体" w:cs="宋体"/>
          <w:lang w:eastAsia="zh-CN"/>
        </w:rPr>
      </w:pPr>
      <w:r>
        <w:rPr>
          <w:rFonts w:ascii="宋体" w:hAnsi="宋体" w:eastAsia="宋体" w:cs="宋体"/>
          <w:spacing w:val="-1"/>
          <w:lang w:eastAsia="zh-CN"/>
        </w:rPr>
        <w:t>（1）供应商的姓名或者名称、地址、邮编、联系人及联系电话；</w:t>
      </w:r>
    </w:p>
    <w:p w14:paraId="6CFD8B76">
      <w:pPr>
        <w:keepNext w:val="0"/>
        <w:keepLines w:val="0"/>
        <w:pageBreakBefore w:val="0"/>
        <w:widowControl/>
        <w:kinsoku w:val="0"/>
        <w:overflowPunct/>
        <w:topLinePunct w:val="0"/>
        <w:autoSpaceDE w:val="0"/>
        <w:autoSpaceDN w:val="0"/>
        <w:bidi w:val="0"/>
        <w:adjustRightInd w:val="0"/>
        <w:snapToGrid w:val="0"/>
        <w:spacing w:before="150" w:line="221" w:lineRule="auto"/>
        <w:ind w:left="427"/>
        <w:textAlignment w:val="baseline"/>
        <w:rPr>
          <w:rFonts w:ascii="宋体" w:hAnsi="宋体" w:eastAsia="宋体" w:cs="宋体"/>
          <w:lang w:eastAsia="zh-CN"/>
        </w:rPr>
      </w:pPr>
      <w:r>
        <w:rPr>
          <w:rFonts w:ascii="宋体" w:hAnsi="宋体" w:eastAsia="宋体" w:cs="宋体"/>
          <w:spacing w:val="-3"/>
          <w:lang w:eastAsia="zh-CN"/>
        </w:rPr>
        <w:t>（2）质疑项目的名称、编号；</w:t>
      </w:r>
    </w:p>
    <w:p w14:paraId="4BF04002">
      <w:pPr>
        <w:keepNext w:val="0"/>
        <w:keepLines w:val="0"/>
        <w:pageBreakBefore w:val="0"/>
        <w:widowControl/>
        <w:kinsoku w:val="0"/>
        <w:overflowPunct/>
        <w:topLinePunct w:val="0"/>
        <w:autoSpaceDE w:val="0"/>
        <w:autoSpaceDN w:val="0"/>
        <w:bidi w:val="0"/>
        <w:adjustRightInd w:val="0"/>
        <w:snapToGrid w:val="0"/>
        <w:spacing w:before="147" w:line="221" w:lineRule="auto"/>
        <w:ind w:left="427"/>
        <w:textAlignment w:val="baseline"/>
        <w:rPr>
          <w:rFonts w:ascii="宋体" w:hAnsi="宋体" w:eastAsia="宋体" w:cs="宋体"/>
          <w:lang w:eastAsia="zh-CN"/>
        </w:rPr>
      </w:pPr>
      <w:r>
        <w:rPr>
          <w:rFonts w:ascii="宋体" w:hAnsi="宋体" w:eastAsia="宋体" w:cs="宋体"/>
          <w:spacing w:val="-2"/>
          <w:lang w:eastAsia="zh-CN"/>
        </w:rPr>
        <w:t>（3）具体、明确的质疑事项和与质疑事项相关的请求；</w:t>
      </w:r>
    </w:p>
    <w:p w14:paraId="74EBFF8D">
      <w:pPr>
        <w:keepNext w:val="0"/>
        <w:keepLines w:val="0"/>
        <w:pageBreakBefore w:val="0"/>
        <w:widowControl/>
        <w:kinsoku w:val="0"/>
        <w:overflowPunct/>
        <w:topLinePunct w:val="0"/>
        <w:autoSpaceDE w:val="0"/>
        <w:autoSpaceDN w:val="0"/>
        <w:bidi w:val="0"/>
        <w:adjustRightInd w:val="0"/>
        <w:snapToGrid w:val="0"/>
        <w:spacing w:before="150" w:line="220" w:lineRule="auto"/>
        <w:ind w:left="427"/>
        <w:textAlignment w:val="baseline"/>
        <w:rPr>
          <w:rFonts w:ascii="宋体" w:hAnsi="宋体" w:eastAsia="宋体" w:cs="宋体"/>
          <w:lang w:eastAsia="zh-CN"/>
        </w:rPr>
      </w:pPr>
      <w:r>
        <w:rPr>
          <w:rFonts w:ascii="宋体" w:hAnsi="宋体" w:eastAsia="宋体" w:cs="宋体"/>
          <w:spacing w:val="-2"/>
          <w:lang w:eastAsia="zh-CN"/>
        </w:rPr>
        <w:t>（4）事实依据；</w:t>
      </w:r>
    </w:p>
    <w:p w14:paraId="5FB34A95">
      <w:pPr>
        <w:keepNext w:val="0"/>
        <w:keepLines w:val="0"/>
        <w:pageBreakBefore w:val="0"/>
        <w:widowControl/>
        <w:kinsoku w:val="0"/>
        <w:overflowPunct/>
        <w:topLinePunct w:val="0"/>
        <w:autoSpaceDE w:val="0"/>
        <w:autoSpaceDN w:val="0"/>
        <w:bidi w:val="0"/>
        <w:adjustRightInd w:val="0"/>
        <w:snapToGrid w:val="0"/>
        <w:spacing w:before="150" w:line="220" w:lineRule="auto"/>
        <w:ind w:left="427"/>
        <w:textAlignment w:val="baseline"/>
        <w:rPr>
          <w:rFonts w:ascii="宋体" w:hAnsi="宋体" w:eastAsia="宋体" w:cs="宋体"/>
          <w:lang w:eastAsia="zh-CN"/>
        </w:rPr>
      </w:pPr>
      <w:r>
        <w:rPr>
          <w:rFonts w:ascii="宋体" w:hAnsi="宋体" w:eastAsia="宋体" w:cs="宋体"/>
          <w:spacing w:val="-4"/>
          <w:lang w:eastAsia="zh-CN"/>
        </w:rPr>
        <w:t>（5）必要的法律依据；</w:t>
      </w:r>
    </w:p>
    <w:p w14:paraId="3B1C66E4">
      <w:pPr>
        <w:keepNext w:val="0"/>
        <w:keepLines w:val="0"/>
        <w:pageBreakBefore w:val="0"/>
        <w:widowControl/>
        <w:kinsoku w:val="0"/>
        <w:overflowPunct/>
        <w:topLinePunct w:val="0"/>
        <w:autoSpaceDE w:val="0"/>
        <w:autoSpaceDN w:val="0"/>
        <w:bidi w:val="0"/>
        <w:adjustRightInd w:val="0"/>
        <w:snapToGrid w:val="0"/>
        <w:spacing w:before="149" w:line="221" w:lineRule="auto"/>
        <w:ind w:left="427"/>
        <w:textAlignment w:val="baseline"/>
        <w:rPr>
          <w:rFonts w:ascii="宋体" w:hAnsi="宋体" w:eastAsia="宋体" w:cs="宋体"/>
          <w:lang w:eastAsia="zh-CN"/>
        </w:rPr>
      </w:pPr>
      <w:r>
        <w:rPr>
          <w:rFonts w:ascii="宋体" w:hAnsi="宋体" w:eastAsia="宋体" w:cs="宋体"/>
          <w:spacing w:val="-3"/>
          <w:lang w:eastAsia="zh-CN"/>
        </w:rPr>
        <w:t>（6）提出质疑的日期。</w:t>
      </w:r>
    </w:p>
    <w:p w14:paraId="23AC4E09">
      <w:pPr>
        <w:keepNext w:val="0"/>
        <w:keepLines w:val="0"/>
        <w:pageBreakBefore w:val="0"/>
        <w:widowControl/>
        <w:kinsoku w:val="0"/>
        <w:overflowPunct/>
        <w:topLinePunct w:val="0"/>
        <w:autoSpaceDE w:val="0"/>
        <w:autoSpaceDN w:val="0"/>
        <w:bidi w:val="0"/>
        <w:adjustRightInd w:val="0"/>
        <w:snapToGrid w:val="0"/>
        <w:spacing w:before="149" w:line="339" w:lineRule="auto"/>
        <w:ind w:left="2" w:right="106" w:firstLine="418"/>
        <w:textAlignment w:val="baseline"/>
        <w:rPr>
          <w:rFonts w:ascii="宋体" w:hAnsi="宋体" w:eastAsia="宋体" w:cs="宋体"/>
          <w:lang w:eastAsia="zh-CN"/>
        </w:rPr>
      </w:pPr>
      <w:r>
        <w:rPr>
          <w:rFonts w:ascii="宋体" w:hAnsi="宋体" w:eastAsia="宋体" w:cs="宋体"/>
          <w:spacing w:val="1"/>
          <w:lang w:eastAsia="zh-CN"/>
        </w:rPr>
        <w:t>供应商为自然人的，应当由本人签字；供应商为法</w:t>
      </w:r>
      <w:r>
        <w:rPr>
          <w:rFonts w:ascii="宋体" w:hAnsi="宋体" w:eastAsia="宋体" w:cs="宋体"/>
          <w:lang w:eastAsia="zh-CN"/>
        </w:rPr>
        <w:t xml:space="preserve">人或者其他组织的，应当由法定代表人、 </w:t>
      </w:r>
      <w:r>
        <w:rPr>
          <w:rFonts w:ascii="宋体" w:hAnsi="宋体" w:eastAsia="宋体" w:cs="宋体"/>
          <w:spacing w:val="-1"/>
          <w:lang w:eastAsia="zh-CN"/>
        </w:rPr>
        <w:t>主要负责人，或者其委托代理人签字或者盖章，并加盖公章。</w:t>
      </w:r>
    </w:p>
    <w:p w14:paraId="17D36BF2">
      <w:pPr>
        <w:keepNext w:val="0"/>
        <w:keepLines w:val="0"/>
        <w:pageBreakBefore w:val="0"/>
        <w:widowControl/>
        <w:kinsoku w:val="0"/>
        <w:overflowPunct/>
        <w:topLinePunct w:val="0"/>
        <w:autoSpaceDE w:val="0"/>
        <w:autoSpaceDN w:val="0"/>
        <w:bidi w:val="0"/>
        <w:adjustRightInd w:val="0"/>
        <w:snapToGrid w:val="0"/>
        <w:spacing w:before="29" w:line="286" w:lineRule="auto"/>
        <w:ind w:left="5" w:right="119" w:firstLine="419"/>
        <w:textAlignment w:val="baseline"/>
        <w:rPr>
          <w:rFonts w:ascii="宋体" w:hAnsi="宋体" w:eastAsia="宋体" w:cs="宋体"/>
          <w:lang w:eastAsia="zh-CN"/>
        </w:rPr>
      </w:pPr>
      <w:r>
        <w:rPr>
          <w:rFonts w:ascii="宋体" w:hAnsi="宋体" w:eastAsia="宋体" w:cs="宋体"/>
          <w:spacing w:val="-1"/>
          <w:lang w:eastAsia="zh-CN"/>
        </w:rPr>
        <w:t>31.5采购人、采购代理机构认为供应商质疑不成</w:t>
      </w:r>
      <w:r>
        <w:rPr>
          <w:rFonts w:ascii="宋体" w:hAnsi="宋体" w:eastAsia="宋体" w:cs="宋体"/>
          <w:spacing w:val="-2"/>
          <w:lang w:eastAsia="zh-CN"/>
        </w:rPr>
        <w:t>立，或者成立但未对成交结果构成影响的，</w:t>
      </w:r>
      <w:r>
        <w:rPr>
          <w:rFonts w:ascii="宋体" w:hAnsi="宋体" w:eastAsia="宋体" w:cs="宋体"/>
          <w:spacing w:val="-1"/>
          <w:lang w:eastAsia="zh-CN"/>
        </w:rPr>
        <w:t>继续开展采购活动；认为供应商质疑成立且影响或者可能影响成交结果的，按照下列情况处理：</w:t>
      </w:r>
    </w:p>
    <w:p w14:paraId="6B250722">
      <w:pPr>
        <w:keepNext w:val="0"/>
        <w:keepLines w:val="0"/>
        <w:pageBreakBefore w:val="0"/>
        <w:widowControl/>
        <w:kinsoku w:val="0"/>
        <w:overflowPunct/>
        <w:topLinePunct w:val="0"/>
        <w:autoSpaceDE w:val="0"/>
        <w:autoSpaceDN w:val="0"/>
        <w:bidi w:val="0"/>
        <w:adjustRightInd w:val="0"/>
        <w:snapToGrid w:val="0"/>
        <w:spacing w:before="150" w:line="285" w:lineRule="auto"/>
        <w:ind w:right="85" w:firstLine="426"/>
        <w:textAlignment w:val="baseline"/>
        <w:rPr>
          <w:rFonts w:ascii="宋体" w:hAnsi="宋体" w:eastAsia="宋体" w:cs="宋体"/>
          <w:lang w:eastAsia="zh-CN"/>
        </w:rPr>
      </w:pPr>
      <w:r>
        <w:rPr>
          <w:rFonts w:ascii="宋体" w:hAnsi="宋体" w:eastAsia="宋体" w:cs="宋体"/>
          <w:spacing w:val="1"/>
          <w:lang w:eastAsia="zh-CN"/>
        </w:rPr>
        <w:t>（一）对采购文件提出的质疑，依法通过澄清或者修改可以继续开展采购活动的，澄</w:t>
      </w:r>
      <w:r>
        <w:rPr>
          <w:rFonts w:ascii="宋体" w:hAnsi="宋体" w:eastAsia="宋体" w:cs="宋体"/>
          <w:lang w:eastAsia="zh-CN"/>
        </w:rPr>
        <w:t xml:space="preserve">清或者 </w:t>
      </w:r>
      <w:r>
        <w:rPr>
          <w:rFonts w:ascii="宋体" w:hAnsi="宋体" w:eastAsia="宋体" w:cs="宋体"/>
          <w:spacing w:val="-1"/>
          <w:lang w:eastAsia="zh-CN"/>
        </w:rPr>
        <w:t>修改采购文件后继续开展采购活动；否则应当修改采购文件后重新开展采购活动。</w:t>
      </w:r>
    </w:p>
    <w:p w14:paraId="1709B379">
      <w:pPr>
        <w:keepNext w:val="0"/>
        <w:keepLines w:val="0"/>
        <w:pageBreakBefore w:val="0"/>
        <w:widowControl/>
        <w:kinsoku w:val="0"/>
        <w:overflowPunct/>
        <w:topLinePunct w:val="0"/>
        <w:autoSpaceDE w:val="0"/>
        <w:autoSpaceDN w:val="0"/>
        <w:bidi w:val="0"/>
        <w:adjustRightInd w:val="0"/>
        <w:snapToGrid w:val="0"/>
        <w:spacing w:before="151" w:line="286" w:lineRule="auto"/>
        <w:ind w:left="5" w:firstLine="421"/>
        <w:textAlignment w:val="baseline"/>
        <w:rPr>
          <w:rFonts w:ascii="宋体" w:hAnsi="宋体" w:eastAsia="宋体" w:cs="宋体"/>
          <w:lang w:eastAsia="zh-CN"/>
        </w:rPr>
      </w:pPr>
      <w:r>
        <w:rPr>
          <w:rFonts w:ascii="宋体" w:hAnsi="宋体" w:eastAsia="宋体" w:cs="宋体"/>
          <w:spacing w:val="1"/>
          <w:lang w:eastAsia="zh-CN"/>
        </w:rPr>
        <w:t>（二）对采购过程或者成交结果提出的质疑，合格供应商符合法定数量时，可以从合格的成</w:t>
      </w:r>
      <w:r>
        <w:rPr>
          <w:rFonts w:ascii="宋体" w:hAnsi="宋体" w:eastAsia="宋体" w:cs="宋体"/>
          <w:spacing w:val="-2"/>
          <w:lang w:eastAsia="zh-CN"/>
        </w:rPr>
        <w:t>交候选人中另行确定成交供应商的，应当依法另行确定成交供应商；否则应当重新开展采购活动。</w:t>
      </w:r>
    </w:p>
    <w:p w14:paraId="34E6FF26">
      <w:pPr>
        <w:keepNext w:val="0"/>
        <w:keepLines w:val="0"/>
        <w:pageBreakBefore w:val="0"/>
        <w:widowControl/>
        <w:kinsoku w:val="0"/>
        <w:overflowPunct/>
        <w:topLinePunct w:val="0"/>
        <w:autoSpaceDE w:val="0"/>
        <w:autoSpaceDN w:val="0"/>
        <w:bidi w:val="0"/>
        <w:adjustRightInd w:val="0"/>
        <w:snapToGrid w:val="0"/>
        <w:spacing w:before="148" w:line="339" w:lineRule="auto"/>
        <w:ind w:left="3" w:right="75" w:firstLine="418"/>
        <w:textAlignment w:val="baseline"/>
        <w:rPr>
          <w:rFonts w:ascii="宋体" w:hAnsi="宋体" w:eastAsia="宋体" w:cs="宋体"/>
          <w:lang w:eastAsia="zh-CN"/>
        </w:rPr>
      </w:pPr>
      <w:r>
        <w:rPr>
          <w:rFonts w:ascii="宋体" w:hAnsi="宋体" w:eastAsia="宋体" w:cs="宋体"/>
          <w:spacing w:val="1"/>
          <w:lang w:eastAsia="zh-CN"/>
        </w:rPr>
        <w:t>质疑答复导致成交结果改变的，采购人或者采购代理机构应当将有关情况书面报告本级财政</w:t>
      </w:r>
      <w:r>
        <w:rPr>
          <w:rFonts w:ascii="宋体" w:hAnsi="宋体" w:eastAsia="宋体" w:cs="宋体"/>
          <w:spacing w:val="-9"/>
          <w:lang w:eastAsia="zh-CN"/>
        </w:rPr>
        <w:t>部门。</w:t>
      </w:r>
    </w:p>
    <w:p w14:paraId="0C72A7E3">
      <w:pPr>
        <w:keepNext w:val="0"/>
        <w:keepLines w:val="0"/>
        <w:pageBreakBefore w:val="0"/>
        <w:widowControl/>
        <w:kinsoku w:val="0"/>
        <w:overflowPunct/>
        <w:topLinePunct w:val="0"/>
        <w:autoSpaceDE w:val="0"/>
        <w:autoSpaceDN w:val="0"/>
        <w:bidi w:val="0"/>
        <w:adjustRightInd w:val="0"/>
        <w:snapToGrid w:val="0"/>
        <w:spacing w:before="32" w:line="342" w:lineRule="auto"/>
        <w:ind w:left="1" w:right="71" w:firstLine="423"/>
        <w:jc w:val="both"/>
        <w:textAlignment w:val="baseline"/>
        <w:rPr>
          <w:rFonts w:ascii="宋体" w:hAnsi="宋体" w:eastAsia="宋体" w:cs="宋体"/>
          <w:lang w:eastAsia="zh-CN"/>
        </w:rPr>
      </w:pPr>
      <w:r>
        <w:rPr>
          <w:rFonts w:ascii="宋体" w:hAnsi="宋体" w:eastAsia="宋体" w:cs="宋体"/>
          <w:lang w:eastAsia="zh-CN"/>
        </w:rPr>
        <w:t>31.6投诉的权利。质疑供应商对采购人、采购代理机构</w:t>
      </w:r>
      <w:r>
        <w:rPr>
          <w:rFonts w:ascii="宋体" w:hAnsi="宋体" w:eastAsia="宋体" w:cs="宋体"/>
          <w:spacing w:val="-1"/>
          <w:lang w:eastAsia="zh-CN"/>
        </w:rPr>
        <w:t>的答复不满意，或者采购人、采购代</w:t>
      </w:r>
      <w:r>
        <w:rPr>
          <w:rFonts w:ascii="宋体" w:hAnsi="宋体" w:eastAsia="宋体" w:cs="宋体"/>
          <w:spacing w:val="-2"/>
          <w:lang w:eastAsia="zh-CN"/>
        </w:rPr>
        <w:t>理机构未在规定时间内作出答复的，可以在答复期满后15个工作日内向《政府采购质疑和投诉办</w:t>
      </w:r>
      <w:r>
        <w:rPr>
          <w:rFonts w:ascii="宋体" w:hAnsi="宋体" w:eastAsia="宋体" w:cs="宋体"/>
          <w:spacing w:val="-1"/>
          <w:lang w:eastAsia="zh-CN"/>
        </w:rPr>
        <w:t>法》（财政部令第94号）第六条规定的财政部门提起投诉（投</w:t>
      </w:r>
      <w:r>
        <w:rPr>
          <w:rFonts w:ascii="宋体" w:hAnsi="宋体" w:eastAsia="宋体" w:cs="宋体"/>
          <w:spacing w:val="-2"/>
          <w:lang w:eastAsia="zh-CN"/>
        </w:rPr>
        <w:t>诉书格式后附）。</w:t>
      </w:r>
    </w:p>
    <w:p w14:paraId="55AF7F5D">
      <w:pPr>
        <w:keepNext w:val="0"/>
        <w:keepLines w:val="0"/>
        <w:pageBreakBefore w:val="0"/>
        <w:widowControl/>
        <w:kinsoku w:val="0"/>
        <w:overflowPunct/>
        <w:topLinePunct w:val="0"/>
        <w:autoSpaceDE w:val="0"/>
        <w:autoSpaceDN w:val="0"/>
        <w:bidi w:val="0"/>
        <w:adjustRightInd w:val="0"/>
        <w:snapToGrid w:val="0"/>
        <w:spacing w:before="7" w:line="220" w:lineRule="auto"/>
        <w:ind w:left="489"/>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32.其他内容</w:t>
      </w:r>
    </w:p>
    <w:p w14:paraId="2A99023C">
      <w:pPr>
        <w:keepNext w:val="0"/>
        <w:keepLines w:val="0"/>
        <w:pageBreakBefore w:val="0"/>
        <w:widowControl/>
        <w:kinsoku w:val="0"/>
        <w:overflowPunct/>
        <w:topLinePunct w:val="0"/>
        <w:autoSpaceDE w:val="0"/>
        <w:autoSpaceDN w:val="0"/>
        <w:bidi w:val="0"/>
        <w:adjustRightInd w:val="0"/>
        <w:snapToGrid w:val="0"/>
        <w:spacing w:before="139" w:line="286" w:lineRule="auto"/>
        <w:ind w:left="1" w:right="72" w:firstLine="423"/>
        <w:textAlignment w:val="baseline"/>
        <w:rPr>
          <w:rFonts w:ascii="宋体" w:hAnsi="宋体" w:eastAsia="宋体" w:cs="宋体"/>
          <w:lang w:eastAsia="zh-CN"/>
        </w:rPr>
      </w:pPr>
      <w:r>
        <w:rPr>
          <w:rFonts w:ascii="宋体" w:hAnsi="宋体" w:eastAsia="宋体" w:cs="宋体"/>
          <w:lang w:eastAsia="zh-CN"/>
        </w:rPr>
        <w:t>32.1代理服务收费标准及缴费账户详见“供应商须知前附表”</w:t>
      </w:r>
      <w:r>
        <w:rPr>
          <w:rFonts w:ascii="宋体" w:hAnsi="宋体" w:eastAsia="宋体" w:cs="宋体"/>
          <w:spacing w:val="-1"/>
          <w:lang w:eastAsia="zh-CN"/>
        </w:rPr>
        <w:t>，供应商为联合体的，可以由联合体中的一方或者多方共同交纳代理服务费。</w:t>
      </w:r>
    </w:p>
    <w:p w14:paraId="4460E41B">
      <w:pPr>
        <w:keepNext w:val="0"/>
        <w:keepLines w:val="0"/>
        <w:pageBreakBefore w:val="0"/>
        <w:widowControl/>
        <w:kinsoku w:val="0"/>
        <w:overflowPunct/>
        <w:topLinePunct w:val="0"/>
        <w:autoSpaceDE w:val="0"/>
        <w:autoSpaceDN w:val="0"/>
        <w:bidi w:val="0"/>
        <w:adjustRightInd w:val="0"/>
        <w:snapToGrid w:val="0"/>
        <w:spacing w:before="149" w:line="221" w:lineRule="auto"/>
        <w:ind w:left="424"/>
        <w:textAlignment w:val="baseline"/>
        <w:rPr>
          <w:rFonts w:ascii="宋体" w:hAnsi="宋体" w:eastAsia="宋体" w:cs="宋体"/>
          <w:lang w:eastAsia="zh-CN"/>
        </w:rPr>
      </w:pPr>
      <w:r>
        <w:rPr>
          <w:rFonts w:ascii="宋体" w:hAnsi="宋体" w:eastAsia="宋体" w:cs="宋体"/>
          <w:spacing w:val="-3"/>
          <w:lang w:eastAsia="zh-CN"/>
        </w:rPr>
        <w:t>32.2代理服务费收费计算标准：</w:t>
      </w:r>
    </w:p>
    <w:p w14:paraId="526F349C">
      <w:pPr>
        <w:keepNext w:val="0"/>
        <w:keepLines w:val="0"/>
        <w:pageBreakBefore w:val="0"/>
        <w:widowControl/>
        <w:kinsoku w:val="0"/>
        <w:overflowPunct/>
        <w:topLinePunct w:val="0"/>
        <w:autoSpaceDE w:val="0"/>
        <w:autoSpaceDN w:val="0"/>
        <w:bidi w:val="0"/>
        <w:adjustRightInd w:val="0"/>
        <w:snapToGrid w:val="0"/>
        <w:spacing w:line="221" w:lineRule="auto"/>
        <w:textAlignment w:val="baseline"/>
        <w:rPr>
          <w:rFonts w:ascii="宋体" w:hAnsi="宋体" w:eastAsia="宋体" w:cs="宋体"/>
          <w:lang w:eastAsia="zh-CN"/>
        </w:rPr>
        <w:sectPr>
          <w:footerReference r:id="rId14" w:type="default"/>
          <w:pgSz w:w="11907" w:h="16839"/>
          <w:pgMar w:top="1431" w:right="1361" w:bottom="1358" w:left="1594" w:header="0" w:footer="1197" w:gutter="0"/>
          <w:cols w:space="720" w:num="1"/>
        </w:sectPr>
      </w:pPr>
    </w:p>
    <w:p w14:paraId="5A4308E7">
      <w:pPr>
        <w:keepNext w:val="0"/>
        <w:keepLines w:val="0"/>
        <w:pageBreakBefore w:val="0"/>
        <w:widowControl/>
        <w:kinsoku w:val="0"/>
        <w:overflowPunct/>
        <w:topLinePunct w:val="0"/>
        <w:autoSpaceDE w:val="0"/>
        <w:autoSpaceDN w:val="0"/>
        <w:bidi w:val="0"/>
        <w:adjustRightInd w:val="0"/>
        <w:snapToGrid w:val="0"/>
        <w:spacing w:line="91" w:lineRule="auto"/>
        <w:textAlignment w:val="baseline"/>
        <w:rPr>
          <w:sz w:val="2"/>
          <w:lang w:eastAsia="zh-CN"/>
        </w:rPr>
      </w:pPr>
    </w:p>
    <w:tbl>
      <w:tblPr>
        <w:tblStyle w:val="11"/>
        <w:tblW w:w="82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6"/>
        <w:gridCol w:w="1658"/>
        <w:gridCol w:w="1530"/>
        <w:gridCol w:w="1550"/>
      </w:tblGrid>
      <w:tr w14:paraId="452C8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3476" w:type="dxa"/>
            <w:tcBorders>
              <w:tl2br w:val="single" w:color="000000" w:sz="2" w:space="0"/>
            </w:tcBorders>
          </w:tcPr>
          <w:p w14:paraId="596F2012">
            <w:pPr>
              <w:pStyle w:val="12"/>
              <w:keepNext w:val="0"/>
              <w:keepLines w:val="0"/>
              <w:pageBreakBefore w:val="0"/>
              <w:widowControl/>
              <w:kinsoku w:val="0"/>
              <w:overflowPunct/>
              <w:topLinePunct w:val="0"/>
              <w:autoSpaceDE w:val="0"/>
              <w:autoSpaceDN w:val="0"/>
              <w:bidi w:val="0"/>
              <w:adjustRightInd w:val="0"/>
              <w:snapToGrid w:val="0"/>
              <w:spacing w:before="144" w:line="221" w:lineRule="auto"/>
              <w:ind w:left="1704"/>
              <w:textAlignment w:val="baseline"/>
            </w:pPr>
            <w:r>
              <w:rPr>
                <w:spacing w:val="-5"/>
              </w:rPr>
              <w:t>费率</w:t>
            </w:r>
          </w:p>
          <w:p w14:paraId="0B812318">
            <w:pPr>
              <w:pStyle w:val="12"/>
              <w:keepNext w:val="0"/>
              <w:keepLines w:val="0"/>
              <w:pageBreakBefore w:val="0"/>
              <w:widowControl/>
              <w:kinsoku w:val="0"/>
              <w:overflowPunct/>
              <w:topLinePunct w:val="0"/>
              <w:autoSpaceDE w:val="0"/>
              <w:autoSpaceDN w:val="0"/>
              <w:bidi w:val="0"/>
              <w:adjustRightInd w:val="0"/>
              <w:snapToGrid w:val="0"/>
              <w:spacing w:before="149" w:line="221" w:lineRule="auto"/>
              <w:ind w:left="117"/>
              <w:textAlignment w:val="baseline"/>
            </w:pPr>
            <w:r>
              <w:rPr>
                <w:spacing w:val="-2"/>
              </w:rPr>
              <w:t>金额</w:t>
            </w:r>
          </w:p>
        </w:tc>
        <w:tc>
          <w:tcPr>
            <w:tcW w:w="1658" w:type="dxa"/>
          </w:tcPr>
          <w:p w14:paraId="27C1C6B9">
            <w:pPr>
              <w:keepNext w:val="0"/>
              <w:keepLines w:val="0"/>
              <w:pageBreakBefore w:val="0"/>
              <w:widowControl/>
              <w:kinsoku w:val="0"/>
              <w:overflowPunct/>
              <w:topLinePunct w:val="0"/>
              <w:autoSpaceDE w:val="0"/>
              <w:autoSpaceDN w:val="0"/>
              <w:bidi w:val="0"/>
              <w:adjustRightInd w:val="0"/>
              <w:snapToGrid w:val="0"/>
              <w:spacing w:line="274" w:lineRule="auto"/>
              <w:textAlignment w:val="baseline"/>
            </w:pPr>
          </w:p>
          <w:p w14:paraId="16113014">
            <w:pPr>
              <w:pStyle w:val="12"/>
              <w:keepNext w:val="0"/>
              <w:keepLines w:val="0"/>
              <w:pageBreakBefore w:val="0"/>
              <w:widowControl/>
              <w:kinsoku w:val="0"/>
              <w:overflowPunct/>
              <w:topLinePunct w:val="0"/>
              <w:autoSpaceDE w:val="0"/>
              <w:autoSpaceDN w:val="0"/>
              <w:bidi w:val="0"/>
              <w:adjustRightInd w:val="0"/>
              <w:snapToGrid w:val="0"/>
              <w:spacing w:before="68" w:line="220" w:lineRule="auto"/>
              <w:ind w:left="576"/>
              <w:textAlignment w:val="baseline"/>
            </w:pPr>
            <w:r>
              <w:rPr>
                <w:spacing w:val="-3"/>
              </w:rPr>
              <w:t>货物类</w:t>
            </w:r>
          </w:p>
        </w:tc>
        <w:tc>
          <w:tcPr>
            <w:tcW w:w="1530" w:type="dxa"/>
          </w:tcPr>
          <w:p w14:paraId="5B0C7D72">
            <w:pPr>
              <w:keepNext w:val="0"/>
              <w:keepLines w:val="0"/>
              <w:pageBreakBefore w:val="0"/>
              <w:widowControl/>
              <w:kinsoku w:val="0"/>
              <w:overflowPunct/>
              <w:topLinePunct w:val="0"/>
              <w:autoSpaceDE w:val="0"/>
              <w:autoSpaceDN w:val="0"/>
              <w:bidi w:val="0"/>
              <w:adjustRightInd w:val="0"/>
              <w:snapToGrid w:val="0"/>
              <w:spacing w:line="273" w:lineRule="auto"/>
              <w:textAlignment w:val="baseline"/>
            </w:pPr>
          </w:p>
          <w:p w14:paraId="4A4FBCA9">
            <w:pPr>
              <w:pStyle w:val="12"/>
              <w:keepNext w:val="0"/>
              <w:keepLines w:val="0"/>
              <w:pageBreakBefore w:val="0"/>
              <w:widowControl/>
              <w:kinsoku w:val="0"/>
              <w:overflowPunct/>
              <w:topLinePunct w:val="0"/>
              <w:autoSpaceDE w:val="0"/>
              <w:autoSpaceDN w:val="0"/>
              <w:bidi w:val="0"/>
              <w:adjustRightInd w:val="0"/>
              <w:snapToGrid w:val="0"/>
              <w:spacing w:before="69" w:line="221" w:lineRule="auto"/>
              <w:ind w:left="454"/>
              <w:textAlignment w:val="baseline"/>
            </w:pPr>
            <w:r>
              <w:rPr>
                <w:spacing w:val="-2"/>
              </w:rPr>
              <w:t>服务类</w:t>
            </w:r>
          </w:p>
        </w:tc>
        <w:tc>
          <w:tcPr>
            <w:tcW w:w="1550" w:type="dxa"/>
          </w:tcPr>
          <w:p w14:paraId="5316E20F">
            <w:pPr>
              <w:keepNext w:val="0"/>
              <w:keepLines w:val="0"/>
              <w:pageBreakBefore w:val="0"/>
              <w:widowControl/>
              <w:kinsoku w:val="0"/>
              <w:overflowPunct/>
              <w:topLinePunct w:val="0"/>
              <w:autoSpaceDE w:val="0"/>
              <w:autoSpaceDN w:val="0"/>
              <w:bidi w:val="0"/>
              <w:adjustRightInd w:val="0"/>
              <w:snapToGrid w:val="0"/>
              <w:spacing w:line="273" w:lineRule="auto"/>
              <w:textAlignment w:val="baseline"/>
            </w:pPr>
          </w:p>
          <w:p w14:paraId="6688A878">
            <w:pPr>
              <w:pStyle w:val="12"/>
              <w:keepNext w:val="0"/>
              <w:keepLines w:val="0"/>
              <w:pageBreakBefore w:val="0"/>
              <w:widowControl/>
              <w:kinsoku w:val="0"/>
              <w:overflowPunct/>
              <w:topLinePunct w:val="0"/>
              <w:autoSpaceDE w:val="0"/>
              <w:autoSpaceDN w:val="0"/>
              <w:bidi w:val="0"/>
              <w:adjustRightInd w:val="0"/>
              <w:snapToGrid w:val="0"/>
              <w:spacing w:before="69" w:line="221" w:lineRule="auto"/>
              <w:ind w:left="465"/>
              <w:textAlignment w:val="baseline"/>
            </w:pPr>
            <w:r>
              <w:rPr>
                <w:spacing w:val="-2"/>
              </w:rPr>
              <w:t>工程类</w:t>
            </w:r>
          </w:p>
        </w:tc>
      </w:tr>
      <w:tr w14:paraId="53569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476" w:type="dxa"/>
          </w:tcPr>
          <w:p w14:paraId="46C4075A">
            <w:pPr>
              <w:pStyle w:val="12"/>
              <w:keepNext w:val="0"/>
              <w:keepLines w:val="0"/>
              <w:pageBreakBefore w:val="0"/>
              <w:widowControl/>
              <w:kinsoku w:val="0"/>
              <w:overflowPunct/>
              <w:topLinePunct w:val="0"/>
              <w:autoSpaceDE w:val="0"/>
              <w:autoSpaceDN w:val="0"/>
              <w:bidi w:val="0"/>
              <w:adjustRightInd w:val="0"/>
              <w:snapToGrid w:val="0"/>
              <w:spacing w:before="139" w:line="221" w:lineRule="auto"/>
              <w:ind w:left="131"/>
              <w:textAlignment w:val="baseline"/>
            </w:pPr>
            <w:r>
              <w:rPr>
                <w:spacing w:val="-5"/>
              </w:rPr>
              <w:t>100万元以下</w:t>
            </w:r>
          </w:p>
        </w:tc>
        <w:tc>
          <w:tcPr>
            <w:tcW w:w="1658" w:type="dxa"/>
          </w:tcPr>
          <w:p w14:paraId="719667A1">
            <w:pPr>
              <w:pStyle w:val="12"/>
              <w:keepNext w:val="0"/>
              <w:keepLines w:val="0"/>
              <w:pageBreakBefore w:val="0"/>
              <w:widowControl/>
              <w:kinsoku w:val="0"/>
              <w:overflowPunct/>
              <w:topLinePunct w:val="0"/>
              <w:autoSpaceDE w:val="0"/>
              <w:autoSpaceDN w:val="0"/>
              <w:bidi w:val="0"/>
              <w:adjustRightInd w:val="0"/>
              <w:snapToGrid w:val="0"/>
              <w:spacing w:before="173" w:line="183" w:lineRule="auto"/>
              <w:ind w:left="340"/>
              <w:textAlignment w:val="baseline"/>
            </w:pPr>
            <w:r>
              <w:rPr>
                <w:spacing w:val="-4"/>
              </w:rPr>
              <w:t>1.5%</w:t>
            </w:r>
          </w:p>
        </w:tc>
        <w:tc>
          <w:tcPr>
            <w:tcW w:w="1530" w:type="dxa"/>
          </w:tcPr>
          <w:p w14:paraId="6D70B296">
            <w:pPr>
              <w:pStyle w:val="12"/>
              <w:keepNext w:val="0"/>
              <w:keepLines w:val="0"/>
              <w:pageBreakBefore w:val="0"/>
              <w:widowControl/>
              <w:kinsoku w:val="0"/>
              <w:overflowPunct/>
              <w:topLinePunct w:val="0"/>
              <w:autoSpaceDE w:val="0"/>
              <w:autoSpaceDN w:val="0"/>
              <w:bidi w:val="0"/>
              <w:adjustRightInd w:val="0"/>
              <w:snapToGrid w:val="0"/>
              <w:spacing w:before="173" w:line="183" w:lineRule="auto"/>
              <w:ind w:left="340"/>
              <w:textAlignment w:val="baseline"/>
            </w:pPr>
            <w:r>
              <w:rPr>
                <w:spacing w:val="-4"/>
              </w:rPr>
              <w:t>1.5%</w:t>
            </w:r>
          </w:p>
        </w:tc>
        <w:tc>
          <w:tcPr>
            <w:tcW w:w="1550" w:type="dxa"/>
          </w:tcPr>
          <w:p w14:paraId="111699C3">
            <w:pPr>
              <w:pStyle w:val="12"/>
              <w:keepNext w:val="0"/>
              <w:keepLines w:val="0"/>
              <w:pageBreakBefore w:val="0"/>
              <w:widowControl/>
              <w:kinsoku w:val="0"/>
              <w:overflowPunct/>
              <w:topLinePunct w:val="0"/>
              <w:autoSpaceDE w:val="0"/>
              <w:autoSpaceDN w:val="0"/>
              <w:bidi w:val="0"/>
              <w:adjustRightInd w:val="0"/>
              <w:snapToGrid w:val="0"/>
              <w:spacing w:before="173" w:line="183" w:lineRule="auto"/>
              <w:ind w:left="342"/>
              <w:textAlignment w:val="baseline"/>
            </w:pPr>
            <w:r>
              <w:rPr>
                <w:spacing w:val="-5"/>
              </w:rPr>
              <w:t>1.0%</w:t>
            </w:r>
          </w:p>
        </w:tc>
      </w:tr>
      <w:tr w14:paraId="0017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476" w:type="dxa"/>
          </w:tcPr>
          <w:p w14:paraId="0946BB07">
            <w:pPr>
              <w:pStyle w:val="12"/>
              <w:keepNext w:val="0"/>
              <w:keepLines w:val="0"/>
              <w:pageBreakBefore w:val="0"/>
              <w:widowControl/>
              <w:kinsoku w:val="0"/>
              <w:overflowPunct/>
              <w:topLinePunct w:val="0"/>
              <w:autoSpaceDE w:val="0"/>
              <w:autoSpaceDN w:val="0"/>
              <w:bidi w:val="0"/>
              <w:adjustRightInd w:val="0"/>
              <w:snapToGrid w:val="0"/>
              <w:spacing w:before="142" w:line="221" w:lineRule="auto"/>
              <w:ind w:left="131"/>
              <w:textAlignment w:val="baseline"/>
            </w:pPr>
            <w:r>
              <w:rPr>
                <w:spacing w:val="-3"/>
              </w:rPr>
              <w:t>100～500万元</w:t>
            </w:r>
          </w:p>
        </w:tc>
        <w:tc>
          <w:tcPr>
            <w:tcW w:w="1658" w:type="dxa"/>
          </w:tcPr>
          <w:p w14:paraId="605F4F41">
            <w:pPr>
              <w:pStyle w:val="12"/>
              <w:keepNext w:val="0"/>
              <w:keepLines w:val="0"/>
              <w:pageBreakBefore w:val="0"/>
              <w:widowControl/>
              <w:kinsoku w:val="0"/>
              <w:overflowPunct/>
              <w:topLinePunct w:val="0"/>
              <w:autoSpaceDE w:val="0"/>
              <w:autoSpaceDN w:val="0"/>
              <w:bidi w:val="0"/>
              <w:adjustRightInd w:val="0"/>
              <w:snapToGrid w:val="0"/>
              <w:spacing w:before="176" w:line="183" w:lineRule="auto"/>
              <w:ind w:left="340"/>
              <w:textAlignment w:val="baseline"/>
            </w:pPr>
            <w:r>
              <w:rPr>
                <w:spacing w:val="-3"/>
              </w:rPr>
              <w:t>1.1%</w:t>
            </w:r>
          </w:p>
        </w:tc>
        <w:tc>
          <w:tcPr>
            <w:tcW w:w="1530" w:type="dxa"/>
          </w:tcPr>
          <w:p w14:paraId="4D15F306">
            <w:pPr>
              <w:pStyle w:val="12"/>
              <w:keepNext w:val="0"/>
              <w:keepLines w:val="0"/>
              <w:pageBreakBefore w:val="0"/>
              <w:widowControl/>
              <w:kinsoku w:val="0"/>
              <w:overflowPunct/>
              <w:topLinePunct w:val="0"/>
              <w:autoSpaceDE w:val="0"/>
              <w:autoSpaceDN w:val="0"/>
              <w:bidi w:val="0"/>
              <w:adjustRightInd w:val="0"/>
              <w:snapToGrid w:val="0"/>
              <w:spacing w:before="177" w:line="182" w:lineRule="auto"/>
              <w:ind w:left="327"/>
              <w:textAlignment w:val="baseline"/>
            </w:pPr>
            <w:r>
              <w:rPr>
                <w:spacing w:val="-1"/>
              </w:rPr>
              <w:t>0.8%</w:t>
            </w:r>
          </w:p>
        </w:tc>
        <w:tc>
          <w:tcPr>
            <w:tcW w:w="1550" w:type="dxa"/>
          </w:tcPr>
          <w:p w14:paraId="59A35DB9">
            <w:pPr>
              <w:pStyle w:val="12"/>
              <w:keepNext w:val="0"/>
              <w:keepLines w:val="0"/>
              <w:pageBreakBefore w:val="0"/>
              <w:widowControl/>
              <w:kinsoku w:val="0"/>
              <w:overflowPunct/>
              <w:topLinePunct w:val="0"/>
              <w:autoSpaceDE w:val="0"/>
              <w:autoSpaceDN w:val="0"/>
              <w:bidi w:val="0"/>
              <w:adjustRightInd w:val="0"/>
              <w:snapToGrid w:val="0"/>
              <w:spacing w:before="177" w:line="182" w:lineRule="auto"/>
              <w:ind w:left="328"/>
              <w:textAlignment w:val="baseline"/>
            </w:pPr>
            <w:r>
              <w:rPr>
                <w:spacing w:val="-1"/>
              </w:rPr>
              <w:t>0.7%</w:t>
            </w:r>
          </w:p>
        </w:tc>
      </w:tr>
      <w:tr w14:paraId="0D1C0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476" w:type="dxa"/>
          </w:tcPr>
          <w:p w14:paraId="407F13B7">
            <w:pPr>
              <w:pStyle w:val="12"/>
              <w:keepNext w:val="0"/>
              <w:keepLines w:val="0"/>
              <w:pageBreakBefore w:val="0"/>
              <w:widowControl/>
              <w:kinsoku w:val="0"/>
              <w:overflowPunct/>
              <w:topLinePunct w:val="0"/>
              <w:autoSpaceDE w:val="0"/>
              <w:autoSpaceDN w:val="0"/>
              <w:bidi w:val="0"/>
              <w:adjustRightInd w:val="0"/>
              <w:snapToGrid w:val="0"/>
              <w:spacing w:before="143" w:line="221" w:lineRule="auto"/>
              <w:ind w:left="120"/>
              <w:textAlignment w:val="baseline"/>
            </w:pPr>
            <w:r>
              <w:rPr>
                <w:spacing w:val="-2"/>
              </w:rPr>
              <w:t>500～1000万元</w:t>
            </w:r>
          </w:p>
        </w:tc>
        <w:tc>
          <w:tcPr>
            <w:tcW w:w="1658" w:type="dxa"/>
          </w:tcPr>
          <w:p w14:paraId="62E8D889">
            <w:pPr>
              <w:pStyle w:val="12"/>
              <w:keepNext w:val="0"/>
              <w:keepLines w:val="0"/>
              <w:pageBreakBefore w:val="0"/>
              <w:widowControl/>
              <w:kinsoku w:val="0"/>
              <w:overflowPunct/>
              <w:topLinePunct w:val="0"/>
              <w:autoSpaceDE w:val="0"/>
              <w:autoSpaceDN w:val="0"/>
              <w:bidi w:val="0"/>
              <w:adjustRightInd w:val="0"/>
              <w:snapToGrid w:val="0"/>
              <w:spacing w:before="178" w:line="182" w:lineRule="auto"/>
              <w:ind w:left="326"/>
              <w:textAlignment w:val="baseline"/>
            </w:pPr>
            <w:r>
              <w:rPr>
                <w:spacing w:val="-1"/>
              </w:rPr>
              <w:t>0.8%</w:t>
            </w:r>
          </w:p>
        </w:tc>
        <w:tc>
          <w:tcPr>
            <w:tcW w:w="1530" w:type="dxa"/>
          </w:tcPr>
          <w:p w14:paraId="01344FCB">
            <w:pPr>
              <w:pStyle w:val="12"/>
              <w:keepNext w:val="0"/>
              <w:keepLines w:val="0"/>
              <w:pageBreakBefore w:val="0"/>
              <w:widowControl/>
              <w:kinsoku w:val="0"/>
              <w:overflowPunct/>
              <w:topLinePunct w:val="0"/>
              <w:autoSpaceDE w:val="0"/>
              <w:autoSpaceDN w:val="0"/>
              <w:bidi w:val="0"/>
              <w:adjustRightInd w:val="0"/>
              <w:snapToGrid w:val="0"/>
              <w:spacing w:before="178" w:line="182" w:lineRule="auto"/>
              <w:ind w:left="327"/>
              <w:textAlignment w:val="baseline"/>
            </w:pPr>
            <w:r>
              <w:rPr>
                <w:spacing w:val="-2"/>
              </w:rPr>
              <w:t>0.45%</w:t>
            </w:r>
          </w:p>
        </w:tc>
        <w:tc>
          <w:tcPr>
            <w:tcW w:w="1550" w:type="dxa"/>
          </w:tcPr>
          <w:p w14:paraId="043D1608">
            <w:pPr>
              <w:pStyle w:val="12"/>
              <w:keepNext w:val="0"/>
              <w:keepLines w:val="0"/>
              <w:pageBreakBefore w:val="0"/>
              <w:widowControl/>
              <w:kinsoku w:val="0"/>
              <w:overflowPunct/>
              <w:topLinePunct w:val="0"/>
              <w:autoSpaceDE w:val="0"/>
              <w:autoSpaceDN w:val="0"/>
              <w:bidi w:val="0"/>
              <w:adjustRightInd w:val="0"/>
              <w:snapToGrid w:val="0"/>
              <w:spacing w:before="178" w:line="182" w:lineRule="auto"/>
              <w:ind w:left="328"/>
              <w:textAlignment w:val="baseline"/>
            </w:pPr>
            <w:r>
              <w:rPr>
                <w:spacing w:val="-1"/>
              </w:rPr>
              <w:t>0.55%</w:t>
            </w:r>
          </w:p>
        </w:tc>
      </w:tr>
      <w:tr w14:paraId="28434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476" w:type="dxa"/>
          </w:tcPr>
          <w:p w14:paraId="3268E2A6">
            <w:pPr>
              <w:pStyle w:val="12"/>
              <w:keepNext w:val="0"/>
              <w:keepLines w:val="0"/>
              <w:pageBreakBefore w:val="0"/>
              <w:widowControl/>
              <w:kinsoku w:val="0"/>
              <w:overflowPunct/>
              <w:topLinePunct w:val="0"/>
              <w:autoSpaceDE w:val="0"/>
              <w:autoSpaceDN w:val="0"/>
              <w:bidi w:val="0"/>
              <w:adjustRightInd w:val="0"/>
              <w:snapToGrid w:val="0"/>
              <w:spacing w:before="143" w:line="221" w:lineRule="auto"/>
              <w:ind w:left="131"/>
              <w:textAlignment w:val="baseline"/>
            </w:pPr>
            <w:r>
              <w:rPr>
                <w:spacing w:val="-3"/>
              </w:rPr>
              <w:t>1000～5000万元</w:t>
            </w:r>
          </w:p>
        </w:tc>
        <w:tc>
          <w:tcPr>
            <w:tcW w:w="1658" w:type="dxa"/>
          </w:tcPr>
          <w:p w14:paraId="4656BC08">
            <w:pPr>
              <w:pStyle w:val="12"/>
              <w:keepNext w:val="0"/>
              <w:keepLines w:val="0"/>
              <w:pageBreakBefore w:val="0"/>
              <w:widowControl/>
              <w:kinsoku w:val="0"/>
              <w:overflowPunct/>
              <w:topLinePunct w:val="0"/>
              <w:autoSpaceDE w:val="0"/>
              <w:autoSpaceDN w:val="0"/>
              <w:bidi w:val="0"/>
              <w:adjustRightInd w:val="0"/>
              <w:snapToGrid w:val="0"/>
              <w:spacing w:before="178" w:line="182" w:lineRule="auto"/>
              <w:ind w:left="326"/>
              <w:textAlignment w:val="baseline"/>
            </w:pPr>
            <w:r>
              <w:rPr>
                <w:spacing w:val="-1"/>
              </w:rPr>
              <w:t>0.5%</w:t>
            </w:r>
          </w:p>
        </w:tc>
        <w:tc>
          <w:tcPr>
            <w:tcW w:w="1530" w:type="dxa"/>
          </w:tcPr>
          <w:p w14:paraId="0F197FB9">
            <w:pPr>
              <w:pStyle w:val="12"/>
              <w:keepNext w:val="0"/>
              <w:keepLines w:val="0"/>
              <w:pageBreakBefore w:val="0"/>
              <w:widowControl/>
              <w:kinsoku w:val="0"/>
              <w:overflowPunct/>
              <w:topLinePunct w:val="0"/>
              <w:autoSpaceDE w:val="0"/>
              <w:autoSpaceDN w:val="0"/>
              <w:bidi w:val="0"/>
              <w:adjustRightInd w:val="0"/>
              <w:snapToGrid w:val="0"/>
              <w:spacing w:before="178" w:line="182" w:lineRule="auto"/>
              <w:ind w:left="327"/>
              <w:textAlignment w:val="baseline"/>
            </w:pPr>
            <w:r>
              <w:rPr>
                <w:spacing w:val="-1"/>
              </w:rPr>
              <w:t>0.25%</w:t>
            </w:r>
          </w:p>
        </w:tc>
        <w:tc>
          <w:tcPr>
            <w:tcW w:w="1550" w:type="dxa"/>
          </w:tcPr>
          <w:p w14:paraId="29734C9D">
            <w:pPr>
              <w:pStyle w:val="12"/>
              <w:keepNext w:val="0"/>
              <w:keepLines w:val="0"/>
              <w:pageBreakBefore w:val="0"/>
              <w:widowControl/>
              <w:kinsoku w:val="0"/>
              <w:overflowPunct/>
              <w:topLinePunct w:val="0"/>
              <w:autoSpaceDE w:val="0"/>
              <w:autoSpaceDN w:val="0"/>
              <w:bidi w:val="0"/>
              <w:adjustRightInd w:val="0"/>
              <w:snapToGrid w:val="0"/>
              <w:spacing w:before="178" w:line="182" w:lineRule="auto"/>
              <w:ind w:left="328"/>
              <w:textAlignment w:val="baseline"/>
            </w:pPr>
            <w:r>
              <w:rPr>
                <w:spacing w:val="-1"/>
              </w:rPr>
              <w:t>0.35%</w:t>
            </w:r>
          </w:p>
        </w:tc>
      </w:tr>
      <w:tr w14:paraId="211B7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476" w:type="dxa"/>
          </w:tcPr>
          <w:p w14:paraId="10002532">
            <w:pPr>
              <w:pStyle w:val="12"/>
              <w:keepNext w:val="0"/>
              <w:keepLines w:val="0"/>
              <w:pageBreakBefore w:val="0"/>
              <w:widowControl/>
              <w:kinsoku w:val="0"/>
              <w:overflowPunct/>
              <w:topLinePunct w:val="0"/>
              <w:autoSpaceDE w:val="0"/>
              <w:autoSpaceDN w:val="0"/>
              <w:bidi w:val="0"/>
              <w:adjustRightInd w:val="0"/>
              <w:snapToGrid w:val="0"/>
              <w:spacing w:before="143" w:line="221" w:lineRule="auto"/>
              <w:ind w:left="120"/>
              <w:textAlignment w:val="baseline"/>
            </w:pPr>
            <w:r>
              <w:rPr>
                <w:spacing w:val="-3"/>
              </w:rPr>
              <w:t>5000万元～1亿元</w:t>
            </w:r>
          </w:p>
        </w:tc>
        <w:tc>
          <w:tcPr>
            <w:tcW w:w="1658" w:type="dxa"/>
          </w:tcPr>
          <w:p w14:paraId="07AFECD0">
            <w:pPr>
              <w:pStyle w:val="12"/>
              <w:keepNext w:val="0"/>
              <w:keepLines w:val="0"/>
              <w:pageBreakBefore w:val="0"/>
              <w:widowControl/>
              <w:kinsoku w:val="0"/>
              <w:overflowPunct/>
              <w:topLinePunct w:val="0"/>
              <w:autoSpaceDE w:val="0"/>
              <w:autoSpaceDN w:val="0"/>
              <w:bidi w:val="0"/>
              <w:adjustRightInd w:val="0"/>
              <w:snapToGrid w:val="0"/>
              <w:spacing w:before="178" w:line="182" w:lineRule="auto"/>
              <w:ind w:left="326"/>
              <w:textAlignment w:val="baseline"/>
            </w:pPr>
            <w:r>
              <w:rPr>
                <w:spacing w:val="-1"/>
              </w:rPr>
              <w:t>0.25%</w:t>
            </w:r>
          </w:p>
        </w:tc>
        <w:tc>
          <w:tcPr>
            <w:tcW w:w="1530" w:type="dxa"/>
          </w:tcPr>
          <w:p w14:paraId="08DC5ADD">
            <w:pPr>
              <w:pStyle w:val="12"/>
              <w:keepNext w:val="0"/>
              <w:keepLines w:val="0"/>
              <w:pageBreakBefore w:val="0"/>
              <w:widowControl/>
              <w:kinsoku w:val="0"/>
              <w:overflowPunct/>
              <w:topLinePunct w:val="0"/>
              <w:autoSpaceDE w:val="0"/>
              <w:autoSpaceDN w:val="0"/>
              <w:bidi w:val="0"/>
              <w:adjustRightInd w:val="0"/>
              <w:snapToGrid w:val="0"/>
              <w:spacing w:before="177" w:line="183" w:lineRule="auto"/>
              <w:ind w:left="327"/>
              <w:textAlignment w:val="baseline"/>
            </w:pPr>
            <w:r>
              <w:t>0.1%</w:t>
            </w:r>
          </w:p>
        </w:tc>
        <w:tc>
          <w:tcPr>
            <w:tcW w:w="1550" w:type="dxa"/>
          </w:tcPr>
          <w:p w14:paraId="7B2CF2E4">
            <w:pPr>
              <w:pStyle w:val="12"/>
              <w:keepNext w:val="0"/>
              <w:keepLines w:val="0"/>
              <w:pageBreakBefore w:val="0"/>
              <w:widowControl/>
              <w:kinsoku w:val="0"/>
              <w:overflowPunct/>
              <w:topLinePunct w:val="0"/>
              <w:autoSpaceDE w:val="0"/>
              <w:autoSpaceDN w:val="0"/>
              <w:bidi w:val="0"/>
              <w:adjustRightInd w:val="0"/>
              <w:snapToGrid w:val="0"/>
              <w:spacing w:before="178" w:line="182" w:lineRule="auto"/>
              <w:ind w:left="328"/>
              <w:textAlignment w:val="baseline"/>
            </w:pPr>
            <w:r>
              <w:rPr>
                <w:spacing w:val="-1"/>
              </w:rPr>
              <w:t>0.2%</w:t>
            </w:r>
          </w:p>
        </w:tc>
      </w:tr>
      <w:tr w14:paraId="140F0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476" w:type="dxa"/>
          </w:tcPr>
          <w:p w14:paraId="4200595F">
            <w:pPr>
              <w:pStyle w:val="12"/>
              <w:keepNext w:val="0"/>
              <w:keepLines w:val="0"/>
              <w:pageBreakBefore w:val="0"/>
              <w:widowControl/>
              <w:kinsoku w:val="0"/>
              <w:overflowPunct/>
              <w:topLinePunct w:val="0"/>
              <w:autoSpaceDE w:val="0"/>
              <w:autoSpaceDN w:val="0"/>
              <w:bidi w:val="0"/>
              <w:adjustRightInd w:val="0"/>
              <w:snapToGrid w:val="0"/>
              <w:spacing w:before="143" w:line="221" w:lineRule="auto"/>
              <w:ind w:left="131"/>
              <w:textAlignment w:val="baseline"/>
            </w:pPr>
            <w:r>
              <w:rPr>
                <w:spacing w:val="-5"/>
              </w:rPr>
              <w:t>1～5亿元</w:t>
            </w:r>
          </w:p>
        </w:tc>
        <w:tc>
          <w:tcPr>
            <w:tcW w:w="1658" w:type="dxa"/>
          </w:tcPr>
          <w:p w14:paraId="097431BE">
            <w:pPr>
              <w:pStyle w:val="12"/>
              <w:keepNext w:val="0"/>
              <w:keepLines w:val="0"/>
              <w:pageBreakBefore w:val="0"/>
              <w:widowControl/>
              <w:kinsoku w:val="0"/>
              <w:overflowPunct/>
              <w:topLinePunct w:val="0"/>
              <w:autoSpaceDE w:val="0"/>
              <w:autoSpaceDN w:val="0"/>
              <w:bidi w:val="0"/>
              <w:adjustRightInd w:val="0"/>
              <w:snapToGrid w:val="0"/>
              <w:spacing w:before="179" w:line="182" w:lineRule="auto"/>
              <w:ind w:left="326"/>
              <w:textAlignment w:val="baseline"/>
            </w:pPr>
            <w:r>
              <w:rPr>
                <w:spacing w:val="-1"/>
              </w:rPr>
              <w:t>0.05%</w:t>
            </w:r>
          </w:p>
        </w:tc>
        <w:tc>
          <w:tcPr>
            <w:tcW w:w="1530" w:type="dxa"/>
          </w:tcPr>
          <w:p w14:paraId="41E02106">
            <w:pPr>
              <w:pStyle w:val="12"/>
              <w:keepNext w:val="0"/>
              <w:keepLines w:val="0"/>
              <w:pageBreakBefore w:val="0"/>
              <w:widowControl/>
              <w:kinsoku w:val="0"/>
              <w:overflowPunct/>
              <w:topLinePunct w:val="0"/>
              <w:autoSpaceDE w:val="0"/>
              <w:autoSpaceDN w:val="0"/>
              <w:bidi w:val="0"/>
              <w:adjustRightInd w:val="0"/>
              <w:snapToGrid w:val="0"/>
              <w:spacing w:before="179" w:line="182" w:lineRule="auto"/>
              <w:ind w:left="327"/>
              <w:textAlignment w:val="baseline"/>
            </w:pPr>
            <w:r>
              <w:rPr>
                <w:spacing w:val="-2"/>
              </w:rPr>
              <w:t>0.05%</w:t>
            </w:r>
          </w:p>
        </w:tc>
        <w:tc>
          <w:tcPr>
            <w:tcW w:w="1550" w:type="dxa"/>
          </w:tcPr>
          <w:p w14:paraId="1A61E967">
            <w:pPr>
              <w:pStyle w:val="12"/>
              <w:keepNext w:val="0"/>
              <w:keepLines w:val="0"/>
              <w:pageBreakBefore w:val="0"/>
              <w:widowControl/>
              <w:kinsoku w:val="0"/>
              <w:overflowPunct/>
              <w:topLinePunct w:val="0"/>
              <w:autoSpaceDE w:val="0"/>
              <w:autoSpaceDN w:val="0"/>
              <w:bidi w:val="0"/>
              <w:adjustRightInd w:val="0"/>
              <w:snapToGrid w:val="0"/>
              <w:spacing w:before="179" w:line="182" w:lineRule="auto"/>
              <w:ind w:left="328"/>
              <w:textAlignment w:val="baseline"/>
            </w:pPr>
            <w:r>
              <w:rPr>
                <w:spacing w:val="-2"/>
              </w:rPr>
              <w:t>0.05%</w:t>
            </w:r>
          </w:p>
        </w:tc>
      </w:tr>
      <w:tr w14:paraId="32CB8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3476" w:type="dxa"/>
          </w:tcPr>
          <w:p w14:paraId="60034832">
            <w:pPr>
              <w:pStyle w:val="12"/>
              <w:keepNext w:val="0"/>
              <w:keepLines w:val="0"/>
              <w:pageBreakBefore w:val="0"/>
              <w:widowControl/>
              <w:kinsoku w:val="0"/>
              <w:overflowPunct/>
              <w:topLinePunct w:val="0"/>
              <w:autoSpaceDE w:val="0"/>
              <w:autoSpaceDN w:val="0"/>
              <w:bidi w:val="0"/>
              <w:adjustRightInd w:val="0"/>
              <w:snapToGrid w:val="0"/>
              <w:spacing w:before="141" w:line="221" w:lineRule="auto"/>
              <w:ind w:left="120"/>
              <w:textAlignment w:val="baseline"/>
            </w:pPr>
            <w:r>
              <w:rPr>
                <w:spacing w:val="-3"/>
              </w:rPr>
              <w:t>5～10亿元</w:t>
            </w:r>
          </w:p>
        </w:tc>
        <w:tc>
          <w:tcPr>
            <w:tcW w:w="1658" w:type="dxa"/>
          </w:tcPr>
          <w:p w14:paraId="55D12080">
            <w:pPr>
              <w:pStyle w:val="12"/>
              <w:keepNext w:val="0"/>
              <w:keepLines w:val="0"/>
              <w:pageBreakBefore w:val="0"/>
              <w:widowControl/>
              <w:kinsoku w:val="0"/>
              <w:overflowPunct/>
              <w:topLinePunct w:val="0"/>
              <w:autoSpaceDE w:val="0"/>
              <w:autoSpaceDN w:val="0"/>
              <w:bidi w:val="0"/>
              <w:adjustRightInd w:val="0"/>
              <w:snapToGrid w:val="0"/>
              <w:spacing w:before="177" w:line="182" w:lineRule="auto"/>
              <w:ind w:left="220"/>
              <w:textAlignment w:val="baseline"/>
            </w:pPr>
            <w:r>
              <w:rPr>
                <w:spacing w:val="-1"/>
              </w:rPr>
              <w:t>0.035%</w:t>
            </w:r>
          </w:p>
        </w:tc>
        <w:tc>
          <w:tcPr>
            <w:tcW w:w="1530" w:type="dxa"/>
          </w:tcPr>
          <w:p w14:paraId="52694990">
            <w:pPr>
              <w:pStyle w:val="12"/>
              <w:keepNext w:val="0"/>
              <w:keepLines w:val="0"/>
              <w:pageBreakBefore w:val="0"/>
              <w:widowControl/>
              <w:kinsoku w:val="0"/>
              <w:overflowPunct/>
              <w:topLinePunct w:val="0"/>
              <w:autoSpaceDE w:val="0"/>
              <w:autoSpaceDN w:val="0"/>
              <w:bidi w:val="0"/>
              <w:adjustRightInd w:val="0"/>
              <w:snapToGrid w:val="0"/>
              <w:spacing w:before="177" w:line="182" w:lineRule="auto"/>
              <w:ind w:left="327"/>
              <w:textAlignment w:val="baseline"/>
            </w:pPr>
            <w:r>
              <w:rPr>
                <w:spacing w:val="-2"/>
              </w:rPr>
              <w:t>0.035%</w:t>
            </w:r>
          </w:p>
        </w:tc>
        <w:tc>
          <w:tcPr>
            <w:tcW w:w="1550" w:type="dxa"/>
          </w:tcPr>
          <w:p w14:paraId="3700ED86">
            <w:pPr>
              <w:pStyle w:val="12"/>
              <w:keepNext w:val="0"/>
              <w:keepLines w:val="0"/>
              <w:pageBreakBefore w:val="0"/>
              <w:widowControl/>
              <w:kinsoku w:val="0"/>
              <w:overflowPunct/>
              <w:topLinePunct w:val="0"/>
              <w:autoSpaceDE w:val="0"/>
              <w:autoSpaceDN w:val="0"/>
              <w:bidi w:val="0"/>
              <w:adjustRightInd w:val="0"/>
              <w:snapToGrid w:val="0"/>
              <w:spacing w:before="177" w:line="182" w:lineRule="auto"/>
              <w:ind w:left="222"/>
              <w:textAlignment w:val="baseline"/>
            </w:pPr>
            <w:r>
              <w:rPr>
                <w:spacing w:val="-1"/>
              </w:rPr>
              <w:t>0.035%</w:t>
            </w:r>
          </w:p>
        </w:tc>
      </w:tr>
      <w:tr w14:paraId="1107A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476" w:type="dxa"/>
          </w:tcPr>
          <w:p w14:paraId="0AE8857C">
            <w:pPr>
              <w:pStyle w:val="12"/>
              <w:keepNext w:val="0"/>
              <w:keepLines w:val="0"/>
              <w:pageBreakBefore w:val="0"/>
              <w:widowControl/>
              <w:kinsoku w:val="0"/>
              <w:overflowPunct/>
              <w:topLinePunct w:val="0"/>
              <w:autoSpaceDE w:val="0"/>
              <w:autoSpaceDN w:val="0"/>
              <w:bidi w:val="0"/>
              <w:adjustRightInd w:val="0"/>
              <w:snapToGrid w:val="0"/>
              <w:spacing w:before="144" w:line="220" w:lineRule="auto"/>
              <w:ind w:left="131"/>
              <w:textAlignment w:val="baseline"/>
            </w:pPr>
            <w:r>
              <w:rPr>
                <w:spacing w:val="-4"/>
              </w:rPr>
              <w:t>10～50亿元</w:t>
            </w:r>
          </w:p>
        </w:tc>
        <w:tc>
          <w:tcPr>
            <w:tcW w:w="1658" w:type="dxa"/>
          </w:tcPr>
          <w:p w14:paraId="7E9C4F38">
            <w:pPr>
              <w:pStyle w:val="12"/>
              <w:keepNext w:val="0"/>
              <w:keepLines w:val="0"/>
              <w:pageBreakBefore w:val="0"/>
              <w:widowControl/>
              <w:kinsoku w:val="0"/>
              <w:overflowPunct/>
              <w:topLinePunct w:val="0"/>
              <w:autoSpaceDE w:val="0"/>
              <w:autoSpaceDN w:val="0"/>
              <w:bidi w:val="0"/>
              <w:adjustRightInd w:val="0"/>
              <w:snapToGrid w:val="0"/>
              <w:spacing w:before="180" w:line="182" w:lineRule="auto"/>
              <w:ind w:left="220"/>
              <w:textAlignment w:val="baseline"/>
            </w:pPr>
            <w:r>
              <w:rPr>
                <w:spacing w:val="-1"/>
              </w:rPr>
              <w:t>0.008%</w:t>
            </w:r>
          </w:p>
        </w:tc>
        <w:tc>
          <w:tcPr>
            <w:tcW w:w="1530" w:type="dxa"/>
          </w:tcPr>
          <w:p w14:paraId="784D80EF">
            <w:pPr>
              <w:pStyle w:val="12"/>
              <w:keepNext w:val="0"/>
              <w:keepLines w:val="0"/>
              <w:pageBreakBefore w:val="0"/>
              <w:widowControl/>
              <w:kinsoku w:val="0"/>
              <w:overflowPunct/>
              <w:topLinePunct w:val="0"/>
              <w:autoSpaceDE w:val="0"/>
              <w:autoSpaceDN w:val="0"/>
              <w:bidi w:val="0"/>
              <w:adjustRightInd w:val="0"/>
              <w:snapToGrid w:val="0"/>
              <w:spacing w:before="180" w:line="182" w:lineRule="auto"/>
              <w:ind w:left="327"/>
              <w:textAlignment w:val="baseline"/>
            </w:pPr>
            <w:r>
              <w:rPr>
                <w:spacing w:val="-1"/>
              </w:rPr>
              <w:t>0.008%</w:t>
            </w:r>
          </w:p>
        </w:tc>
        <w:tc>
          <w:tcPr>
            <w:tcW w:w="1550" w:type="dxa"/>
          </w:tcPr>
          <w:p w14:paraId="2E47A4C1">
            <w:pPr>
              <w:pStyle w:val="12"/>
              <w:keepNext w:val="0"/>
              <w:keepLines w:val="0"/>
              <w:pageBreakBefore w:val="0"/>
              <w:widowControl/>
              <w:kinsoku w:val="0"/>
              <w:overflowPunct/>
              <w:topLinePunct w:val="0"/>
              <w:autoSpaceDE w:val="0"/>
              <w:autoSpaceDN w:val="0"/>
              <w:bidi w:val="0"/>
              <w:adjustRightInd w:val="0"/>
              <w:snapToGrid w:val="0"/>
              <w:spacing w:before="180" w:line="182" w:lineRule="auto"/>
              <w:ind w:left="222"/>
              <w:textAlignment w:val="baseline"/>
            </w:pPr>
            <w:r>
              <w:rPr>
                <w:spacing w:val="-1"/>
              </w:rPr>
              <w:t>0.008%</w:t>
            </w:r>
          </w:p>
        </w:tc>
      </w:tr>
      <w:tr w14:paraId="78A08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476" w:type="dxa"/>
          </w:tcPr>
          <w:p w14:paraId="53AD1906">
            <w:pPr>
              <w:pStyle w:val="12"/>
              <w:keepNext w:val="0"/>
              <w:keepLines w:val="0"/>
              <w:pageBreakBefore w:val="0"/>
              <w:widowControl/>
              <w:kinsoku w:val="0"/>
              <w:overflowPunct/>
              <w:topLinePunct w:val="0"/>
              <w:autoSpaceDE w:val="0"/>
              <w:autoSpaceDN w:val="0"/>
              <w:bidi w:val="0"/>
              <w:adjustRightInd w:val="0"/>
              <w:snapToGrid w:val="0"/>
              <w:spacing w:before="145" w:line="219" w:lineRule="auto"/>
              <w:ind w:left="120"/>
              <w:textAlignment w:val="baseline"/>
            </w:pPr>
            <w:r>
              <w:rPr>
                <w:spacing w:val="-2"/>
              </w:rPr>
              <w:t>50～100亿元</w:t>
            </w:r>
          </w:p>
        </w:tc>
        <w:tc>
          <w:tcPr>
            <w:tcW w:w="1658" w:type="dxa"/>
          </w:tcPr>
          <w:p w14:paraId="1CA5AD15">
            <w:pPr>
              <w:pStyle w:val="12"/>
              <w:keepNext w:val="0"/>
              <w:keepLines w:val="0"/>
              <w:pageBreakBefore w:val="0"/>
              <w:widowControl/>
              <w:kinsoku w:val="0"/>
              <w:overflowPunct/>
              <w:topLinePunct w:val="0"/>
              <w:autoSpaceDE w:val="0"/>
              <w:autoSpaceDN w:val="0"/>
              <w:bidi w:val="0"/>
              <w:adjustRightInd w:val="0"/>
              <w:snapToGrid w:val="0"/>
              <w:spacing w:before="180" w:line="182" w:lineRule="auto"/>
              <w:ind w:left="220"/>
              <w:textAlignment w:val="baseline"/>
            </w:pPr>
            <w:r>
              <w:rPr>
                <w:spacing w:val="-2"/>
              </w:rPr>
              <w:t>0.006%</w:t>
            </w:r>
          </w:p>
        </w:tc>
        <w:tc>
          <w:tcPr>
            <w:tcW w:w="1530" w:type="dxa"/>
          </w:tcPr>
          <w:p w14:paraId="4CB3A092">
            <w:pPr>
              <w:pStyle w:val="12"/>
              <w:keepNext w:val="0"/>
              <w:keepLines w:val="0"/>
              <w:pageBreakBefore w:val="0"/>
              <w:widowControl/>
              <w:kinsoku w:val="0"/>
              <w:overflowPunct/>
              <w:topLinePunct w:val="0"/>
              <w:autoSpaceDE w:val="0"/>
              <w:autoSpaceDN w:val="0"/>
              <w:bidi w:val="0"/>
              <w:adjustRightInd w:val="0"/>
              <w:snapToGrid w:val="0"/>
              <w:spacing w:before="180" w:line="182" w:lineRule="auto"/>
              <w:ind w:left="327"/>
              <w:textAlignment w:val="baseline"/>
            </w:pPr>
            <w:r>
              <w:rPr>
                <w:spacing w:val="-1"/>
              </w:rPr>
              <w:t>0.006%</w:t>
            </w:r>
          </w:p>
        </w:tc>
        <w:tc>
          <w:tcPr>
            <w:tcW w:w="1550" w:type="dxa"/>
          </w:tcPr>
          <w:p w14:paraId="437BDF89">
            <w:pPr>
              <w:pStyle w:val="12"/>
              <w:keepNext w:val="0"/>
              <w:keepLines w:val="0"/>
              <w:pageBreakBefore w:val="0"/>
              <w:widowControl/>
              <w:kinsoku w:val="0"/>
              <w:overflowPunct/>
              <w:topLinePunct w:val="0"/>
              <w:autoSpaceDE w:val="0"/>
              <w:autoSpaceDN w:val="0"/>
              <w:bidi w:val="0"/>
              <w:adjustRightInd w:val="0"/>
              <w:snapToGrid w:val="0"/>
              <w:spacing w:before="180" w:line="182" w:lineRule="auto"/>
              <w:ind w:left="222"/>
              <w:textAlignment w:val="baseline"/>
            </w:pPr>
            <w:r>
              <w:rPr>
                <w:spacing w:val="-1"/>
              </w:rPr>
              <w:t>0.006%</w:t>
            </w:r>
          </w:p>
        </w:tc>
      </w:tr>
      <w:tr w14:paraId="63F1A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476" w:type="dxa"/>
          </w:tcPr>
          <w:p w14:paraId="5EFB6A11">
            <w:pPr>
              <w:pStyle w:val="12"/>
              <w:keepNext w:val="0"/>
              <w:keepLines w:val="0"/>
              <w:pageBreakBefore w:val="0"/>
              <w:widowControl/>
              <w:kinsoku w:val="0"/>
              <w:overflowPunct/>
              <w:topLinePunct w:val="0"/>
              <w:autoSpaceDE w:val="0"/>
              <w:autoSpaceDN w:val="0"/>
              <w:bidi w:val="0"/>
              <w:adjustRightInd w:val="0"/>
              <w:snapToGrid w:val="0"/>
              <w:spacing w:before="145" w:line="222" w:lineRule="auto"/>
              <w:ind w:left="131"/>
              <w:textAlignment w:val="baseline"/>
            </w:pPr>
            <w:r>
              <w:rPr>
                <w:spacing w:val="-5"/>
              </w:rPr>
              <w:t>100亿以上</w:t>
            </w:r>
          </w:p>
        </w:tc>
        <w:tc>
          <w:tcPr>
            <w:tcW w:w="1658" w:type="dxa"/>
          </w:tcPr>
          <w:p w14:paraId="0B30ABA4">
            <w:pPr>
              <w:pStyle w:val="12"/>
              <w:keepNext w:val="0"/>
              <w:keepLines w:val="0"/>
              <w:pageBreakBefore w:val="0"/>
              <w:widowControl/>
              <w:kinsoku w:val="0"/>
              <w:overflowPunct/>
              <w:topLinePunct w:val="0"/>
              <w:autoSpaceDE w:val="0"/>
              <w:autoSpaceDN w:val="0"/>
              <w:bidi w:val="0"/>
              <w:adjustRightInd w:val="0"/>
              <w:snapToGrid w:val="0"/>
              <w:spacing w:before="181" w:line="182" w:lineRule="auto"/>
              <w:ind w:left="220"/>
              <w:textAlignment w:val="baseline"/>
            </w:pPr>
            <w:r>
              <w:rPr>
                <w:spacing w:val="-2"/>
              </w:rPr>
              <w:t>0.004%</w:t>
            </w:r>
          </w:p>
        </w:tc>
        <w:tc>
          <w:tcPr>
            <w:tcW w:w="1530" w:type="dxa"/>
          </w:tcPr>
          <w:p w14:paraId="0DE98EEA">
            <w:pPr>
              <w:pStyle w:val="12"/>
              <w:keepNext w:val="0"/>
              <w:keepLines w:val="0"/>
              <w:pageBreakBefore w:val="0"/>
              <w:widowControl/>
              <w:kinsoku w:val="0"/>
              <w:overflowPunct/>
              <w:topLinePunct w:val="0"/>
              <w:autoSpaceDE w:val="0"/>
              <w:autoSpaceDN w:val="0"/>
              <w:bidi w:val="0"/>
              <w:adjustRightInd w:val="0"/>
              <w:snapToGrid w:val="0"/>
              <w:spacing w:before="181" w:line="182" w:lineRule="auto"/>
              <w:ind w:left="327"/>
              <w:textAlignment w:val="baseline"/>
            </w:pPr>
            <w:r>
              <w:rPr>
                <w:spacing w:val="-1"/>
              </w:rPr>
              <w:t>0.004%</w:t>
            </w:r>
          </w:p>
        </w:tc>
        <w:tc>
          <w:tcPr>
            <w:tcW w:w="1550" w:type="dxa"/>
          </w:tcPr>
          <w:p w14:paraId="02D516B1">
            <w:pPr>
              <w:pStyle w:val="12"/>
              <w:keepNext w:val="0"/>
              <w:keepLines w:val="0"/>
              <w:pageBreakBefore w:val="0"/>
              <w:widowControl/>
              <w:kinsoku w:val="0"/>
              <w:overflowPunct/>
              <w:topLinePunct w:val="0"/>
              <w:autoSpaceDE w:val="0"/>
              <w:autoSpaceDN w:val="0"/>
              <w:bidi w:val="0"/>
              <w:adjustRightInd w:val="0"/>
              <w:snapToGrid w:val="0"/>
              <w:spacing w:before="181" w:line="182" w:lineRule="auto"/>
              <w:ind w:left="222"/>
              <w:textAlignment w:val="baseline"/>
            </w:pPr>
            <w:r>
              <w:rPr>
                <w:spacing w:val="-1"/>
              </w:rPr>
              <w:t>0.004%</w:t>
            </w:r>
          </w:p>
        </w:tc>
      </w:tr>
    </w:tbl>
    <w:p w14:paraId="34396F3F">
      <w:pPr>
        <w:keepNext w:val="0"/>
        <w:keepLines w:val="0"/>
        <w:pageBreakBefore w:val="0"/>
        <w:widowControl/>
        <w:kinsoku w:val="0"/>
        <w:overflowPunct/>
        <w:topLinePunct w:val="0"/>
        <w:autoSpaceDE w:val="0"/>
        <w:autoSpaceDN w:val="0"/>
        <w:bidi w:val="0"/>
        <w:adjustRightInd w:val="0"/>
        <w:snapToGrid w:val="0"/>
        <w:spacing w:before="140" w:line="225" w:lineRule="auto"/>
        <w:ind w:left="432"/>
        <w:textAlignment w:val="baseline"/>
        <w:rPr>
          <w:rFonts w:ascii="宋体" w:hAnsi="宋体" w:eastAsia="宋体" w:cs="宋体"/>
        </w:rPr>
      </w:pPr>
      <w:r>
        <w:rPr>
          <w:rFonts w:ascii="宋体" w:hAnsi="宋体" w:eastAsia="宋体" w:cs="宋体"/>
          <w:spacing w:val="-14"/>
        </w:rPr>
        <w:t>注：</w:t>
      </w:r>
    </w:p>
    <w:p w14:paraId="2425BD20">
      <w:pPr>
        <w:keepNext w:val="0"/>
        <w:keepLines w:val="0"/>
        <w:pageBreakBefore w:val="0"/>
        <w:widowControl/>
        <w:kinsoku w:val="0"/>
        <w:overflowPunct/>
        <w:topLinePunct w:val="0"/>
        <w:autoSpaceDE w:val="0"/>
        <w:autoSpaceDN w:val="0"/>
        <w:bidi w:val="0"/>
        <w:adjustRightInd w:val="0"/>
        <w:snapToGrid w:val="0"/>
        <w:spacing w:before="142" w:line="219" w:lineRule="auto"/>
        <w:ind w:left="439"/>
        <w:textAlignment w:val="baseline"/>
        <w:rPr>
          <w:rFonts w:ascii="宋体" w:hAnsi="宋体" w:eastAsia="宋体" w:cs="宋体"/>
          <w:lang w:eastAsia="zh-CN"/>
        </w:rPr>
      </w:pPr>
      <w:r>
        <w:rPr>
          <w:rFonts w:ascii="宋体" w:hAnsi="宋体" w:eastAsia="宋体" w:cs="宋体"/>
          <w:spacing w:val="-1"/>
          <w:lang w:eastAsia="zh-CN"/>
        </w:rPr>
        <w:t>（1）按本表费率计算的收费为采购代理的收费基准价格；</w:t>
      </w:r>
    </w:p>
    <w:p w14:paraId="58FDE096">
      <w:pPr>
        <w:keepNext w:val="0"/>
        <w:keepLines w:val="0"/>
        <w:pageBreakBefore w:val="0"/>
        <w:widowControl/>
        <w:kinsoku w:val="0"/>
        <w:overflowPunct/>
        <w:topLinePunct w:val="0"/>
        <w:autoSpaceDE w:val="0"/>
        <w:autoSpaceDN w:val="0"/>
        <w:bidi w:val="0"/>
        <w:adjustRightInd w:val="0"/>
        <w:snapToGrid w:val="0"/>
        <w:spacing w:before="151" w:line="220" w:lineRule="auto"/>
        <w:ind w:left="439"/>
        <w:textAlignment w:val="baseline"/>
        <w:rPr>
          <w:rFonts w:ascii="宋体" w:hAnsi="宋体" w:eastAsia="宋体" w:cs="宋体"/>
          <w:lang w:eastAsia="zh-CN"/>
        </w:rPr>
      </w:pPr>
      <w:r>
        <w:rPr>
          <w:rFonts w:ascii="宋体" w:hAnsi="宋体" w:eastAsia="宋体" w:cs="宋体"/>
          <w:spacing w:val="-1"/>
          <w:lang w:eastAsia="zh-CN"/>
        </w:rPr>
        <w:t>（2）采购代理收费按差额定率累进法计算。</w:t>
      </w:r>
    </w:p>
    <w:p w14:paraId="079111B1">
      <w:pPr>
        <w:keepNext w:val="0"/>
        <w:keepLines w:val="0"/>
        <w:pageBreakBefore w:val="0"/>
        <w:widowControl/>
        <w:kinsoku w:val="0"/>
        <w:overflowPunct/>
        <w:topLinePunct w:val="0"/>
        <w:autoSpaceDE w:val="0"/>
        <w:autoSpaceDN w:val="0"/>
        <w:bidi w:val="0"/>
        <w:adjustRightInd w:val="0"/>
        <w:snapToGrid w:val="0"/>
        <w:spacing w:before="150" w:line="337" w:lineRule="auto"/>
        <w:ind w:left="447" w:hanging="15"/>
        <w:textAlignment w:val="baseline"/>
        <w:rPr>
          <w:rFonts w:ascii="宋体" w:hAnsi="宋体" w:eastAsia="宋体" w:cs="宋体"/>
          <w:lang w:eastAsia="zh-CN"/>
        </w:rPr>
      </w:pPr>
      <w:r>
        <w:rPr>
          <w:rFonts w:ascii="宋体" w:hAnsi="宋体" w:eastAsia="宋体" w:cs="宋体"/>
          <w:spacing w:val="-2"/>
          <w:lang w:eastAsia="zh-CN"/>
        </w:rPr>
        <w:t>例如：某货物采购代理业务成交金额或者暂定价为150万元，计算采</w:t>
      </w:r>
      <w:r>
        <w:rPr>
          <w:rFonts w:ascii="宋体" w:hAnsi="宋体" w:eastAsia="宋体" w:cs="宋体"/>
          <w:spacing w:val="-3"/>
          <w:lang w:eastAsia="zh-CN"/>
        </w:rPr>
        <w:t>购代理收费额如下：</w:t>
      </w:r>
      <w:r>
        <w:rPr>
          <w:rFonts w:ascii="宋体" w:hAnsi="宋体" w:eastAsia="宋体" w:cs="宋体"/>
          <w:spacing w:val="-7"/>
          <w:lang w:eastAsia="zh-CN"/>
        </w:rPr>
        <w:t xml:space="preserve">100万元×l.5 </w:t>
      </w:r>
      <w:r>
        <w:rPr>
          <w:rFonts w:ascii="宋体" w:hAnsi="宋体" w:eastAsia="宋体" w:cs="宋体"/>
          <w:spacing w:val="-14"/>
          <w:lang w:eastAsia="zh-CN"/>
        </w:rPr>
        <w:t>％＝</w:t>
      </w:r>
      <w:r>
        <w:rPr>
          <w:rFonts w:ascii="宋体" w:hAnsi="宋体" w:eastAsia="宋体" w:cs="宋体"/>
          <w:spacing w:val="-7"/>
          <w:lang w:eastAsia="zh-CN"/>
        </w:rPr>
        <w:t>1.5万元</w:t>
      </w:r>
    </w:p>
    <w:p w14:paraId="6A8603E4">
      <w:pPr>
        <w:keepNext w:val="0"/>
        <w:keepLines w:val="0"/>
        <w:pageBreakBefore w:val="0"/>
        <w:widowControl/>
        <w:kinsoku w:val="0"/>
        <w:overflowPunct/>
        <w:topLinePunct w:val="0"/>
        <w:autoSpaceDE w:val="0"/>
        <w:autoSpaceDN w:val="0"/>
        <w:bidi w:val="0"/>
        <w:adjustRightInd w:val="0"/>
        <w:snapToGrid w:val="0"/>
        <w:spacing w:before="32" w:line="221" w:lineRule="auto"/>
        <w:ind w:left="439"/>
        <w:textAlignment w:val="baseline"/>
        <w:rPr>
          <w:rFonts w:ascii="宋体" w:hAnsi="宋体" w:eastAsia="宋体" w:cs="宋体"/>
          <w:lang w:eastAsia="zh-CN"/>
        </w:rPr>
      </w:pPr>
      <w:r>
        <w:rPr>
          <w:rFonts w:ascii="宋体" w:hAnsi="宋体" w:eastAsia="宋体" w:cs="宋体"/>
          <w:spacing w:val="-4"/>
          <w:lang w:eastAsia="zh-CN"/>
        </w:rPr>
        <w:t>（150－ 100 ）万元×1.1</w:t>
      </w:r>
      <w:r>
        <w:rPr>
          <w:rFonts w:ascii="宋体" w:hAnsi="宋体" w:eastAsia="宋体" w:cs="宋体"/>
          <w:spacing w:val="-8"/>
          <w:lang w:eastAsia="zh-CN"/>
        </w:rPr>
        <w:t>％＝</w:t>
      </w:r>
      <w:r>
        <w:rPr>
          <w:rFonts w:ascii="宋体" w:hAnsi="宋体" w:eastAsia="宋体" w:cs="宋体"/>
          <w:spacing w:val="-4"/>
          <w:lang w:eastAsia="zh-CN"/>
        </w:rPr>
        <w:t>0.55万元</w:t>
      </w:r>
    </w:p>
    <w:p w14:paraId="7D46A243">
      <w:pPr>
        <w:keepNext w:val="0"/>
        <w:keepLines w:val="0"/>
        <w:pageBreakBefore w:val="0"/>
        <w:widowControl/>
        <w:kinsoku w:val="0"/>
        <w:overflowPunct/>
        <w:topLinePunct w:val="0"/>
        <w:autoSpaceDE w:val="0"/>
        <w:autoSpaceDN w:val="0"/>
        <w:bidi w:val="0"/>
        <w:adjustRightInd w:val="0"/>
        <w:snapToGrid w:val="0"/>
        <w:spacing w:before="149" w:line="221" w:lineRule="auto"/>
        <w:ind w:left="433"/>
        <w:textAlignment w:val="baseline"/>
        <w:rPr>
          <w:rFonts w:ascii="宋体" w:hAnsi="宋体" w:eastAsia="宋体" w:cs="宋体"/>
          <w:lang w:eastAsia="zh-CN"/>
        </w:rPr>
      </w:pPr>
      <w:r>
        <w:rPr>
          <w:rFonts w:ascii="宋体" w:hAnsi="宋体" w:eastAsia="宋体" w:cs="宋体"/>
          <w:spacing w:val="-4"/>
          <w:lang w:eastAsia="zh-CN"/>
        </w:rPr>
        <w:t>合计收费＝1.5＋ 0.55＝ 2.05万元</w:t>
      </w:r>
    </w:p>
    <w:p w14:paraId="6EEEA08A">
      <w:pPr>
        <w:keepNext w:val="0"/>
        <w:keepLines w:val="0"/>
        <w:pageBreakBefore w:val="0"/>
        <w:widowControl/>
        <w:kinsoku w:val="0"/>
        <w:overflowPunct/>
        <w:topLinePunct w:val="0"/>
        <w:autoSpaceDE w:val="0"/>
        <w:autoSpaceDN w:val="0"/>
        <w:bidi w:val="0"/>
        <w:adjustRightInd w:val="0"/>
        <w:snapToGrid w:val="0"/>
        <w:spacing w:before="122" w:line="220" w:lineRule="auto"/>
        <w:ind w:left="501"/>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33.需要补充的其他内容</w:t>
      </w:r>
    </w:p>
    <w:p w14:paraId="700F1C1A">
      <w:pPr>
        <w:keepNext w:val="0"/>
        <w:keepLines w:val="0"/>
        <w:pageBreakBefore w:val="0"/>
        <w:widowControl/>
        <w:kinsoku w:val="0"/>
        <w:overflowPunct/>
        <w:topLinePunct w:val="0"/>
        <w:autoSpaceDE w:val="0"/>
        <w:autoSpaceDN w:val="0"/>
        <w:bidi w:val="0"/>
        <w:adjustRightInd w:val="0"/>
        <w:snapToGrid w:val="0"/>
        <w:spacing w:before="140" w:line="220" w:lineRule="auto"/>
        <w:ind w:left="437"/>
        <w:textAlignment w:val="baseline"/>
        <w:rPr>
          <w:rFonts w:ascii="宋体" w:hAnsi="宋体" w:eastAsia="宋体" w:cs="宋体"/>
          <w:lang w:eastAsia="zh-CN"/>
        </w:rPr>
      </w:pPr>
      <w:r>
        <w:rPr>
          <w:rFonts w:ascii="宋体" w:hAnsi="宋体" w:eastAsia="宋体" w:cs="宋体"/>
          <w:spacing w:val="-1"/>
          <w:lang w:eastAsia="zh-CN"/>
        </w:rPr>
        <w:t>33.1本磋商文件解释规则详见“供应商</w:t>
      </w:r>
      <w:r>
        <w:rPr>
          <w:rFonts w:ascii="宋体" w:hAnsi="宋体" w:eastAsia="宋体" w:cs="宋体"/>
          <w:spacing w:val="-2"/>
          <w:lang w:eastAsia="zh-CN"/>
        </w:rPr>
        <w:t>须知前附表”。</w:t>
      </w:r>
    </w:p>
    <w:p w14:paraId="3A9437B9">
      <w:pPr>
        <w:keepNext w:val="0"/>
        <w:keepLines w:val="0"/>
        <w:pageBreakBefore w:val="0"/>
        <w:widowControl/>
        <w:kinsoku w:val="0"/>
        <w:overflowPunct/>
        <w:topLinePunct w:val="0"/>
        <w:autoSpaceDE w:val="0"/>
        <w:autoSpaceDN w:val="0"/>
        <w:bidi w:val="0"/>
        <w:adjustRightInd w:val="0"/>
        <w:snapToGrid w:val="0"/>
        <w:spacing w:before="151" w:line="220" w:lineRule="auto"/>
        <w:ind w:left="437"/>
        <w:textAlignment w:val="baseline"/>
        <w:rPr>
          <w:rFonts w:ascii="宋体" w:hAnsi="宋体" w:eastAsia="宋体" w:cs="宋体"/>
          <w:lang w:eastAsia="zh-CN"/>
        </w:rPr>
      </w:pPr>
      <w:r>
        <w:rPr>
          <w:rFonts w:ascii="宋体" w:hAnsi="宋体" w:eastAsia="宋体" w:cs="宋体"/>
          <w:spacing w:val="-1"/>
          <w:lang w:eastAsia="zh-CN"/>
        </w:rPr>
        <w:t>33.2 其他事项详见“供应商须知前附表”。</w:t>
      </w:r>
    </w:p>
    <w:p w14:paraId="0D9148CD">
      <w:pPr>
        <w:keepNext w:val="0"/>
        <w:keepLines w:val="0"/>
        <w:pageBreakBefore w:val="0"/>
        <w:widowControl/>
        <w:kinsoku w:val="0"/>
        <w:overflowPunct/>
        <w:topLinePunct w:val="0"/>
        <w:autoSpaceDE w:val="0"/>
        <w:autoSpaceDN w:val="0"/>
        <w:bidi w:val="0"/>
        <w:adjustRightInd w:val="0"/>
        <w:snapToGrid w:val="0"/>
        <w:spacing w:line="220" w:lineRule="auto"/>
        <w:textAlignment w:val="baseline"/>
        <w:rPr>
          <w:rFonts w:ascii="宋体" w:hAnsi="宋体" w:eastAsia="宋体" w:cs="宋体"/>
          <w:lang w:eastAsia="zh-CN"/>
        </w:rPr>
        <w:sectPr>
          <w:footerReference r:id="rId15" w:type="default"/>
          <w:pgSz w:w="11907" w:h="16839"/>
          <w:pgMar w:top="1431" w:right="1753" w:bottom="1358" w:left="1582" w:header="0" w:footer="1197" w:gutter="0"/>
          <w:cols w:space="720" w:num="1"/>
        </w:sectPr>
      </w:pPr>
    </w:p>
    <w:p w14:paraId="473A5B5C">
      <w:pPr>
        <w:keepNext w:val="0"/>
        <w:keepLines w:val="0"/>
        <w:pageBreakBefore w:val="0"/>
        <w:widowControl/>
        <w:kinsoku w:val="0"/>
        <w:overflowPunct/>
        <w:topLinePunct w:val="0"/>
        <w:autoSpaceDE w:val="0"/>
        <w:autoSpaceDN w:val="0"/>
        <w:bidi w:val="0"/>
        <w:adjustRightInd w:val="0"/>
        <w:snapToGrid w:val="0"/>
        <w:spacing w:before="222" w:line="224" w:lineRule="auto"/>
        <w:ind w:left="1553"/>
        <w:textAlignment w:val="baseline"/>
        <w:outlineLvl w:val="0"/>
        <w:rPr>
          <w:rFonts w:ascii="宋体" w:hAnsi="宋体" w:eastAsia="宋体" w:cs="宋体"/>
          <w:sz w:val="31"/>
          <w:szCs w:val="31"/>
          <w:lang w:eastAsia="zh-CN"/>
        </w:rPr>
      </w:pPr>
      <w:bookmarkStart w:id="3" w:name="bookmark6"/>
      <w:bookmarkEnd w:id="3"/>
      <w:bookmarkStart w:id="4" w:name="bookmark5"/>
      <w:bookmarkEnd w:id="4"/>
      <w:r>
        <w:rPr>
          <w:rFonts w:ascii="宋体" w:hAnsi="宋体" w:eastAsia="宋体" w:cs="宋体"/>
          <w:b/>
          <w:bCs/>
          <w:spacing w:val="6"/>
          <w:sz w:val="31"/>
          <w:szCs w:val="31"/>
          <w:lang w:eastAsia="zh-CN"/>
        </w:rPr>
        <w:t>第三章评审程序、评审方法和评审标准</w:t>
      </w:r>
    </w:p>
    <w:p w14:paraId="5B82DB95">
      <w:pPr>
        <w:keepNext w:val="0"/>
        <w:keepLines w:val="0"/>
        <w:pageBreakBefore w:val="0"/>
        <w:widowControl/>
        <w:kinsoku w:val="0"/>
        <w:overflowPunct/>
        <w:topLinePunct w:val="0"/>
        <w:autoSpaceDE w:val="0"/>
        <w:autoSpaceDN w:val="0"/>
        <w:bidi w:val="0"/>
        <w:adjustRightInd w:val="0"/>
        <w:snapToGrid w:val="0"/>
        <w:spacing w:before="270" w:line="220" w:lineRule="auto"/>
        <w:ind w:left="6"/>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一、评审程序和评审方法</w:t>
      </w:r>
    </w:p>
    <w:p w14:paraId="2A85E6D7">
      <w:pPr>
        <w:keepNext w:val="0"/>
        <w:keepLines w:val="0"/>
        <w:pageBreakBefore w:val="0"/>
        <w:widowControl/>
        <w:kinsoku w:val="0"/>
        <w:overflowPunct/>
        <w:topLinePunct w:val="0"/>
        <w:autoSpaceDE w:val="0"/>
        <w:autoSpaceDN w:val="0"/>
        <w:bidi w:val="0"/>
        <w:adjustRightInd w:val="0"/>
        <w:snapToGrid w:val="0"/>
        <w:spacing w:before="136" w:line="221" w:lineRule="auto"/>
        <w:ind w:left="439"/>
        <w:textAlignment w:val="baseline"/>
        <w:rPr>
          <w:rFonts w:ascii="宋体" w:hAnsi="宋体" w:eastAsia="宋体" w:cs="宋体"/>
          <w:lang w:eastAsia="zh-CN"/>
        </w:rPr>
      </w:pPr>
      <w:r>
        <w:rPr>
          <w:rFonts w:ascii="宋体" w:hAnsi="宋体" w:eastAsia="宋体" w:cs="宋体"/>
          <w:b/>
          <w:bCs/>
          <w:spacing w:val="-5"/>
          <w:lang w:eastAsia="zh-CN"/>
        </w:rPr>
        <w:t>1.资格审查</w:t>
      </w:r>
    </w:p>
    <w:p w14:paraId="704A7EE1">
      <w:pPr>
        <w:keepNext w:val="0"/>
        <w:keepLines w:val="0"/>
        <w:pageBreakBefore w:val="0"/>
        <w:widowControl/>
        <w:kinsoku w:val="0"/>
        <w:overflowPunct/>
        <w:topLinePunct w:val="0"/>
        <w:autoSpaceDE w:val="0"/>
        <w:autoSpaceDN w:val="0"/>
        <w:bidi w:val="0"/>
        <w:adjustRightInd w:val="0"/>
        <w:snapToGrid w:val="0"/>
        <w:spacing w:before="150" w:line="286" w:lineRule="auto"/>
        <w:ind w:left="1" w:right="1891" w:firstLine="435"/>
        <w:textAlignment w:val="baseline"/>
        <w:rPr>
          <w:rFonts w:ascii="宋体" w:hAnsi="宋体" w:eastAsia="宋体" w:cs="宋体"/>
          <w:lang w:eastAsia="zh-CN"/>
        </w:rPr>
      </w:pPr>
      <w:r>
        <w:rPr>
          <w:rFonts w:ascii="宋体" w:hAnsi="宋体" w:eastAsia="宋体" w:cs="宋体"/>
          <w:spacing w:val="-2"/>
          <w:lang w:eastAsia="zh-CN"/>
        </w:rPr>
        <w:t>1.1响应文件开启后，磋商小组依法对供应商的资格证明文件进</w:t>
      </w:r>
      <w:r>
        <w:rPr>
          <w:rFonts w:ascii="宋体" w:hAnsi="宋体" w:eastAsia="宋体" w:cs="宋体"/>
          <w:spacing w:val="-3"/>
          <w:lang w:eastAsia="zh-CN"/>
        </w:rPr>
        <w:t>行审查。</w:t>
      </w:r>
      <w:r>
        <w:rPr>
          <w:rFonts w:ascii="宋体" w:hAnsi="宋体" w:eastAsia="宋体" w:cs="宋体"/>
          <w:spacing w:val="-1"/>
          <w:lang w:eastAsia="zh-CN"/>
        </w:rPr>
        <w:t>注：采购人或者采购代理机构在资格审查结束前，对供应商进行信用查询。</w:t>
      </w:r>
    </w:p>
    <w:p w14:paraId="61EBC14F">
      <w:pPr>
        <w:keepNext w:val="0"/>
        <w:keepLines w:val="0"/>
        <w:pageBreakBefore w:val="0"/>
        <w:widowControl/>
        <w:kinsoku w:val="0"/>
        <w:overflowPunct/>
        <w:topLinePunct w:val="0"/>
        <w:autoSpaceDE w:val="0"/>
        <w:autoSpaceDN w:val="0"/>
        <w:bidi w:val="0"/>
        <w:adjustRightInd w:val="0"/>
        <w:snapToGrid w:val="0"/>
        <w:spacing w:before="147" w:line="284" w:lineRule="auto"/>
        <w:ind w:left="38" w:right="1093" w:firstLine="283"/>
        <w:textAlignment w:val="baseline"/>
        <w:rPr>
          <w:rFonts w:ascii="宋体" w:hAnsi="宋体" w:eastAsia="宋体" w:cs="宋体"/>
        </w:rPr>
      </w:pPr>
      <w:r>
        <w:rPr>
          <w:rFonts w:ascii="宋体" w:hAnsi="宋体" w:eastAsia="宋体" w:cs="宋体"/>
          <w:spacing w:val="-1"/>
        </w:rPr>
        <w:t>（1）查询渠道：“信用中国”网站(www.creditchina.gov.cn) 、中国政府采购网</w:t>
      </w:r>
      <w:r>
        <w:rPr>
          <w:rFonts w:ascii="宋体" w:hAnsi="宋体" w:eastAsia="宋体" w:cs="宋体"/>
          <w:spacing w:val="-3"/>
        </w:rPr>
        <w:t>(www.ccgp.gov.cn)。</w:t>
      </w:r>
    </w:p>
    <w:p w14:paraId="56CEC236">
      <w:pPr>
        <w:keepNext w:val="0"/>
        <w:keepLines w:val="0"/>
        <w:pageBreakBefore w:val="0"/>
        <w:widowControl/>
        <w:kinsoku w:val="0"/>
        <w:overflowPunct/>
        <w:topLinePunct w:val="0"/>
        <w:autoSpaceDE w:val="0"/>
        <w:autoSpaceDN w:val="0"/>
        <w:bidi w:val="0"/>
        <w:adjustRightInd w:val="0"/>
        <w:snapToGrid w:val="0"/>
        <w:spacing w:before="155" w:line="221" w:lineRule="auto"/>
        <w:ind w:left="427"/>
        <w:textAlignment w:val="baseline"/>
        <w:rPr>
          <w:rFonts w:ascii="宋体" w:hAnsi="宋体" w:eastAsia="宋体" w:cs="宋体"/>
          <w:lang w:eastAsia="zh-CN"/>
        </w:rPr>
      </w:pPr>
      <w:r>
        <w:rPr>
          <w:rFonts w:ascii="宋体" w:hAnsi="宋体" w:eastAsia="宋体" w:cs="宋体"/>
          <w:spacing w:val="-1"/>
          <w:lang w:eastAsia="zh-CN"/>
        </w:rPr>
        <w:t>（2）信用查询截止时点：资格审查结束前。</w:t>
      </w:r>
    </w:p>
    <w:p w14:paraId="08DB020F">
      <w:pPr>
        <w:keepNext w:val="0"/>
        <w:keepLines w:val="0"/>
        <w:pageBreakBefore w:val="0"/>
        <w:widowControl/>
        <w:kinsoku w:val="0"/>
        <w:overflowPunct/>
        <w:topLinePunct w:val="0"/>
        <w:autoSpaceDE w:val="0"/>
        <w:autoSpaceDN w:val="0"/>
        <w:bidi w:val="0"/>
        <w:adjustRightInd w:val="0"/>
        <w:snapToGrid w:val="0"/>
        <w:spacing w:before="148" w:line="220" w:lineRule="auto"/>
        <w:ind w:left="424"/>
        <w:textAlignment w:val="baseline"/>
        <w:rPr>
          <w:rFonts w:ascii="宋体" w:hAnsi="宋体" w:eastAsia="宋体" w:cs="宋体"/>
          <w:lang w:eastAsia="zh-CN"/>
        </w:rPr>
      </w:pPr>
      <w:r>
        <w:rPr>
          <w:rFonts w:ascii="宋体" w:hAnsi="宋体" w:eastAsia="宋体" w:cs="宋体"/>
          <w:lang w:eastAsia="zh-CN"/>
        </w:rPr>
        <w:t>查询记录和证据留存方式：在查询网站中直接打</w:t>
      </w:r>
      <w:r>
        <w:rPr>
          <w:rFonts w:ascii="宋体" w:hAnsi="宋体" w:eastAsia="宋体" w:cs="宋体"/>
          <w:spacing w:val="-1"/>
          <w:lang w:eastAsia="zh-CN"/>
        </w:rPr>
        <w:t>印查询记录，打印材料作为评审资料保存。</w:t>
      </w:r>
    </w:p>
    <w:p w14:paraId="5942DC32">
      <w:pPr>
        <w:keepNext w:val="0"/>
        <w:keepLines w:val="0"/>
        <w:pageBreakBefore w:val="0"/>
        <w:widowControl/>
        <w:kinsoku w:val="0"/>
        <w:overflowPunct/>
        <w:topLinePunct w:val="0"/>
        <w:autoSpaceDE w:val="0"/>
        <w:autoSpaceDN w:val="0"/>
        <w:bidi w:val="0"/>
        <w:adjustRightInd w:val="0"/>
        <w:snapToGrid w:val="0"/>
        <w:spacing w:before="151" w:line="347" w:lineRule="auto"/>
        <w:ind w:right="69" w:firstLine="427"/>
        <w:textAlignment w:val="baseline"/>
        <w:rPr>
          <w:rFonts w:ascii="宋体" w:hAnsi="宋体" w:eastAsia="宋体" w:cs="宋体"/>
          <w:lang w:eastAsia="zh-CN"/>
        </w:rPr>
      </w:pPr>
      <w:r>
        <w:rPr>
          <w:rFonts w:ascii="宋体" w:hAnsi="宋体" w:eastAsia="宋体" w:cs="宋体"/>
          <w:spacing w:val="1"/>
          <w:lang w:eastAsia="zh-CN"/>
        </w:rPr>
        <w:t>（3）信用信息使用规则：对在“信用中国”网站(</w:t>
      </w:r>
      <w:r>
        <w:rPr>
          <w:rFonts w:ascii="宋体" w:hAnsi="宋体" w:eastAsia="宋体" w:cs="宋体"/>
          <w:lang w:eastAsia="zh-CN"/>
        </w:rPr>
        <w:t>www</w:t>
      </w:r>
      <w:r>
        <w:rPr>
          <w:rFonts w:ascii="宋体" w:hAnsi="宋体" w:eastAsia="宋体" w:cs="宋体"/>
          <w:spacing w:val="1"/>
          <w:lang w:eastAsia="zh-CN"/>
        </w:rPr>
        <w:t>.</w:t>
      </w:r>
      <w:r>
        <w:rPr>
          <w:rFonts w:ascii="宋体" w:hAnsi="宋体" w:eastAsia="宋体" w:cs="宋体"/>
          <w:lang w:eastAsia="zh-CN"/>
        </w:rPr>
        <w:t>creditchina</w:t>
      </w:r>
      <w:r>
        <w:rPr>
          <w:rFonts w:ascii="宋体" w:hAnsi="宋体" w:eastAsia="宋体" w:cs="宋体"/>
          <w:spacing w:val="1"/>
          <w:lang w:eastAsia="zh-CN"/>
        </w:rPr>
        <w:t>.</w:t>
      </w:r>
      <w:r>
        <w:rPr>
          <w:rFonts w:ascii="宋体" w:hAnsi="宋体" w:eastAsia="宋体" w:cs="宋体"/>
          <w:lang w:eastAsia="zh-CN"/>
        </w:rPr>
        <w:t>gov</w:t>
      </w:r>
      <w:r>
        <w:rPr>
          <w:rFonts w:ascii="宋体" w:hAnsi="宋体" w:eastAsia="宋体" w:cs="宋体"/>
          <w:spacing w:val="1"/>
          <w:lang w:eastAsia="zh-CN"/>
        </w:rPr>
        <w:t>.</w:t>
      </w:r>
      <w:r>
        <w:rPr>
          <w:rFonts w:ascii="宋体" w:hAnsi="宋体" w:eastAsia="宋体" w:cs="宋体"/>
          <w:lang w:eastAsia="zh-CN"/>
        </w:rPr>
        <w:t>cn</w:t>
      </w:r>
      <w:r>
        <w:rPr>
          <w:rFonts w:ascii="宋体" w:hAnsi="宋体" w:eastAsia="宋体" w:cs="宋体"/>
          <w:spacing w:val="1"/>
          <w:lang w:eastAsia="zh-CN"/>
        </w:rPr>
        <w:t>) 、中国政府采</w:t>
      </w:r>
      <w:r>
        <w:rPr>
          <w:rFonts w:ascii="宋体" w:hAnsi="宋体" w:eastAsia="宋体" w:cs="宋体"/>
          <w:spacing w:val="-1"/>
          <w:lang w:eastAsia="zh-CN"/>
        </w:rPr>
        <w:t>购网(www.ccgp.gov.cn)被列入失信被执行人、重大税收违法案件当事人名单、政府采购严重违法</w:t>
      </w:r>
      <w:r>
        <w:rPr>
          <w:rFonts w:ascii="宋体" w:hAnsi="宋体" w:eastAsia="宋体" w:cs="宋体"/>
          <w:spacing w:val="1"/>
          <w:lang w:eastAsia="zh-CN"/>
        </w:rPr>
        <w:t xml:space="preserve">失信行为记录名单及其他不符合《中华人民共和国政府采购法》第二十二条规定条件的供应商， 资格审查不通过，不得参与政府采购活动。两个以上的自然人、法人或者其他组织组成一个联合体，以一个供应商的身份共同参加政府采购活动的，应当对所有联合体成员进行信用记录查询， </w:t>
      </w:r>
      <w:r>
        <w:rPr>
          <w:rFonts w:ascii="宋体" w:hAnsi="宋体" w:eastAsia="宋体" w:cs="宋体"/>
          <w:spacing w:val="-1"/>
          <w:lang w:eastAsia="zh-CN"/>
        </w:rPr>
        <w:t>联合体成员存在不良信用记录的，视同联合体存在不良信用记录。</w:t>
      </w:r>
    </w:p>
    <w:p w14:paraId="22CE7F53">
      <w:pPr>
        <w:keepNext w:val="0"/>
        <w:keepLines w:val="0"/>
        <w:pageBreakBefore w:val="0"/>
        <w:widowControl/>
        <w:kinsoku w:val="0"/>
        <w:overflowPunct/>
        <w:topLinePunct w:val="0"/>
        <w:autoSpaceDE w:val="0"/>
        <w:autoSpaceDN w:val="0"/>
        <w:bidi w:val="0"/>
        <w:adjustRightInd w:val="0"/>
        <w:snapToGrid w:val="0"/>
        <w:spacing w:before="32" w:line="286" w:lineRule="auto"/>
        <w:ind w:left="2" w:right="67" w:firstLine="434"/>
        <w:textAlignment w:val="baseline"/>
        <w:rPr>
          <w:rFonts w:ascii="宋体" w:hAnsi="宋体" w:eastAsia="宋体" w:cs="宋体"/>
          <w:lang w:eastAsia="zh-CN"/>
        </w:rPr>
      </w:pPr>
      <w:r>
        <w:rPr>
          <w:rFonts w:ascii="宋体" w:hAnsi="宋体" w:eastAsia="宋体" w:cs="宋体"/>
          <w:spacing w:val="-3"/>
          <w:lang w:eastAsia="zh-CN"/>
        </w:rPr>
        <w:t>1.2资格审查标准为本磋商文件中载明对供应商资格要求的条件。资格审</w:t>
      </w:r>
      <w:r>
        <w:rPr>
          <w:rFonts w:ascii="宋体" w:hAnsi="宋体" w:eastAsia="宋体" w:cs="宋体"/>
          <w:spacing w:val="-4"/>
          <w:lang w:eastAsia="zh-CN"/>
        </w:rPr>
        <w:t>查采用合格制，凡符</w:t>
      </w:r>
      <w:r>
        <w:rPr>
          <w:rFonts w:ascii="宋体" w:hAnsi="宋体" w:eastAsia="宋体" w:cs="宋体"/>
          <w:lang w:eastAsia="zh-CN"/>
        </w:rPr>
        <w:t xml:space="preserve"> 合磋商文件规定的供应商资格要求的响应文件均通过资</w:t>
      </w:r>
      <w:r>
        <w:rPr>
          <w:rFonts w:ascii="宋体" w:hAnsi="宋体" w:eastAsia="宋体" w:cs="宋体"/>
          <w:spacing w:val="-1"/>
          <w:lang w:eastAsia="zh-CN"/>
        </w:rPr>
        <w:t>格审查。</w:t>
      </w:r>
    </w:p>
    <w:p w14:paraId="77AE3C9F">
      <w:pPr>
        <w:keepNext w:val="0"/>
        <w:keepLines w:val="0"/>
        <w:pageBreakBefore w:val="0"/>
        <w:widowControl/>
        <w:kinsoku w:val="0"/>
        <w:overflowPunct/>
        <w:topLinePunct w:val="0"/>
        <w:autoSpaceDE w:val="0"/>
        <w:autoSpaceDN w:val="0"/>
        <w:bidi w:val="0"/>
        <w:adjustRightInd w:val="0"/>
        <w:snapToGrid w:val="0"/>
        <w:spacing w:before="148" w:line="220" w:lineRule="auto"/>
        <w:ind w:left="437"/>
        <w:textAlignment w:val="baseline"/>
        <w:rPr>
          <w:rFonts w:ascii="宋体" w:hAnsi="宋体" w:eastAsia="宋体" w:cs="宋体"/>
          <w:lang w:eastAsia="zh-CN"/>
        </w:rPr>
      </w:pPr>
      <w:r>
        <w:rPr>
          <w:rFonts w:ascii="宋体" w:hAnsi="宋体" w:eastAsia="宋体" w:cs="宋体"/>
          <w:spacing w:val="-1"/>
          <w:lang w:eastAsia="zh-CN"/>
        </w:rPr>
        <w:t>1.3供应商有下列情形之一的，资格审查不</w:t>
      </w:r>
      <w:r>
        <w:rPr>
          <w:rFonts w:ascii="宋体" w:hAnsi="宋体" w:eastAsia="宋体" w:cs="宋体"/>
          <w:spacing w:val="-2"/>
          <w:lang w:eastAsia="zh-CN"/>
        </w:rPr>
        <w:t>通过，其响应文件按无效响应处理：</w:t>
      </w:r>
    </w:p>
    <w:p w14:paraId="22E749A1">
      <w:pPr>
        <w:keepNext w:val="0"/>
        <w:keepLines w:val="0"/>
        <w:pageBreakBefore w:val="0"/>
        <w:widowControl/>
        <w:kinsoku w:val="0"/>
        <w:overflowPunct/>
        <w:topLinePunct w:val="0"/>
        <w:autoSpaceDE w:val="0"/>
        <w:autoSpaceDN w:val="0"/>
        <w:bidi w:val="0"/>
        <w:adjustRightInd w:val="0"/>
        <w:snapToGrid w:val="0"/>
        <w:spacing w:before="150" w:line="221" w:lineRule="auto"/>
        <w:ind w:left="427"/>
        <w:textAlignment w:val="baseline"/>
        <w:rPr>
          <w:rFonts w:ascii="宋体" w:hAnsi="宋体" w:eastAsia="宋体" w:cs="宋体"/>
          <w:lang w:eastAsia="zh-CN"/>
        </w:rPr>
      </w:pPr>
      <w:r>
        <w:rPr>
          <w:rFonts w:ascii="宋体" w:hAnsi="宋体" w:eastAsia="宋体" w:cs="宋体"/>
          <w:spacing w:val="-1"/>
          <w:lang w:eastAsia="zh-CN"/>
        </w:rPr>
        <w:t>（1）不具备磋商文件中规定的资格要求的；</w:t>
      </w:r>
    </w:p>
    <w:p w14:paraId="2E6760C7">
      <w:pPr>
        <w:keepNext w:val="0"/>
        <w:keepLines w:val="0"/>
        <w:pageBreakBefore w:val="0"/>
        <w:widowControl/>
        <w:kinsoku w:val="0"/>
        <w:overflowPunct/>
        <w:topLinePunct w:val="0"/>
        <w:autoSpaceDE w:val="0"/>
        <w:autoSpaceDN w:val="0"/>
        <w:bidi w:val="0"/>
        <w:adjustRightInd w:val="0"/>
        <w:snapToGrid w:val="0"/>
        <w:spacing w:before="151" w:line="285" w:lineRule="auto"/>
        <w:ind w:right="67" w:firstLine="427"/>
        <w:textAlignment w:val="baseline"/>
        <w:rPr>
          <w:rFonts w:ascii="宋体" w:hAnsi="宋体" w:eastAsia="宋体" w:cs="宋体"/>
          <w:lang w:eastAsia="zh-CN"/>
        </w:rPr>
      </w:pPr>
      <w:r>
        <w:rPr>
          <w:rFonts w:ascii="宋体" w:hAnsi="宋体" w:eastAsia="宋体" w:cs="宋体"/>
          <w:spacing w:val="-1"/>
          <w:lang w:eastAsia="zh-CN"/>
        </w:rPr>
        <w:t>（2）响应文件未提供任一项“供应商须知前附表”资格证明</w:t>
      </w:r>
      <w:r>
        <w:rPr>
          <w:rFonts w:ascii="宋体" w:hAnsi="宋体" w:eastAsia="宋体" w:cs="宋体"/>
          <w:spacing w:val="-2"/>
          <w:lang w:eastAsia="zh-CN"/>
        </w:rPr>
        <w:t>文件要求提供的文件或提供的文</w:t>
      </w:r>
      <w:r>
        <w:rPr>
          <w:rFonts w:ascii="宋体" w:hAnsi="宋体" w:eastAsia="宋体" w:cs="宋体"/>
          <w:spacing w:val="-6"/>
          <w:lang w:eastAsia="zh-CN"/>
        </w:rPr>
        <w:t>件无效的；</w:t>
      </w:r>
    </w:p>
    <w:p w14:paraId="1DE71254">
      <w:pPr>
        <w:keepNext w:val="0"/>
        <w:keepLines w:val="0"/>
        <w:pageBreakBefore w:val="0"/>
        <w:widowControl/>
        <w:kinsoku w:val="0"/>
        <w:overflowPunct/>
        <w:topLinePunct w:val="0"/>
        <w:autoSpaceDE w:val="0"/>
        <w:autoSpaceDN w:val="0"/>
        <w:bidi w:val="0"/>
        <w:adjustRightInd w:val="0"/>
        <w:snapToGrid w:val="0"/>
        <w:spacing w:before="150" w:line="286" w:lineRule="auto"/>
        <w:ind w:right="69" w:firstLine="436"/>
        <w:textAlignment w:val="baseline"/>
        <w:rPr>
          <w:rFonts w:ascii="宋体" w:hAnsi="宋体" w:eastAsia="宋体" w:cs="宋体"/>
          <w:lang w:eastAsia="zh-CN"/>
        </w:rPr>
      </w:pPr>
      <w:r>
        <w:rPr>
          <w:rFonts w:ascii="宋体" w:hAnsi="宋体" w:eastAsia="宋体" w:cs="宋体"/>
          <w:spacing w:val="-4"/>
          <w:lang w:eastAsia="zh-CN"/>
        </w:rPr>
        <w:t>1.4通过资格审查的合格供应商不足3家的，不得进入符合性审查环节，采购人或者采购代理</w:t>
      </w:r>
      <w:r>
        <w:rPr>
          <w:rFonts w:ascii="宋体" w:hAnsi="宋体" w:eastAsia="宋体" w:cs="宋体"/>
          <w:spacing w:val="-2"/>
          <w:lang w:eastAsia="zh-CN"/>
        </w:rPr>
        <w:t>机构应当重新开展采购活动。</w:t>
      </w:r>
    </w:p>
    <w:p w14:paraId="3BB14786">
      <w:pPr>
        <w:keepNext w:val="0"/>
        <w:keepLines w:val="0"/>
        <w:pageBreakBefore w:val="0"/>
        <w:widowControl/>
        <w:kinsoku w:val="0"/>
        <w:overflowPunct/>
        <w:topLinePunct w:val="0"/>
        <w:autoSpaceDE w:val="0"/>
        <w:autoSpaceDN w:val="0"/>
        <w:bidi w:val="0"/>
        <w:adjustRightInd w:val="0"/>
        <w:snapToGrid w:val="0"/>
        <w:spacing w:before="148" w:line="221" w:lineRule="auto"/>
        <w:ind w:left="426"/>
        <w:textAlignment w:val="baseline"/>
        <w:rPr>
          <w:rFonts w:ascii="宋体" w:hAnsi="宋体" w:eastAsia="宋体" w:cs="宋体"/>
          <w:lang w:eastAsia="zh-CN"/>
        </w:rPr>
      </w:pPr>
      <w:r>
        <w:rPr>
          <w:rFonts w:ascii="宋体" w:hAnsi="宋体" w:eastAsia="宋体" w:cs="宋体"/>
          <w:b/>
          <w:bCs/>
          <w:spacing w:val="-3"/>
          <w:lang w:eastAsia="zh-CN"/>
        </w:rPr>
        <w:t>2.符合性审查</w:t>
      </w:r>
    </w:p>
    <w:p w14:paraId="295DBFFF">
      <w:pPr>
        <w:keepNext w:val="0"/>
        <w:keepLines w:val="0"/>
        <w:pageBreakBefore w:val="0"/>
        <w:widowControl/>
        <w:kinsoku w:val="0"/>
        <w:overflowPunct/>
        <w:topLinePunct w:val="0"/>
        <w:autoSpaceDE w:val="0"/>
        <w:autoSpaceDN w:val="0"/>
        <w:bidi w:val="0"/>
        <w:adjustRightInd w:val="0"/>
        <w:snapToGrid w:val="0"/>
        <w:spacing w:before="151" w:line="286" w:lineRule="auto"/>
        <w:ind w:left="3" w:right="67" w:firstLine="420"/>
        <w:textAlignment w:val="baseline"/>
        <w:rPr>
          <w:rFonts w:ascii="宋体" w:hAnsi="宋体" w:eastAsia="宋体" w:cs="宋体"/>
          <w:lang w:eastAsia="zh-CN"/>
        </w:rPr>
      </w:pPr>
      <w:r>
        <w:rPr>
          <w:rFonts w:ascii="宋体" w:hAnsi="宋体" w:eastAsia="宋体" w:cs="宋体"/>
          <w:spacing w:val="-4"/>
          <w:lang w:eastAsia="zh-CN"/>
        </w:rPr>
        <w:t>2.1 由磋商小组对通过资格审查的合格供应商的响应文件的竞标报价、商务、技术等实质性要</w:t>
      </w:r>
      <w:r>
        <w:rPr>
          <w:rFonts w:ascii="宋体" w:hAnsi="宋体" w:eastAsia="宋体" w:cs="宋体"/>
          <w:lang w:eastAsia="zh-CN"/>
        </w:rPr>
        <w:t>求进行符合性审查，以确定其是否满足磋商文件的实</w:t>
      </w:r>
      <w:r>
        <w:rPr>
          <w:rFonts w:ascii="宋体" w:hAnsi="宋体" w:eastAsia="宋体" w:cs="宋体"/>
          <w:spacing w:val="-1"/>
          <w:lang w:eastAsia="zh-CN"/>
        </w:rPr>
        <w:t>质性要求。</w:t>
      </w:r>
    </w:p>
    <w:p w14:paraId="05224349">
      <w:pPr>
        <w:keepNext w:val="0"/>
        <w:keepLines w:val="0"/>
        <w:pageBreakBefore w:val="0"/>
        <w:widowControl/>
        <w:kinsoku w:val="0"/>
        <w:overflowPunct/>
        <w:topLinePunct w:val="0"/>
        <w:autoSpaceDE w:val="0"/>
        <w:autoSpaceDN w:val="0"/>
        <w:bidi w:val="0"/>
        <w:adjustRightInd w:val="0"/>
        <w:snapToGrid w:val="0"/>
        <w:spacing w:before="150" w:line="308" w:lineRule="auto"/>
        <w:ind w:left="1" w:right="67" w:firstLine="422"/>
        <w:textAlignment w:val="baseline"/>
        <w:rPr>
          <w:rFonts w:ascii="宋体" w:hAnsi="宋体" w:eastAsia="宋体" w:cs="宋体"/>
          <w:lang w:eastAsia="zh-CN"/>
        </w:rPr>
      </w:pPr>
      <w:r>
        <w:rPr>
          <w:rFonts w:ascii="宋体" w:hAnsi="宋体" w:eastAsia="宋体" w:cs="宋体"/>
          <w:spacing w:val="-3"/>
          <w:lang w:eastAsia="zh-CN"/>
        </w:rPr>
        <w:t>2.2磋商小组在对响应文件进行符合性审查时，可以要求供应商对响应文件中含义不明确、同</w:t>
      </w:r>
      <w:r>
        <w:rPr>
          <w:rFonts w:ascii="宋体" w:hAnsi="宋体" w:eastAsia="宋体" w:cs="宋体"/>
          <w:spacing w:val="1"/>
          <w:lang w:eastAsia="zh-CN"/>
        </w:rPr>
        <w:t>类问题表述不一致或者有明显文字和计算错误的内容等作出必要的澄清、说明或者更正。供应商</w:t>
      </w:r>
      <w:r>
        <w:rPr>
          <w:rFonts w:ascii="宋体" w:hAnsi="宋体" w:eastAsia="宋体" w:cs="宋体"/>
          <w:spacing w:val="-1"/>
          <w:lang w:eastAsia="zh-CN"/>
        </w:rPr>
        <w:t>的澄清、说明或者更正不得超出响应文件的范围或者改变响应文件的实质性内容。</w:t>
      </w:r>
    </w:p>
    <w:p w14:paraId="3D41CA5D">
      <w:pPr>
        <w:keepNext w:val="0"/>
        <w:keepLines w:val="0"/>
        <w:pageBreakBefore w:val="0"/>
        <w:widowControl/>
        <w:kinsoku w:val="0"/>
        <w:overflowPunct/>
        <w:topLinePunct w:val="0"/>
        <w:autoSpaceDE w:val="0"/>
        <w:autoSpaceDN w:val="0"/>
        <w:bidi w:val="0"/>
        <w:adjustRightInd w:val="0"/>
        <w:snapToGrid w:val="0"/>
        <w:spacing w:before="150" w:line="325" w:lineRule="auto"/>
        <w:ind w:left="4" w:firstLine="419"/>
        <w:textAlignment w:val="baseline"/>
        <w:rPr>
          <w:rFonts w:ascii="宋体" w:hAnsi="宋体" w:eastAsia="宋体" w:cs="宋体"/>
          <w:lang w:eastAsia="zh-CN"/>
        </w:rPr>
      </w:pPr>
      <w:r>
        <w:rPr>
          <w:rFonts w:ascii="宋体" w:hAnsi="宋体" w:eastAsia="宋体" w:cs="宋体"/>
          <w:spacing w:val="-1"/>
          <w:lang w:eastAsia="zh-CN"/>
        </w:rPr>
        <w:t>2.3磋商小组要求供应商澄清、说明或者更正响应文件应当以书面形式作出。供应商的澄</w:t>
      </w:r>
      <w:r>
        <w:rPr>
          <w:rFonts w:ascii="宋体" w:hAnsi="宋体" w:eastAsia="宋体" w:cs="宋体"/>
          <w:spacing w:val="-2"/>
          <w:lang w:eastAsia="zh-CN"/>
        </w:rPr>
        <w:t>清、</w:t>
      </w:r>
      <w:r>
        <w:rPr>
          <w:rFonts w:ascii="宋体" w:hAnsi="宋体" w:eastAsia="宋体" w:cs="宋体"/>
          <w:spacing w:val="1"/>
          <w:lang w:eastAsia="zh-CN"/>
        </w:rPr>
        <w:t>说明或者更正应当以书面形式按照磋商小组的要求作出明确的澄清、说明或者更正，未按磋商小组的要求作出明确澄清、说明或者更正的供应商的响应文件将按照有利于采购人的原则由磋商小</w:t>
      </w:r>
      <w:r>
        <w:rPr>
          <w:rFonts w:ascii="宋体" w:hAnsi="宋体" w:eastAsia="宋体" w:cs="宋体"/>
          <w:spacing w:val="-2"/>
          <w:lang w:eastAsia="zh-CN"/>
        </w:rPr>
        <w:t>组进行判定。供应商的澄清、说明或者更正必须由法定代表人或者其授权代表签字</w:t>
      </w:r>
      <w:r>
        <w:rPr>
          <w:rFonts w:ascii="宋体" w:hAnsi="宋体" w:eastAsia="宋体" w:cs="宋体"/>
          <w:spacing w:val="-3"/>
          <w:lang w:eastAsia="zh-CN"/>
        </w:rPr>
        <w:t>（或CA电子签</w:t>
      </w:r>
      <w:r>
        <w:rPr>
          <w:rFonts w:ascii="宋体" w:hAnsi="宋体" w:eastAsia="宋体" w:cs="宋体"/>
          <w:spacing w:val="-2"/>
          <w:lang w:eastAsia="zh-CN"/>
        </w:rPr>
        <w:t>章）或者加盖公章（或CA电子公章）。由委托代理人签字的，若委托代理人不是响应文件</w:t>
      </w:r>
      <w:r>
        <w:rPr>
          <w:rFonts w:ascii="宋体" w:hAnsi="宋体" w:eastAsia="宋体" w:cs="宋体"/>
          <w:spacing w:val="-3"/>
          <w:lang w:eastAsia="zh-CN"/>
        </w:rPr>
        <w:t>中授权</w:t>
      </w:r>
    </w:p>
    <w:p w14:paraId="506CC5F3">
      <w:pPr>
        <w:keepNext w:val="0"/>
        <w:keepLines w:val="0"/>
        <w:pageBreakBefore w:val="0"/>
        <w:widowControl/>
        <w:kinsoku w:val="0"/>
        <w:overflowPunct/>
        <w:topLinePunct w:val="0"/>
        <w:autoSpaceDE w:val="0"/>
        <w:autoSpaceDN w:val="0"/>
        <w:bidi w:val="0"/>
        <w:adjustRightInd w:val="0"/>
        <w:snapToGrid w:val="0"/>
        <w:spacing w:line="325" w:lineRule="auto"/>
        <w:textAlignment w:val="baseline"/>
        <w:rPr>
          <w:rFonts w:ascii="宋体" w:hAnsi="宋体" w:eastAsia="宋体" w:cs="宋体"/>
          <w:lang w:eastAsia="zh-CN"/>
        </w:rPr>
        <w:sectPr>
          <w:footerReference r:id="rId16" w:type="default"/>
          <w:pgSz w:w="11907" w:h="16839"/>
          <w:pgMar w:top="1431" w:right="1366" w:bottom="1358" w:left="1593" w:header="0" w:footer="1197" w:gutter="0"/>
          <w:cols w:space="720" w:num="1"/>
        </w:sectPr>
      </w:pPr>
    </w:p>
    <w:p w14:paraId="7BC3D40C">
      <w:pPr>
        <w:keepNext w:val="0"/>
        <w:keepLines w:val="0"/>
        <w:pageBreakBefore w:val="0"/>
        <w:widowControl/>
        <w:kinsoku w:val="0"/>
        <w:overflowPunct/>
        <w:topLinePunct w:val="0"/>
        <w:autoSpaceDE w:val="0"/>
        <w:autoSpaceDN w:val="0"/>
        <w:bidi w:val="0"/>
        <w:adjustRightInd w:val="0"/>
        <w:snapToGrid w:val="0"/>
        <w:spacing w:before="150" w:line="336" w:lineRule="auto"/>
        <w:ind w:left="1" w:right="34" w:firstLine="15"/>
        <w:textAlignment w:val="baseline"/>
        <w:rPr>
          <w:rFonts w:ascii="宋体" w:hAnsi="宋体" w:eastAsia="宋体" w:cs="宋体"/>
          <w:lang w:eastAsia="zh-CN"/>
        </w:rPr>
      </w:pPr>
      <w:r>
        <w:rPr>
          <w:rFonts w:ascii="宋体" w:hAnsi="宋体" w:eastAsia="宋体" w:cs="宋体"/>
          <w:spacing w:val="-4"/>
          <w:lang w:eastAsia="zh-CN"/>
        </w:rPr>
        <w:t>的委托代理人时，必须同时提供有效的法定代表人授权委托书原件。供应商为自然人的</w:t>
      </w:r>
      <w:r>
        <w:rPr>
          <w:rFonts w:ascii="宋体" w:hAnsi="宋体" w:eastAsia="宋体" w:cs="宋体"/>
          <w:spacing w:val="-5"/>
          <w:lang w:eastAsia="zh-CN"/>
        </w:rPr>
        <w:t>，必须由本</w:t>
      </w:r>
      <w:r>
        <w:rPr>
          <w:rFonts w:ascii="宋体" w:hAnsi="宋体" w:eastAsia="宋体" w:cs="宋体"/>
          <w:spacing w:val="-8"/>
          <w:lang w:eastAsia="zh-CN"/>
        </w:rPr>
        <w:t>人签字（或CA电子签章）并附身份证明。</w:t>
      </w:r>
    </w:p>
    <w:p w14:paraId="31058111">
      <w:pPr>
        <w:keepNext w:val="0"/>
        <w:keepLines w:val="0"/>
        <w:pageBreakBefore w:val="0"/>
        <w:widowControl/>
        <w:kinsoku w:val="0"/>
        <w:overflowPunct/>
        <w:topLinePunct w:val="0"/>
        <w:autoSpaceDE w:val="0"/>
        <w:autoSpaceDN w:val="0"/>
        <w:bidi w:val="0"/>
        <w:adjustRightInd w:val="0"/>
        <w:snapToGrid w:val="0"/>
        <w:spacing w:before="34" w:line="219" w:lineRule="auto"/>
        <w:ind w:left="398"/>
        <w:textAlignment w:val="baseline"/>
        <w:rPr>
          <w:rFonts w:ascii="宋体" w:hAnsi="宋体" w:eastAsia="宋体" w:cs="宋体"/>
          <w:lang w:eastAsia="zh-CN"/>
        </w:rPr>
      </w:pPr>
      <w:r>
        <w:rPr>
          <w:rFonts w:ascii="宋体" w:hAnsi="宋体" w:eastAsia="宋体" w:cs="宋体"/>
          <w:spacing w:val="-2"/>
          <w:lang w:eastAsia="zh-CN"/>
        </w:rPr>
        <w:t>2.4首次响应文件报价出现前后不一致的，按照下列规定修正：</w:t>
      </w:r>
    </w:p>
    <w:p w14:paraId="64622706">
      <w:pPr>
        <w:keepNext w:val="0"/>
        <w:keepLines w:val="0"/>
        <w:pageBreakBefore w:val="0"/>
        <w:widowControl/>
        <w:kinsoku w:val="0"/>
        <w:overflowPunct/>
        <w:topLinePunct w:val="0"/>
        <w:autoSpaceDE w:val="0"/>
        <w:autoSpaceDN w:val="0"/>
        <w:bidi w:val="0"/>
        <w:adjustRightInd w:val="0"/>
        <w:snapToGrid w:val="0"/>
        <w:spacing w:before="151" w:line="219" w:lineRule="auto"/>
        <w:ind w:left="426"/>
        <w:textAlignment w:val="baseline"/>
        <w:rPr>
          <w:rFonts w:ascii="宋体" w:hAnsi="宋体" w:eastAsia="宋体" w:cs="宋体"/>
          <w:lang w:eastAsia="zh-CN"/>
        </w:rPr>
      </w:pPr>
      <w:r>
        <w:rPr>
          <w:rFonts w:ascii="宋体" w:hAnsi="宋体" w:eastAsia="宋体" w:cs="宋体"/>
          <w:lang w:eastAsia="zh-CN"/>
        </w:rPr>
        <w:t>（1）响应文件中报价表内容与响应文件中相应内容不</w:t>
      </w:r>
      <w:r>
        <w:rPr>
          <w:rFonts w:ascii="宋体" w:hAnsi="宋体" w:eastAsia="宋体" w:cs="宋体"/>
          <w:spacing w:val="-1"/>
          <w:lang w:eastAsia="zh-CN"/>
        </w:rPr>
        <w:t>一致的，以报价表为准；</w:t>
      </w:r>
    </w:p>
    <w:p w14:paraId="74BD9DAF">
      <w:pPr>
        <w:keepNext w:val="0"/>
        <w:keepLines w:val="0"/>
        <w:pageBreakBefore w:val="0"/>
        <w:widowControl/>
        <w:kinsoku w:val="0"/>
        <w:overflowPunct/>
        <w:topLinePunct w:val="0"/>
        <w:autoSpaceDE w:val="0"/>
        <w:autoSpaceDN w:val="0"/>
        <w:bidi w:val="0"/>
        <w:adjustRightInd w:val="0"/>
        <w:snapToGrid w:val="0"/>
        <w:spacing w:before="148" w:line="221" w:lineRule="auto"/>
        <w:ind w:left="426"/>
        <w:textAlignment w:val="baseline"/>
        <w:rPr>
          <w:rFonts w:ascii="宋体" w:hAnsi="宋体" w:eastAsia="宋体" w:cs="宋体"/>
          <w:lang w:eastAsia="zh-CN"/>
        </w:rPr>
      </w:pPr>
      <w:r>
        <w:rPr>
          <w:rFonts w:ascii="宋体" w:hAnsi="宋体" w:eastAsia="宋体" w:cs="宋体"/>
          <w:spacing w:val="-2"/>
          <w:lang w:eastAsia="zh-CN"/>
        </w:rPr>
        <w:t>（2）大写金额和小写金额不一致的，以大写金额为准；</w:t>
      </w:r>
    </w:p>
    <w:p w14:paraId="6CDAF114">
      <w:pPr>
        <w:keepNext w:val="0"/>
        <w:keepLines w:val="0"/>
        <w:pageBreakBefore w:val="0"/>
        <w:widowControl/>
        <w:kinsoku w:val="0"/>
        <w:overflowPunct/>
        <w:topLinePunct w:val="0"/>
        <w:autoSpaceDE w:val="0"/>
        <w:autoSpaceDN w:val="0"/>
        <w:bidi w:val="0"/>
        <w:adjustRightInd w:val="0"/>
        <w:snapToGrid w:val="0"/>
        <w:spacing w:before="150" w:line="219" w:lineRule="auto"/>
        <w:ind w:left="426"/>
        <w:textAlignment w:val="baseline"/>
        <w:rPr>
          <w:rFonts w:ascii="宋体" w:hAnsi="宋体" w:eastAsia="宋体" w:cs="宋体"/>
          <w:lang w:eastAsia="zh-CN"/>
        </w:rPr>
      </w:pPr>
      <w:r>
        <w:rPr>
          <w:rFonts w:ascii="宋体" w:hAnsi="宋体" w:eastAsia="宋体" w:cs="宋体"/>
          <w:lang w:eastAsia="zh-CN"/>
        </w:rPr>
        <w:t>（3）单价金额小数点或者百分比有明显错位的，以报价表的总价</w:t>
      </w:r>
      <w:r>
        <w:rPr>
          <w:rFonts w:ascii="宋体" w:hAnsi="宋体" w:eastAsia="宋体" w:cs="宋体"/>
          <w:spacing w:val="-1"/>
          <w:lang w:eastAsia="zh-CN"/>
        </w:rPr>
        <w:t>为准，并修改单价；</w:t>
      </w:r>
    </w:p>
    <w:p w14:paraId="015EBE07">
      <w:pPr>
        <w:keepNext w:val="0"/>
        <w:keepLines w:val="0"/>
        <w:pageBreakBefore w:val="0"/>
        <w:widowControl/>
        <w:kinsoku w:val="0"/>
        <w:overflowPunct/>
        <w:topLinePunct w:val="0"/>
        <w:autoSpaceDE w:val="0"/>
        <w:autoSpaceDN w:val="0"/>
        <w:bidi w:val="0"/>
        <w:adjustRightInd w:val="0"/>
        <w:snapToGrid w:val="0"/>
        <w:spacing w:before="151" w:line="219" w:lineRule="auto"/>
        <w:ind w:left="426"/>
        <w:textAlignment w:val="baseline"/>
        <w:rPr>
          <w:rFonts w:ascii="宋体" w:hAnsi="宋体" w:eastAsia="宋体" w:cs="宋体"/>
          <w:lang w:eastAsia="zh-CN"/>
        </w:rPr>
      </w:pPr>
      <w:r>
        <w:rPr>
          <w:rFonts w:ascii="宋体" w:hAnsi="宋体" w:eastAsia="宋体" w:cs="宋体"/>
          <w:spacing w:val="-1"/>
          <w:lang w:eastAsia="zh-CN"/>
        </w:rPr>
        <w:t>（4）总价金额与按单价汇总金额不一致的，以单价金额计算结果为准。</w:t>
      </w:r>
    </w:p>
    <w:p w14:paraId="47474DAF">
      <w:pPr>
        <w:keepNext w:val="0"/>
        <w:keepLines w:val="0"/>
        <w:pageBreakBefore w:val="0"/>
        <w:widowControl/>
        <w:kinsoku w:val="0"/>
        <w:overflowPunct/>
        <w:topLinePunct w:val="0"/>
        <w:autoSpaceDE w:val="0"/>
        <w:autoSpaceDN w:val="0"/>
        <w:bidi w:val="0"/>
        <w:adjustRightInd w:val="0"/>
        <w:snapToGrid w:val="0"/>
        <w:spacing w:before="150" w:line="338" w:lineRule="auto"/>
        <w:ind w:left="1" w:right="40" w:firstLine="438"/>
        <w:textAlignment w:val="baseline"/>
        <w:rPr>
          <w:rFonts w:ascii="宋体" w:hAnsi="宋体" w:eastAsia="宋体" w:cs="宋体"/>
          <w:lang w:eastAsia="zh-CN"/>
        </w:rPr>
      </w:pPr>
      <w:r>
        <w:rPr>
          <w:rFonts w:ascii="宋体" w:hAnsi="宋体" w:eastAsia="宋体" w:cs="宋体"/>
          <w:spacing w:val="-2"/>
          <w:lang w:eastAsia="zh-CN"/>
        </w:rPr>
        <w:t>同时出现两种以上不一致的，按照以上（1）-（4）规定的顺序逐条进行修正。修正后的报价</w:t>
      </w:r>
      <w:r>
        <w:rPr>
          <w:rFonts w:ascii="宋体" w:hAnsi="宋体" w:eastAsia="宋体" w:cs="宋体"/>
          <w:lang w:eastAsia="zh-CN"/>
        </w:rPr>
        <w:t>经供应商确认后产生约束力，供应商不确认的，其响应文件按无效响</w:t>
      </w:r>
      <w:r>
        <w:rPr>
          <w:rFonts w:ascii="宋体" w:hAnsi="宋体" w:eastAsia="宋体" w:cs="宋体"/>
          <w:spacing w:val="-1"/>
          <w:lang w:eastAsia="zh-CN"/>
        </w:rPr>
        <w:t>应处理。</w:t>
      </w:r>
    </w:p>
    <w:p w14:paraId="753B0106">
      <w:pPr>
        <w:keepNext w:val="0"/>
        <w:keepLines w:val="0"/>
        <w:pageBreakBefore w:val="0"/>
        <w:widowControl/>
        <w:kinsoku w:val="0"/>
        <w:overflowPunct/>
        <w:topLinePunct w:val="0"/>
        <w:autoSpaceDE w:val="0"/>
        <w:autoSpaceDN w:val="0"/>
        <w:bidi w:val="0"/>
        <w:adjustRightInd w:val="0"/>
        <w:snapToGrid w:val="0"/>
        <w:spacing w:before="32" w:line="219" w:lineRule="auto"/>
        <w:ind w:left="422"/>
        <w:textAlignment w:val="baseline"/>
        <w:rPr>
          <w:rFonts w:ascii="宋体" w:hAnsi="宋体" w:eastAsia="宋体" w:cs="宋体"/>
          <w:lang w:eastAsia="zh-CN"/>
        </w:rPr>
      </w:pPr>
      <w:r>
        <w:rPr>
          <w:rFonts w:ascii="宋体" w:hAnsi="宋体" w:eastAsia="宋体" w:cs="宋体"/>
          <w:spacing w:val="-2"/>
          <w:lang w:eastAsia="zh-CN"/>
        </w:rPr>
        <w:t>2.5商务技术报价评审</w:t>
      </w:r>
    </w:p>
    <w:p w14:paraId="2558637B">
      <w:pPr>
        <w:keepNext w:val="0"/>
        <w:keepLines w:val="0"/>
        <w:pageBreakBefore w:val="0"/>
        <w:widowControl/>
        <w:kinsoku w:val="0"/>
        <w:overflowPunct/>
        <w:topLinePunct w:val="0"/>
        <w:autoSpaceDE w:val="0"/>
        <w:autoSpaceDN w:val="0"/>
        <w:bidi w:val="0"/>
        <w:adjustRightInd w:val="0"/>
        <w:snapToGrid w:val="0"/>
        <w:spacing w:before="149" w:line="221" w:lineRule="auto"/>
        <w:ind w:left="426"/>
        <w:textAlignment w:val="baseline"/>
        <w:rPr>
          <w:rFonts w:ascii="宋体" w:hAnsi="宋体" w:eastAsia="宋体" w:cs="宋体"/>
          <w:lang w:eastAsia="zh-CN"/>
        </w:rPr>
      </w:pPr>
      <w:r>
        <w:rPr>
          <w:rFonts w:ascii="宋体" w:hAnsi="宋体" w:eastAsia="宋体" w:cs="宋体"/>
          <w:spacing w:val="-1"/>
          <w:lang w:eastAsia="zh-CN"/>
        </w:rPr>
        <w:t>（1）商务技术评审（在评审时，如发现下列情形之一的，将被视为该项文件无效）</w:t>
      </w:r>
    </w:p>
    <w:p w14:paraId="14A6032B">
      <w:pPr>
        <w:keepNext w:val="0"/>
        <w:keepLines w:val="0"/>
        <w:pageBreakBefore w:val="0"/>
        <w:widowControl/>
        <w:kinsoku w:val="0"/>
        <w:overflowPunct/>
        <w:topLinePunct w:val="0"/>
        <w:autoSpaceDE w:val="0"/>
        <w:autoSpaceDN w:val="0"/>
        <w:bidi w:val="0"/>
        <w:adjustRightInd w:val="0"/>
        <w:snapToGrid w:val="0"/>
        <w:spacing w:before="150" w:line="220" w:lineRule="auto"/>
        <w:ind w:left="435"/>
        <w:textAlignment w:val="baseline"/>
        <w:rPr>
          <w:rFonts w:ascii="宋体" w:hAnsi="宋体" w:eastAsia="宋体" w:cs="宋体"/>
          <w:lang w:eastAsia="zh-CN"/>
        </w:rPr>
      </w:pPr>
      <w:r>
        <w:rPr>
          <w:rFonts w:ascii="宋体" w:hAnsi="宋体" w:eastAsia="宋体" w:cs="宋体"/>
          <w:spacing w:val="-2"/>
          <w:lang w:eastAsia="zh-CN"/>
        </w:rPr>
        <w:t>1）响应文件未按磋商文件要求签署、盖章；</w:t>
      </w:r>
    </w:p>
    <w:p w14:paraId="69FC32A7">
      <w:pPr>
        <w:keepNext w:val="0"/>
        <w:keepLines w:val="0"/>
        <w:pageBreakBefore w:val="0"/>
        <w:widowControl/>
        <w:kinsoku w:val="0"/>
        <w:overflowPunct/>
        <w:topLinePunct w:val="0"/>
        <w:autoSpaceDE w:val="0"/>
        <w:autoSpaceDN w:val="0"/>
        <w:bidi w:val="0"/>
        <w:adjustRightInd w:val="0"/>
        <w:snapToGrid w:val="0"/>
        <w:spacing w:before="150" w:line="286" w:lineRule="auto"/>
        <w:ind w:right="32" w:firstLine="422"/>
        <w:textAlignment w:val="baseline"/>
        <w:rPr>
          <w:rFonts w:ascii="宋体" w:hAnsi="宋体" w:eastAsia="宋体" w:cs="宋体"/>
          <w:lang w:eastAsia="zh-CN"/>
        </w:rPr>
      </w:pPr>
      <w:r>
        <w:rPr>
          <w:rFonts w:ascii="宋体" w:hAnsi="宋体" w:eastAsia="宋体" w:cs="宋体"/>
          <w:spacing w:val="1"/>
          <w:lang w:eastAsia="zh-CN"/>
        </w:rPr>
        <w:t>2）响应文件未提供或提供无效的 “供应商须知前附表”商务技术文件中要求提供的文件资</w:t>
      </w:r>
      <w:r>
        <w:rPr>
          <w:rFonts w:ascii="宋体" w:hAnsi="宋体" w:eastAsia="宋体" w:cs="宋体"/>
          <w:spacing w:val="-14"/>
          <w:lang w:eastAsia="zh-CN"/>
        </w:rPr>
        <w:t>料；</w:t>
      </w:r>
    </w:p>
    <w:p w14:paraId="0C843EBF">
      <w:pPr>
        <w:keepNext w:val="0"/>
        <w:keepLines w:val="0"/>
        <w:pageBreakBefore w:val="0"/>
        <w:widowControl/>
        <w:kinsoku w:val="0"/>
        <w:overflowPunct/>
        <w:topLinePunct w:val="0"/>
        <w:autoSpaceDE w:val="0"/>
        <w:autoSpaceDN w:val="0"/>
        <w:bidi w:val="0"/>
        <w:adjustRightInd w:val="0"/>
        <w:snapToGrid w:val="0"/>
        <w:spacing w:before="149" w:line="221" w:lineRule="auto"/>
        <w:ind w:left="424"/>
        <w:textAlignment w:val="baseline"/>
        <w:rPr>
          <w:rFonts w:ascii="宋体" w:hAnsi="宋体" w:eastAsia="宋体" w:cs="宋体"/>
          <w:lang w:eastAsia="zh-CN"/>
        </w:rPr>
      </w:pPr>
      <w:r>
        <w:rPr>
          <w:rFonts w:ascii="宋体" w:hAnsi="宋体" w:eastAsia="宋体" w:cs="宋体"/>
          <w:spacing w:val="-1"/>
          <w:lang w:eastAsia="zh-CN"/>
        </w:rPr>
        <w:t>3）响应文件的实质性内容未使用中文表述；</w:t>
      </w:r>
    </w:p>
    <w:p w14:paraId="06A5410F">
      <w:pPr>
        <w:keepNext w:val="0"/>
        <w:keepLines w:val="0"/>
        <w:pageBreakBefore w:val="0"/>
        <w:widowControl/>
        <w:kinsoku w:val="0"/>
        <w:overflowPunct/>
        <w:topLinePunct w:val="0"/>
        <w:autoSpaceDE w:val="0"/>
        <w:autoSpaceDN w:val="0"/>
        <w:bidi w:val="0"/>
        <w:adjustRightInd w:val="0"/>
        <w:snapToGrid w:val="0"/>
        <w:spacing w:before="149" w:line="286" w:lineRule="auto"/>
        <w:ind w:left="5" w:right="39" w:firstLine="414"/>
        <w:textAlignment w:val="baseline"/>
        <w:rPr>
          <w:rFonts w:ascii="宋体" w:hAnsi="宋体" w:eastAsia="宋体" w:cs="宋体"/>
          <w:lang w:eastAsia="zh-CN"/>
        </w:rPr>
      </w:pPr>
      <w:r>
        <w:rPr>
          <w:rFonts w:ascii="宋体" w:hAnsi="宋体" w:eastAsia="宋体" w:cs="宋体"/>
          <w:spacing w:val="-1"/>
          <w:lang w:eastAsia="zh-CN"/>
        </w:rPr>
        <w:t>4）响应文件中的文件资料因填写不齐全或者内容虚</w:t>
      </w:r>
      <w:r>
        <w:rPr>
          <w:rFonts w:ascii="宋体" w:hAnsi="宋体" w:eastAsia="宋体" w:cs="宋体"/>
          <w:spacing w:val="-2"/>
          <w:lang w:eastAsia="zh-CN"/>
        </w:rPr>
        <w:t>假或者出现其他情形而导致被磋商小组认</w:t>
      </w:r>
      <w:r>
        <w:rPr>
          <w:rFonts w:ascii="宋体" w:hAnsi="宋体" w:eastAsia="宋体" w:cs="宋体"/>
          <w:spacing w:val="-3"/>
          <w:lang w:eastAsia="zh-CN"/>
        </w:rPr>
        <w:t>定无效；</w:t>
      </w:r>
    </w:p>
    <w:p w14:paraId="3C6163C6">
      <w:pPr>
        <w:keepNext w:val="0"/>
        <w:keepLines w:val="0"/>
        <w:pageBreakBefore w:val="0"/>
        <w:widowControl/>
        <w:kinsoku w:val="0"/>
        <w:overflowPunct/>
        <w:topLinePunct w:val="0"/>
        <w:autoSpaceDE w:val="0"/>
        <w:autoSpaceDN w:val="0"/>
        <w:bidi w:val="0"/>
        <w:adjustRightInd w:val="0"/>
        <w:snapToGrid w:val="0"/>
        <w:spacing w:before="149" w:line="220" w:lineRule="auto"/>
        <w:ind w:left="424"/>
        <w:textAlignment w:val="baseline"/>
        <w:rPr>
          <w:rFonts w:ascii="宋体" w:hAnsi="宋体" w:eastAsia="宋体" w:cs="宋体"/>
          <w:lang w:eastAsia="zh-CN"/>
        </w:rPr>
      </w:pPr>
      <w:r>
        <w:rPr>
          <w:rFonts w:ascii="宋体" w:hAnsi="宋体" w:eastAsia="宋体" w:cs="宋体"/>
          <w:spacing w:val="-2"/>
          <w:lang w:eastAsia="zh-CN"/>
        </w:rPr>
        <w:t>5）响应文件含有采购人不能接受的附加条件；</w:t>
      </w:r>
    </w:p>
    <w:p w14:paraId="7377E1ED">
      <w:pPr>
        <w:keepNext w:val="0"/>
        <w:keepLines w:val="0"/>
        <w:pageBreakBefore w:val="0"/>
        <w:widowControl/>
        <w:kinsoku w:val="0"/>
        <w:overflowPunct/>
        <w:topLinePunct w:val="0"/>
        <w:autoSpaceDE w:val="0"/>
        <w:autoSpaceDN w:val="0"/>
        <w:bidi w:val="0"/>
        <w:adjustRightInd w:val="0"/>
        <w:snapToGrid w:val="0"/>
        <w:spacing w:before="151" w:line="220" w:lineRule="auto"/>
        <w:ind w:left="421"/>
        <w:textAlignment w:val="baseline"/>
        <w:rPr>
          <w:rFonts w:ascii="宋体" w:hAnsi="宋体" w:eastAsia="宋体" w:cs="宋体"/>
          <w:lang w:eastAsia="zh-CN"/>
        </w:rPr>
      </w:pPr>
      <w:r>
        <w:rPr>
          <w:rFonts w:ascii="宋体" w:hAnsi="宋体" w:eastAsia="宋体" w:cs="宋体"/>
          <w:spacing w:val="-1"/>
          <w:lang w:eastAsia="zh-CN"/>
        </w:rPr>
        <w:t>6）技术需求允许负偏离的条款数超过“供应商须知前附表”规定项数；</w:t>
      </w:r>
    </w:p>
    <w:p w14:paraId="340FCD29">
      <w:pPr>
        <w:keepNext w:val="0"/>
        <w:keepLines w:val="0"/>
        <w:pageBreakBefore w:val="0"/>
        <w:widowControl/>
        <w:kinsoku w:val="0"/>
        <w:overflowPunct/>
        <w:topLinePunct w:val="0"/>
        <w:autoSpaceDE w:val="0"/>
        <w:autoSpaceDN w:val="0"/>
        <w:bidi w:val="0"/>
        <w:adjustRightInd w:val="0"/>
        <w:snapToGrid w:val="0"/>
        <w:spacing w:before="148" w:line="220" w:lineRule="auto"/>
        <w:ind w:left="424"/>
        <w:textAlignment w:val="baseline"/>
        <w:rPr>
          <w:rFonts w:ascii="宋体" w:hAnsi="宋体" w:eastAsia="宋体" w:cs="宋体"/>
          <w:lang w:eastAsia="zh-CN"/>
        </w:rPr>
      </w:pPr>
      <w:r>
        <w:rPr>
          <w:rFonts w:ascii="宋体" w:hAnsi="宋体" w:eastAsia="宋体" w:cs="宋体"/>
          <w:spacing w:val="-1"/>
          <w:lang w:eastAsia="zh-CN"/>
        </w:rPr>
        <w:t>7）虚假竞标，或者出现其他情形而导致被磋商</w:t>
      </w:r>
      <w:r>
        <w:rPr>
          <w:rFonts w:ascii="宋体" w:hAnsi="宋体" w:eastAsia="宋体" w:cs="宋体"/>
          <w:spacing w:val="-2"/>
          <w:lang w:eastAsia="zh-CN"/>
        </w:rPr>
        <w:t>小组认定无效；</w:t>
      </w:r>
    </w:p>
    <w:p w14:paraId="7CB19444">
      <w:pPr>
        <w:keepNext w:val="0"/>
        <w:keepLines w:val="0"/>
        <w:pageBreakBefore w:val="0"/>
        <w:widowControl/>
        <w:kinsoku w:val="0"/>
        <w:overflowPunct/>
        <w:topLinePunct w:val="0"/>
        <w:autoSpaceDE w:val="0"/>
        <w:autoSpaceDN w:val="0"/>
        <w:bidi w:val="0"/>
        <w:adjustRightInd w:val="0"/>
        <w:snapToGrid w:val="0"/>
        <w:spacing w:before="150" w:line="287" w:lineRule="auto"/>
        <w:ind w:left="2" w:firstLine="418"/>
        <w:textAlignment w:val="baseline"/>
        <w:rPr>
          <w:rFonts w:ascii="宋体" w:hAnsi="宋体" w:eastAsia="宋体" w:cs="宋体"/>
          <w:lang w:eastAsia="zh-CN"/>
        </w:rPr>
      </w:pPr>
      <w:r>
        <w:rPr>
          <w:rFonts w:ascii="宋体" w:hAnsi="宋体" w:eastAsia="宋体" w:cs="宋体"/>
          <w:lang w:eastAsia="zh-CN"/>
        </w:rPr>
        <w:t>8）竞标技术方案不明确，磋商文件未允许但</w:t>
      </w:r>
      <w:r>
        <w:rPr>
          <w:rFonts w:ascii="宋体" w:hAnsi="宋体" w:eastAsia="宋体" w:cs="宋体"/>
          <w:spacing w:val="-1"/>
          <w:lang w:eastAsia="zh-CN"/>
        </w:rPr>
        <w:t>响应文件中存在一个或者一个以上备选（替代）</w:t>
      </w:r>
      <w:r>
        <w:rPr>
          <w:rFonts w:ascii="宋体" w:hAnsi="宋体" w:eastAsia="宋体" w:cs="宋体"/>
          <w:spacing w:val="-7"/>
          <w:lang w:eastAsia="zh-CN"/>
        </w:rPr>
        <w:t>竞标方案；</w:t>
      </w:r>
    </w:p>
    <w:p w14:paraId="2352CBCA">
      <w:pPr>
        <w:keepNext w:val="0"/>
        <w:keepLines w:val="0"/>
        <w:pageBreakBefore w:val="0"/>
        <w:widowControl/>
        <w:kinsoku w:val="0"/>
        <w:overflowPunct/>
        <w:topLinePunct w:val="0"/>
        <w:autoSpaceDE w:val="0"/>
        <w:autoSpaceDN w:val="0"/>
        <w:bidi w:val="0"/>
        <w:adjustRightInd w:val="0"/>
        <w:snapToGrid w:val="0"/>
        <w:spacing w:before="146" w:line="221" w:lineRule="auto"/>
        <w:ind w:left="420"/>
        <w:textAlignment w:val="baseline"/>
        <w:rPr>
          <w:rFonts w:ascii="宋体" w:hAnsi="宋体" w:eastAsia="宋体" w:cs="宋体"/>
          <w:lang w:eastAsia="zh-CN"/>
        </w:rPr>
      </w:pPr>
      <w:r>
        <w:rPr>
          <w:rFonts w:ascii="宋体" w:hAnsi="宋体" w:eastAsia="宋体" w:cs="宋体"/>
          <w:spacing w:val="-1"/>
          <w:lang w:eastAsia="zh-CN"/>
        </w:rPr>
        <w:t>9）未响应商务技术文件的实质性要求；</w:t>
      </w:r>
    </w:p>
    <w:p w14:paraId="2905B304">
      <w:pPr>
        <w:keepNext w:val="0"/>
        <w:keepLines w:val="0"/>
        <w:pageBreakBefore w:val="0"/>
        <w:widowControl/>
        <w:kinsoku w:val="0"/>
        <w:overflowPunct/>
        <w:topLinePunct w:val="0"/>
        <w:autoSpaceDE w:val="0"/>
        <w:autoSpaceDN w:val="0"/>
        <w:bidi w:val="0"/>
        <w:adjustRightInd w:val="0"/>
        <w:snapToGrid w:val="0"/>
        <w:spacing w:before="150" w:line="221" w:lineRule="auto"/>
        <w:ind w:left="435"/>
        <w:textAlignment w:val="baseline"/>
        <w:rPr>
          <w:rFonts w:ascii="宋体" w:hAnsi="宋体" w:eastAsia="宋体" w:cs="宋体"/>
          <w:lang w:eastAsia="zh-CN"/>
        </w:rPr>
      </w:pPr>
      <w:r>
        <w:rPr>
          <w:rFonts w:ascii="宋体" w:hAnsi="宋体" w:eastAsia="宋体" w:cs="宋体"/>
          <w:spacing w:val="-2"/>
          <w:lang w:eastAsia="zh-CN"/>
        </w:rPr>
        <w:t>10）法律、法规和磋商文件规定的其他无效情形。</w:t>
      </w:r>
    </w:p>
    <w:p w14:paraId="462414E9">
      <w:pPr>
        <w:keepNext w:val="0"/>
        <w:keepLines w:val="0"/>
        <w:pageBreakBefore w:val="0"/>
        <w:widowControl/>
        <w:kinsoku w:val="0"/>
        <w:overflowPunct/>
        <w:topLinePunct w:val="0"/>
        <w:autoSpaceDE w:val="0"/>
        <w:autoSpaceDN w:val="0"/>
        <w:bidi w:val="0"/>
        <w:adjustRightInd w:val="0"/>
        <w:snapToGrid w:val="0"/>
        <w:spacing w:before="150" w:line="219" w:lineRule="auto"/>
        <w:ind w:left="426"/>
        <w:textAlignment w:val="baseline"/>
        <w:rPr>
          <w:rFonts w:ascii="宋体" w:hAnsi="宋体" w:eastAsia="宋体" w:cs="宋体"/>
          <w:lang w:eastAsia="zh-CN"/>
        </w:rPr>
      </w:pPr>
      <w:r>
        <w:rPr>
          <w:rFonts w:ascii="宋体" w:hAnsi="宋体" w:eastAsia="宋体" w:cs="宋体"/>
          <w:spacing w:val="-3"/>
          <w:lang w:eastAsia="zh-CN"/>
        </w:rPr>
        <w:t>（2）报价评审</w:t>
      </w:r>
    </w:p>
    <w:p w14:paraId="5C174BD8">
      <w:pPr>
        <w:keepNext w:val="0"/>
        <w:keepLines w:val="0"/>
        <w:pageBreakBefore w:val="0"/>
        <w:widowControl/>
        <w:kinsoku w:val="0"/>
        <w:overflowPunct/>
        <w:topLinePunct w:val="0"/>
        <w:autoSpaceDE w:val="0"/>
        <w:autoSpaceDN w:val="0"/>
        <w:bidi w:val="0"/>
        <w:adjustRightInd w:val="0"/>
        <w:snapToGrid w:val="0"/>
        <w:spacing w:before="149" w:line="219" w:lineRule="auto"/>
        <w:ind w:left="435"/>
        <w:textAlignment w:val="baseline"/>
        <w:rPr>
          <w:rFonts w:ascii="宋体" w:hAnsi="宋体" w:eastAsia="宋体" w:cs="宋体"/>
          <w:lang w:eastAsia="zh-CN"/>
        </w:rPr>
      </w:pPr>
      <w:r>
        <w:rPr>
          <w:rFonts w:ascii="宋体" w:hAnsi="宋体" w:eastAsia="宋体" w:cs="宋体"/>
          <w:spacing w:val="-1"/>
          <w:lang w:eastAsia="zh-CN"/>
        </w:rPr>
        <w:t>1) 响应文件未提供“供应商须知前附表” 报价文件</w:t>
      </w:r>
      <w:r>
        <w:rPr>
          <w:rFonts w:ascii="宋体" w:hAnsi="宋体" w:eastAsia="宋体" w:cs="宋体"/>
          <w:spacing w:val="-2"/>
          <w:lang w:eastAsia="zh-CN"/>
        </w:rPr>
        <w:t>中要求提供的文件资料；</w:t>
      </w:r>
    </w:p>
    <w:p w14:paraId="49C81FFC">
      <w:pPr>
        <w:keepNext w:val="0"/>
        <w:keepLines w:val="0"/>
        <w:pageBreakBefore w:val="0"/>
        <w:widowControl/>
        <w:kinsoku w:val="0"/>
        <w:overflowPunct/>
        <w:topLinePunct w:val="0"/>
        <w:autoSpaceDE w:val="0"/>
        <w:autoSpaceDN w:val="0"/>
        <w:bidi w:val="0"/>
        <w:adjustRightInd w:val="0"/>
        <w:snapToGrid w:val="0"/>
        <w:spacing w:before="152" w:line="219" w:lineRule="auto"/>
        <w:ind w:left="422"/>
        <w:textAlignment w:val="baseline"/>
        <w:rPr>
          <w:rFonts w:ascii="宋体" w:hAnsi="宋体" w:eastAsia="宋体" w:cs="宋体"/>
          <w:lang w:eastAsia="zh-CN"/>
        </w:rPr>
      </w:pPr>
      <w:r>
        <w:rPr>
          <w:rFonts w:ascii="宋体" w:hAnsi="宋体" w:eastAsia="宋体" w:cs="宋体"/>
          <w:lang w:eastAsia="zh-CN"/>
        </w:rPr>
        <w:t>2）未采用人民币报价或者未按照磋商文件标</w:t>
      </w:r>
      <w:r>
        <w:rPr>
          <w:rFonts w:ascii="宋体" w:hAnsi="宋体" w:eastAsia="宋体" w:cs="宋体"/>
          <w:spacing w:val="-1"/>
          <w:lang w:eastAsia="zh-CN"/>
        </w:rPr>
        <w:t>明的币种报价；</w:t>
      </w:r>
    </w:p>
    <w:p w14:paraId="69BE17EC">
      <w:pPr>
        <w:keepNext w:val="0"/>
        <w:keepLines w:val="0"/>
        <w:pageBreakBefore w:val="0"/>
        <w:widowControl/>
        <w:kinsoku w:val="0"/>
        <w:overflowPunct/>
        <w:topLinePunct w:val="0"/>
        <w:autoSpaceDE w:val="0"/>
        <w:autoSpaceDN w:val="0"/>
        <w:bidi w:val="0"/>
        <w:adjustRightInd w:val="0"/>
        <w:snapToGrid w:val="0"/>
        <w:spacing w:before="152" w:line="220" w:lineRule="auto"/>
        <w:ind w:left="424"/>
        <w:textAlignment w:val="baseline"/>
        <w:rPr>
          <w:rFonts w:ascii="宋体" w:hAnsi="宋体" w:eastAsia="宋体" w:cs="宋体"/>
          <w:lang w:eastAsia="zh-CN"/>
        </w:rPr>
      </w:pPr>
      <w:r>
        <w:rPr>
          <w:rFonts w:ascii="宋体" w:hAnsi="宋体" w:eastAsia="宋体" w:cs="宋体"/>
          <w:spacing w:val="-1"/>
          <w:lang w:eastAsia="zh-CN"/>
        </w:rPr>
        <w:t>3）未对竞标有效期作出响应或者响应文件承诺的竞标有效期不满足采购文</w:t>
      </w:r>
      <w:r>
        <w:rPr>
          <w:rFonts w:ascii="宋体" w:hAnsi="宋体" w:eastAsia="宋体" w:cs="宋体"/>
          <w:spacing w:val="-2"/>
          <w:lang w:eastAsia="zh-CN"/>
        </w:rPr>
        <w:t>件要求；</w:t>
      </w:r>
    </w:p>
    <w:p w14:paraId="053DDE95">
      <w:pPr>
        <w:keepNext w:val="0"/>
        <w:keepLines w:val="0"/>
        <w:pageBreakBefore w:val="0"/>
        <w:widowControl/>
        <w:kinsoku w:val="0"/>
        <w:overflowPunct/>
        <w:topLinePunct w:val="0"/>
        <w:autoSpaceDE w:val="0"/>
        <w:autoSpaceDN w:val="0"/>
        <w:bidi w:val="0"/>
        <w:adjustRightInd w:val="0"/>
        <w:snapToGrid w:val="0"/>
        <w:spacing w:before="150" w:line="308" w:lineRule="auto"/>
        <w:ind w:left="3" w:right="31" w:firstLine="415"/>
        <w:textAlignment w:val="baseline"/>
        <w:rPr>
          <w:rFonts w:ascii="宋体" w:hAnsi="宋体" w:eastAsia="宋体" w:cs="宋体"/>
          <w:lang w:eastAsia="zh-CN"/>
        </w:rPr>
      </w:pPr>
      <w:r>
        <w:rPr>
          <w:rFonts w:ascii="宋体" w:hAnsi="宋体" w:eastAsia="宋体" w:cs="宋体"/>
          <w:spacing w:val="-1"/>
          <w:lang w:eastAsia="zh-CN"/>
        </w:rPr>
        <w:t>4）供应商未就所竞标分标进行报价；供应商未就所竞标分标的单项内容</w:t>
      </w:r>
      <w:r>
        <w:rPr>
          <w:rFonts w:ascii="宋体" w:hAnsi="宋体" w:eastAsia="宋体" w:cs="宋体"/>
          <w:spacing w:val="-2"/>
          <w:lang w:eastAsia="zh-CN"/>
        </w:rPr>
        <w:t>作唯一报价；供应商</w:t>
      </w:r>
      <w:r>
        <w:rPr>
          <w:rFonts w:ascii="宋体" w:hAnsi="宋体" w:eastAsia="宋体" w:cs="宋体"/>
          <w:spacing w:val="1"/>
          <w:lang w:eastAsia="zh-CN"/>
        </w:rPr>
        <w:t>未就所竞标分标的全部内容作唯一总价报价；供应商响应文件中存在有选择、有条件报价的（磋</w:t>
      </w:r>
      <w:r>
        <w:rPr>
          <w:rFonts w:ascii="宋体" w:hAnsi="宋体" w:eastAsia="宋体" w:cs="宋体"/>
          <w:spacing w:val="-1"/>
          <w:lang w:eastAsia="zh-CN"/>
        </w:rPr>
        <w:t>商文件允许有备选方案或者其他约定的除外</w:t>
      </w:r>
      <w:r>
        <w:rPr>
          <w:rFonts w:ascii="宋体" w:hAnsi="宋体" w:eastAsia="宋体" w:cs="宋体"/>
          <w:spacing w:val="5"/>
          <w:lang w:eastAsia="zh-CN"/>
        </w:rPr>
        <w:t>）；</w:t>
      </w:r>
    </w:p>
    <w:p w14:paraId="1AD65CA6">
      <w:pPr>
        <w:keepNext w:val="0"/>
        <w:keepLines w:val="0"/>
        <w:pageBreakBefore w:val="0"/>
        <w:widowControl/>
        <w:kinsoku w:val="0"/>
        <w:overflowPunct/>
        <w:topLinePunct w:val="0"/>
        <w:autoSpaceDE w:val="0"/>
        <w:autoSpaceDN w:val="0"/>
        <w:bidi w:val="0"/>
        <w:adjustRightInd w:val="0"/>
        <w:snapToGrid w:val="0"/>
        <w:spacing w:before="147" w:line="286" w:lineRule="auto"/>
        <w:ind w:left="14" w:right="38" w:firstLine="409"/>
        <w:textAlignment w:val="baseline"/>
        <w:rPr>
          <w:rFonts w:ascii="宋体" w:hAnsi="宋体" w:eastAsia="宋体" w:cs="宋体"/>
          <w:lang w:eastAsia="zh-CN"/>
        </w:rPr>
      </w:pPr>
      <w:r>
        <w:rPr>
          <w:rFonts w:ascii="宋体" w:hAnsi="宋体" w:eastAsia="宋体" w:cs="宋体"/>
          <w:spacing w:val="-1"/>
          <w:lang w:eastAsia="zh-CN"/>
        </w:rPr>
        <w:t>5）竞标报价（包含首次报价、最后报价）超</w:t>
      </w:r>
      <w:r>
        <w:rPr>
          <w:rFonts w:ascii="宋体" w:hAnsi="宋体" w:eastAsia="宋体" w:cs="宋体"/>
          <w:spacing w:val="-2"/>
          <w:lang w:eastAsia="zh-CN"/>
        </w:rPr>
        <w:t>过所竞标项目分标规定的采购预算金额或者最高</w:t>
      </w:r>
      <w:r>
        <w:rPr>
          <w:rFonts w:ascii="宋体" w:hAnsi="宋体" w:eastAsia="宋体" w:cs="宋体"/>
          <w:spacing w:val="-5"/>
          <w:lang w:eastAsia="zh-CN"/>
        </w:rPr>
        <w:t>限价的；</w:t>
      </w:r>
    </w:p>
    <w:p w14:paraId="20B1FE85">
      <w:pPr>
        <w:keepNext w:val="0"/>
        <w:keepLines w:val="0"/>
        <w:pageBreakBefore w:val="0"/>
        <w:widowControl/>
        <w:kinsoku w:val="0"/>
        <w:overflowPunct/>
        <w:topLinePunct w:val="0"/>
        <w:autoSpaceDE w:val="0"/>
        <w:autoSpaceDN w:val="0"/>
        <w:bidi w:val="0"/>
        <w:adjustRightInd w:val="0"/>
        <w:snapToGrid w:val="0"/>
        <w:spacing w:before="151" w:line="219" w:lineRule="auto"/>
        <w:jc w:val="right"/>
        <w:textAlignment w:val="baseline"/>
        <w:rPr>
          <w:rFonts w:ascii="宋体" w:hAnsi="宋体" w:eastAsia="宋体" w:cs="宋体"/>
          <w:lang w:eastAsia="zh-CN"/>
        </w:rPr>
      </w:pPr>
      <w:r>
        <w:rPr>
          <w:rFonts w:ascii="宋体" w:hAnsi="宋体" w:eastAsia="宋体" w:cs="宋体"/>
          <w:spacing w:val="-1"/>
          <w:lang w:eastAsia="zh-CN"/>
        </w:rPr>
        <w:t>6）修正后的报价，供应商不确认的；或者经供应商确认修正后的竞标报价（包含首次报价、</w:t>
      </w:r>
    </w:p>
    <w:p w14:paraId="3541F825">
      <w:pPr>
        <w:keepNext w:val="0"/>
        <w:keepLines w:val="0"/>
        <w:pageBreakBefore w:val="0"/>
        <w:widowControl/>
        <w:kinsoku w:val="0"/>
        <w:overflowPunct/>
        <w:topLinePunct w:val="0"/>
        <w:autoSpaceDE w:val="0"/>
        <w:autoSpaceDN w:val="0"/>
        <w:bidi w:val="0"/>
        <w:adjustRightInd w:val="0"/>
        <w:snapToGrid w:val="0"/>
        <w:spacing w:line="219" w:lineRule="auto"/>
        <w:textAlignment w:val="baseline"/>
        <w:rPr>
          <w:rFonts w:ascii="宋体" w:hAnsi="宋体" w:eastAsia="宋体" w:cs="宋体"/>
          <w:lang w:eastAsia="zh-CN"/>
        </w:rPr>
        <w:sectPr>
          <w:footerReference r:id="rId17" w:type="default"/>
          <w:pgSz w:w="11907" w:h="16839"/>
          <w:pgMar w:top="1431" w:right="1404" w:bottom="1358" w:left="1595" w:header="0" w:footer="1197" w:gutter="0"/>
          <w:cols w:space="720" w:num="1"/>
        </w:sectPr>
      </w:pPr>
    </w:p>
    <w:p w14:paraId="557B2799">
      <w:pPr>
        <w:keepNext w:val="0"/>
        <w:keepLines w:val="0"/>
        <w:pageBreakBefore w:val="0"/>
        <w:widowControl/>
        <w:kinsoku w:val="0"/>
        <w:overflowPunct/>
        <w:topLinePunct w:val="0"/>
        <w:autoSpaceDE w:val="0"/>
        <w:autoSpaceDN w:val="0"/>
        <w:bidi w:val="0"/>
        <w:adjustRightInd w:val="0"/>
        <w:snapToGrid w:val="0"/>
        <w:spacing w:before="149" w:line="336" w:lineRule="auto"/>
        <w:ind w:left="1" w:right="81" w:firstLine="1"/>
        <w:textAlignment w:val="baseline"/>
        <w:rPr>
          <w:rFonts w:ascii="宋体" w:hAnsi="宋体" w:eastAsia="宋体" w:cs="宋体"/>
          <w:lang w:eastAsia="zh-CN"/>
        </w:rPr>
      </w:pPr>
      <w:r>
        <w:rPr>
          <w:rFonts w:ascii="宋体" w:hAnsi="宋体" w:eastAsia="宋体" w:cs="宋体"/>
          <w:spacing w:val="1"/>
          <w:lang w:eastAsia="zh-CN"/>
        </w:rPr>
        <w:t>最后报价）超过所竞标分标规定的采购预算金额或者最高限价；或者经供应商确认修正后竞标报</w:t>
      </w:r>
      <w:r>
        <w:rPr>
          <w:rFonts w:ascii="宋体" w:hAnsi="宋体" w:eastAsia="宋体" w:cs="宋体"/>
          <w:spacing w:val="-1"/>
          <w:lang w:eastAsia="zh-CN"/>
        </w:rPr>
        <w:t>价（包含首次报价、最后报价）超过磋商文件分项采购预算金额或者最高限价的；</w:t>
      </w:r>
    </w:p>
    <w:p w14:paraId="1E85E9DF">
      <w:pPr>
        <w:keepNext w:val="0"/>
        <w:keepLines w:val="0"/>
        <w:pageBreakBefore w:val="0"/>
        <w:widowControl/>
        <w:kinsoku w:val="0"/>
        <w:overflowPunct/>
        <w:topLinePunct w:val="0"/>
        <w:autoSpaceDE w:val="0"/>
        <w:autoSpaceDN w:val="0"/>
        <w:bidi w:val="0"/>
        <w:adjustRightInd w:val="0"/>
        <w:snapToGrid w:val="0"/>
        <w:spacing w:before="34" w:line="219" w:lineRule="auto"/>
        <w:ind w:left="425"/>
        <w:textAlignment w:val="baseline"/>
        <w:rPr>
          <w:rFonts w:ascii="宋体" w:hAnsi="宋体" w:eastAsia="宋体" w:cs="宋体"/>
          <w:lang w:eastAsia="zh-CN"/>
        </w:rPr>
      </w:pPr>
      <w:r>
        <w:rPr>
          <w:rFonts w:ascii="宋体" w:hAnsi="宋体" w:eastAsia="宋体" w:cs="宋体"/>
          <w:spacing w:val="-3"/>
          <w:lang w:eastAsia="zh-CN"/>
        </w:rPr>
        <w:t>7）未响应报价文件实质性要求。</w:t>
      </w:r>
    </w:p>
    <w:p w14:paraId="61430356">
      <w:pPr>
        <w:keepNext w:val="0"/>
        <w:keepLines w:val="0"/>
        <w:pageBreakBefore w:val="0"/>
        <w:widowControl/>
        <w:kinsoku w:val="0"/>
        <w:overflowPunct/>
        <w:topLinePunct w:val="0"/>
        <w:autoSpaceDE w:val="0"/>
        <w:autoSpaceDN w:val="0"/>
        <w:bidi w:val="0"/>
        <w:adjustRightInd w:val="0"/>
        <w:snapToGrid w:val="0"/>
        <w:spacing w:before="153" w:line="307" w:lineRule="auto"/>
        <w:ind w:left="2" w:right="74" w:firstLine="420"/>
        <w:textAlignment w:val="baseline"/>
        <w:rPr>
          <w:rFonts w:ascii="宋体" w:hAnsi="宋体" w:eastAsia="宋体" w:cs="宋体"/>
          <w:lang w:eastAsia="zh-CN"/>
        </w:rPr>
      </w:pPr>
      <w:r>
        <w:rPr>
          <w:rFonts w:ascii="宋体" w:hAnsi="宋体" w:eastAsia="宋体" w:cs="宋体"/>
          <w:spacing w:val="-3"/>
          <w:lang w:eastAsia="zh-CN"/>
        </w:rPr>
        <w:t>2.6磋商小组对响应文件进行评审，未实质性响应磋商文件的响应文件按无效处理，由磋商小</w:t>
      </w:r>
      <w:r>
        <w:rPr>
          <w:rFonts w:ascii="宋体" w:hAnsi="宋体" w:eastAsia="宋体" w:cs="宋体"/>
          <w:spacing w:val="1"/>
          <w:lang w:eastAsia="zh-CN"/>
        </w:rPr>
        <w:t>组告知有关供应商。磋商小组从符合磋商文件规定的相应资格条件的供应商名单中确定不少于 3</w:t>
      </w:r>
      <w:r>
        <w:rPr>
          <w:rFonts w:ascii="宋体" w:hAnsi="宋体" w:eastAsia="宋体" w:cs="宋体"/>
          <w:spacing w:val="-1"/>
          <w:lang w:eastAsia="zh-CN"/>
        </w:rPr>
        <w:t>家的供应商参加磋商。</w:t>
      </w:r>
    </w:p>
    <w:p w14:paraId="6A5D90D4">
      <w:pPr>
        <w:keepNext w:val="0"/>
        <w:keepLines w:val="0"/>
        <w:pageBreakBefore w:val="0"/>
        <w:widowControl/>
        <w:kinsoku w:val="0"/>
        <w:overflowPunct/>
        <w:topLinePunct w:val="0"/>
        <w:autoSpaceDE w:val="0"/>
        <w:autoSpaceDN w:val="0"/>
        <w:bidi w:val="0"/>
        <w:adjustRightInd w:val="0"/>
        <w:snapToGrid w:val="0"/>
        <w:spacing w:before="150" w:line="285" w:lineRule="auto"/>
        <w:ind w:right="76" w:firstLine="422"/>
        <w:textAlignment w:val="baseline"/>
        <w:rPr>
          <w:rFonts w:ascii="宋体" w:hAnsi="宋体" w:eastAsia="宋体" w:cs="宋体"/>
          <w:lang w:eastAsia="zh-CN"/>
        </w:rPr>
      </w:pPr>
      <w:r>
        <w:rPr>
          <w:rFonts w:ascii="宋体" w:hAnsi="宋体" w:eastAsia="宋体" w:cs="宋体"/>
          <w:spacing w:val="-3"/>
          <w:lang w:eastAsia="zh-CN"/>
        </w:rPr>
        <w:t>2.7通过符合性审查的合格供应商不足3家的，不得进入磋商环节，采购</w:t>
      </w:r>
      <w:r>
        <w:rPr>
          <w:rFonts w:ascii="宋体" w:hAnsi="宋体" w:eastAsia="宋体" w:cs="宋体"/>
          <w:spacing w:val="-4"/>
          <w:lang w:eastAsia="zh-CN"/>
        </w:rPr>
        <w:t>人或者采购代理机构</w:t>
      </w:r>
      <w:r>
        <w:rPr>
          <w:rFonts w:ascii="宋体" w:hAnsi="宋体" w:eastAsia="宋体" w:cs="宋体"/>
          <w:spacing w:val="-2"/>
          <w:lang w:eastAsia="zh-CN"/>
        </w:rPr>
        <w:t>应当重新开展采购活动。</w:t>
      </w:r>
    </w:p>
    <w:p w14:paraId="1A161126">
      <w:pPr>
        <w:keepNext w:val="0"/>
        <w:keepLines w:val="0"/>
        <w:pageBreakBefore w:val="0"/>
        <w:widowControl/>
        <w:kinsoku w:val="0"/>
        <w:overflowPunct/>
        <w:topLinePunct w:val="0"/>
        <w:autoSpaceDE w:val="0"/>
        <w:autoSpaceDN w:val="0"/>
        <w:bidi w:val="0"/>
        <w:adjustRightInd w:val="0"/>
        <w:snapToGrid w:val="0"/>
        <w:spacing w:before="151" w:line="221" w:lineRule="auto"/>
        <w:ind w:left="427"/>
        <w:textAlignment w:val="baseline"/>
        <w:rPr>
          <w:rFonts w:ascii="宋体" w:hAnsi="宋体" w:eastAsia="宋体" w:cs="宋体"/>
          <w:lang w:eastAsia="zh-CN"/>
        </w:rPr>
      </w:pPr>
      <w:r>
        <w:rPr>
          <w:rFonts w:ascii="宋体" w:hAnsi="宋体" w:eastAsia="宋体" w:cs="宋体"/>
          <w:b/>
          <w:bCs/>
          <w:spacing w:val="-5"/>
          <w:lang w:eastAsia="zh-CN"/>
        </w:rPr>
        <w:t>3.磋商</w:t>
      </w:r>
    </w:p>
    <w:p w14:paraId="299C140C">
      <w:pPr>
        <w:keepNext w:val="0"/>
        <w:keepLines w:val="0"/>
        <w:pageBreakBefore w:val="0"/>
        <w:widowControl/>
        <w:kinsoku w:val="0"/>
        <w:overflowPunct/>
        <w:topLinePunct w:val="0"/>
        <w:autoSpaceDE w:val="0"/>
        <w:autoSpaceDN w:val="0"/>
        <w:bidi w:val="0"/>
        <w:adjustRightInd w:val="0"/>
        <w:snapToGrid w:val="0"/>
        <w:spacing w:before="150" w:line="221" w:lineRule="auto"/>
        <w:ind w:left="424"/>
        <w:textAlignment w:val="baseline"/>
        <w:rPr>
          <w:rFonts w:ascii="宋体" w:hAnsi="宋体" w:eastAsia="宋体" w:cs="宋体"/>
          <w:lang w:eastAsia="zh-CN"/>
        </w:rPr>
      </w:pPr>
      <w:r>
        <w:rPr>
          <w:rFonts w:ascii="宋体" w:hAnsi="宋体" w:eastAsia="宋体" w:cs="宋体"/>
          <w:spacing w:val="-2"/>
          <w:lang w:eastAsia="zh-CN"/>
        </w:rPr>
        <w:t>3.磋商的程序</w:t>
      </w:r>
    </w:p>
    <w:p w14:paraId="5942D829">
      <w:pPr>
        <w:keepNext w:val="0"/>
        <w:keepLines w:val="0"/>
        <w:pageBreakBefore w:val="0"/>
        <w:widowControl/>
        <w:kinsoku w:val="0"/>
        <w:overflowPunct/>
        <w:topLinePunct w:val="0"/>
        <w:autoSpaceDE w:val="0"/>
        <w:autoSpaceDN w:val="0"/>
        <w:bidi w:val="0"/>
        <w:adjustRightInd w:val="0"/>
        <w:snapToGrid w:val="0"/>
        <w:spacing w:before="148" w:line="308" w:lineRule="auto"/>
        <w:ind w:left="7" w:right="2" w:firstLine="417"/>
        <w:textAlignment w:val="baseline"/>
        <w:rPr>
          <w:rFonts w:ascii="宋体" w:hAnsi="宋体" w:eastAsia="宋体" w:cs="宋体"/>
          <w:lang w:eastAsia="zh-CN"/>
        </w:rPr>
      </w:pPr>
      <w:r>
        <w:rPr>
          <w:rFonts w:ascii="宋体" w:hAnsi="宋体" w:eastAsia="宋体" w:cs="宋体"/>
          <w:spacing w:val="-3"/>
          <w:lang w:eastAsia="zh-CN"/>
        </w:rPr>
        <w:t>3.1磋商小组按照“供应商须知前附表”确定的顺序，集中与单一供应商分别进行磋商，并给</w:t>
      </w:r>
      <w:r>
        <w:rPr>
          <w:rFonts w:ascii="宋体" w:hAnsi="宋体" w:eastAsia="宋体" w:cs="宋体"/>
          <w:spacing w:val="1"/>
          <w:lang w:eastAsia="zh-CN"/>
        </w:rPr>
        <w:t xml:space="preserve">予所有参加磋商的供应商平等的磋商机会。符合磋商资格的供应商必须在接到磋商通知后规定时 </w:t>
      </w:r>
      <w:r>
        <w:rPr>
          <w:rFonts w:ascii="宋体" w:hAnsi="宋体" w:eastAsia="宋体" w:cs="宋体"/>
          <w:spacing w:val="-2"/>
          <w:lang w:eastAsia="zh-CN"/>
        </w:rPr>
        <w:t>间内参加磋商，未在规定时间内参加磋商的视同放弃参加磋商权利，其响应文件按无效响应处</w:t>
      </w:r>
      <w:r>
        <w:rPr>
          <w:rFonts w:ascii="宋体" w:hAnsi="宋体" w:eastAsia="宋体" w:cs="宋体"/>
          <w:spacing w:val="-3"/>
          <w:lang w:eastAsia="zh-CN"/>
        </w:rPr>
        <w:t>理。</w:t>
      </w:r>
    </w:p>
    <w:p w14:paraId="50FC6731">
      <w:pPr>
        <w:keepNext w:val="0"/>
        <w:keepLines w:val="0"/>
        <w:pageBreakBefore w:val="0"/>
        <w:widowControl/>
        <w:kinsoku w:val="0"/>
        <w:overflowPunct/>
        <w:topLinePunct w:val="0"/>
        <w:autoSpaceDE w:val="0"/>
        <w:autoSpaceDN w:val="0"/>
        <w:bidi w:val="0"/>
        <w:adjustRightInd w:val="0"/>
        <w:snapToGrid w:val="0"/>
        <w:spacing w:before="148" w:line="308" w:lineRule="auto"/>
        <w:ind w:right="74" w:firstLine="424"/>
        <w:textAlignment w:val="baseline"/>
        <w:rPr>
          <w:rFonts w:ascii="宋体" w:hAnsi="宋体" w:eastAsia="宋体" w:cs="宋体"/>
          <w:lang w:eastAsia="zh-CN"/>
        </w:rPr>
      </w:pPr>
      <w:r>
        <w:rPr>
          <w:rFonts w:ascii="宋体" w:hAnsi="宋体" w:eastAsia="宋体" w:cs="宋体"/>
          <w:spacing w:val="-3"/>
          <w:lang w:eastAsia="zh-CN"/>
        </w:rPr>
        <w:t>3.2在磋商过程中，磋商小组可以根据磋商文件和磋商情况实质性变动采购需求中的技术、服</w:t>
      </w:r>
      <w:r>
        <w:rPr>
          <w:rFonts w:ascii="宋体" w:hAnsi="宋体" w:eastAsia="宋体" w:cs="宋体"/>
          <w:spacing w:val="1"/>
          <w:lang w:eastAsia="zh-CN"/>
        </w:rPr>
        <w:t>务要求以及合同草案条款，但不得变动磋商文件中的其他内容。实质性变动的内容，须经采购人</w:t>
      </w:r>
      <w:r>
        <w:rPr>
          <w:rFonts w:ascii="宋体" w:hAnsi="宋体" w:eastAsia="宋体" w:cs="宋体"/>
          <w:lang w:eastAsia="zh-CN"/>
        </w:rPr>
        <w:t>代表确认。可能实质性变动的内容为采购需求中的</w:t>
      </w:r>
      <w:r>
        <w:rPr>
          <w:rFonts w:ascii="宋体" w:hAnsi="宋体" w:eastAsia="宋体" w:cs="宋体"/>
          <w:spacing w:val="-1"/>
          <w:lang w:eastAsia="zh-CN"/>
        </w:rPr>
        <w:t>技术、服务要求以及合同草案条款。</w:t>
      </w:r>
    </w:p>
    <w:p w14:paraId="6463A420">
      <w:pPr>
        <w:keepNext w:val="0"/>
        <w:keepLines w:val="0"/>
        <w:pageBreakBefore w:val="0"/>
        <w:widowControl/>
        <w:kinsoku w:val="0"/>
        <w:overflowPunct/>
        <w:topLinePunct w:val="0"/>
        <w:autoSpaceDE w:val="0"/>
        <w:autoSpaceDN w:val="0"/>
        <w:bidi w:val="0"/>
        <w:adjustRightInd w:val="0"/>
        <w:snapToGrid w:val="0"/>
        <w:spacing w:before="149" w:line="286" w:lineRule="auto"/>
        <w:ind w:left="10" w:right="74" w:firstLine="414"/>
        <w:textAlignment w:val="baseline"/>
        <w:rPr>
          <w:rFonts w:ascii="宋体" w:hAnsi="宋体" w:eastAsia="宋体" w:cs="宋体"/>
          <w:lang w:eastAsia="zh-CN"/>
        </w:rPr>
      </w:pPr>
      <w:r>
        <w:rPr>
          <w:rFonts w:ascii="宋体" w:hAnsi="宋体" w:eastAsia="宋体" w:cs="宋体"/>
          <w:spacing w:val="-3"/>
          <w:lang w:eastAsia="zh-CN"/>
        </w:rPr>
        <w:t>3.3对磋商文件作出的实质性变动是磋商文件的有效组成部分，由磋商小组及时以书面形式同时通知所有参加磋商的供应商。</w:t>
      </w:r>
    </w:p>
    <w:p w14:paraId="700731E1">
      <w:pPr>
        <w:keepNext w:val="0"/>
        <w:keepLines w:val="0"/>
        <w:pageBreakBefore w:val="0"/>
        <w:widowControl/>
        <w:kinsoku w:val="0"/>
        <w:overflowPunct/>
        <w:topLinePunct w:val="0"/>
        <w:autoSpaceDE w:val="0"/>
        <w:autoSpaceDN w:val="0"/>
        <w:bidi w:val="0"/>
        <w:adjustRightInd w:val="0"/>
        <w:snapToGrid w:val="0"/>
        <w:spacing w:before="149" w:line="319" w:lineRule="auto"/>
        <w:ind w:firstLine="424"/>
        <w:textAlignment w:val="baseline"/>
        <w:rPr>
          <w:rFonts w:ascii="宋体" w:hAnsi="宋体" w:eastAsia="宋体" w:cs="宋体"/>
          <w:lang w:eastAsia="zh-CN"/>
        </w:rPr>
      </w:pPr>
      <w:r>
        <w:rPr>
          <w:rFonts w:ascii="宋体" w:hAnsi="宋体" w:eastAsia="宋体" w:cs="宋体"/>
          <w:spacing w:val="-3"/>
          <w:lang w:eastAsia="zh-CN"/>
        </w:rPr>
        <w:t>3.4供应商必须按照磋商文件的变动情况和磋商小组的要求重新提交响应文件，并由其法定代</w:t>
      </w:r>
      <w:r>
        <w:rPr>
          <w:rFonts w:ascii="宋体" w:hAnsi="宋体" w:eastAsia="宋体" w:cs="宋体"/>
          <w:spacing w:val="1"/>
          <w:lang w:eastAsia="zh-CN"/>
        </w:rPr>
        <w:t>表人或者授权代表签字或者加盖公章。由委托代理人签字的，若委托代理人不是响应文件中授权的委托代理人时，必须同时出示有效的法定代表人授权委托书原件。供应商为自然人的，必须由</w:t>
      </w:r>
      <w:r>
        <w:rPr>
          <w:rFonts w:ascii="宋体" w:hAnsi="宋体" w:eastAsia="宋体" w:cs="宋体"/>
          <w:spacing w:val="-2"/>
          <w:lang w:eastAsia="zh-CN"/>
        </w:rPr>
        <w:t>本人签字并附身份证明。参加磋商的供应商未在规定时间内重新提交响应文件的，视同退出磋商。</w:t>
      </w:r>
    </w:p>
    <w:p w14:paraId="5AF42816">
      <w:pPr>
        <w:keepNext w:val="0"/>
        <w:keepLines w:val="0"/>
        <w:pageBreakBefore w:val="0"/>
        <w:widowControl/>
        <w:kinsoku w:val="0"/>
        <w:overflowPunct/>
        <w:topLinePunct w:val="0"/>
        <w:autoSpaceDE w:val="0"/>
        <w:autoSpaceDN w:val="0"/>
        <w:bidi w:val="0"/>
        <w:adjustRightInd w:val="0"/>
        <w:snapToGrid w:val="0"/>
        <w:spacing w:before="149" w:line="219" w:lineRule="auto"/>
        <w:ind w:left="424"/>
        <w:textAlignment w:val="baseline"/>
        <w:rPr>
          <w:rFonts w:ascii="宋体" w:hAnsi="宋体" w:eastAsia="宋体" w:cs="宋体"/>
          <w:lang w:eastAsia="zh-CN"/>
        </w:rPr>
      </w:pPr>
      <w:r>
        <w:rPr>
          <w:rFonts w:ascii="宋体" w:hAnsi="宋体" w:eastAsia="宋体" w:cs="宋体"/>
          <w:spacing w:val="-10"/>
          <w:lang w:eastAsia="zh-CN"/>
        </w:rPr>
        <w:t>3.5磋商中，磋商的任何一方不得透露与磋商有关的其他供应商的技术资料、价格和其他信息。</w:t>
      </w:r>
    </w:p>
    <w:p w14:paraId="5249EE9E">
      <w:pPr>
        <w:keepNext w:val="0"/>
        <w:keepLines w:val="0"/>
        <w:pageBreakBefore w:val="0"/>
        <w:widowControl/>
        <w:kinsoku w:val="0"/>
        <w:overflowPunct/>
        <w:topLinePunct w:val="0"/>
        <w:autoSpaceDE w:val="0"/>
        <w:autoSpaceDN w:val="0"/>
        <w:bidi w:val="0"/>
        <w:adjustRightInd w:val="0"/>
        <w:snapToGrid w:val="0"/>
        <w:spacing w:before="151" w:line="220" w:lineRule="auto"/>
        <w:ind w:left="424"/>
        <w:textAlignment w:val="baseline"/>
        <w:rPr>
          <w:rFonts w:ascii="宋体" w:hAnsi="宋体" w:eastAsia="宋体" w:cs="宋体"/>
          <w:lang w:eastAsia="zh-CN"/>
        </w:rPr>
      </w:pPr>
      <w:r>
        <w:rPr>
          <w:rFonts w:ascii="宋体" w:hAnsi="宋体" w:eastAsia="宋体" w:cs="宋体"/>
          <w:spacing w:val="-1"/>
          <w:lang w:eastAsia="zh-CN"/>
        </w:rPr>
        <w:t>3.6采购代理机构对磋商过程和重要磋商内容进行记录，磋商双方在记录上签字确认。</w:t>
      </w:r>
    </w:p>
    <w:p w14:paraId="2087A64D">
      <w:pPr>
        <w:keepNext w:val="0"/>
        <w:keepLines w:val="0"/>
        <w:pageBreakBefore w:val="0"/>
        <w:widowControl/>
        <w:kinsoku w:val="0"/>
        <w:overflowPunct/>
        <w:topLinePunct w:val="0"/>
        <w:autoSpaceDE w:val="0"/>
        <w:autoSpaceDN w:val="0"/>
        <w:bidi w:val="0"/>
        <w:adjustRightInd w:val="0"/>
        <w:snapToGrid w:val="0"/>
        <w:spacing w:before="151" w:line="220" w:lineRule="auto"/>
        <w:ind w:left="424"/>
        <w:textAlignment w:val="baseline"/>
        <w:rPr>
          <w:rFonts w:ascii="宋体" w:hAnsi="宋体" w:eastAsia="宋体" w:cs="宋体"/>
          <w:lang w:eastAsia="zh-CN"/>
        </w:rPr>
      </w:pPr>
      <w:r>
        <w:rPr>
          <w:rFonts w:ascii="宋体" w:hAnsi="宋体" w:eastAsia="宋体" w:cs="宋体"/>
          <w:spacing w:val="-1"/>
          <w:lang w:eastAsia="zh-CN"/>
        </w:rPr>
        <w:t>3.7磋商过程中重新提交的响应文件，供应商可以在开启前补充、修改。</w:t>
      </w:r>
    </w:p>
    <w:p w14:paraId="20807A37">
      <w:pPr>
        <w:keepNext w:val="0"/>
        <w:keepLines w:val="0"/>
        <w:pageBreakBefore w:val="0"/>
        <w:widowControl/>
        <w:kinsoku w:val="0"/>
        <w:overflowPunct/>
        <w:topLinePunct w:val="0"/>
        <w:autoSpaceDE w:val="0"/>
        <w:autoSpaceDN w:val="0"/>
        <w:bidi w:val="0"/>
        <w:adjustRightInd w:val="0"/>
        <w:snapToGrid w:val="0"/>
        <w:spacing w:before="148" w:line="286" w:lineRule="auto"/>
        <w:ind w:left="4" w:right="76" w:firstLine="420"/>
        <w:textAlignment w:val="baseline"/>
        <w:rPr>
          <w:rFonts w:ascii="宋体" w:hAnsi="宋体" w:eastAsia="宋体" w:cs="宋体"/>
          <w:lang w:eastAsia="zh-CN"/>
        </w:rPr>
      </w:pPr>
      <w:r>
        <w:rPr>
          <w:rFonts w:ascii="宋体" w:hAnsi="宋体" w:eastAsia="宋体" w:cs="宋体"/>
          <w:spacing w:val="-3"/>
          <w:lang w:eastAsia="zh-CN"/>
        </w:rPr>
        <w:t>3.8对磋商过程提交的响应文件进行有效性、完整性和响应程度审查，通过审查的合格供应商</w:t>
      </w:r>
      <w:r>
        <w:rPr>
          <w:rFonts w:ascii="宋体" w:hAnsi="宋体" w:eastAsia="宋体" w:cs="宋体"/>
          <w:spacing w:val="-1"/>
          <w:lang w:eastAsia="zh-CN"/>
        </w:rPr>
        <w:t>不足3家的，采购人或者采购代理机构应当重新开展采购活动。</w:t>
      </w:r>
    </w:p>
    <w:p w14:paraId="4FD47120">
      <w:pPr>
        <w:keepNext w:val="0"/>
        <w:keepLines w:val="0"/>
        <w:pageBreakBefore w:val="0"/>
        <w:widowControl/>
        <w:kinsoku w:val="0"/>
        <w:overflowPunct/>
        <w:topLinePunct w:val="0"/>
        <w:autoSpaceDE w:val="0"/>
        <w:autoSpaceDN w:val="0"/>
        <w:bidi w:val="0"/>
        <w:adjustRightInd w:val="0"/>
        <w:snapToGrid w:val="0"/>
        <w:spacing w:before="152" w:line="219" w:lineRule="auto"/>
        <w:ind w:left="422"/>
        <w:textAlignment w:val="baseline"/>
        <w:rPr>
          <w:rFonts w:ascii="宋体" w:hAnsi="宋体" w:eastAsia="宋体" w:cs="宋体"/>
          <w:lang w:eastAsia="zh-CN"/>
        </w:rPr>
      </w:pPr>
      <w:r>
        <w:rPr>
          <w:rFonts w:ascii="宋体" w:hAnsi="宋体" w:eastAsia="宋体" w:cs="宋体"/>
          <w:b/>
          <w:bCs/>
          <w:spacing w:val="-4"/>
          <w:lang w:eastAsia="zh-CN"/>
        </w:rPr>
        <w:t>4.最后报价</w:t>
      </w:r>
    </w:p>
    <w:p w14:paraId="7D60695F">
      <w:pPr>
        <w:keepNext w:val="0"/>
        <w:keepLines w:val="0"/>
        <w:pageBreakBefore w:val="0"/>
        <w:widowControl/>
        <w:kinsoku w:val="0"/>
        <w:overflowPunct/>
        <w:topLinePunct w:val="0"/>
        <w:autoSpaceDE w:val="0"/>
        <w:autoSpaceDN w:val="0"/>
        <w:bidi w:val="0"/>
        <w:adjustRightInd w:val="0"/>
        <w:snapToGrid w:val="0"/>
        <w:spacing w:before="150" w:line="308" w:lineRule="auto"/>
        <w:ind w:left="5" w:right="73" w:firstLine="414"/>
        <w:textAlignment w:val="baseline"/>
        <w:rPr>
          <w:rFonts w:ascii="宋体" w:hAnsi="宋体" w:eastAsia="宋体" w:cs="宋体"/>
          <w:lang w:eastAsia="zh-CN"/>
        </w:rPr>
      </w:pPr>
      <w:r>
        <w:rPr>
          <w:rFonts w:ascii="宋体" w:hAnsi="宋体" w:eastAsia="宋体" w:cs="宋体"/>
          <w:spacing w:val="-3"/>
          <w:lang w:eastAsia="zh-CN"/>
        </w:rPr>
        <w:t>4.1磋商文件能够详细列明采购标的的技术、服务要求的，磋商结束后，由磋商小组要求所有</w:t>
      </w:r>
      <w:r>
        <w:rPr>
          <w:rFonts w:ascii="宋体" w:hAnsi="宋体" w:eastAsia="宋体" w:cs="宋体"/>
          <w:spacing w:val="-1"/>
          <w:lang w:eastAsia="zh-CN"/>
        </w:rPr>
        <w:t>继续参加磋商的供应商在规定时间内提交最后报价，提交最后报价的供应商不得少</w:t>
      </w:r>
      <w:r>
        <w:rPr>
          <w:rFonts w:ascii="宋体" w:hAnsi="宋体" w:eastAsia="宋体" w:cs="宋体"/>
          <w:spacing w:val="-2"/>
          <w:lang w:eastAsia="zh-CN"/>
        </w:rPr>
        <w:t>于 3 家，除本</w:t>
      </w:r>
      <w:r>
        <w:rPr>
          <w:rFonts w:ascii="宋体" w:hAnsi="宋体" w:eastAsia="宋体" w:cs="宋体"/>
          <w:spacing w:val="-3"/>
          <w:lang w:eastAsia="zh-CN"/>
        </w:rPr>
        <w:t>章第4.3条外，否则必须重新采购。</w:t>
      </w:r>
    </w:p>
    <w:p w14:paraId="0781E029">
      <w:pPr>
        <w:keepNext w:val="0"/>
        <w:keepLines w:val="0"/>
        <w:pageBreakBefore w:val="0"/>
        <w:widowControl/>
        <w:kinsoku w:val="0"/>
        <w:overflowPunct/>
        <w:topLinePunct w:val="0"/>
        <w:autoSpaceDE w:val="0"/>
        <w:autoSpaceDN w:val="0"/>
        <w:bidi w:val="0"/>
        <w:adjustRightInd w:val="0"/>
        <w:snapToGrid w:val="0"/>
        <w:spacing w:before="148" w:line="308" w:lineRule="auto"/>
        <w:ind w:left="3" w:right="73" w:firstLine="416"/>
        <w:textAlignment w:val="baseline"/>
        <w:rPr>
          <w:rFonts w:ascii="宋体" w:hAnsi="宋体" w:eastAsia="宋体" w:cs="宋体"/>
          <w:lang w:eastAsia="zh-CN"/>
        </w:rPr>
      </w:pPr>
      <w:r>
        <w:rPr>
          <w:rFonts w:ascii="宋体" w:hAnsi="宋体" w:eastAsia="宋体" w:cs="宋体"/>
          <w:spacing w:val="-3"/>
          <w:lang w:eastAsia="zh-CN"/>
        </w:rPr>
        <w:t>4.2磋商文件不能详细列明采购标的的技术、服务要求，需经磋商由供应商提供最后设计方案</w:t>
      </w:r>
      <w:r>
        <w:rPr>
          <w:rFonts w:ascii="宋体" w:hAnsi="宋体" w:eastAsia="宋体" w:cs="宋体"/>
          <w:spacing w:val="-1"/>
          <w:lang w:eastAsia="zh-CN"/>
        </w:rPr>
        <w:t xml:space="preserve">或者解决方案的，磋商结束后，由磋商小组按照少数服从多数的原则投票推荐 3 </w:t>
      </w:r>
      <w:r>
        <w:rPr>
          <w:rFonts w:ascii="宋体" w:hAnsi="宋体" w:eastAsia="宋体" w:cs="宋体"/>
          <w:spacing w:val="-2"/>
          <w:lang w:eastAsia="zh-CN"/>
        </w:rPr>
        <w:t>家以上供应商的</w:t>
      </w:r>
      <w:r>
        <w:rPr>
          <w:rFonts w:ascii="宋体" w:hAnsi="宋体" w:eastAsia="宋体" w:cs="宋体"/>
          <w:lang w:eastAsia="zh-CN"/>
        </w:rPr>
        <w:t xml:space="preserve"> 设计方案或者解决方案，并要求其在规定时间内提交</w:t>
      </w:r>
      <w:r>
        <w:rPr>
          <w:rFonts w:ascii="宋体" w:hAnsi="宋体" w:eastAsia="宋体" w:cs="宋体"/>
          <w:spacing w:val="-1"/>
          <w:lang w:eastAsia="zh-CN"/>
        </w:rPr>
        <w:t>最后报价。</w:t>
      </w:r>
    </w:p>
    <w:p w14:paraId="749B4E1C">
      <w:pPr>
        <w:keepNext w:val="0"/>
        <w:keepLines w:val="0"/>
        <w:pageBreakBefore w:val="0"/>
        <w:widowControl/>
        <w:kinsoku w:val="0"/>
        <w:overflowPunct/>
        <w:topLinePunct w:val="0"/>
        <w:autoSpaceDE w:val="0"/>
        <w:autoSpaceDN w:val="0"/>
        <w:bidi w:val="0"/>
        <w:adjustRightInd w:val="0"/>
        <w:snapToGrid w:val="0"/>
        <w:spacing w:line="308" w:lineRule="auto"/>
        <w:textAlignment w:val="baseline"/>
        <w:rPr>
          <w:rFonts w:ascii="宋体" w:hAnsi="宋体" w:eastAsia="宋体" w:cs="宋体"/>
          <w:lang w:eastAsia="zh-CN"/>
        </w:rPr>
        <w:sectPr>
          <w:footerReference r:id="rId18" w:type="default"/>
          <w:pgSz w:w="11907" w:h="16839"/>
          <w:pgMar w:top="1431" w:right="1359" w:bottom="1358" w:left="1594" w:header="0" w:footer="1197" w:gutter="0"/>
          <w:cols w:space="720" w:num="1"/>
        </w:sectPr>
      </w:pPr>
    </w:p>
    <w:p w14:paraId="7654BF24">
      <w:pPr>
        <w:keepNext w:val="0"/>
        <w:keepLines w:val="0"/>
        <w:pageBreakBefore w:val="0"/>
        <w:widowControl/>
        <w:kinsoku w:val="0"/>
        <w:overflowPunct/>
        <w:topLinePunct w:val="0"/>
        <w:autoSpaceDE w:val="0"/>
        <w:autoSpaceDN w:val="0"/>
        <w:bidi w:val="0"/>
        <w:adjustRightInd w:val="0"/>
        <w:snapToGrid w:val="0"/>
        <w:spacing w:before="150" w:line="307" w:lineRule="auto"/>
        <w:ind w:right="28" w:firstLine="419"/>
        <w:textAlignment w:val="baseline"/>
        <w:rPr>
          <w:rFonts w:ascii="宋体" w:hAnsi="宋体" w:eastAsia="宋体" w:cs="宋体"/>
          <w:lang w:eastAsia="zh-CN"/>
        </w:rPr>
      </w:pPr>
      <w:r>
        <w:rPr>
          <w:rFonts w:ascii="宋体" w:hAnsi="宋体" w:eastAsia="宋体" w:cs="宋体"/>
          <w:spacing w:val="1"/>
          <w:lang w:eastAsia="zh-CN"/>
        </w:rPr>
        <w:t>4.3 最后报价是供应商响应文件的有效组成部分。符合《政府采购竞争性磋商采购方式管理</w:t>
      </w:r>
      <w:r>
        <w:rPr>
          <w:rFonts w:ascii="宋体" w:hAnsi="宋体" w:eastAsia="宋体" w:cs="宋体"/>
          <w:spacing w:val="-2"/>
          <w:lang w:eastAsia="zh-CN"/>
        </w:rPr>
        <w:t>暂行办法》（财库〔2014〕214号）第三条第四项“</w:t>
      </w:r>
      <w:r>
        <w:rPr>
          <w:rFonts w:ascii="宋体" w:hAnsi="宋体" w:eastAsia="宋体" w:cs="宋体"/>
          <w:spacing w:val="-3"/>
          <w:lang w:eastAsia="zh-CN"/>
        </w:rPr>
        <w:t>市场竞争不充分的科研项目，以及需要扶持的</w:t>
      </w:r>
      <w:r>
        <w:rPr>
          <w:rFonts w:ascii="宋体" w:hAnsi="宋体" w:eastAsia="宋体" w:cs="宋体"/>
          <w:spacing w:val="-1"/>
          <w:lang w:eastAsia="zh-CN"/>
        </w:rPr>
        <w:t>科技成果转化项目”的，提交最后报价的供应</w:t>
      </w:r>
      <w:r>
        <w:rPr>
          <w:rFonts w:ascii="宋体" w:hAnsi="宋体" w:eastAsia="宋体" w:cs="宋体"/>
          <w:spacing w:val="-2"/>
          <w:lang w:eastAsia="zh-CN"/>
        </w:rPr>
        <w:t>商可以为2家。</w:t>
      </w:r>
    </w:p>
    <w:p w14:paraId="3ED7E4E7">
      <w:pPr>
        <w:keepNext w:val="0"/>
        <w:keepLines w:val="0"/>
        <w:pageBreakBefore w:val="0"/>
        <w:widowControl/>
        <w:kinsoku w:val="0"/>
        <w:overflowPunct/>
        <w:topLinePunct w:val="0"/>
        <w:autoSpaceDE w:val="0"/>
        <w:autoSpaceDN w:val="0"/>
        <w:bidi w:val="0"/>
        <w:adjustRightInd w:val="0"/>
        <w:snapToGrid w:val="0"/>
        <w:spacing w:before="151" w:line="310" w:lineRule="auto"/>
        <w:ind w:left="1" w:right="31" w:firstLine="417"/>
        <w:textAlignment w:val="baseline"/>
        <w:rPr>
          <w:rFonts w:ascii="宋体" w:hAnsi="宋体" w:eastAsia="宋体" w:cs="宋体"/>
          <w:lang w:eastAsia="zh-CN"/>
        </w:rPr>
      </w:pPr>
      <w:r>
        <w:rPr>
          <w:rFonts w:ascii="宋体" w:hAnsi="宋体" w:eastAsia="宋体" w:cs="宋体"/>
          <w:spacing w:val="-3"/>
          <w:lang w:eastAsia="zh-CN"/>
        </w:rPr>
        <w:t>4.4已经提交响应文件的供应商，在提交最后报价之前，可以根据磋商情况</w:t>
      </w:r>
      <w:r>
        <w:rPr>
          <w:rFonts w:ascii="宋体" w:hAnsi="宋体" w:eastAsia="宋体" w:cs="宋体"/>
          <w:spacing w:val="-4"/>
          <w:lang w:eastAsia="zh-CN"/>
        </w:rPr>
        <w:t>退出磋商，退出磋</w:t>
      </w:r>
      <w:r>
        <w:rPr>
          <w:rFonts w:ascii="宋体" w:hAnsi="宋体" w:eastAsia="宋体" w:cs="宋体"/>
          <w:spacing w:val="1"/>
          <w:lang w:eastAsia="zh-CN"/>
        </w:rPr>
        <w:t>商的供应商的响应文件按无效响应处理。采购人、采购代理机构将退还退出磋商的供应商的保证</w:t>
      </w:r>
      <w:r>
        <w:rPr>
          <w:rFonts w:ascii="宋体" w:hAnsi="宋体" w:eastAsia="宋体" w:cs="宋体"/>
          <w:spacing w:val="-10"/>
          <w:lang w:eastAsia="zh-CN"/>
        </w:rPr>
        <w:t>金。</w:t>
      </w:r>
    </w:p>
    <w:p w14:paraId="4B132815">
      <w:pPr>
        <w:keepNext w:val="0"/>
        <w:keepLines w:val="0"/>
        <w:pageBreakBefore w:val="0"/>
        <w:widowControl/>
        <w:kinsoku w:val="0"/>
        <w:overflowPunct/>
        <w:topLinePunct w:val="0"/>
        <w:autoSpaceDE w:val="0"/>
        <w:autoSpaceDN w:val="0"/>
        <w:bidi w:val="0"/>
        <w:adjustRightInd w:val="0"/>
        <w:snapToGrid w:val="0"/>
        <w:spacing w:before="142" w:line="219" w:lineRule="auto"/>
        <w:ind w:left="419"/>
        <w:textAlignment w:val="baseline"/>
        <w:rPr>
          <w:rFonts w:ascii="宋体" w:hAnsi="宋体" w:eastAsia="宋体" w:cs="宋体"/>
          <w:lang w:eastAsia="zh-CN"/>
        </w:rPr>
      </w:pPr>
      <w:r>
        <w:rPr>
          <w:rFonts w:ascii="宋体" w:hAnsi="宋体" w:eastAsia="宋体" w:cs="宋体"/>
          <w:spacing w:val="-1"/>
          <w:lang w:eastAsia="zh-CN"/>
        </w:rPr>
        <w:t>4.5供应商未在规定时间内提交最后报价的，视同退出磋商。</w:t>
      </w:r>
    </w:p>
    <w:p w14:paraId="245FE18F">
      <w:pPr>
        <w:keepNext w:val="0"/>
        <w:keepLines w:val="0"/>
        <w:pageBreakBefore w:val="0"/>
        <w:widowControl/>
        <w:kinsoku w:val="0"/>
        <w:overflowPunct/>
        <w:topLinePunct w:val="0"/>
        <w:autoSpaceDE w:val="0"/>
        <w:autoSpaceDN w:val="0"/>
        <w:bidi w:val="0"/>
        <w:adjustRightInd w:val="0"/>
        <w:snapToGrid w:val="0"/>
        <w:spacing w:before="148" w:line="287" w:lineRule="auto"/>
        <w:ind w:left="10" w:right="28" w:firstLine="408"/>
        <w:textAlignment w:val="baseline"/>
        <w:rPr>
          <w:rFonts w:ascii="宋体" w:hAnsi="宋体" w:eastAsia="宋体" w:cs="宋体"/>
          <w:lang w:eastAsia="zh-CN"/>
        </w:rPr>
      </w:pPr>
      <w:r>
        <w:rPr>
          <w:rFonts w:ascii="宋体" w:hAnsi="宋体" w:eastAsia="宋体" w:cs="宋体"/>
          <w:spacing w:val="-3"/>
          <w:lang w:eastAsia="zh-CN"/>
        </w:rPr>
        <w:t>4.6磋商小组收齐某一分标最后报价后统一开启，磋商小组对最后报价进行有效性、完整性和</w:t>
      </w:r>
      <w:r>
        <w:rPr>
          <w:rFonts w:ascii="宋体" w:hAnsi="宋体" w:eastAsia="宋体" w:cs="宋体"/>
          <w:spacing w:val="-2"/>
          <w:lang w:eastAsia="zh-CN"/>
        </w:rPr>
        <w:t>响应程度的审查。</w:t>
      </w:r>
    </w:p>
    <w:p w14:paraId="277042C6">
      <w:pPr>
        <w:keepNext w:val="0"/>
        <w:keepLines w:val="0"/>
        <w:pageBreakBefore w:val="0"/>
        <w:widowControl/>
        <w:kinsoku w:val="0"/>
        <w:overflowPunct/>
        <w:topLinePunct w:val="0"/>
        <w:autoSpaceDE w:val="0"/>
        <w:autoSpaceDN w:val="0"/>
        <w:bidi w:val="0"/>
        <w:adjustRightInd w:val="0"/>
        <w:snapToGrid w:val="0"/>
        <w:spacing w:before="149" w:line="219" w:lineRule="auto"/>
        <w:ind w:left="419"/>
        <w:textAlignment w:val="baseline"/>
        <w:rPr>
          <w:rFonts w:ascii="宋体" w:hAnsi="宋体" w:eastAsia="宋体" w:cs="宋体"/>
          <w:lang w:eastAsia="zh-CN"/>
        </w:rPr>
      </w:pPr>
      <w:r>
        <w:rPr>
          <w:rFonts w:ascii="宋体" w:hAnsi="宋体" w:eastAsia="宋体" w:cs="宋体"/>
          <w:spacing w:val="-2"/>
          <w:lang w:eastAsia="zh-CN"/>
        </w:rPr>
        <w:t>4.7响应文件最后报价出现前后不一致的，按照本章第2.4条的规定修正。</w:t>
      </w:r>
    </w:p>
    <w:p w14:paraId="4CB93C57">
      <w:pPr>
        <w:keepNext w:val="0"/>
        <w:keepLines w:val="0"/>
        <w:pageBreakBefore w:val="0"/>
        <w:widowControl/>
        <w:kinsoku w:val="0"/>
        <w:overflowPunct/>
        <w:topLinePunct w:val="0"/>
        <w:autoSpaceDE w:val="0"/>
        <w:autoSpaceDN w:val="0"/>
        <w:bidi w:val="0"/>
        <w:adjustRightInd w:val="0"/>
        <w:snapToGrid w:val="0"/>
        <w:spacing w:before="149" w:line="219" w:lineRule="auto"/>
        <w:ind w:left="419"/>
        <w:textAlignment w:val="baseline"/>
        <w:rPr>
          <w:rFonts w:ascii="宋体" w:hAnsi="宋体" w:eastAsia="宋体" w:cs="宋体"/>
          <w:lang w:eastAsia="zh-CN"/>
        </w:rPr>
      </w:pPr>
      <w:r>
        <w:rPr>
          <w:rFonts w:ascii="宋体" w:hAnsi="宋体" w:eastAsia="宋体" w:cs="宋体"/>
          <w:spacing w:val="-2"/>
          <w:lang w:eastAsia="zh-CN"/>
        </w:rPr>
        <w:t>4.8修正后的报价出现下列情形的，按无效响应处理：</w:t>
      </w:r>
    </w:p>
    <w:p w14:paraId="02B71884">
      <w:pPr>
        <w:keepNext w:val="0"/>
        <w:keepLines w:val="0"/>
        <w:pageBreakBefore w:val="0"/>
        <w:widowControl/>
        <w:kinsoku w:val="0"/>
        <w:overflowPunct/>
        <w:topLinePunct w:val="0"/>
        <w:autoSpaceDE w:val="0"/>
        <w:autoSpaceDN w:val="0"/>
        <w:bidi w:val="0"/>
        <w:adjustRightInd w:val="0"/>
        <w:snapToGrid w:val="0"/>
        <w:spacing w:before="152" w:line="220" w:lineRule="auto"/>
        <w:ind w:left="426"/>
        <w:textAlignment w:val="baseline"/>
        <w:rPr>
          <w:rFonts w:ascii="宋体" w:hAnsi="宋体" w:eastAsia="宋体" w:cs="宋体"/>
          <w:lang w:eastAsia="zh-CN"/>
        </w:rPr>
      </w:pPr>
      <w:r>
        <w:rPr>
          <w:rFonts w:ascii="宋体" w:hAnsi="宋体" w:eastAsia="宋体" w:cs="宋体"/>
          <w:spacing w:val="-4"/>
          <w:lang w:eastAsia="zh-CN"/>
        </w:rPr>
        <w:t>（1）供应商不确认的；</w:t>
      </w:r>
    </w:p>
    <w:p w14:paraId="50B59415">
      <w:pPr>
        <w:keepNext w:val="0"/>
        <w:keepLines w:val="0"/>
        <w:pageBreakBefore w:val="0"/>
        <w:widowControl/>
        <w:kinsoku w:val="0"/>
        <w:overflowPunct/>
        <w:topLinePunct w:val="0"/>
        <w:autoSpaceDE w:val="0"/>
        <w:autoSpaceDN w:val="0"/>
        <w:bidi w:val="0"/>
        <w:adjustRightInd w:val="0"/>
        <w:snapToGrid w:val="0"/>
        <w:spacing w:before="150" w:line="285" w:lineRule="auto"/>
        <w:ind w:firstLine="425"/>
        <w:textAlignment w:val="baseline"/>
        <w:rPr>
          <w:rFonts w:ascii="宋体" w:hAnsi="宋体" w:eastAsia="宋体" w:cs="宋体"/>
          <w:lang w:eastAsia="zh-CN"/>
        </w:rPr>
      </w:pPr>
      <w:r>
        <w:rPr>
          <w:rFonts w:ascii="宋体" w:hAnsi="宋体" w:eastAsia="宋体" w:cs="宋体"/>
          <w:spacing w:val="-1"/>
          <w:lang w:eastAsia="zh-CN"/>
        </w:rPr>
        <w:t>（2）经供应商确认修正后的竞标报价（包含首次报价、最后报价）超过所竞标项目（分标）规定的采购预算金额或者最高限价的；</w:t>
      </w:r>
    </w:p>
    <w:p w14:paraId="7A757D92">
      <w:pPr>
        <w:keepNext w:val="0"/>
        <w:keepLines w:val="0"/>
        <w:pageBreakBefore w:val="0"/>
        <w:widowControl/>
        <w:kinsoku w:val="0"/>
        <w:overflowPunct/>
        <w:topLinePunct w:val="0"/>
        <w:autoSpaceDE w:val="0"/>
        <w:autoSpaceDN w:val="0"/>
        <w:bidi w:val="0"/>
        <w:adjustRightInd w:val="0"/>
        <w:snapToGrid w:val="0"/>
        <w:spacing w:before="151" w:line="219" w:lineRule="auto"/>
        <w:ind w:left="421"/>
        <w:textAlignment w:val="baseline"/>
        <w:rPr>
          <w:rFonts w:ascii="宋体" w:hAnsi="宋体" w:eastAsia="宋体" w:cs="宋体"/>
          <w:lang w:eastAsia="zh-CN"/>
        </w:rPr>
      </w:pPr>
      <w:r>
        <w:rPr>
          <w:rFonts w:ascii="宋体" w:hAnsi="宋体" w:eastAsia="宋体" w:cs="宋体"/>
          <w:b/>
          <w:bCs/>
          <w:spacing w:val="-2"/>
          <w:lang w:eastAsia="zh-CN"/>
        </w:rPr>
        <w:t>4.9经供应商确认修正后的最后报价作为评审及签</w:t>
      </w:r>
      <w:r>
        <w:rPr>
          <w:rFonts w:ascii="宋体" w:hAnsi="宋体" w:eastAsia="宋体" w:cs="宋体"/>
          <w:b/>
          <w:bCs/>
          <w:spacing w:val="-3"/>
          <w:lang w:eastAsia="zh-CN"/>
        </w:rPr>
        <w:t>订合同的依据，并以此报价计算价格分。</w:t>
      </w:r>
    </w:p>
    <w:p w14:paraId="108A9C0F">
      <w:pPr>
        <w:keepNext w:val="0"/>
        <w:keepLines w:val="0"/>
        <w:pageBreakBefore w:val="0"/>
        <w:widowControl/>
        <w:kinsoku w:val="0"/>
        <w:overflowPunct/>
        <w:topLinePunct w:val="0"/>
        <w:autoSpaceDE w:val="0"/>
        <w:autoSpaceDN w:val="0"/>
        <w:bidi w:val="0"/>
        <w:adjustRightInd w:val="0"/>
        <w:snapToGrid w:val="0"/>
        <w:spacing w:before="152" w:line="219" w:lineRule="auto"/>
        <w:ind w:left="419"/>
        <w:textAlignment w:val="baseline"/>
        <w:rPr>
          <w:rFonts w:ascii="宋体" w:hAnsi="宋体" w:eastAsia="宋体" w:cs="宋体"/>
          <w:lang w:eastAsia="zh-CN"/>
        </w:rPr>
      </w:pPr>
      <w:r>
        <w:rPr>
          <w:rFonts w:ascii="宋体" w:hAnsi="宋体" w:eastAsia="宋体" w:cs="宋体"/>
          <w:spacing w:val="-1"/>
          <w:lang w:eastAsia="zh-CN"/>
        </w:rPr>
        <w:t>4.10最后报价结束后，磋商小组不得再与供应商进行任何形式的商谈。</w:t>
      </w:r>
    </w:p>
    <w:p w14:paraId="2DAE927F">
      <w:pPr>
        <w:keepNext w:val="0"/>
        <w:keepLines w:val="0"/>
        <w:pageBreakBefore w:val="0"/>
        <w:widowControl/>
        <w:kinsoku w:val="0"/>
        <w:overflowPunct/>
        <w:topLinePunct w:val="0"/>
        <w:autoSpaceDE w:val="0"/>
        <w:autoSpaceDN w:val="0"/>
        <w:bidi w:val="0"/>
        <w:adjustRightInd w:val="0"/>
        <w:snapToGrid w:val="0"/>
        <w:spacing w:before="149" w:line="219" w:lineRule="auto"/>
        <w:ind w:left="426"/>
        <w:textAlignment w:val="baseline"/>
        <w:rPr>
          <w:rFonts w:ascii="宋体" w:hAnsi="宋体" w:eastAsia="宋体" w:cs="宋体"/>
          <w:lang w:eastAsia="zh-CN"/>
        </w:rPr>
      </w:pPr>
      <w:r>
        <w:rPr>
          <w:rFonts w:ascii="宋体" w:hAnsi="宋体" w:eastAsia="宋体" w:cs="宋体"/>
          <w:b/>
          <w:bCs/>
          <w:spacing w:val="-3"/>
          <w:lang w:eastAsia="zh-CN"/>
        </w:rPr>
        <w:t>5.比较与评价</w:t>
      </w:r>
    </w:p>
    <w:p w14:paraId="692A2DE6">
      <w:pPr>
        <w:keepNext w:val="0"/>
        <w:keepLines w:val="0"/>
        <w:pageBreakBefore w:val="0"/>
        <w:widowControl/>
        <w:kinsoku w:val="0"/>
        <w:overflowPunct/>
        <w:topLinePunct w:val="0"/>
        <w:autoSpaceDE w:val="0"/>
        <w:autoSpaceDN w:val="0"/>
        <w:bidi w:val="0"/>
        <w:adjustRightInd w:val="0"/>
        <w:snapToGrid w:val="0"/>
        <w:spacing w:before="152" w:line="221" w:lineRule="auto"/>
        <w:ind w:left="424"/>
        <w:textAlignment w:val="baseline"/>
        <w:rPr>
          <w:rFonts w:ascii="宋体" w:hAnsi="宋体" w:eastAsia="宋体" w:cs="宋体"/>
          <w:lang w:eastAsia="zh-CN"/>
        </w:rPr>
      </w:pPr>
      <w:r>
        <w:rPr>
          <w:rFonts w:ascii="宋体" w:hAnsi="宋体" w:eastAsia="宋体" w:cs="宋体"/>
          <w:spacing w:val="-3"/>
          <w:lang w:eastAsia="zh-CN"/>
        </w:rPr>
        <w:t>5.1评审方法：综合评分法。</w:t>
      </w:r>
    </w:p>
    <w:p w14:paraId="1B208A1D">
      <w:pPr>
        <w:keepNext w:val="0"/>
        <w:keepLines w:val="0"/>
        <w:pageBreakBefore w:val="0"/>
        <w:widowControl/>
        <w:kinsoku w:val="0"/>
        <w:overflowPunct/>
        <w:topLinePunct w:val="0"/>
        <w:autoSpaceDE w:val="0"/>
        <w:autoSpaceDN w:val="0"/>
        <w:bidi w:val="0"/>
        <w:adjustRightInd w:val="0"/>
        <w:snapToGrid w:val="0"/>
        <w:spacing w:before="149" w:line="285" w:lineRule="auto"/>
        <w:ind w:left="2" w:right="28" w:firstLine="421"/>
        <w:textAlignment w:val="baseline"/>
        <w:rPr>
          <w:rFonts w:ascii="宋体" w:hAnsi="宋体" w:eastAsia="宋体" w:cs="宋体"/>
          <w:lang w:eastAsia="zh-CN"/>
        </w:rPr>
      </w:pPr>
      <w:r>
        <w:rPr>
          <w:rFonts w:ascii="宋体" w:hAnsi="宋体" w:eastAsia="宋体" w:cs="宋体"/>
          <w:spacing w:val="-3"/>
          <w:lang w:eastAsia="zh-CN"/>
        </w:rPr>
        <w:t>5.2经磋商确定最终采购需求和提交最后报价的供应商后，由磋商小组采用综合评分法对提交</w:t>
      </w:r>
      <w:r>
        <w:rPr>
          <w:rFonts w:ascii="宋体" w:hAnsi="宋体" w:eastAsia="宋体" w:cs="宋体"/>
          <w:spacing w:val="-1"/>
          <w:lang w:eastAsia="zh-CN"/>
        </w:rPr>
        <w:t>最后报价的供应商的响应文件和最后报价进行综合评</w:t>
      </w:r>
      <w:r>
        <w:rPr>
          <w:rFonts w:ascii="宋体" w:hAnsi="宋体" w:eastAsia="宋体" w:cs="宋体"/>
          <w:spacing w:val="-2"/>
          <w:lang w:eastAsia="zh-CN"/>
        </w:rPr>
        <w:t>分。</w:t>
      </w:r>
    </w:p>
    <w:p w14:paraId="68BB260C">
      <w:pPr>
        <w:keepNext w:val="0"/>
        <w:keepLines w:val="0"/>
        <w:pageBreakBefore w:val="0"/>
        <w:widowControl/>
        <w:kinsoku w:val="0"/>
        <w:overflowPunct/>
        <w:topLinePunct w:val="0"/>
        <w:autoSpaceDE w:val="0"/>
        <w:autoSpaceDN w:val="0"/>
        <w:bidi w:val="0"/>
        <w:adjustRightInd w:val="0"/>
        <w:snapToGrid w:val="0"/>
        <w:spacing w:before="152" w:line="286" w:lineRule="auto"/>
        <w:ind w:right="28" w:firstLine="424"/>
        <w:textAlignment w:val="baseline"/>
        <w:rPr>
          <w:rFonts w:ascii="宋体" w:hAnsi="宋体" w:eastAsia="宋体" w:cs="宋体"/>
          <w:lang w:eastAsia="zh-CN"/>
        </w:rPr>
      </w:pPr>
      <w:r>
        <w:rPr>
          <w:rFonts w:ascii="宋体" w:hAnsi="宋体" w:eastAsia="宋体" w:cs="宋体"/>
          <w:spacing w:val="-4"/>
          <w:lang w:eastAsia="zh-CN"/>
        </w:rPr>
        <w:t>5.3评审时，磋商小组各成员应当独立对每</w:t>
      </w:r>
      <w:r>
        <w:rPr>
          <w:rFonts w:ascii="宋体" w:hAnsi="宋体" w:eastAsia="宋体" w:cs="宋体"/>
          <w:spacing w:val="-5"/>
          <w:lang w:eastAsia="zh-CN"/>
        </w:rPr>
        <w:t>个有效响应的文件进行评价、打分，然后汇总每个</w:t>
      </w:r>
      <w:r>
        <w:rPr>
          <w:rFonts w:ascii="宋体" w:hAnsi="宋体" w:eastAsia="宋体" w:cs="宋体"/>
          <w:spacing w:val="-2"/>
          <w:lang w:eastAsia="zh-CN"/>
        </w:rPr>
        <w:t>供应商每项评分因素的得分。</w:t>
      </w:r>
    </w:p>
    <w:p w14:paraId="28E58EF3">
      <w:pPr>
        <w:keepNext w:val="0"/>
        <w:keepLines w:val="0"/>
        <w:pageBreakBefore w:val="0"/>
        <w:widowControl/>
        <w:kinsoku w:val="0"/>
        <w:overflowPunct/>
        <w:topLinePunct w:val="0"/>
        <w:autoSpaceDE w:val="0"/>
        <w:autoSpaceDN w:val="0"/>
        <w:bidi w:val="0"/>
        <w:adjustRightInd w:val="0"/>
        <w:snapToGrid w:val="0"/>
        <w:spacing w:before="147" w:line="286" w:lineRule="auto"/>
        <w:ind w:left="1" w:right="28" w:firstLine="422"/>
        <w:textAlignment w:val="baseline"/>
        <w:rPr>
          <w:rFonts w:ascii="宋体" w:hAnsi="宋体" w:eastAsia="宋体" w:cs="宋体"/>
          <w:lang w:eastAsia="zh-CN"/>
        </w:rPr>
      </w:pPr>
      <w:r>
        <w:rPr>
          <w:rFonts w:ascii="宋体" w:hAnsi="宋体" w:eastAsia="宋体" w:cs="宋体"/>
          <w:spacing w:val="-3"/>
          <w:lang w:eastAsia="zh-CN"/>
        </w:rPr>
        <w:t>5.4评审价为供应商的最后报价进行政策性扣除后的价格，评审价只是作为评审时使用。最终</w:t>
      </w:r>
      <w:r>
        <w:rPr>
          <w:rFonts w:ascii="宋体" w:hAnsi="宋体" w:eastAsia="宋体" w:cs="宋体"/>
          <w:lang w:eastAsia="zh-CN"/>
        </w:rPr>
        <w:t xml:space="preserve"> 成交供应商的成交金额等于最后报价（如有修正，以确认修正后的最后报价</w:t>
      </w:r>
      <w:r>
        <w:rPr>
          <w:rFonts w:ascii="宋体" w:hAnsi="宋体" w:eastAsia="宋体" w:cs="宋体"/>
          <w:spacing w:val="-1"/>
          <w:lang w:eastAsia="zh-CN"/>
        </w:rPr>
        <w:t>为准）。</w:t>
      </w:r>
    </w:p>
    <w:p w14:paraId="06DC7B55">
      <w:pPr>
        <w:keepNext w:val="0"/>
        <w:keepLines w:val="0"/>
        <w:pageBreakBefore w:val="0"/>
        <w:widowControl/>
        <w:kinsoku w:val="0"/>
        <w:overflowPunct/>
        <w:topLinePunct w:val="0"/>
        <w:autoSpaceDE w:val="0"/>
        <w:autoSpaceDN w:val="0"/>
        <w:bidi w:val="0"/>
        <w:adjustRightInd w:val="0"/>
        <w:snapToGrid w:val="0"/>
        <w:spacing w:before="151" w:line="319" w:lineRule="auto"/>
        <w:ind w:right="28" w:firstLine="423"/>
        <w:textAlignment w:val="baseline"/>
        <w:rPr>
          <w:rFonts w:ascii="宋体" w:hAnsi="宋体" w:eastAsia="宋体" w:cs="宋体"/>
          <w:lang w:eastAsia="zh-CN"/>
        </w:rPr>
      </w:pPr>
      <w:r>
        <w:rPr>
          <w:rFonts w:ascii="宋体" w:hAnsi="宋体" w:eastAsia="宋体" w:cs="宋体"/>
          <w:spacing w:val="-1"/>
          <w:lang w:eastAsia="zh-CN"/>
        </w:rPr>
        <w:t xml:space="preserve">5.5 由磋商小组根据综合评分情况，按照评审得分由高到低顺序推荐 3 </w:t>
      </w:r>
      <w:r>
        <w:rPr>
          <w:rFonts w:ascii="宋体" w:hAnsi="宋体" w:eastAsia="宋体" w:cs="宋体"/>
          <w:spacing w:val="-2"/>
          <w:lang w:eastAsia="zh-CN"/>
        </w:rPr>
        <w:t>名以上成交候选供应</w:t>
      </w:r>
      <w:r>
        <w:rPr>
          <w:rFonts w:ascii="宋体" w:hAnsi="宋体" w:eastAsia="宋体" w:cs="宋体"/>
          <w:spacing w:val="-1"/>
          <w:lang w:eastAsia="zh-CN"/>
        </w:rPr>
        <w:t>商，并编写评审报告。符合本章第4.3条情形的，可以推荐2家成交候选供应商。评审得分相同</w:t>
      </w:r>
      <w:r>
        <w:rPr>
          <w:rFonts w:ascii="宋体" w:hAnsi="宋体" w:eastAsia="宋体" w:cs="宋体"/>
          <w:spacing w:val="1"/>
          <w:lang w:eastAsia="zh-CN"/>
        </w:rPr>
        <w:t>的，按照最后报价由低到高的顺序推荐。评审得分且最后报价相同的，按照技术指标优劣顺序推</w:t>
      </w:r>
      <w:r>
        <w:rPr>
          <w:rFonts w:ascii="宋体" w:hAnsi="宋体" w:eastAsia="宋体" w:cs="宋体"/>
          <w:spacing w:val="-10"/>
          <w:lang w:eastAsia="zh-CN"/>
        </w:rPr>
        <w:t>荐。</w:t>
      </w:r>
    </w:p>
    <w:p w14:paraId="5B14B863">
      <w:pPr>
        <w:keepNext w:val="0"/>
        <w:keepLines w:val="0"/>
        <w:pageBreakBefore w:val="0"/>
        <w:widowControl/>
        <w:kinsoku w:val="0"/>
        <w:overflowPunct/>
        <w:topLinePunct w:val="0"/>
        <w:autoSpaceDE w:val="0"/>
        <w:autoSpaceDN w:val="0"/>
        <w:bidi w:val="0"/>
        <w:adjustRightInd w:val="0"/>
        <w:snapToGrid w:val="0"/>
        <w:spacing w:before="146" w:line="319" w:lineRule="auto"/>
        <w:ind w:left="2" w:right="28" w:firstLine="421"/>
        <w:textAlignment w:val="baseline"/>
        <w:rPr>
          <w:rFonts w:ascii="宋体" w:hAnsi="宋体" w:eastAsia="宋体" w:cs="宋体"/>
          <w:lang w:eastAsia="zh-CN"/>
        </w:rPr>
      </w:pPr>
      <w:r>
        <w:rPr>
          <w:rFonts w:ascii="宋体" w:hAnsi="宋体" w:eastAsia="宋体" w:cs="宋体"/>
          <w:spacing w:val="-3"/>
          <w:lang w:eastAsia="zh-CN"/>
        </w:rPr>
        <w:t>5.6评审报告应当由磋商小组全体人员签字认可。磋商小组成员对评审报告有异议的，磋商小</w:t>
      </w:r>
      <w:r>
        <w:rPr>
          <w:rFonts w:ascii="宋体" w:hAnsi="宋体" w:eastAsia="宋体" w:cs="宋体"/>
          <w:spacing w:val="1"/>
          <w:lang w:eastAsia="zh-CN"/>
        </w:rPr>
        <w:t>组按照少数服从多数的原则推荐成交候选供应商，采购程序继续进行。对评审报告有异议的磋商小组成员，应当在报告上签署不同意见并说明理由，由磋商小组书面记录相关情况。磋商小组成</w:t>
      </w:r>
      <w:r>
        <w:rPr>
          <w:rFonts w:ascii="宋体" w:hAnsi="宋体" w:eastAsia="宋体" w:cs="宋体"/>
          <w:lang w:eastAsia="zh-CN"/>
        </w:rPr>
        <w:t>员拒绝在报告上签字又不书面说明其不同意见和理由的，视为同意</w:t>
      </w:r>
      <w:r>
        <w:rPr>
          <w:rFonts w:ascii="宋体" w:hAnsi="宋体" w:eastAsia="宋体" w:cs="宋体"/>
          <w:spacing w:val="-1"/>
          <w:lang w:eastAsia="zh-CN"/>
        </w:rPr>
        <w:t>评审报告。</w:t>
      </w:r>
    </w:p>
    <w:p w14:paraId="57B202AD">
      <w:pPr>
        <w:keepNext w:val="0"/>
        <w:keepLines w:val="0"/>
        <w:pageBreakBefore w:val="0"/>
        <w:widowControl/>
        <w:kinsoku w:val="0"/>
        <w:overflowPunct/>
        <w:topLinePunct w:val="0"/>
        <w:autoSpaceDE w:val="0"/>
        <w:autoSpaceDN w:val="0"/>
        <w:bidi w:val="0"/>
        <w:adjustRightInd w:val="0"/>
        <w:snapToGrid w:val="0"/>
        <w:spacing w:line="319" w:lineRule="auto"/>
        <w:textAlignment w:val="baseline"/>
        <w:rPr>
          <w:rFonts w:ascii="宋体" w:hAnsi="宋体" w:eastAsia="宋体" w:cs="宋体"/>
          <w:lang w:eastAsia="zh-CN"/>
        </w:rPr>
        <w:sectPr>
          <w:footerReference r:id="rId19" w:type="default"/>
          <w:pgSz w:w="11907" w:h="16839"/>
          <w:pgMar w:top="1431" w:right="1404" w:bottom="1358" w:left="1595" w:header="0" w:footer="1197" w:gutter="0"/>
          <w:cols w:space="720" w:num="1"/>
        </w:sectPr>
      </w:pPr>
    </w:p>
    <w:p w14:paraId="2565582C">
      <w:pPr>
        <w:keepNext w:val="0"/>
        <w:keepLines w:val="0"/>
        <w:pageBreakBefore w:val="0"/>
        <w:widowControl/>
        <w:kinsoku w:val="0"/>
        <w:overflowPunct/>
        <w:topLinePunct w:val="0"/>
        <w:autoSpaceDE w:val="0"/>
        <w:autoSpaceDN w:val="0"/>
        <w:bidi w:val="0"/>
        <w:adjustRightInd w:val="0"/>
        <w:snapToGrid w:val="0"/>
        <w:spacing w:before="124" w:line="220" w:lineRule="auto"/>
        <w:ind w:left="424"/>
        <w:textAlignment w:val="baseline"/>
        <w:rPr>
          <w:rFonts w:ascii="宋体" w:hAnsi="宋体" w:eastAsia="宋体" w:cs="宋体"/>
          <w:sz w:val="24"/>
          <w:szCs w:val="24"/>
          <w:lang w:eastAsia="zh-CN"/>
        </w:rPr>
      </w:pPr>
      <w:r>
        <w:rPr>
          <w:rFonts w:ascii="宋体" w:hAnsi="宋体" w:eastAsia="宋体" w:cs="宋体"/>
          <w:b/>
          <w:bCs/>
          <w:spacing w:val="-5"/>
          <w:sz w:val="24"/>
          <w:szCs w:val="24"/>
          <w:lang w:eastAsia="zh-CN"/>
        </w:rPr>
        <w:t>7.评审标准</w:t>
      </w:r>
    </w:p>
    <w:p w14:paraId="0758700E">
      <w:pPr>
        <w:keepNext w:val="0"/>
        <w:keepLines w:val="0"/>
        <w:pageBreakBefore w:val="0"/>
        <w:widowControl/>
        <w:kinsoku w:val="0"/>
        <w:overflowPunct/>
        <w:topLinePunct w:val="0"/>
        <w:autoSpaceDE w:val="0"/>
        <w:autoSpaceDN w:val="0"/>
        <w:bidi w:val="0"/>
        <w:adjustRightInd w:val="0"/>
        <w:snapToGrid w:val="0"/>
        <w:spacing w:before="136" w:line="339" w:lineRule="auto"/>
        <w:ind w:left="20" w:right="2" w:firstLine="399"/>
        <w:textAlignment w:val="baseline"/>
        <w:rPr>
          <w:rFonts w:ascii="宋体" w:hAnsi="宋体" w:eastAsia="宋体" w:cs="宋体"/>
          <w:lang w:eastAsia="zh-CN"/>
        </w:rPr>
      </w:pPr>
      <w:r>
        <w:rPr>
          <w:rFonts w:ascii="宋体" w:hAnsi="宋体" w:eastAsia="宋体" w:cs="宋体"/>
          <w:spacing w:val="-3"/>
          <w:lang w:eastAsia="zh-CN"/>
        </w:rPr>
        <w:t>7.1评审依据：磋商小组将以磋商响应文件为评审依据，对供应商的报价、商务、技术等方面</w:t>
      </w:r>
      <w:r>
        <w:rPr>
          <w:rFonts w:ascii="宋体" w:hAnsi="宋体" w:eastAsia="宋体" w:cs="宋体"/>
          <w:spacing w:val="-2"/>
          <w:lang w:eastAsia="zh-CN"/>
        </w:rPr>
        <w:t>内容按百分制打分。（计分方法按四舍五入取至百分位）</w:t>
      </w:r>
    </w:p>
    <w:p w14:paraId="154582D8">
      <w:pPr>
        <w:keepNext w:val="0"/>
        <w:keepLines w:val="0"/>
        <w:pageBreakBefore w:val="0"/>
        <w:widowControl/>
        <w:kinsoku w:val="0"/>
        <w:overflowPunct/>
        <w:topLinePunct w:val="0"/>
        <w:autoSpaceDE w:val="0"/>
        <w:autoSpaceDN w:val="0"/>
        <w:bidi w:val="0"/>
        <w:adjustRightInd w:val="0"/>
        <w:snapToGrid w:val="0"/>
        <w:spacing w:before="30" w:line="221" w:lineRule="auto"/>
        <w:ind w:left="420"/>
        <w:textAlignment w:val="baseline"/>
        <w:rPr>
          <w:rFonts w:ascii="宋体" w:hAnsi="宋体" w:eastAsia="宋体" w:cs="宋体"/>
          <w:lang w:eastAsia="zh-CN"/>
        </w:rPr>
      </w:pPr>
      <w:r>
        <w:rPr>
          <w:rFonts w:ascii="宋体" w:hAnsi="宋体" w:eastAsia="宋体" w:cs="宋体"/>
          <w:spacing w:val="-4"/>
          <w:lang w:eastAsia="zh-CN"/>
        </w:rPr>
        <w:t>总得分=</w:t>
      </w:r>
      <w:r>
        <w:rPr>
          <w:rFonts w:ascii="宋体" w:hAnsi="宋体" w:eastAsia="宋体" w:cs="宋体"/>
          <w:spacing w:val="-4"/>
          <w:u w:val="single"/>
          <w:lang w:eastAsia="zh-CN"/>
        </w:rPr>
        <w:t>1+2+3</w:t>
      </w:r>
    </w:p>
    <w:p w14:paraId="7610FED1">
      <w:pPr>
        <w:keepNext w:val="0"/>
        <w:keepLines w:val="0"/>
        <w:pageBreakBefore w:val="0"/>
        <w:widowControl/>
        <w:kinsoku w:val="0"/>
        <w:overflowPunct/>
        <w:topLinePunct w:val="0"/>
        <w:autoSpaceDE w:val="0"/>
        <w:autoSpaceDN w:val="0"/>
        <w:bidi w:val="0"/>
        <w:adjustRightInd w:val="0"/>
        <w:snapToGrid w:val="0"/>
        <w:spacing w:before="146" w:line="291" w:lineRule="auto"/>
        <w:ind w:firstLine="419"/>
        <w:textAlignment w:val="baseline"/>
        <w:rPr>
          <w:rFonts w:ascii="宋体" w:hAnsi="宋体" w:eastAsia="宋体" w:cs="宋体"/>
          <w:lang w:eastAsia="zh-CN"/>
        </w:rPr>
      </w:pPr>
      <w:r>
        <w:rPr>
          <w:rFonts w:ascii="宋体" w:hAnsi="宋体" w:eastAsia="宋体" w:cs="宋体"/>
          <w:spacing w:val="-1"/>
          <w:lang w:eastAsia="zh-CN"/>
        </w:rPr>
        <w:t>7.2 本项目专门面向</w:t>
      </w:r>
      <w:r>
        <w:rPr>
          <w:rFonts w:hint="eastAsia" w:ascii="宋体" w:hAnsi="宋体" w:eastAsia="宋体" w:cs="宋体"/>
          <w:spacing w:val="-1"/>
          <w:lang w:eastAsia="zh-CN"/>
        </w:rPr>
        <w:t>中</w:t>
      </w:r>
      <w:r>
        <w:rPr>
          <w:rFonts w:ascii="宋体" w:hAnsi="宋体" w:eastAsia="宋体" w:cs="宋体"/>
          <w:spacing w:val="-1"/>
          <w:lang w:eastAsia="zh-CN"/>
        </w:rPr>
        <w:t>小企业采购，根据财库[202</w:t>
      </w:r>
      <w:r>
        <w:rPr>
          <w:rFonts w:ascii="宋体" w:hAnsi="宋体" w:eastAsia="宋体" w:cs="宋体"/>
          <w:spacing w:val="-2"/>
          <w:lang w:eastAsia="zh-CN"/>
        </w:rPr>
        <w:t>0]46</w:t>
      </w:r>
      <w:r>
        <w:rPr>
          <w:rFonts w:ascii="宋体" w:hAnsi="宋体" w:eastAsia="宋体" w:cs="宋体"/>
          <w:spacing w:val="-1"/>
          <w:lang w:eastAsia="zh-CN"/>
        </w:rPr>
        <w:t>号文规定，不再执行价格评审优惠的扶持政策。</w:t>
      </w:r>
    </w:p>
    <w:tbl>
      <w:tblPr>
        <w:tblStyle w:val="11"/>
        <w:tblW w:w="8768" w:type="dxa"/>
        <w:tblInd w:w="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007"/>
        <w:gridCol w:w="6125"/>
        <w:gridCol w:w="996"/>
      </w:tblGrid>
      <w:tr w14:paraId="7330C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640" w:type="dxa"/>
            <w:shd w:val="clear" w:color="auto" w:fill="F2F2F2"/>
            <w:textDirection w:val="tbRlV"/>
          </w:tcPr>
          <w:p w14:paraId="2EF57A7D">
            <w:pPr>
              <w:pStyle w:val="12"/>
              <w:keepNext w:val="0"/>
              <w:keepLines w:val="0"/>
              <w:pageBreakBefore w:val="0"/>
              <w:widowControl/>
              <w:kinsoku w:val="0"/>
              <w:overflowPunct/>
              <w:topLinePunct w:val="0"/>
              <w:autoSpaceDE w:val="0"/>
              <w:autoSpaceDN w:val="0"/>
              <w:bidi w:val="0"/>
              <w:adjustRightInd w:val="0"/>
              <w:snapToGrid w:val="0"/>
              <w:spacing w:before="212" w:line="211" w:lineRule="auto"/>
              <w:ind w:left="144"/>
              <w:textAlignment w:val="baseline"/>
              <w:rPr>
                <w:color w:val="auto"/>
              </w:rPr>
            </w:pPr>
            <w:r>
              <w:rPr>
                <w:b/>
                <w:bCs/>
                <w:color w:val="auto"/>
                <w:spacing w:val="-2"/>
              </w:rPr>
              <w:t>序号</w:t>
            </w:r>
          </w:p>
        </w:tc>
        <w:tc>
          <w:tcPr>
            <w:tcW w:w="1007" w:type="dxa"/>
            <w:shd w:val="clear" w:color="auto" w:fill="F2F2F2"/>
          </w:tcPr>
          <w:p w14:paraId="021B58E0">
            <w:pPr>
              <w:pStyle w:val="12"/>
              <w:keepNext w:val="0"/>
              <w:keepLines w:val="0"/>
              <w:pageBreakBefore w:val="0"/>
              <w:widowControl/>
              <w:kinsoku w:val="0"/>
              <w:overflowPunct/>
              <w:topLinePunct w:val="0"/>
              <w:autoSpaceDE w:val="0"/>
              <w:autoSpaceDN w:val="0"/>
              <w:bidi w:val="0"/>
              <w:adjustRightInd w:val="0"/>
              <w:snapToGrid w:val="0"/>
              <w:spacing w:before="145" w:line="288" w:lineRule="auto"/>
              <w:ind w:left="312" w:right="291" w:hanging="17"/>
              <w:textAlignment w:val="baseline"/>
              <w:rPr>
                <w:color w:val="auto"/>
              </w:rPr>
            </w:pPr>
            <w:r>
              <w:rPr>
                <w:b/>
                <w:bCs/>
                <w:color w:val="auto"/>
                <w:spacing w:val="-5"/>
              </w:rPr>
              <w:t>评审</w:t>
            </w:r>
            <w:r>
              <w:rPr>
                <w:b/>
                <w:bCs/>
                <w:color w:val="auto"/>
                <w:spacing w:val="-14"/>
              </w:rPr>
              <w:t>因素</w:t>
            </w:r>
          </w:p>
        </w:tc>
        <w:tc>
          <w:tcPr>
            <w:tcW w:w="6125" w:type="dxa"/>
            <w:shd w:val="clear" w:color="auto" w:fill="F2F2F2"/>
          </w:tcPr>
          <w:p w14:paraId="17989FB1">
            <w:pPr>
              <w:keepNext w:val="0"/>
              <w:keepLines w:val="0"/>
              <w:pageBreakBefore w:val="0"/>
              <w:widowControl/>
              <w:kinsoku w:val="0"/>
              <w:overflowPunct/>
              <w:topLinePunct w:val="0"/>
              <w:autoSpaceDE w:val="0"/>
              <w:autoSpaceDN w:val="0"/>
              <w:bidi w:val="0"/>
              <w:adjustRightInd w:val="0"/>
              <w:snapToGrid w:val="0"/>
              <w:spacing w:line="274" w:lineRule="auto"/>
              <w:textAlignment w:val="baseline"/>
              <w:rPr>
                <w:color w:val="auto"/>
              </w:rPr>
            </w:pPr>
          </w:p>
          <w:p w14:paraId="50A7E315">
            <w:pPr>
              <w:pStyle w:val="12"/>
              <w:keepNext w:val="0"/>
              <w:keepLines w:val="0"/>
              <w:pageBreakBefore w:val="0"/>
              <w:widowControl/>
              <w:kinsoku w:val="0"/>
              <w:overflowPunct/>
              <w:topLinePunct w:val="0"/>
              <w:autoSpaceDE w:val="0"/>
              <w:autoSpaceDN w:val="0"/>
              <w:bidi w:val="0"/>
              <w:adjustRightInd w:val="0"/>
              <w:snapToGrid w:val="0"/>
              <w:spacing w:before="68" w:line="218" w:lineRule="auto"/>
              <w:ind w:left="2224"/>
              <w:textAlignment w:val="baseline"/>
              <w:rPr>
                <w:color w:val="auto"/>
              </w:rPr>
            </w:pPr>
            <w:r>
              <w:rPr>
                <w:b/>
                <w:bCs/>
                <w:color w:val="auto"/>
                <w:spacing w:val="-2"/>
              </w:rPr>
              <w:t>评审因素具体内容</w:t>
            </w:r>
          </w:p>
        </w:tc>
        <w:tc>
          <w:tcPr>
            <w:tcW w:w="996" w:type="dxa"/>
            <w:shd w:val="clear" w:color="auto" w:fill="F2F2F2"/>
          </w:tcPr>
          <w:p w14:paraId="4C4D4114">
            <w:pPr>
              <w:keepNext w:val="0"/>
              <w:keepLines w:val="0"/>
              <w:pageBreakBefore w:val="0"/>
              <w:widowControl/>
              <w:kinsoku w:val="0"/>
              <w:overflowPunct/>
              <w:topLinePunct w:val="0"/>
              <w:autoSpaceDE w:val="0"/>
              <w:autoSpaceDN w:val="0"/>
              <w:bidi w:val="0"/>
              <w:adjustRightInd w:val="0"/>
              <w:snapToGrid w:val="0"/>
              <w:spacing w:line="273" w:lineRule="auto"/>
              <w:textAlignment w:val="baseline"/>
              <w:rPr>
                <w:color w:val="auto"/>
              </w:rPr>
            </w:pPr>
          </w:p>
          <w:p w14:paraId="31A5DD94">
            <w:pPr>
              <w:pStyle w:val="12"/>
              <w:keepNext w:val="0"/>
              <w:keepLines w:val="0"/>
              <w:pageBreakBefore w:val="0"/>
              <w:widowControl/>
              <w:kinsoku w:val="0"/>
              <w:overflowPunct/>
              <w:topLinePunct w:val="0"/>
              <w:autoSpaceDE w:val="0"/>
              <w:autoSpaceDN w:val="0"/>
              <w:bidi w:val="0"/>
              <w:adjustRightInd w:val="0"/>
              <w:snapToGrid w:val="0"/>
              <w:spacing w:before="68" w:line="221" w:lineRule="auto"/>
              <w:ind w:left="296"/>
              <w:textAlignment w:val="baseline"/>
              <w:rPr>
                <w:color w:val="auto"/>
              </w:rPr>
            </w:pPr>
            <w:r>
              <w:rPr>
                <w:b/>
                <w:bCs/>
                <w:color w:val="auto"/>
                <w:spacing w:val="-5"/>
              </w:rPr>
              <w:t>分值</w:t>
            </w:r>
          </w:p>
        </w:tc>
      </w:tr>
      <w:tr w14:paraId="7BB9E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640" w:type="dxa"/>
          </w:tcPr>
          <w:p w14:paraId="09C0353F">
            <w:pPr>
              <w:keepNext w:val="0"/>
              <w:keepLines w:val="0"/>
              <w:pageBreakBefore w:val="0"/>
              <w:widowControl/>
              <w:kinsoku w:val="0"/>
              <w:overflowPunct/>
              <w:topLinePunct w:val="0"/>
              <w:autoSpaceDE w:val="0"/>
              <w:autoSpaceDN w:val="0"/>
              <w:bidi w:val="0"/>
              <w:adjustRightInd w:val="0"/>
              <w:snapToGrid w:val="0"/>
              <w:spacing w:line="250" w:lineRule="auto"/>
              <w:textAlignment w:val="baseline"/>
              <w:rPr>
                <w:color w:val="auto"/>
              </w:rPr>
            </w:pPr>
          </w:p>
          <w:p w14:paraId="646D02F4">
            <w:pPr>
              <w:keepNext w:val="0"/>
              <w:keepLines w:val="0"/>
              <w:pageBreakBefore w:val="0"/>
              <w:widowControl/>
              <w:kinsoku w:val="0"/>
              <w:overflowPunct/>
              <w:topLinePunct w:val="0"/>
              <w:autoSpaceDE w:val="0"/>
              <w:autoSpaceDN w:val="0"/>
              <w:bidi w:val="0"/>
              <w:adjustRightInd w:val="0"/>
              <w:snapToGrid w:val="0"/>
              <w:spacing w:line="251" w:lineRule="auto"/>
              <w:textAlignment w:val="baseline"/>
              <w:rPr>
                <w:color w:val="auto"/>
              </w:rPr>
            </w:pPr>
          </w:p>
          <w:p w14:paraId="557FA01E">
            <w:pPr>
              <w:pStyle w:val="12"/>
              <w:keepNext w:val="0"/>
              <w:keepLines w:val="0"/>
              <w:pageBreakBefore w:val="0"/>
              <w:widowControl/>
              <w:kinsoku w:val="0"/>
              <w:overflowPunct/>
              <w:topLinePunct w:val="0"/>
              <w:autoSpaceDE w:val="0"/>
              <w:autoSpaceDN w:val="0"/>
              <w:bidi w:val="0"/>
              <w:adjustRightInd w:val="0"/>
              <w:snapToGrid w:val="0"/>
              <w:spacing w:before="69" w:line="183" w:lineRule="auto"/>
              <w:ind w:left="287"/>
              <w:textAlignment w:val="baseline"/>
              <w:rPr>
                <w:color w:val="auto"/>
              </w:rPr>
            </w:pPr>
            <w:r>
              <w:rPr>
                <w:color w:val="auto"/>
              </w:rPr>
              <w:t>1</w:t>
            </w:r>
          </w:p>
        </w:tc>
        <w:tc>
          <w:tcPr>
            <w:tcW w:w="1007" w:type="dxa"/>
          </w:tcPr>
          <w:p w14:paraId="0C35B16A">
            <w:pPr>
              <w:keepNext w:val="0"/>
              <w:keepLines w:val="0"/>
              <w:pageBreakBefore w:val="0"/>
              <w:widowControl/>
              <w:kinsoku w:val="0"/>
              <w:overflowPunct/>
              <w:topLinePunct w:val="0"/>
              <w:autoSpaceDE w:val="0"/>
              <w:autoSpaceDN w:val="0"/>
              <w:bidi w:val="0"/>
              <w:adjustRightInd w:val="0"/>
              <w:snapToGrid w:val="0"/>
              <w:spacing w:line="467" w:lineRule="auto"/>
              <w:textAlignment w:val="baseline"/>
              <w:rPr>
                <w:color w:val="auto"/>
              </w:rPr>
            </w:pPr>
          </w:p>
          <w:p w14:paraId="3927143F">
            <w:pPr>
              <w:pStyle w:val="12"/>
              <w:keepNext w:val="0"/>
              <w:keepLines w:val="0"/>
              <w:pageBreakBefore w:val="0"/>
              <w:widowControl/>
              <w:kinsoku w:val="0"/>
              <w:overflowPunct/>
              <w:topLinePunct w:val="0"/>
              <w:autoSpaceDE w:val="0"/>
              <w:autoSpaceDN w:val="0"/>
              <w:bidi w:val="0"/>
              <w:adjustRightInd w:val="0"/>
              <w:snapToGrid w:val="0"/>
              <w:spacing w:before="69" w:line="219" w:lineRule="auto"/>
              <w:ind w:left="192"/>
              <w:textAlignment w:val="baseline"/>
              <w:rPr>
                <w:color w:val="auto"/>
              </w:rPr>
            </w:pPr>
            <w:r>
              <w:rPr>
                <w:color w:val="auto"/>
                <w:spacing w:val="-2"/>
              </w:rPr>
              <w:t>价格分</w:t>
            </w:r>
          </w:p>
        </w:tc>
        <w:tc>
          <w:tcPr>
            <w:tcW w:w="6125" w:type="dxa"/>
          </w:tcPr>
          <w:p w14:paraId="1C31BC75">
            <w:pPr>
              <w:pStyle w:val="12"/>
              <w:keepNext w:val="0"/>
              <w:keepLines w:val="0"/>
              <w:pageBreakBefore w:val="0"/>
              <w:widowControl/>
              <w:kinsoku w:val="0"/>
              <w:overflowPunct/>
              <w:topLinePunct w:val="0"/>
              <w:autoSpaceDE w:val="0"/>
              <w:autoSpaceDN w:val="0"/>
              <w:bidi w:val="0"/>
              <w:adjustRightInd w:val="0"/>
              <w:snapToGrid w:val="0"/>
              <w:spacing w:before="137" w:line="219" w:lineRule="auto"/>
              <w:ind w:left="119"/>
              <w:textAlignment w:val="baseline"/>
              <w:rPr>
                <w:color w:val="auto"/>
                <w:lang w:eastAsia="zh-CN"/>
              </w:rPr>
            </w:pPr>
            <w:r>
              <w:rPr>
                <w:color w:val="auto"/>
                <w:spacing w:val="-2"/>
                <w:lang w:eastAsia="zh-CN"/>
              </w:rPr>
              <w:t>（1）以进入评审的最低的评标价为30分。</w:t>
            </w:r>
          </w:p>
          <w:p w14:paraId="552098AF">
            <w:pPr>
              <w:pStyle w:val="12"/>
              <w:keepNext w:val="0"/>
              <w:keepLines w:val="0"/>
              <w:pageBreakBefore w:val="0"/>
              <w:widowControl/>
              <w:kinsoku w:val="0"/>
              <w:overflowPunct/>
              <w:topLinePunct w:val="0"/>
              <w:autoSpaceDE w:val="0"/>
              <w:autoSpaceDN w:val="0"/>
              <w:bidi w:val="0"/>
              <w:adjustRightInd w:val="0"/>
              <w:snapToGrid w:val="0"/>
              <w:spacing w:before="151" w:line="286" w:lineRule="auto"/>
              <w:ind w:left="115" w:right="102" w:firstLine="3"/>
              <w:textAlignment w:val="baseline"/>
              <w:rPr>
                <w:color w:val="auto"/>
                <w:lang w:eastAsia="zh-CN"/>
              </w:rPr>
            </w:pPr>
            <w:r>
              <w:rPr>
                <w:color w:val="auto"/>
                <w:spacing w:val="-3"/>
                <w:lang w:eastAsia="zh-CN"/>
              </w:rPr>
              <w:t>（2）某有效供应商价格得分=有效供应商最低评标价/某供应商的</w:t>
            </w:r>
            <w:r>
              <w:rPr>
                <w:color w:val="auto"/>
                <w:spacing w:val="-1"/>
                <w:lang w:eastAsia="zh-CN"/>
              </w:rPr>
              <w:t>最后报价×30分</w:t>
            </w:r>
          </w:p>
        </w:tc>
        <w:tc>
          <w:tcPr>
            <w:tcW w:w="996" w:type="dxa"/>
          </w:tcPr>
          <w:p w14:paraId="75978CE0">
            <w:pPr>
              <w:keepNext w:val="0"/>
              <w:keepLines w:val="0"/>
              <w:pageBreakBefore w:val="0"/>
              <w:widowControl/>
              <w:kinsoku w:val="0"/>
              <w:overflowPunct/>
              <w:topLinePunct w:val="0"/>
              <w:autoSpaceDE w:val="0"/>
              <w:autoSpaceDN w:val="0"/>
              <w:bidi w:val="0"/>
              <w:adjustRightInd w:val="0"/>
              <w:snapToGrid w:val="0"/>
              <w:spacing w:line="251" w:lineRule="auto"/>
              <w:textAlignment w:val="baseline"/>
              <w:rPr>
                <w:color w:val="auto"/>
                <w:lang w:eastAsia="zh-CN"/>
              </w:rPr>
            </w:pPr>
          </w:p>
          <w:p w14:paraId="58EFD6D4">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color w:val="auto"/>
                <w:lang w:eastAsia="zh-CN"/>
              </w:rPr>
            </w:pPr>
          </w:p>
          <w:p w14:paraId="41671D43">
            <w:pPr>
              <w:pStyle w:val="12"/>
              <w:keepNext w:val="0"/>
              <w:keepLines w:val="0"/>
              <w:pageBreakBefore w:val="0"/>
              <w:widowControl/>
              <w:kinsoku w:val="0"/>
              <w:overflowPunct/>
              <w:topLinePunct w:val="0"/>
              <w:autoSpaceDE w:val="0"/>
              <w:autoSpaceDN w:val="0"/>
              <w:bidi w:val="0"/>
              <w:adjustRightInd w:val="0"/>
              <w:snapToGrid w:val="0"/>
              <w:spacing w:before="68" w:line="182" w:lineRule="auto"/>
              <w:ind w:left="404"/>
              <w:textAlignment w:val="baseline"/>
              <w:rPr>
                <w:color w:val="auto"/>
              </w:rPr>
            </w:pPr>
            <w:r>
              <w:rPr>
                <w:b/>
                <w:bCs/>
                <w:color w:val="auto"/>
                <w:spacing w:val="-6"/>
              </w:rPr>
              <w:t>30</w:t>
            </w:r>
          </w:p>
        </w:tc>
      </w:tr>
      <w:tr w14:paraId="61126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640" w:type="dxa"/>
          </w:tcPr>
          <w:p w14:paraId="20F86C41">
            <w:pPr>
              <w:keepNext w:val="0"/>
              <w:keepLines w:val="0"/>
              <w:pageBreakBefore w:val="0"/>
              <w:widowControl/>
              <w:kinsoku w:val="0"/>
              <w:overflowPunct/>
              <w:topLinePunct w:val="0"/>
              <w:autoSpaceDE w:val="0"/>
              <w:autoSpaceDN w:val="0"/>
              <w:bidi w:val="0"/>
              <w:adjustRightInd w:val="0"/>
              <w:snapToGrid w:val="0"/>
              <w:spacing w:line="244" w:lineRule="auto"/>
              <w:textAlignment w:val="baseline"/>
              <w:rPr>
                <w:color w:val="auto"/>
              </w:rPr>
            </w:pPr>
          </w:p>
          <w:p w14:paraId="510678BE">
            <w:pPr>
              <w:pStyle w:val="12"/>
              <w:keepNext w:val="0"/>
              <w:keepLines w:val="0"/>
              <w:pageBreakBefore w:val="0"/>
              <w:widowControl/>
              <w:kinsoku w:val="0"/>
              <w:overflowPunct/>
              <w:topLinePunct w:val="0"/>
              <w:autoSpaceDE w:val="0"/>
              <w:autoSpaceDN w:val="0"/>
              <w:bidi w:val="0"/>
              <w:adjustRightInd w:val="0"/>
              <w:snapToGrid w:val="0"/>
              <w:spacing w:before="69" w:line="182" w:lineRule="auto"/>
              <w:ind w:left="274"/>
              <w:textAlignment w:val="baseline"/>
              <w:rPr>
                <w:color w:val="auto"/>
              </w:rPr>
            </w:pPr>
            <w:r>
              <w:rPr>
                <w:b/>
                <w:bCs/>
                <w:color w:val="auto"/>
                <w:spacing w:val="-3"/>
              </w:rPr>
              <w:t>2</w:t>
            </w:r>
          </w:p>
        </w:tc>
        <w:tc>
          <w:tcPr>
            <w:tcW w:w="7132" w:type="dxa"/>
            <w:gridSpan w:val="2"/>
          </w:tcPr>
          <w:p w14:paraId="04D681E5">
            <w:pPr>
              <w:pStyle w:val="12"/>
              <w:keepNext w:val="0"/>
              <w:keepLines w:val="0"/>
              <w:pageBreakBefore w:val="0"/>
              <w:widowControl/>
              <w:kinsoku w:val="0"/>
              <w:overflowPunct/>
              <w:topLinePunct w:val="0"/>
              <w:autoSpaceDE w:val="0"/>
              <w:autoSpaceDN w:val="0"/>
              <w:bidi w:val="0"/>
              <w:adjustRightInd w:val="0"/>
              <w:snapToGrid w:val="0"/>
              <w:spacing w:before="278" w:line="221" w:lineRule="auto"/>
              <w:ind w:left="3258"/>
              <w:textAlignment w:val="baseline"/>
              <w:rPr>
                <w:color w:val="auto"/>
              </w:rPr>
            </w:pPr>
            <w:r>
              <w:rPr>
                <w:b/>
                <w:bCs/>
                <w:color w:val="auto"/>
                <w:spacing w:val="-5"/>
              </w:rPr>
              <w:t>商务分</w:t>
            </w:r>
          </w:p>
        </w:tc>
        <w:tc>
          <w:tcPr>
            <w:tcW w:w="996" w:type="dxa"/>
          </w:tcPr>
          <w:p w14:paraId="48431B1A">
            <w:pPr>
              <w:keepNext w:val="0"/>
              <w:keepLines w:val="0"/>
              <w:pageBreakBefore w:val="0"/>
              <w:widowControl/>
              <w:kinsoku w:val="0"/>
              <w:overflowPunct/>
              <w:topLinePunct w:val="0"/>
              <w:autoSpaceDE w:val="0"/>
              <w:autoSpaceDN w:val="0"/>
              <w:bidi w:val="0"/>
              <w:adjustRightInd w:val="0"/>
              <w:snapToGrid w:val="0"/>
              <w:spacing w:line="243" w:lineRule="auto"/>
              <w:textAlignment w:val="baseline"/>
              <w:rPr>
                <w:color w:val="auto"/>
              </w:rPr>
            </w:pPr>
          </w:p>
          <w:p w14:paraId="161AC431">
            <w:pPr>
              <w:pStyle w:val="12"/>
              <w:keepNext w:val="0"/>
              <w:keepLines w:val="0"/>
              <w:pageBreakBefore w:val="0"/>
              <w:widowControl/>
              <w:kinsoku w:val="0"/>
              <w:overflowPunct/>
              <w:topLinePunct w:val="0"/>
              <w:autoSpaceDE w:val="0"/>
              <w:autoSpaceDN w:val="0"/>
              <w:bidi w:val="0"/>
              <w:adjustRightInd w:val="0"/>
              <w:snapToGrid w:val="0"/>
              <w:spacing w:before="69" w:line="183" w:lineRule="auto"/>
              <w:ind w:left="415"/>
              <w:textAlignment w:val="baseline"/>
              <w:rPr>
                <w:color w:val="auto"/>
                <w:lang w:eastAsia="zh-CN"/>
              </w:rPr>
            </w:pPr>
            <w:r>
              <w:rPr>
                <w:rFonts w:hint="eastAsia"/>
                <w:b/>
                <w:bCs/>
                <w:color w:val="auto"/>
                <w:spacing w:val="-8"/>
                <w:lang w:eastAsia="zh-CN"/>
              </w:rPr>
              <w:t>5</w:t>
            </w:r>
          </w:p>
        </w:tc>
      </w:tr>
      <w:tr w14:paraId="7FCB1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640" w:type="dxa"/>
          </w:tcPr>
          <w:p w14:paraId="33F8AB66">
            <w:pPr>
              <w:keepNext w:val="0"/>
              <w:keepLines w:val="0"/>
              <w:pageBreakBefore w:val="0"/>
              <w:widowControl/>
              <w:kinsoku w:val="0"/>
              <w:overflowPunct/>
              <w:topLinePunct w:val="0"/>
              <w:autoSpaceDE w:val="0"/>
              <w:autoSpaceDN w:val="0"/>
              <w:bidi w:val="0"/>
              <w:adjustRightInd w:val="0"/>
              <w:snapToGrid w:val="0"/>
              <w:spacing w:line="351" w:lineRule="auto"/>
              <w:textAlignment w:val="baseline"/>
              <w:rPr>
                <w:color w:val="auto"/>
              </w:rPr>
            </w:pPr>
          </w:p>
          <w:p w14:paraId="639D3D38">
            <w:pPr>
              <w:keepNext w:val="0"/>
              <w:keepLines w:val="0"/>
              <w:pageBreakBefore w:val="0"/>
              <w:widowControl/>
              <w:kinsoku w:val="0"/>
              <w:overflowPunct/>
              <w:topLinePunct w:val="0"/>
              <w:autoSpaceDE w:val="0"/>
              <w:autoSpaceDN w:val="0"/>
              <w:bidi w:val="0"/>
              <w:adjustRightInd w:val="0"/>
              <w:snapToGrid w:val="0"/>
              <w:spacing w:line="351" w:lineRule="auto"/>
              <w:textAlignment w:val="baseline"/>
              <w:rPr>
                <w:color w:val="auto"/>
              </w:rPr>
            </w:pPr>
          </w:p>
          <w:p w14:paraId="2AF00918">
            <w:pPr>
              <w:pStyle w:val="12"/>
              <w:keepNext w:val="0"/>
              <w:keepLines w:val="0"/>
              <w:pageBreakBefore w:val="0"/>
              <w:widowControl/>
              <w:kinsoku w:val="0"/>
              <w:overflowPunct/>
              <w:topLinePunct w:val="0"/>
              <w:autoSpaceDE w:val="0"/>
              <w:autoSpaceDN w:val="0"/>
              <w:bidi w:val="0"/>
              <w:adjustRightInd w:val="0"/>
              <w:snapToGrid w:val="0"/>
              <w:spacing w:before="68" w:line="183" w:lineRule="auto"/>
              <w:ind w:left="171"/>
              <w:textAlignment w:val="baseline"/>
              <w:rPr>
                <w:color w:val="auto"/>
              </w:rPr>
            </w:pPr>
            <w:r>
              <w:rPr>
                <w:color w:val="auto"/>
                <w:spacing w:val="-2"/>
              </w:rPr>
              <w:t>2.1</w:t>
            </w:r>
          </w:p>
        </w:tc>
        <w:tc>
          <w:tcPr>
            <w:tcW w:w="1007" w:type="dxa"/>
          </w:tcPr>
          <w:p w14:paraId="13B6A51D">
            <w:pPr>
              <w:keepNext w:val="0"/>
              <w:keepLines w:val="0"/>
              <w:pageBreakBefore w:val="0"/>
              <w:widowControl/>
              <w:kinsoku w:val="0"/>
              <w:overflowPunct/>
              <w:topLinePunct w:val="0"/>
              <w:autoSpaceDE w:val="0"/>
              <w:autoSpaceDN w:val="0"/>
              <w:bidi w:val="0"/>
              <w:adjustRightInd w:val="0"/>
              <w:snapToGrid w:val="0"/>
              <w:spacing w:line="334" w:lineRule="auto"/>
              <w:textAlignment w:val="baseline"/>
              <w:rPr>
                <w:color w:val="auto"/>
              </w:rPr>
            </w:pPr>
          </w:p>
          <w:p w14:paraId="3770327B">
            <w:pPr>
              <w:keepNext w:val="0"/>
              <w:keepLines w:val="0"/>
              <w:pageBreakBefore w:val="0"/>
              <w:widowControl/>
              <w:kinsoku w:val="0"/>
              <w:overflowPunct/>
              <w:topLinePunct w:val="0"/>
              <w:autoSpaceDE w:val="0"/>
              <w:autoSpaceDN w:val="0"/>
              <w:bidi w:val="0"/>
              <w:adjustRightInd w:val="0"/>
              <w:snapToGrid w:val="0"/>
              <w:spacing w:line="334" w:lineRule="auto"/>
              <w:textAlignment w:val="baseline"/>
              <w:rPr>
                <w:color w:val="auto"/>
              </w:rPr>
            </w:pPr>
          </w:p>
          <w:p w14:paraId="0D8B2307">
            <w:pPr>
              <w:pStyle w:val="12"/>
              <w:keepNext w:val="0"/>
              <w:keepLines w:val="0"/>
              <w:pageBreakBefore w:val="0"/>
              <w:widowControl/>
              <w:kinsoku w:val="0"/>
              <w:overflowPunct/>
              <w:topLinePunct w:val="0"/>
              <w:autoSpaceDE w:val="0"/>
              <w:autoSpaceDN w:val="0"/>
              <w:bidi w:val="0"/>
              <w:adjustRightInd w:val="0"/>
              <w:snapToGrid w:val="0"/>
              <w:spacing w:before="69" w:line="221" w:lineRule="auto"/>
              <w:ind w:left="295"/>
              <w:textAlignment w:val="baseline"/>
              <w:rPr>
                <w:color w:val="auto"/>
              </w:rPr>
            </w:pPr>
            <w:r>
              <w:rPr>
                <w:color w:val="auto"/>
                <w:spacing w:val="-2"/>
              </w:rPr>
              <w:t>业绩</w:t>
            </w:r>
          </w:p>
        </w:tc>
        <w:tc>
          <w:tcPr>
            <w:tcW w:w="6125" w:type="dxa"/>
          </w:tcPr>
          <w:p w14:paraId="5B891143">
            <w:pPr>
              <w:pStyle w:val="12"/>
              <w:keepNext w:val="0"/>
              <w:keepLines w:val="0"/>
              <w:pageBreakBefore w:val="0"/>
              <w:widowControl/>
              <w:kinsoku w:val="0"/>
              <w:overflowPunct/>
              <w:topLinePunct w:val="0"/>
              <w:autoSpaceDE w:val="0"/>
              <w:autoSpaceDN w:val="0"/>
              <w:bidi w:val="0"/>
              <w:adjustRightInd w:val="0"/>
              <w:snapToGrid w:val="0"/>
              <w:spacing w:before="141" w:line="339" w:lineRule="auto"/>
              <w:ind w:left="115" w:right="100"/>
              <w:textAlignment w:val="baseline"/>
              <w:rPr>
                <w:color w:val="auto"/>
                <w:lang w:eastAsia="zh-CN"/>
              </w:rPr>
            </w:pPr>
            <w:r>
              <w:rPr>
                <w:color w:val="auto"/>
                <w:spacing w:val="-3"/>
                <w:lang w:eastAsia="zh-CN"/>
              </w:rPr>
              <w:t>投标人自2020年以来完成过的类似工程项目，每个得</w:t>
            </w:r>
            <w:r>
              <w:rPr>
                <w:rFonts w:hint="eastAsia"/>
                <w:color w:val="auto"/>
                <w:spacing w:val="-3"/>
                <w:lang w:eastAsia="zh-CN"/>
              </w:rPr>
              <w:t>1</w:t>
            </w:r>
            <w:r>
              <w:rPr>
                <w:color w:val="auto"/>
                <w:spacing w:val="-3"/>
                <w:lang w:eastAsia="zh-CN"/>
              </w:rPr>
              <w:t>分，本项满</w:t>
            </w:r>
            <w:r>
              <w:rPr>
                <w:color w:val="auto"/>
                <w:spacing w:val="-5"/>
                <w:lang w:eastAsia="zh-CN"/>
              </w:rPr>
              <w:t>分</w:t>
            </w:r>
            <w:r>
              <w:rPr>
                <w:rFonts w:hint="eastAsia"/>
                <w:color w:val="auto"/>
                <w:spacing w:val="-5"/>
                <w:lang w:eastAsia="zh-CN"/>
              </w:rPr>
              <w:t>5</w:t>
            </w:r>
            <w:r>
              <w:rPr>
                <w:color w:val="auto"/>
                <w:spacing w:val="-5"/>
                <w:lang w:eastAsia="zh-CN"/>
              </w:rPr>
              <w:t>分。</w:t>
            </w:r>
          </w:p>
          <w:p w14:paraId="184740D6">
            <w:pPr>
              <w:pStyle w:val="12"/>
              <w:keepNext w:val="0"/>
              <w:keepLines w:val="0"/>
              <w:pageBreakBefore w:val="0"/>
              <w:widowControl/>
              <w:kinsoku w:val="0"/>
              <w:overflowPunct/>
              <w:topLinePunct w:val="0"/>
              <w:autoSpaceDE w:val="0"/>
              <w:autoSpaceDN w:val="0"/>
              <w:bidi w:val="0"/>
              <w:adjustRightInd w:val="0"/>
              <w:snapToGrid w:val="0"/>
              <w:spacing w:before="27" w:line="288" w:lineRule="auto"/>
              <w:ind w:left="115" w:right="129" w:hanging="3"/>
              <w:textAlignment w:val="baseline"/>
              <w:rPr>
                <w:color w:val="auto"/>
                <w:lang w:eastAsia="zh-CN"/>
              </w:rPr>
            </w:pPr>
            <w:r>
              <w:rPr>
                <w:color w:val="auto"/>
                <w:lang w:eastAsia="zh-CN"/>
              </w:rPr>
              <w:t>注：需提供中标（成交）通知书或合同协议书且加盖公</w:t>
            </w:r>
            <w:r>
              <w:rPr>
                <w:color w:val="auto"/>
                <w:spacing w:val="-1"/>
                <w:lang w:eastAsia="zh-CN"/>
              </w:rPr>
              <w:t>章，否则</w:t>
            </w:r>
            <w:r>
              <w:rPr>
                <w:color w:val="auto"/>
                <w:spacing w:val="-5"/>
                <w:lang w:eastAsia="zh-CN"/>
              </w:rPr>
              <w:t>不予计分。</w:t>
            </w:r>
          </w:p>
        </w:tc>
        <w:tc>
          <w:tcPr>
            <w:tcW w:w="996" w:type="dxa"/>
          </w:tcPr>
          <w:p w14:paraId="782E5A48">
            <w:pPr>
              <w:keepNext w:val="0"/>
              <w:keepLines w:val="0"/>
              <w:pageBreakBefore w:val="0"/>
              <w:widowControl/>
              <w:kinsoku w:val="0"/>
              <w:overflowPunct/>
              <w:topLinePunct w:val="0"/>
              <w:autoSpaceDE w:val="0"/>
              <w:autoSpaceDN w:val="0"/>
              <w:bidi w:val="0"/>
              <w:adjustRightInd w:val="0"/>
              <w:snapToGrid w:val="0"/>
              <w:spacing w:line="351" w:lineRule="auto"/>
              <w:textAlignment w:val="baseline"/>
              <w:rPr>
                <w:color w:val="auto"/>
                <w:lang w:eastAsia="zh-CN"/>
              </w:rPr>
            </w:pPr>
          </w:p>
          <w:p w14:paraId="7D12A48A">
            <w:pPr>
              <w:keepNext w:val="0"/>
              <w:keepLines w:val="0"/>
              <w:pageBreakBefore w:val="0"/>
              <w:widowControl/>
              <w:kinsoku w:val="0"/>
              <w:overflowPunct/>
              <w:topLinePunct w:val="0"/>
              <w:autoSpaceDE w:val="0"/>
              <w:autoSpaceDN w:val="0"/>
              <w:bidi w:val="0"/>
              <w:adjustRightInd w:val="0"/>
              <w:snapToGrid w:val="0"/>
              <w:spacing w:line="351" w:lineRule="auto"/>
              <w:textAlignment w:val="baseline"/>
              <w:rPr>
                <w:color w:val="auto"/>
                <w:lang w:eastAsia="zh-CN"/>
              </w:rPr>
            </w:pPr>
          </w:p>
          <w:p w14:paraId="0AF751A9">
            <w:pPr>
              <w:pStyle w:val="12"/>
              <w:keepNext w:val="0"/>
              <w:keepLines w:val="0"/>
              <w:pageBreakBefore w:val="0"/>
              <w:widowControl/>
              <w:kinsoku w:val="0"/>
              <w:overflowPunct/>
              <w:topLinePunct w:val="0"/>
              <w:autoSpaceDE w:val="0"/>
              <w:autoSpaceDN w:val="0"/>
              <w:bidi w:val="0"/>
              <w:adjustRightInd w:val="0"/>
              <w:snapToGrid w:val="0"/>
              <w:spacing w:before="68" w:line="183" w:lineRule="auto"/>
              <w:ind w:left="415"/>
              <w:textAlignment w:val="baseline"/>
              <w:rPr>
                <w:color w:val="auto"/>
                <w:lang w:eastAsia="zh-CN"/>
              </w:rPr>
            </w:pPr>
            <w:r>
              <w:rPr>
                <w:rFonts w:hint="eastAsia"/>
                <w:color w:val="auto"/>
                <w:spacing w:val="-6"/>
                <w:lang w:eastAsia="zh-CN"/>
              </w:rPr>
              <w:t>5</w:t>
            </w:r>
          </w:p>
        </w:tc>
      </w:tr>
      <w:tr w14:paraId="69620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640" w:type="dxa"/>
          </w:tcPr>
          <w:p w14:paraId="2AF1D4F7">
            <w:pPr>
              <w:keepNext w:val="0"/>
              <w:keepLines w:val="0"/>
              <w:pageBreakBefore w:val="0"/>
              <w:widowControl/>
              <w:kinsoku w:val="0"/>
              <w:overflowPunct/>
              <w:topLinePunct w:val="0"/>
              <w:autoSpaceDE w:val="0"/>
              <w:autoSpaceDN w:val="0"/>
              <w:bidi w:val="0"/>
              <w:adjustRightInd w:val="0"/>
              <w:snapToGrid w:val="0"/>
              <w:spacing w:line="246" w:lineRule="auto"/>
              <w:textAlignment w:val="baseline"/>
              <w:rPr>
                <w:color w:val="auto"/>
              </w:rPr>
            </w:pPr>
          </w:p>
          <w:p w14:paraId="0B7D4F5A">
            <w:pPr>
              <w:pStyle w:val="12"/>
              <w:keepNext w:val="0"/>
              <w:keepLines w:val="0"/>
              <w:pageBreakBefore w:val="0"/>
              <w:widowControl/>
              <w:kinsoku w:val="0"/>
              <w:overflowPunct/>
              <w:topLinePunct w:val="0"/>
              <w:autoSpaceDE w:val="0"/>
              <w:autoSpaceDN w:val="0"/>
              <w:bidi w:val="0"/>
              <w:adjustRightInd w:val="0"/>
              <w:snapToGrid w:val="0"/>
              <w:spacing w:before="68" w:line="182" w:lineRule="auto"/>
              <w:ind w:left="276"/>
              <w:textAlignment w:val="baseline"/>
              <w:rPr>
                <w:color w:val="auto"/>
              </w:rPr>
            </w:pPr>
            <w:r>
              <w:rPr>
                <w:b/>
                <w:bCs/>
                <w:color w:val="auto"/>
                <w:spacing w:val="-3"/>
              </w:rPr>
              <w:t>3</w:t>
            </w:r>
          </w:p>
        </w:tc>
        <w:tc>
          <w:tcPr>
            <w:tcW w:w="7132" w:type="dxa"/>
            <w:gridSpan w:val="2"/>
          </w:tcPr>
          <w:p w14:paraId="5DA7050F">
            <w:pPr>
              <w:pStyle w:val="12"/>
              <w:keepNext w:val="0"/>
              <w:keepLines w:val="0"/>
              <w:pageBreakBefore w:val="0"/>
              <w:widowControl/>
              <w:kinsoku w:val="0"/>
              <w:overflowPunct/>
              <w:topLinePunct w:val="0"/>
              <w:autoSpaceDE w:val="0"/>
              <w:autoSpaceDN w:val="0"/>
              <w:bidi w:val="0"/>
              <w:adjustRightInd w:val="0"/>
              <w:snapToGrid w:val="0"/>
              <w:spacing w:before="280" w:line="221" w:lineRule="auto"/>
              <w:ind w:left="3267"/>
              <w:textAlignment w:val="baseline"/>
              <w:rPr>
                <w:color w:val="auto"/>
              </w:rPr>
            </w:pPr>
            <w:r>
              <w:rPr>
                <w:b/>
                <w:bCs/>
                <w:color w:val="auto"/>
                <w:spacing w:val="-7"/>
              </w:rPr>
              <w:t>技术分</w:t>
            </w:r>
          </w:p>
        </w:tc>
        <w:tc>
          <w:tcPr>
            <w:tcW w:w="996" w:type="dxa"/>
          </w:tcPr>
          <w:p w14:paraId="0FAD437F">
            <w:pPr>
              <w:keepNext w:val="0"/>
              <w:keepLines w:val="0"/>
              <w:pageBreakBefore w:val="0"/>
              <w:widowControl/>
              <w:kinsoku w:val="0"/>
              <w:overflowPunct/>
              <w:topLinePunct w:val="0"/>
              <w:autoSpaceDE w:val="0"/>
              <w:autoSpaceDN w:val="0"/>
              <w:bidi w:val="0"/>
              <w:adjustRightInd w:val="0"/>
              <w:snapToGrid w:val="0"/>
              <w:spacing w:line="246" w:lineRule="auto"/>
              <w:textAlignment w:val="baseline"/>
              <w:rPr>
                <w:color w:val="auto"/>
              </w:rPr>
            </w:pPr>
          </w:p>
          <w:p w14:paraId="101AA2B5">
            <w:pPr>
              <w:pStyle w:val="12"/>
              <w:keepNext w:val="0"/>
              <w:keepLines w:val="0"/>
              <w:pageBreakBefore w:val="0"/>
              <w:widowControl/>
              <w:kinsoku w:val="0"/>
              <w:overflowPunct/>
              <w:topLinePunct w:val="0"/>
              <w:autoSpaceDE w:val="0"/>
              <w:autoSpaceDN w:val="0"/>
              <w:bidi w:val="0"/>
              <w:adjustRightInd w:val="0"/>
              <w:snapToGrid w:val="0"/>
              <w:spacing w:before="68" w:line="182" w:lineRule="auto"/>
              <w:ind w:left="404"/>
              <w:textAlignment w:val="baseline"/>
              <w:rPr>
                <w:color w:val="auto"/>
                <w:lang w:eastAsia="zh-CN"/>
              </w:rPr>
            </w:pPr>
            <w:r>
              <w:rPr>
                <w:b/>
                <w:bCs/>
                <w:color w:val="auto"/>
                <w:spacing w:val="-5"/>
              </w:rPr>
              <w:t>6</w:t>
            </w:r>
            <w:r>
              <w:rPr>
                <w:rFonts w:hint="eastAsia"/>
                <w:b/>
                <w:bCs/>
                <w:color w:val="auto"/>
                <w:spacing w:val="-5"/>
                <w:lang w:eastAsia="zh-CN"/>
              </w:rPr>
              <w:t>5</w:t>
            </w:r>
          </w:p>
        </w:tc>
      </w:tr>
      <w:tr w14:paraId="7A896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3" w:hRule="atLeast"/>
        </w:trPr>
        <w:tc>
          <w:tcPr>
            <w:tcW w:w="640" w:type="dxa"/>
          </w:tcPr>
          <w:p w14:paraId="1943810B">
            <w:pPr>
              <w:keepNext w:val="0"/>
              <w:keepLines w:val="0"/>
              <w:pageBreakBefore w:val="0"/>
              <w:widowControl/>
              <w:kinsoku w:val="0"/>
              <w:overflowPunct/>
              <w:topLinePunct w:val="0"/>
              <w:autoSpaceDE w:val="0"/>
              <w:autoSpaceDN w:val="0"/>
              <w:bidi w:val="0"/>
              <w:adjustRightInd w:val="0"/>
              <w:snapToGrid w:val="0"/>
              <w:spacing w:line="254" w:lineRule="auto"/>
              <w:textAlignment w:val="baseline"/>
              <w:rPr>
                <w:color w:val="auto"/>
              </w:rPr>
            </w:pPr>
          </w:p>
          <w:p w14:paraId="01F46C52">
            <w:pPr>
              <w:keepNext w:val="0"/>
              <w:keepLines w:val="0"/>
              <w:pageBreakBefore w:val="0"/>
              <w:widowControl/>
              <w:kinsoku w:val="0"/>
              <w:overflowPunct/>
              <w:topLinePunct w:val="0"/>
              <w:autoSpaceDE w:val="0"/>
              <w:autoSpaceDN w:val="0"/>
              <w:bidi w:val="0"/>
              <w:adjustRightInd w:val="0"/>
              <w:snapToGrid w:val="0"/>
              <w:spacing w:line="254" w:lineRule="auto"/>
              <w:textAlignment w:val="baseline"/>
              <w:rPr>
                <w:color w:val="auto"/>
              </w:rPr>
            </w:pPr>
          </w:p>
          <w:p w14:paraId="2CE9CCEA">
            <w:pPr>
              <w:keepNext w:val="0"/>
              <w:keepLines w:val="0"/>
              <w:pageBreakBefore w:val="0"/>
              <w:widowControl/>
              <w:kinsoku w:val="0"/>
              <w:overflowPunct/>
              <w:topLinePunct w:val="0"/>
              <w:autoSpaceDE w:val="0"/>
              <w:autoSpaceDN w:val="0"/>
              <w:bidi w:val="0"/>
              <w:adjustRightInd w:val="0"/>
              <w:snapToGrid w:val="0"/>
              <w:spacing w:line="254" w:lineRule="auto"/>
              <w:textAlignment w:val="baseline"/>
              <w:rPr>
                <w:color w:val="auto"/>
              </w:rPr>
            </w:pPr>
          </w:p>
          <w:p w14:paraId="1C96B0BC">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color w:val="auto"/>
              </w:rPr>
            </w:pPr>
          </w:p>
          <w:p w14:paraId="15206C6D">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color w:val="auto"/>
              </w:rPr>
            </w:pPr>
          </w:p>
          <w:p w14:paraId="3D99A459">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color w:val="auto"/>
              </w:rPr>
            </w:pPr>
          </w:p>
          <w:p w14:paraId="22F17AF8">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color w:val="auto"/>
              </w:rPr>
            </w:pPr>
          </w:p>
          <w:p w14:paraId="308412EB">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color w:val="auto"/>
              </w:rPr>
            </w:pPr>
          </w:p>
          <w:p w14:paraId="76FB2702">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color w:val="auto"/>
              </w:rPr>
            </w:pPr>
          </w:p>
          <w:p w14:paraId="65F3289D">
            <w:pPr>
              <w:pStyle w:val="12"/>
              <w:keepNext w:val="0"/>
              <w:keepLines w:val="0"/>
              <w:pageBreakBefore w:val="0"/>
              <w:widowControl/>
              <w:kinsoku w:val="0"/>
              <w:overflowPunct/>
              <w:topLinePunct w:val="0"/>
              <w:autoSpaceDE w:val="0"/>
              <w:autoSpaceDN w:val="0"/>
              <w:bidi w:val="0"/>
              <w:adjustRightInd w:val="0"/>
              <w:snapToGrid w:val="0"/>
              <w:spacing w:before="68" w:line="183" w:lineRule="auto"/>
              <w:ind w:left="173"/>
              <w:textAlignment w:val="baseline"/>
              <w:rPr>
                <w:color w:val="auto"/>
              </w:rPr>
            </w:pPr>
            <w:r>
              <w:rPr>
                <w:color w:val="auto"/>
                <w:spacing w:val="-3"/>
              </w:rPr>
              <w:t>3.1</w:t>
            </w:r>
          </w:p>
        </w:tc>
        <w:tc>
          <w:tcPr>
            <w:tcW w:w="1007" w:type="dxa"/>
          </w:tcPr>
          <w:p w14:paraId="758832B7">
            <w:pPr>
              <w:keepNext w:val="0"/>
              <w:keepLines w:val="0"/>
              <w:pageBreakBefore w:val="0"/>
              <w:widowControl/>
              <w:kinsoku w:val="0"/>
              <w:overflowPunct/>
              <w:topLinePunct w:val="0"/>
              <w:autoSpaceDE w:val="0"/>
              <w:autoSpaceDN w:val="0"/>
              <w:bidi w:val="0"/>
              <w:adjustRightInd w:val="0"/>
              <w:snapToGrid w:val="0"/>
              <w:spacing w:line="257" w:lineRule="auto"/>
              <w:textAlignment w:val="baseline"/>
              <w:rPr>
                <w:color w:val="auto"/>
              </w:rPr>
            </w:pPr>
          </w:p>
          <w:p w14:paraId="5A898E43">
            <w:pPr>
              <w:keepNext w:val="0"/>
              <w:keepLines w:val="0"/>
              <w:pageBreakBefore w:val="0"/>
              <w:widowControl/>
              <w:kinsoku w:val="0"/>
              <w:overflowPunct/>
              <w:topLinePunct w:val="0"/>
              <w:autoSpaceDE w:val="0"/>
              <w:autoSpaceDN w:val="0"/>
              <w:bidi w:val="0"/>
              <w:adjustRightInd w:val="0"/>
              <w:snapToGrid w:val="0"/>
              <w:spacing w:line="257" w:lineRule="auto"/>
              <w:textAlignment w:val="baseline"/>
              <w:rPr>
                <w:color w:val="auto"/>
              </w:rPr>
            </w:pPr>
          </w:p>
          <w:p w14:paraId="3CD429AF">
            <w:pPr>
              <w:keepNext w:val="0"/>
              <w:keepLines w:val="0"/>
              <w:pageBreakBefore w:val="0"/>
              <w:widowControl/>
              <w:kinsoku w:val="0"/>
              <w:overflowPunct/>
              <w:topLinePunct w:val="0"/>
              <w:autoSpaceDE w:val="0"/>
              <w:autoSpaceDN w:val="0"/>
              <w:bidi w:val="0"/>
              <w:adjustRightInd w:val="0"/>
              <w:snapToGrid w:val="0"/>
              <w:spacing w:line="257" w:lineRule="auto"/>
              <w:textAlignment w:val="baseline"/>
              <w:rPr>
                <w:color w:val="auto"/>
              </w:rPr>
            </w:pPr>
          </w:p>
          <w:p w14:paraId="65223CA3">
            <w:pPr>
              <w:keepNext w:val="0"/>
              <w:keepLines w:val="0"/>
              <w:pageBreakBefore w:val="0"/>
              <w:widowControl/>
              <w:kinsoku w:val="0"/>
              <w:overflowPunct/>
              <w:topLinePunct w:val="0"/>
              <w:autoSpaceDE w:val="0"/>
              <w:autoSpaceDN w:val="0"/>
              <w:bidi w:val="0"/>
              <w:adjustRightInd w:val="0"/>
              <w:snapToGrid w:val="0"/>
              <w:spacing w:line="258" w:lineRule="auto"/>
              <w:textAlignment w:val="baseline"/>
              <w:rPr>
                <w:color w:val="auto"/>
              </w:rPr>
            </w:pPr>
          </w:p>
          <w:p w14:paraId="7BF4EEB9">
            <w:pPr>
              <w:keepNext w:val="0"/>
              <w:keepLines w:val="0"/>
              <w:pageBreakBefore w:val="0"/>
              <w:widowControl/>
              <w:kinsoku w:val="0"/>
              <w:overflowPunct/>
              <w:topLinePunct w:val="0"/>
              <w:autoSpaceDE w:val="0"/>
              <w:autoSpaceDN w:val="0"/>
              <w:bidi w:val="0"/>
              <w:adjustRightInd w:val="0"/>
              <w:snapToGrid w:val="0"/>
              <w:spacing w:line="258" w:lineRule="auto"/>
              <w:textAlignment w:val="baseline"/>
              <w:rPr>
                <w:color w:val="auto"/>
              </w:rPr>
            </w:pPr>
          </w:p>
          <w:p w14:paraId="76FBEA60">
            <w:pPr>
              <w:keepNext w:val="0"/>
              <w:keepLines w:val="0"/>
              <w:pageBreakBefore w:val="0"/>
              <w:widowControl/>
              <w:kinsoku w:val="0"/>
              <w:overflowPunct/>
              <w:topLinePunct w:val="0"/>
              <w:autoSpaceDE w:val="0"/>
              <w:autoSpaceDN w:val="0"/>
              <w:bidi w:val="0"/>
              <w:adjustRightInd w:val="0"/>
              <w:snapToGrid w:val="0"/>
              <w:spacing w:line="258" w:lineRule="auto"/>
              <w:textAlignment w:val="baseline"/>
              <w:rPr>
                <w:color w:val="auto"/>
              </w:rPr>
            </w:pPr>
          </w:p>
          <w:p w14:paraId="56FF2C3D">
            <w:pPr>
              <w:keepNext w:val="0"/>
              <w:keepLines w:val="0"/>
              <w:pageBreakBefore w:val="0"/>
              <w:widowControl/>
              <w:kinsoku w:val="0"/>
              <w:overflowPunct/>
              <w:topLinePunct w:val="0"/>
              <w:autoSpaceDE w:val="0"/>
              <w:autoSpaceDN w:val="0"/>
              <w:bidi w:val="0"/>
              <w:adjustRightInd w:val="0"/>
              <w:snapToGrid w:val="0"/>
              <w:spacing w:line="258" w:lineRule="auto"/>
              <w:textAlignment w:val="baseline"/>
              <w:rPr>
                <w:color w:val="auto"/>
              </w:rPr>
            </w:pPr>
          </w:p>
          <w:p w14:paraId="657B11BB">
            <w:pPr>
              <w:keepNext w:val="0"/>
              <w:keepLines w:val="0"/>
              <w:pageBreakBefore w:val="0"/>
              <w:widowControl/>
              <w:kinsoku w:val="0"/>
              <w:overflowPunct/>
              <w:topLinePunct w:val="0"/>
              <w:autoSpaceDE w:val="0"/>
              <w:autoSpaceDN w:val="0"/>
              <w:bidi w:val="0"/>
              <w:adjustRightInd w:val="0"/>
              <w:snapToGrid w:val="0"/>
              <w:spacing w:line="258" w:lineRule="auto"/>
              <w:textAlignment w:val="baseline"/>
              <w:rPr>
                <w:color w:val="auto"/>
              </w:rPr>
            </w:pPr>
          </w:p>
          <w:p w14:paraId="14ABC892">
            <w:pPr>
              <w:pStyle w:val="12"/>
              <w:keepNext w:val="0"/>
              <w:keepLines w:val="0"/>
              <w:pageBreakBefore w:val="0"/>
              <w:widowControl/>
              <w:kinsoku w:val="0"/>
              <w:overflowPunct/>
              <w:topLinePunct w:val="0"/>
              <w:autoSpaceDE w:val="0"/>
              <w:autoSpaceDN w:val="0"/>
              <w:bidi w:val="0"/>
              <w:adjustRightInd w:val="0"/>
              <w:snapToGrid w:val="0"/>
              <w:spacing w:before="68" w:line="337" w:lineRule="auto"/>
              <w:ind w:left="204" w:right="192"/>
              <w:textAlignment w:val="baseline"/>
              <w:rPr>
                <w:color w:val="auto"/>
              </w:rPr>
            </w:pPr>
            <w:r>
              <w:rPr>
                <w:color w:val="auto"/>
                <w:spacing w:val="-9"/>
              </w:rPr>
              <w:t>主要施工方法</w:t>
            </w:r>
          </w:p>
        </w:tc>
        <w:tc>
          <w:tcPr>
            <w:tcW w:w="6125" w:type="dxa"/>
          </w:tcPr>
          <w:p w14:paraId="2A1C4A0C">
            <w:pPr>
              <w:pStyle w:val="12"/>
              <w:keepNext w:val="0"/>
              <w:keepLines w:val="0"/>
              <w:pageBreakBefore w:val="0"/>
              <w:widowControl/>
              <w:kinsoku w:val="0"/>
              <w:overflowPunct/>
              <w:topLinePunct w:val="0"/>
              <w:autoSpaceDE w:val="0"/>
              <w:autoSpaceDN w:val="0"/>
              <w:bidi w:val="0"/>
              <w:adjustRightInd w:val="0"/>
              <w:snapToGrid w:val="0"/>
              <w:spacing w:before="139" w:line="345" w:lineRule="auto"/>
              <w:ind w:left="115" w:right="73"/>
              <w:jc w:val="both"/>
              <w:textAlignment w:val="baseline"/>
              <w:rPr>
                <w:color w:val="auto"/>
                <w:lang w:eastAsia="zh-CN"/>
              </w:rPr>
            </w:pPr>
            <w:r>
              <w:rPr>
                <w:color w:val="auto"/>
                <w:lang w:eastAsia="zh-CN"/>
              </w:rPr>
              <w:t>各主要分部施工方法符合项目实际，须有详尽的施工</w:t>
            </w:r>
            <w:r>
              <w:rPr>
                <w:color w:val="auto"/>
                <w:spacing w:val="-1"/>
                <w:lang w:eastAsia="zh-CN"/>
              </w:rPr>
              <w:t>技术方案，</w:t>
            </w:r>
            <w:r>
              <w:rPr>
                <w:color w:val="auto"/>
                <w:lang w:eastAsia="zh-CN"/>
              </w:rPr>
              <w:t xml:space="preserve"> 工艺先进、方法科学合理、可行，能指导具体施工并</w:t>
            </w:r>
            <w:r>
              <w:rPr>
                <w:color w:val="auto"/>
                <w:spacing w:val="-1"/>
                <w:lang w:eastAsia="zh-CN"/>
              </w:rPr>
              <w:t>确保安全。</w:t>
            </w:r>
            <w:r>
              <w:rPr>
                <w:color w:val="auto"/>
                <w:spacing w:val="-3"/>
                <w:lang w:eastAsia="zh-CN"/>
              </w:rPr>
              <w:t>一档（1分</w:t>
            </w:r>
            <w:r>
              <w:rPr>
                <w:color w:val="auto"/>
                <w:spacing w:val="13"/>
                <w:lang w:eastAsia="zh-CN"/>
              </w:rPr>
              <w:t>）：</w:t>
            </w:r>
            <w:r>
              <w:rPr>
                <w:color w:val="auto"/>
                <w:spacing w:val="-3"/>
                <w:lang w:eastAsia="zh-CN"/>
              </w:rPr>
              <w:t>各主要分部施工方法针对性差，施工技术方案差，</w:t>
            </w:r>
            <w:r>
              <w:rPr>
                <w:color w:val="auto"/>
                <w:spacing w:val="-2"/>
                <w:lang w:eastAsia="zh-CN"/>
              </w:rPr>
              <w:t>工艺落后、方法不合理，不能指导具体施工和确保安全；</w:t>
            </w:r>
          </w:p>
          <w:p w14:paraId="545DB315">
            <w:pPr>
              <w:pStyle w:val="12"/>
              <w:keepNext w:val="0"/>
              <w:keepLines w:val="0"/>
              <w:pageBreakBefore w:val="0"/>
              <w:widowControl/>
              <w:kinsoku w:val="0"/>
              <w:overflowPunct/>
              <w:topLinePunct w:val="0"/>
              <w:autoSpaceDE w:val="0"/>
              <w:autoSpaceDN w:val="0"/>
              <w:bidi w:val="0"/>
              <w:adjustRightInd w:val="0"/>
              <w:snapToGrid w:val="0"/>
              <w:spacing w:before="31" w:line="342" w:lineRule="auto"/>
              <w:ind w:left="113" w:right="100" w:firstLine="2"/>
              <w:jc w:val="both"/>
              <w:textAlignment w:val="baseline"/>
              <w:rPr>
                <w:color w:val="auto"/>
                <w:lang w:eastAsia="zh-CN"/>
              </w:rPr>
            </w:pPr>
            <w:r>
              <w:rPr>
                <w:color w:val="auto"/>
                <w:spacing w:val="-2"/>
                <w:lang w:eastAsia="zh-CN"/>
              </w:rPr>
              <w:t>二档（</w:t>
            </w:r>
            <w:r>
              <w:rPr>
                <w:rFonts w:hint="eastAsia"/>
                <w:color w:val="auto"/>
                <w:spacing w:val="-2"/>
                <w:lang w:eastAsia="zh-CN"/>
              </w:rPr>
              <w:t>4</w:t>
            </w:r>
            <w:r>
              <w:rPr>
                <w:color w:val="auto"/>
                <w:spacing w:val="-2"/>
                <w:lang w:eastAsia="zh-CN"/>
              </w:rPr>
              <w:t>分</w:t>
            </w:r>
            <w:r>
              <w:rPr>
                <w:color w:val="auto"/>
                <w:spacing w:val="-15"/>
                <w:lang w:eastAsia="zh-CN"/>
              </w:rPr>
              <w:t>）：</w:t>
            </w:r>
            <w:r>
              <w:rPr>
                <w:color w:val="auto"/>
                <w:spacing w:val="-2"/>
                <w:lang w:eastAsia="zh-CN"/>
              </w:rPr>
              <w:t>各主要分部施工方法基本符合项目实际，施工技术</w:t>
            </w:r>
            <w:r>
              <w:rPr>
                <w:color w:val="auto"/>
                <w:lang w:eastAsia="zh-CN"/>
              </w:rPr>
              <w:t>方案基本齐全，方法基本合理、基本可行，基本能指</w:t>
            </w:r>
            <w:r>
              <w:rPr>
                <w:color w:val="auto"/>
                <w:spacing w:val="-1"/>
                <w:lang w:eastAsia="zh-CN"/>
              </w:rPr>
              <w:t>导具体施工并确保安全；</w:t>
            </w:r>
          </w:p>
          <w:p w14:paraId="1671D987">
            <w:pPr>
              <w:pStyle w:val="12"/>
              <w:keepNext w:val="0"/>
              <w:keepLines w:val="0"/>
              <w:pageBreakBefore w:val="0"/>
              <w:widowControl/>
              <w:kinsoku w:val="0"/>
              <w:overflowPunct/>
              <w:topLinePunct w:val="0"/>
              <w:autoSpaceDE w:val="0"/>
              <w:autoSpaceDN w:val="0"/>
              <w:bidi w:val="0"/>
              <w:adjustRightInd w:val="0"/>
              <w:snapToGrid w:val="0"/>
              <w:spacing w:before="30" w:line="326" w:lineRule="auto"/>
              <w:ind w:left="112" w:right="45"/>
              <w:jc w:val="both"/>
              <w:textAlignment w:val="baseline"/>
              <w:rPr>
                <w:color w:val="auto"/>
                <w:lang w:eastAsia="zh-CN"/>
              </w:rPr>
            </w:pPr>
            <w:r>
              <w:rPr>
                <w:color w:val="auto"/>
                <w:spacing w:val="-2"/>
                <w:lang w:eastAsia="zh-CN"/>
              </w:rPr>
              <w:t>三档（</w:t>
            </w:r>
            <w:r>
              <w:rPr>
                <w:rFonts w:hint="eastAsia"/>
                <w:color w:val="auto"/>
                <w:spacing w:val="-2"/>
                <w:lang w:eastAsia="zh-CN"/>
              </w:rPr>
              <w:t>7</w:t>
            </w:r>
            <w:r>
              <w:rPr>
                <w:color w:val="auto"/>
                <w:spacing w:val="-2"/>
                <w:lang w:eastAsia="zh-CN"/>
              </w:rPr>
              <w:t>分</w:t>
            </w:r>
            <w:r>
              <w:rPr>
                <w:color w:val="auto"/>
                <w:spacing w:val="-13"/>
                <w:lang w:eastAsia="zh-CN"/>
              </w:rPr>
              <w:t>）：</w:t>
            </w:r>
            <w:r>
              <w:rPr>
                <w:color w:val="auto"/>
                <w:spacing w:val="-2"/>
                <w:lang w:eastAsia="zh-CN"/>
              </w:rPr>
              <w:t>各主要分部施工方法符合项目实际，施工技术方案</w:t>
            </w:r>
            <w:r>
              <w:rPr>
                <w:color w:val="auto"/>
                <w:spacing w:val="-5"/>
                <w:lang w:eastAsia="zh-CN"/>
              </w:rPr>
              <w:t>齐全，工艺成熟、方法合理、可行，能指导具体施工并确保安全；</w:t>
            </w:r>
            <w:r>
              <w:rPr>
                <w:color w:val="auto"/>
                <w:spacing w:val="-2"/>
                <w:lang w:eastAsia="zh-CN"/>
              </w:rPr>
              <w:t>四档（</w:t>
            </w:r>
            <w:r>
              <w:rPr>
                <w:rFonts w:hint="eastAsia"/>
                <w:color w:val="auto"/>
                <w:spacing w:val="-2"/>
                <w:lang w:eastAsia="zh-CN"/>
              </w:rPr>
              <w:t>10</w:t>
            </w:r>
            <w:r>
              <w:rPr>
                <w:color w:val="auto"/>
                <w:spacing w:val="-2"/>
                <w:lang w:eastAsia="zh-CN"/>
              </w:rPr>
              <w:t>分</w:t>
            </w:r>
            <w:r>
              <w:rPr>
                <w:color w:val="auto"/>
                <w:spacing w:val="-13"/>
                <w:lang w:eastAsia="zh-CN"/>
              </w:rPr>
              <w:t>）：</w:t>
            </w:r>
            <w:r>
              <w:rPr>
                <w:color w:val="auto"/>
                <w:spacing w:val="-2"/>
                <w:lang w:eastAsia="zh-CN"/>
              </w:rPr>
              <w:t>各主要分部施工方法针对性强，施工技术方案详尽</w:t>
            </w:r>
            <w:r>
              <w:rPr>
                <w:color w:val="auto"/>
                <w:lang w:eastAsia="zh-CN"/>
              </w:rPr>
              <w:t xml:space="preserve"> 周密，工艺先进、方法科学、可行，能很好的指导具体</w:t>
            </w:r>
            <w:r>
              <w:rPr>
                <w:color w:val="auto"/>
                <w:spacing w:val="-1"/>
                <w:lang w:eastAsia="zh-CN"/>
              </w:rPr>
              <w:t>施工并确</w:t>
            </w:r>
            <w:r>
              <w:rPr>
                <w:color w:val="auto"/>
                <w:spacing w:val="-2"/>
                <w:lang w:eastAsia="zh-CN"/>
              </w:rPr>
              <w:t>保安全；</w:t>
            </w:r>
          </w:p>
        </w:tc>
        <w:tc>
          <w:tcPr>
            <w:tcW w:w="996" w:type="dxa"/>
          </w:tcPr>
          <w:p w14:paraId="1EA4BF9E">
            <w:pPr>
              <w:keepNext w:val="0"/>
              <w:keepLines w:val="0"/>
              <w:pageBreakBefore w:val="0"/>
              <w:widowControl/>
              <w:kinsoku w:val="0"/>
              <w:overflowPunct/>
              <w:topLinePunct w:val="0"/>
              <w:autoSpaceDE w:val="0"/>
              <w:autoSpaceDN w:val="0"/>
              <w:bidi w:val="0"/>
              <w:adjustRightInd w:val="0"/>
              <w:snapToGrid w:val="0"/>
              <w:spacing w:line="254" w:lineRule="auto"/>
              <w:textAlignment w:val="baseline"/>
              <w:rPr>
                <w:color w:val="auto"/>
                <w:lang w:eastAsia="zh-CN"/>
              </w:rPr>
            </w:pPr>
          </w:p>
          <w:p w14:paraId="2A00AB5F">
            <w:pPr>
              <w:keepNext w:val="0"/>
              <w:keepLines w:val="0"/>
              <w:pageBreakBefore w:val="0"/>
              <w:widowControl/>
              <w:kinsoku w:val="0"/>
              <w:overflowPunct/>
              <w:topLinePunct w:val="0"/>
              <w:autoSpaceDE w:val="0"/>
              <w:autoSpaceDN w:val="0"/>
              <w:bidi w:val="0"/>
              <w:adjustRightInd w:val="0"/>
              <w:snapToGrid w:val="0"/>
              <w:spacing w:line="254" w:lineRule="auto"/>
              <w:textAlignment w:val="baseline"/>
              <w:rPr>
                <w:color w:val="auto"/>
                <w:lang w:eastAsia="zh-CN"/>
              </w:rPr>
            </w:pPr>
          </w:p>
          <w:p w14:paraId="60309C72">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color w:val="auto"/>
                <w:lang w:eastAsia="zh-CN"/>
              </w:rPr>
            </w:pPr>
          </w:p>
          <w:p w14:paraId="3C74433A">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color w:val="auto"/>
                <w:lang w:eastAsia="zh-CN"/>
              </w:rPr>
            </w:pPr>
          </w:p>
          <w:p w14:paraId="0B219B3F">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color w:val="auto"/>
                <w:lang w:eastAsia="zh-CN"/>
              </w:rPr>
            </w:pPr>
          </w:p>
          <w:p w14:paraId="7C438051">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color w:val="auto"/>
                <w:lang w:eastAsia="zh-CN"/>
              </w:rPr>
            </w:pPr>
          </w:p>
          <w:p w14:paraId="1A6A9E14">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color w:val="auto"/>
                <w:lang w:eastAsia="zh-CN"/>
              </w:rPr>
            </w:pPr>
          </w:p>
          <w:p w14:paraId="708E67A6">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color w:val="auto"/>
                <w:lang w:eastAsia="zh-CN"/>
              </w:rPr>
            </w:pPr>
          </w:p>
          <w:p w14:paraId="0F3008DB">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color w:val="auto"/>
                <w:lang w:eastAsia="zh-CN"/>
              </w:rPr>
            </w:pPr>
          </w:p>
          <w:p w14:paraId="6DB76F64">
            <w:pPr>
              <w:pStyle w:val="12"/>
              <w:keepNext w:val="0"/>
              <w:keepLines w:val="0"/>
              <w:pageBreakBefore w:val="0"/>
              <w:widowControl/>
              <w:kinsoku w:val="0"/>
              <w:overflowPunct/>
              <w:topLinePunct w:val="0"/>
              <w:autoSpaceDE w:val="0"/>
              <w:autoSpaceDN w:val="0"/>
              <w:bidi w:val="0"/>
              <w:adjustRightInd w:val="0"/>
              <w:snapToGrid w:val="0"/>
              <w:spacing w:before="68" w:line="182" w:lineRule="auto"/>
              <w:ind w:left="456"/>
              <w:textAlignment w:val="baseline"/>
              <w:rPr>
                <w:color w:val="auto"/>
                <w:lang w:eastAsia="zh-CN"/>
              </w:rPr>
            </w:pPr>
            <w:r>
              <w:rPr>
                <w:rFonts w:hint="eastAsia"/>
                <w:color w:val="auto"/>
                <w:lang w:eastAsia="zh-CN"/>
              </w:rPr>
              <w:t>10</w:t>
            </w:r>
          </w:p>
        </w:tc>
      </w:tr>
      <w:tr w14:paraId="22A65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640" w:type="dxa"/>
          </w:tcPr>
          <w:p w14:paraId="122F7E30">
            <w:pPr>
              <w:keepNext w:val="0"/>
              <w:keepLines w:val="0"/>
              <w:pageBreakBefore w:val="0"/>
              <w:widowControl/>
              <w:kinsoku w:val="0"/>
              <w:overflowPunct/>
              <w:topLinePunct w:val="0"/>
              <w:autoSpaceDE w:val="0"/>
              <w:autoSpaceDN w:val="0"/>
              <w:bidi w:val="0"/>
              <w:adjustRightInd w:val="0"/>
              <w:snapToGrid w:val="0"/>
              <w:spacing w:line="353" w:lineRule="auto"/>
              <w:textAlignment w:val="baseline"/>
              <w:rPr>
                <w:color w:val="auto"/>
              </w:rPr>
            </w:pPr>
          </w:p>
          <w:p w14:paraId="751BC8DE">
            <w:pPr>
              <w:keepNext w:val="0"/>
              <w:keepLines w:val="0"/>
              <w:pageBreakBefore w:val="0"/>
              <w:widowControl/>
              <w:kinsoku w:val="0"/>
              <w:overflowPunct/>
              <w:topLinePunct w:val="0"/>
              <w:autoSpaceDE w:val="0"/>
              <w:autoSpaceDN w:val="0"/>
              <w:bidi w:val="0"/>
              <w:adjustRightInd w:val="0"/>
              <w:snapToGrid w:val="0"/>
              <w:spacing w:line="353" w:lineRule="auto"/>
              <w:textAlignment w:val="baseline"/>
              <w:rPr>
                <w:color w:val="auto"/>
              </w:rPr>
            </w:pPr>
          </w:p>
          <w:p w14:paraId="4E1D9B7F">
            <w:pPr>
              <w:pStyle w:val="12"/>
              <w:keepNext w:val="0"/>
              <w:keepLines w:val="0"/>
              <w:pageBreakBefore w:val="0"/>
              <w:widowControl/>
              <w:kinsoku w:val="0"/>
              <w:overflowPunct/>
              <w:topLinePunct w:val="0"/>
              <w:autoSpaceDE w:val="0"/>
              <w:autoSpaceDN w:val="0"/>
              <w:bidi w:val="0"/>
              <w:adjustRightInd w:val="0"/>
              <w:snapToGrid w:val="0"/>
              <w:spacing w:before="69" w:line="182" w:lineRule="auto"/>
              <w:ind w:left="173"/>
              <w:textAlignment w:val="baseline"/>
              <w:rPr>
                <w:color w:val="auto"/>
              </w:rPr>
            </w:pPr>
            <w:r>
              <w:rPr>
                <w:color w:val="auto"/>
                <w:spacing w:val="-3"/>
              </w:rPr>
              <w:t>3.2</w:t>
            </w:r>
          </w:p>
        </w:tc>
        <w:tc>
          <w:tcPr>
            <w:tcW w:w="1007" w:type="dxa"/>
          </w:tcPr>
          <w:p w14:paraId="6E0B188A">
            <w:pPr>
              <w:pStyle w:val="12"/>
              <w:keepNext w:val="0"/>
              <w:keepLines w:val="0"/>
              <w:pageBreakBefore w:val="0"/>
              <w:widowControl/>
              <w:kinsoku w:val="0"/>
              <w:overflowPunct/>
              <w:topLinePunct w:val="0"/>
              <w:autoSpaceDE w:val="0"/>
              <w:autoSpaceDN w:val="0"/>
              <w:bidi w:val="0"/>
              <w:adjustRightInd w:val="0"/>
              <w:snapToGrid w:val="0"/>
              <w:spacing w:before="144" w:line="220" w:lineRule="auto"/>
              <w:ind w:left="203"/>
              <w:textAlignment w:val="baseline"/>
              <w:rPr>
                <w:color w:val="auto"/>
                <w:lang w:eastAsia="zh-CN"/>
              </w:rPr>
            </w:pPr>
            <w:r>
              <w:rPr>
                <w:color w:val="auto"/>
                <w:spacing w:val="-6"/>
                <w:lang w:eastAsia="zh-CN"/>
              </w:rPr>
              <w:t>拟投入</w:t>
            </w:r>
          </w:p>
          <w:p w14:paraId="491A44E9">
            <w:pPr>
              <w:pStyle w:val="12"/>
              <w:keepNext w:val="0"/>
              <w:keepLines w:val="0"/>
              <w:pageBreakBefore w:val="0"/>
              <w:widowControl/>
              <w:kinsoku w:val="0"/>
              <w:overflowPunct/>
              <w:topLinePunct w:val="0"/>
              <w:autoSpaceDE w:val="0"/>
              <w:autoSpaceDN w:val="0"/>
              <w:bidi w:val="0"/>
              <w:adjustRightInd w:val="0"/>
              <w:snapToGrid w:val="0"/>
              <w:spacing w:before="148" w:line="223" w:lineRule="auto"/>
              <w:ind w:left="220"/>
              <w:textAlignment w:val="baseline"/>
              <w:rPr>
                <w:color w:val="auto"/>
                <w:lang w:eastAsia="zh-CN"/>
              </w:rPr>
            </w:pPr>
            <w:r>
              <w:rPr>
                <w:color w:val="auto"/>
                <w:spacing w:val="-10"/>
                <w:lang w:eastAsia="zh-CN"/>
              </w:rPr>
              <w:t>的主要</w:t>
            </w:r>
          </w:p>
          <w:p w14:paraId="220B1FFD">
            <w:pPr>
              <w:pStyle w:val="12"/>
              <w:keepNext w:val="0"/>
              <w:keepLines w:val="0"/>
              <w:pageBreakBefore w:val="0"/>
              <w:widowControl/>
              <w:kinsoku w:val="0"/>
              <w:overflowPunct/>
              <w:topLinePunct w:val="0"/>
              <w:autoSpaceDE w:val="0"/>
              <w:autoSpaceDN w:val="0"/>
              <w:bidi w:val="0"/>
              <w:adjustRightInd w:val="0"/>
              <w:snapToGrid w:val="0"/>
              <w:spacing w:before="146" w:line="222" w:lineRule="auto"/>
              <w:ind w:left="203"/>
              <w:textAlignment w:val="baseline"/>
              <w:rPr>
                <w:color w:val="auto"/>
                <w:lang w:eastAsia="zh-CN"/>
              </w:rPr>
            </w:pPr>
            <w:r>
              <w:rPr>
                <w:color w:val="auto"/>
                <w:spacing w:val="-6"/>
                <w:lang w:eastAsia="zh-CN"/>
              </w:rPr>
              <w:t>物资计</w:t>
            </w:r>
          </w:p>
          <w:p w14:paraId="60CEE41D">
            <w:pPr>
              <w:pStyle w:val="12"/>
              <w:keepNext w:val="0"/>
              <w:keepLines w:val="0"/>
              <w:pageBreakBefore w:val="0"/>
              <w:widowControl/>
              <w:kinsoku w:val="0"/>
              <w:overflowPunct/>
              <w:topLinePunct w:val="0"/>
              <w:autoSpaceDE w:val="0"/>
              <w:autoSpaceDN w:val="0"/>
              <w:bidi w:val="0"/>
              <w:adjustRightInd w:val="0"/>
              <w:snapToGrid w:val="0"/>
              <w:spacing w:before="147" w:line="223" w:lineRule="auto"/>
              <w:ind w:left="406"/>
              <w:textAlignment w:val="baseline"/>
              <w:rPr>
                <w:color w:val="auto"/>
                <w:lang w:eastAsia="zh-CN"/>
              </w:rPr>
            </w:pPr>
            <w:r>
              <w:rPr>
                <w:color w:val="auto"/>
                <w:lang w:eastAsia="zh-CN"/>
              </w:rPr>
              <w:t>划</w:t>
            </w:r>
          </w:p>
        </w:tc>
        <w:tc>
          <w:tcPr>
            <w:tcW w:w="6125" w:type="dxa"/>
          </w:tcPr>
          <w:p w14:paraId="7E2F6FFE">
            <w:pPr>
              <w:pStyle w:val="12"/>
              <w:keepNext w:val="0"/>
              <w:keepLines w:val="0"/>
              <w:pageBreakBefore w:val="0"/>
              <w:widowControl/>
              <w:kinsoku w:val="0"/>
              <w:overflowPunct/>
              <w:topLinePunct w:val="0"/>
              <w:autoSpaceDE w:val="0"/>
              <w:autoSpaceDN w:val="0"/>
              <w:bidi w:val="0"/>
              <w:adjustRightInd w:val="0"/>
              <w:snapToGrid w:val="0"/>
              <w:spacing w:before="143" w:line="337" w:lineRule="auto"/>
              <w:ind w:left="111" w:right="26" w:firstLine="4"/>
              <w:textAlignment w:val="baseline"/>
              <w:rPr>
                <w:color w:val="auto"/>
                <w:lang w:eastAsia="zh-CN"/>
              </w:rPr>
            </w:pPr>
            <w:r>
              <w:rPr>
                <w:rFonts w:hint="eastAsia"/>
                <w:color w:val="auto"/>
                <w:spacing w:val="-4"/>
                <w:lang w:eastAsia="zh-CN"/>
              </w:rPr>
              <w:t>拟</w:t>
            </w:r>
            <w:r>
              <w:rPr>
                <w:color w:val="auto"/>
                <w:spacing w:val="-4"/>
                <w:lang w:eastAsia="zh-CN"/>
              </w:rPr>
              <w:t>投入的施工材料有详细的组织计划且计划周密，数量、选型配置、</w:t>
            </w:r>
            <w:r>
              <w:rPr>
                <w:color w:val="auto"/>
                <w:spacing w:val="-2"/>
                <w:lang w:eastAsia="zh-CN"/>
              </w:rPr>
              <w:t>进场时间安排合理，满足施工需要。</w:t>
            </w:r>
          </w:p>
          <w:p w14:paraId="2706E730">
            <w:pPr>
              <w:pStyle w:val="12"/>
              <w:keepNext w:val="0"/>
              <w:keepLines w:val="0"/>
              <w:pageBreakBefore w:val="0"/>
              <w:widowControl/>
              <w:kinsoku w:val="0"/>
              <w:overflowPunct/>
              <w:topLinePunct w:val="0"/>
              <w:autoSpaceDE w:val="0"/>
              <w:autoSpaceDN w:val="0"/>
              <w:bidi w:val="0"/>
              <w:adjustRightInd w:val="0"/>
              <w:snapToGrid w:val="0"/>
              <w:spacing w:before="33" w:line="288" w:lineRule="auto"/>
              <w:ind w:left="112" w:right="100" w:firstLine="4"/>
              <w:textAlignment w:val="baseline"/>
              <w:rPr>
                <w:color w:val="auto"/>
                <w:lang w:eastAsia="zh-CN"/>
              </w:rPr>
            </w:pPr>
            <w:r>
              <w:rPr>
                <w:color w:val="auto"/>
                <w:spacing w:val="-2"/>
                <w:lang w:eastAsia="zh-CN"/>
              </w:rPr>
              <w:t>一档（1分</w:t>
            </w:r>
            <w:r>
              <w:rPr>
                <w:color w:val="auto"/>
                <w:spacing w:val="-15"/>
                <w:lang w:eastAsia="zh-CN"/>
              </w:rPr>
              <w:t>）：</w:t>
            </w:r>
            <w:r>
              <w:rPr>
                <w:rFonts w:hint="eastAsia"/>
                <w:color w:val="auto"/>
                <w:spacing w:val="-15"/>
                <w:lang w:eastAsia="zh-CN"/>
              </w:rPr>
              <w:t>拟</w:t>
            </w:r>
            <w:r>
              <w:rPr>
                <w:color w:val="auto"/>
                <w:spacing w:val="-2"/>
                <w:lang w:eastAsia="zh-CN"/>
              </w:rPr>
              <w:t>投入的施工材料的组织计划差，投入计划与进度计划不呼应，不能满足施工需要。</w:t>
            </w:r>
          </w:p>
        </w:tc>
        <w:tc>
          <w:tcPr>
            <w:tcW w:w="996" w:type="dxa"/>
          </w:tcPr>
          <w:p w14:paraId="5DDBD647">
            <w:pPr>
              <w:keepNext w:val="0"/>
              <w:keepLines w:val="0"/>
              <w:pageBreakBefore w:val="0"/>
              <w:widowControl/>
              <w:kinsoku w:val="0"/>
              <w:overflowPunct/>
              <w:topLinePunct w:val="0"/>
              <w:autoSpaceDE w:val="0"/>
              <w:autoSpaceDN w:val="0"/>
              <w:bidi w:val="0"/>
              <w:adjustRightInd w:val="0"/>
              <w:snapToGrid w:val="0"/>
              <w:spacing w:line="353" w:lineRule="auto"/>
              <w:textAlignment w:val="baseline"/>
              <w:rPr>
                <w:color w:val="auto"/>
                <w:lang w:eastAsia="zh-CN"/>
              </w:rPr>
            </w:pPr>
          </w:p>
          <w:p w14:paraId="6C3751D9">
            <w:pPr>
              <w:keepNext w:val="0"/>
              <w:keepLines w:val="0"/>
              <w:pageBreakBefore w:val="0"/>
              <w:widowControl/>
              <w:kinsoku w:val="0"/>
              <w:overflowPunct/>
              <w:topLinePunct w:val="0"/>
              <w:autoSpaceDE w:val="0"/>
              <w:autoSpaceDN w:val="0"/>
              <w:bidi w:val="0"/>
              <w:adjustRightInd w:val="0"/>
              <w:snapToGrid w:val="0"/>
              <w:spacing w:line="353" w:lineRule="auto"/>
              <w:textAlignment w:val="baseline"/>
              <w:rPr>
                <w:color w:val="auto"/>
                <w:lang w:eastAsia="zh-CN"/>
              </w:rPr>
            </w:pPr>
          </w:p>
          <w:p w14:paraId="3B8F3148">
            <w:pPr>
              <w:pStyle w:val="12"/>
              <w:keepNext w:val="0"/>
              <w:keepLines w:val="0"/>
              <w:pageBreakBefore w:val="0"/>
              <w:widowControl/>
              <w:kinsoku w:val="0"/>
              <w:overflowPunct/>
              <w:topLinePunct w:val="0"/>
              <w:autoSpaceDE w:val="0"/>
              <w:autoSpaceDN w:val="0"/>
              <w:bidi w:val="0"/>
              <w:adjustRightInd w:val="0"/>
              <w:snapToGrid w:val="0"/>
              <w:spacing w:before="69" w:line="182" w:lineRule="auto"/>
              <w:ind w:left="456"/>
              <w:textAlignment w:val="baseline"/>
              <w:rPr>
                <w:color w:val="auto"/>
              </w:rPr>
            </w:pPr>
            <w:r>
              <w:rPr>
                <w:color w:val="auto"/>
              </w:rPr>
              <w:t>6</w:t>
            </w:r>
          </w:p>
        </w:tc>
      </w:tr>
    </w:tbl>
    <w:p w14:paraId="0DE62173">
      <w:pPr>
        <w:pStyle w:val="3"/>
        <w:keepNext w:val="0"/>
        <w:keepLines w:val="0"/>
        <w:pageBreakBefore w:val="0"/>
        <w:widowControl/>
        <w:kinsoku w:val="0"/>
        <w:overflowPunct/>
        <w:topLinePunct w:val="0"/>
        <w:autoSpaceDE w:val="0"/>
        <w:autoSpaceDN w:val="0"/>
        <w:bidi w:val="0"/>
        <w:adjustRightInd w:val="0"/>
        <w:snapToGrid w:val="0"/>
        <w:spacing w:line="188" w:lineRule="exact"/>
        <w:textAlignment w:val="baseline"/>
        <w:rPr>
          <w:sz w:val="16"/>
        </w:rPr>
      </w:pPr>
    </w:p>
    <w:p w14:paraId="1B5F2D33">
      <w:pPr>
        <w:keepNext w:val="0"/>
        <w:keepLines w:val="0"/>
        <w:pageBreakBefore w:val="0"/>
        <w:widowControl/>
        <w:kinsoku w:val="0"/>
        <w:overflowPunct/>
        <w:topLinePunct w:val="0"/>
        <w:autoSpaceDE w:val="0"/>
        <w:autoSpaceDN w:val="0"/>
        <w:bidi w:val="0"/>
        <w:adjustRightInd w:val="0"/>
        <w:snapToGrid w:val="0"/>
        <w:spacing w:line="188" w:lineRule="exact"/>
        <w:textAlignment w:val="baseline"/>
        <w:rPr>
          <w:sz w:val="16"/>
          <w:szCs w:val="16"/>
        </w:rPr>
        <w:sectPr>
          <w:footerReference r:id="rId20" w:type="default"/>
          <w:pgSz w:w="11907" w:h="16839"/>
          <w:pgMar w:top="1431" w:right="1433" w:bottom="1358" w:left="1600" w:header="0" w:footer="1197" w:gutter="0"/>
          <w:cols w:space="720" w:num="1"/>
        </w:sectPr>
      </w:pPr>
    </w:p>
    <w:p w14:paraId="148277FD">
      <w:pPr>
        <w:keepNext w:val="0"/>
        <w:keepLines w:val="0"/>
        <w:pageBreakBefore w:val="0"/>
        <w:widowControl/>
        <w:kinsoku w:val="0"/>
        <w:overflowPunct/>
        <w:topLinePunct w:val="0"/>
        <w:autoSpaceDE w:val="0"/>
        <w:autoSpaceDN w:val="0"/>
        <w:bidi w:val="0"/>
        <w:adjustRightInd w:val="0"/>
        <w:snapToGrid w:val="0"/>
        <w:spacing w:line="91" w:lineRule="auto"/>
        <w:textAlignment w:val="baseline"/>
        <w:rPr>
          <w:sz w:val="2"/>
        </w:rPr>
      </w:pPr>
    </w:p>
    <w:tbl>
      <w:tblPr>
        <w:tblStyle w:val="11"/>
        <w:tblW w:w="87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007"/>
        <w:gridCol w:w="6125"/>
        <w:gridCol w:w="996"/>
      </w:tblGrid>
      <w:tr w14:paraId="718F9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640" w:type="dxa"/>
            <w:shd w:val="clear" w:color="auto" w:fill="F2F2F2"/>
            <w:textDirection w:val="tbRlV"/>
          </w:tcPr>
          <w:p w14:paraId="3D47A65A">
            <w:pPr>
              <w:pStyle w:val="12"/>
              <w:keepNext w:val="0"/>
              <w:keepLines w:val="0"/>
              <w:pageBreakBefore w:val="0"/>
              <w:widowControl/>
              <w:kinsoku w:val="0"/>
              <w:overflowPunct/>
              <w:topLinePunct w:val="0"/>
              <w:autoSpaceDE w:val="0"/>
              <w:autoSpaceDN w:val="0"/>
              <w:bidi w:val="0"/>
              <w:adjustRightInd w:val="0"/>
              <w:snapToGrid w:val="0"/>
              <w:spacing w:before="212" w:line="211" w:lineRule="auto"/>
              <w:ind w:left="145"/>
              <w:textAlignment w:val="baseline"/>
            </w:pPr>
            <w:r>
              <w:rPr>
                <w:b/>
                <w:bCs/>
                <w:spacing w:val="-2"/>
              </w:rPr>
              <w:t>序号</w:t>
            </w:r>
          </w:p>
        </w:tc>
        <w:tc>
          <w:tcPr>
            <w:tcW w:w="1007" w:type="dxa"/>
            <w:shd w:val="clear" w:color="auto" w:fill="F2F2F2"/>
          </w:tcPr>
          <w:p w14:paraId="4326BF0A">
            <w:pPr>
              <w:pStyle w:val="12"/>
              <w:keepNext w:val="0"/>
              <w:keepLines w:val="0"/>
              <w:pageBreakBefore w:val="0"/>
              <w:widowControl/>
              <w:kinsoku w:val="0"/>
              <w:overflowPunct/>
              <w:topLinePunct w:val="0"/>
              <w:autoSpaceDE w:val="0"/>
              <w:autoSpaceDN w:val="0"/>
              <w:bidi w:val="0"/>
              <w:adjustRightInd w:val="0"/>
              <w:snapToGrid w:val="0"/>
              <w:spacing w:before="145" w:line="288" w:lineRule="auto"/>
              <w:ind w:left="312" w:right="291" w:hanging="17"/>
              <w:textAlignment w:val="baseline"/>
            </w:pPr>
            <w:r>
              <w:rPr>
                <w:b/>
                <w:bCs/>
                <w:spacing w:val="-5"/>
              </w:rPr>
              <w:t>评审</w:t>
            </w:r>
            <w:r>
              <w:rPr>
                <w:b/>
                <w:bCs/>
                <w:spacing w:val="-14"/>
              </w:rPr>
              <w:t>因素</w:t>
            </w:r>
          </w:p>
        </w:tc>
        <w:tc>
          <w:tcPr>
            <w:tcW w:w="6125" w:type="dxa"/>
            <w:shd w:val="clear" w:color="auto" w:fill="F2F2F2"/>
          </w:tcPr>
          <w:p w14:paraId="79A4747E">
            <w:pPr>
              <w:keepNext w:val="0"/>
              <w:keepLines w:val="0"/>
              <w:pageBreakBefore w:val="0"/>
              <w:widowControl/>
              <w:kinsoku w:val="0"/>
              <w:overflowPunct/>
              <w:topLinePunct w:val="0"/>
              <w:autoSpaceDE w:val="0"/>
              <w:autoSpaceDN w:val="0"/>
              <w:bidi w:val="0"/>
              <w:adjustRightInd w:val="0"/>
              <w:snapToGrid w:val="0"/>
              <w:spacing w:line="274" w:lineRule="auto"/>
              <w:textAlignment w:val="baseline"/>
            </w:pPr>
          </w:p>
          <w:p w14:paraId="4B2D52E3">
            <w:pPr>
              <w:pStyle w:val="12"/>
              <w:keepNext w:val="0"/>
              <w:keepLines w:val="0"/>
              <w:pageBreakBefore w:val="0"/>
              <w:widowControl/>
              <w:kinsoku w:val="0"/>
              <w:overflowPunct/>
              <w:topLinePunct w:val="0"/>
              <w:autoSpaceDE w:val="0"/>
              <w:autoSpaceDN w:val="0"/>
              <w:bidi w:val="0"/>
              <w:adjustRightInd w:val="0"/>
              <w:snapToGrid w:val="0"/>
              <w:spacing w:before="69" w:line="218" w:lineRule="auto"/>
              <w:ind w:left="2224"/>
              <w:textAlignment w:val="baseline"/>
            </w:pPr>
            <w:r>
              <w:rPr>
                <w:b/>
                <w:bCs/>
                <w:spacing w:val="-2"/>
              </w:rPr>
              <w:t>评审因素具体内容</w:t>
            </w:r>
          </w:p>
        </w:tc>
        <w:tc>
          <w:tcPr>
            <w:tcW w:w="996" w:type="dxa"/>
            <w:shd w:val="clear" w:color="auto" w:fill="F2F2F2"/>
          </w:tcPr>
          <w:p w14:paraId="5BC61D63">
            <w:pPr>
              <w:keepNext w:val="0"/>
              <w:keepLines w:val="0"/>
              <w:pageBreakBefore w:val="0"/>
              <w:widowControl/>
              <w:kinsoku w:val="0"/>
              <w:overflowPunct/>
              <w:topLinePunct w:val="0"/>
              <w:autoSpaceDE w:val="0"/>
              <w:autoSpaceDN w:val="0"/>
              <w:bidi w:val="0"/>
              <w:adjustRightInd w:val="0"/>
              <w:snapToGrid w:val="0"/>
              <w:spacing w:line="273" w:lineRule="auto"/>
              <w:textAlignment w:val="baseline"/>
            </w:pPr>
          </w:p>
          <w:p w14:paraId="0B84DFF4">
            <w:pPr>
              <w:pStyle w:val="12"/>
              <w:keepNext w:val="0"/>
              <w:keepLines w:val="0"/>
              <w:pageBreakBefore w:val="0"/>
              <w:widowControl/>
              <w:kinsoku w:val="0"/>
              <w:overflowPunct/>
              <w:topLinePunct w:val="0"/>
              <w:autoSpaceDE w:val="0"/>
              <w:autoSpaceDN w:val="0"/>
              <w:bidi w:val="0"/>
              <w:adjustRightInd w:val="0"/>
              <w:snapToGrid w:val="0"/>
              <w:spacing w:before="69" w:line="221" w:lineRule="auto"/>
              <w:ind w:left="296"/>
              <w:textAlignment w:val="baseline"/>
            </w:pPr>
            <w:r>
              <w:rPr>
                <w:b/>
                <w:bCs/>
                <w:spacing w:val="-5"/>
              </w:rPr>
              <w:t>分值</w:t>
            </w:r>
          </w:p>
        </w:tc>
      </w:tr>
      <w:tr w14:paraId="1EEAC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2" w:hRule="atLeast"/>
        </w:trPr>
        <w:tc>
          <w:tcPr>
            <w:tcW w:w="640" w:type="dxa"/>
          </w:tcPr>
          <w:p w14:paraId="4F073DFC">
            <w:pPr>
              <w:keepNext w:val="0"/>
              <w:keepLines w:val="0"/>
              <w:pageBreakBefore w:val="0"/>
              <w:widowControl/>
              <w:kinsoku w:val="0"/>
              <w:overflowPunct/>
              <w:topLinePunct w:val="0"/>
              <w:autoSpaceDE w:val="0"/>
              <w:autoSpaceDN w:val="0"/>
              <w:bidi w:val="0"/>
              <w:adjustRightInd w:val="0"/>
              <w:snapToGrid w:val="0"/>
              <w:textAlignment w:val="baseline"/>
            </w:pPr>
          </w:p>
        </w:tc>
        <w:tc>
          <w:tcPr>
            <w:tcW w:w="1007" w:type="dxa"/>
          </w:tcPr>
          <w:p w14:paraId="3ED56FFB">
            <w:pPr>
              <w:keepNext w:val="0"/>
              <w:keepLines w:val="0"/>
              <w:pageBreakBefore w:val="0"/>
              <w:widowControl/>
              <w:kinsoku w:val="0"/>
              <w:overflowPunct/>
              <w:topLinePunct w:val="0"/>
              <w:autoSpaceDE w:val="0"/>
              <w:autoSpaceDN w:val="0"/>
              <w:bidi w:val="0"/>
              <w:adjustRightInd w:val="0"/>
              <w:snapToGrid w:val="0"/>
              <w:textAlignment w:val="baseline"/>
            </w:pPr>
          </w:p>
        </w:tc>
        <w:tc>
          <w:tcPr>
            <w:tcW w:w="6125" w:type="dxa"/>
          </w:tcPr>
          <w:p w14:paraId="2322C884">
            <w:pPr>
              <w:pStyle w:val="12"/>
              <w:keepNext w:val="0"/>
              <w:keepLines w:val="0"/>
              <w:pageBreakBefore w:val="0"/>
              <w:widowControl/>
              <w:kinsoku w:val="0"/>
              <w:overflowPunct/>
              <w:topLinePunct w:val="0"/>
              <w:autoSpaceDE w:val="0"/>
              <w:autoSpaceDN w:val="0"/>
              <w:bidi w:val="0"/>
              <w:adjustRightInd w:val="0"/>
              <w:snapToGrid w:val="0"/>
              <w:spacing w:before="139" w:line="338" w:lineRule="auto"/>
              <w:ind w:left="112" w:right="100" w:firstLine="4"/>
              <w:textAlignment w:val="baseline"/>
              <w:rPr>
                <w:lang w:eastAsia="zh-CN"/>
              </w:rPr>
            </w:pPr>
            <w:r>
              <w:rPr>
                <w:spacing w:val="-2"/>
                <w:lang w:eastAsia="zh-CN"/>
              </w:rPr>
              <w:t>二档（</w:t>
            </w:r>
            <w:r>
              <w:rPr>
                <w:rFonts w:hint="eastAsia"/>
                <w:spacing w:val="-2"/>
                <w:lang w:val="en-US" w:eastAsia="zh-CN"/>
              </w:rPr>
              <w:t>3</w:t>
            </w:r>
            <w:r>
              <w:rPr>
                <w:spacing w:val="-2"/>
                <w:lang w:eastAsia="zh-CN"/>
              </w:rPr>
              <w:t>分</w:t>
            </w:r>
            <w:r>
              <w:rPr>
                <w:spacing w:val="-15"/>
                <w:lang w:eastAsia="zh-CN"/>
              </w:rPr>
              <w:t>）：</w:t>
            </w:r>
            <w:r>
              <w:rPr>
                <w:rFonts w:hint="eastAsia"/>
                <w:spacing w:val="-15"/>
                <w:lang w:eastAsia="zh-CN"/>
              </w:rPr>
              <w:t>拟</w:t>
            </w:r>
            <w:r>
              <w:rPr>
                <w:spacing w:val="-2"/>
                <w:lang w:eastAsia="zh-CN"/>
              </w:rPr>
              <w:t>投入的施工材料有详细的组织计划，投入计划与进</w:t>
            </w:r>
            <w:r>
              <w:rPr>
                <w:lang w:eastAsia="zh-CN"/>
              </w:rPr>
              <w:t>度计划呼应，基本满足施工需要，调配投入计划基本合</w:t>
            </w:r>
            <w:r>
              <w:rPr>
                <w:spacing w:val="-1"/>
                <w:lang w:eastAsia="zh-CN"/>
              </w:rPr>
              <w:t>理。</w:t>
            </w:r>
          </w:p>
          <w:p w14:paraId="0086B801">
            <w:pPr>
              <w:pStyle w:val="12"/>
              <w:keepNext w:val="0"/>
              <w:keepLines w:val="0"/>
              <w:pageBreakBefore w:val="0"/>
              <w:widowControl/>
              <w:kinsoku w:val="0"/>
              <w:overflowPunct/>
              <w:topLinePunct w:val="0"/>
              <w:autoSpaceDE w:val="0"/>
              <w:autoSpaceDN w:val="0"/>
              <w:bidi w:val="0"/>
              <w:adjustRightInd w:val="0"/>
              <w:snapToGrid w:val="0"/>
              <w:spacing w:before="29" w:line="326" w:lineRule="auto"/>
              <w:ind w:left="112" w:right="23"/>
              <w:jc w:val="both"/>
              <w:textAlignment w:val="baseline"/>
              <w:rPr>
                <w:lang w:eastAsia="zh-CN"/>
              </w:rPr>
            </w:pPr>
            <w:r>
              <w:rPr>
                <w:spacing w:val="-2"/>
                <w:lang w:eastAsia="zh-CN"/>
              </w:rPr>
              <w:t>三档（</w:t>
            </w:r>
            <w:r>
              <w:rPr>
                <w:rFonts w:hint="eastAsia"/>
                <w:spacing w:val="-2"/>
                <w:lang w:val="en-US" w:eastAsia="zh-CN"/>
              </w:rPr>
              <w:t>4</w:t>
            </w:r>
            <w:r>
              <w:rPr>
                <w:spacing w:val="-2"/>
                <w:lang w:eastAsia="zh-CN"/>
              </w:rPr>
              <w:t>分</w:t>
            </w:r>
            <w:r>
              <w:rPr>
                <w:spacing w:val="-13"/>
                <w:lang w:eastAsia="zh-CN"/>
              </w:rPr>
              <w:t>）：</w:t>
            </w:r>
            <w:r>
              <w:rPr>
                <w:rFonts w:hint="eastAsia"/>
                <w:spacing w:val="-13"/>
                <w:lang w:eastAsia="zh-CN"/>
              </w:rPr>
              <w:t>拟</w:t>
            </w:r>
            <w:r>
              <w:rPr>
                <w:spacing w:val="-2"/>
                <w:lang w:eastAsia="zh-CN"/>
              </w:rPr>
              <w:t>投入的施工材料有详细的组织计划，投入计划与进</w:t>
            </w:r>
            <w:r>
              <w:rPr>
                <w:spacing w:val="-6"/>
                <w:lang w:eastAsia="zh-CN"/>
              </w:rPr>
              <w:t>度计划呼应，基本满足施工需要，调配投入计划基本合理、准确。</w:t>
            </w:r>
            <w:r>
              <w:rPr>
                <w:spacing w:val="-2"/>
                <w:lang w:eastAsia="zh-CN"/>
              </w:rPr>
              <w:t>四档（6分</w:t>
            </w:r>
            <w:r>
              <w:rPr>
                <w:spacing w:val="-13"/>
                <w:lang w:eastAsia="zh-CN"/>
              </w:rPr>
              <w:t>）：</w:t>
            </w:r>
            <w:r>
              <w:rPr>
                <w:rFonts w:hint="eastAsia"/>
                <w:spacing w:val="-13"/>
                <w:lang w:eastAsia="zh-CN"/>
              </w:rPr>
              <w:t>拟</w:t>
            </w:r>
            <w:r>
              <w:rPr>
                <w:spacing w:val="-2"/>
                <w:lang w:eastAsia="zh-CN"/>
              </w:rPr>
              <w:t>投入的施工材料有详细的组织计划且计划周密，投</w:t>
            </w:r>
            <w:r>
              <w:rPr>
                <w:spacing w:val="-4"/>
                <w:lang w:eastAsia="zh-CN"/>
              </w:rPr>
              <w:t>入计划与进度计划呼应，较好满足施工需要，调配投入计划合理、</w:t>
            </w:r>
            <w:r>
              <w:rPr>
                <w:spacing w:val="-8"/>
                <w:lang w:eastAsia="zh-CN"/>
              </w:rPr>
              <w:t>准确。</w:t>
            </w:r>
          </w:p>
        </w:tc>
        <w:tc>
          <w:tcPr>
            <w:tcW w:w="996" w:type="dxa"/>
          </w:tcPr>
          <w:p w14:paraId="157B97CD">
            <w:pPr>
              <w:keepNext w:val="0"/>
              <w:keepLines w:val="0"/>
              <w:pageBreakBefore w:val="0"/>
              <w:widowControl/>
              <w:kinsoku w:val="0"/>
              <w:overflowPunct/>
              <w:topLinePunct w:val="0"/>
              <w:autoSpaceDE w:val="0"/>
              <w:autoSpaceDN w:val="0"/>
              <w:bidi w:val="0"/>
              <w:adjustRightInd w:val="0"/>
              <w:snapToGrid w:val="0"/>
              <w:textAlignment w:val="baseline"/>
              <w:rPr>
                <w:lang w:eastAsia="zh-CN"/>
              </w:rPr>
            </w:pPr>
          </w:p>
        </w:tc>
      </w:tr>
      <w:tr w14:paraId="3984C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6" w:hRule="atLeast"/>
        </w:trPr>
        <w:tc>
          <w:tcPr>
            <w:tcW w:w="640" w:type="dxa"/>
          </w:tcPr>
          <w:p w14:paraId="24514ED5">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52C1F7B6">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0B882E65">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5982CF4B">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56D6DB9C">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65C564C2">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4A65B46E">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4FC83EB7">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0C68B47B">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62913D53">
            <w:pPr>
              <w:pStyle w:val="12"/>
              <w:keepNext w:val="0"/>
              <w:keepLines w:val="0"/>
              <w:pageBreakBefore w:val="0"/>
              <w:widowControl/>
              <w:kinsoku w:val="0"/>
              <w:overflowPunct/>
              <w:topLinePunct w:val="0"/>
              <w:autoSpaceDE w:val="0"/>
              <w:autoSpaceDN w:val="0"/>
              <w:bidi w:val="0"/>
              <w:adjustRightInd w:val="0"/>
              <w:snapToGrid w:val="0"/>
              <w:spacing w:before="69" w:line="182" w:lineRule="auto"/>
              <w:ind w:left="173"/>
              <w:textAlignment w:val="baseline"/>
            </w:pPr>
            <w:r>
              <w:rPr>
                <w:spacing w:val="-3"/>
              </w:rPr>
              <w:t>3.3</w:t>
            </w:r>
          </w:p>
        </w:tc>
        <w:tc>
          <w:tcPr>
            <w:tcW w:w="1007" w:type="dxa"/>
          </w:tcPr>
          <w:p w14:paraId="5FF1D632">
            <w:pPr>
              <w:keepNext w:val="0"/>
              <w:keepLines w:val="0"/>
              <w:pageBreakBefore w:val="0"/>
              <w:widowControl/>
              <w:kinsoku w:val="0"/>
              <w:overflowPunct/>
              <w:topLinePunct w:val="0"/>
              <w:autoSpaceDE w:val="0"/>
              <w:autoSpaceDN w:val="0"/>
              <w:bidi w:val="0"/>
              <w:adjustRightInd w:val="0"/>
              <w:snapToGrid w:val="0"/>
              <w:spacing w:line="265" w:lineRule="auto"/>
              <w:textAlignment w:val="baseline"/>
            </w:pPr>
          </w:p>
          <w:p w14:paraId="16B94005">
            <w:pPr>
              <w:keepNext w:val="0"/>
              <w:keepLines w:val="0"/>
              <w:pageBreakBefore w:val="0"/>
              <w:widowControl/>
              <w:kinsoku w:val="0"/>
              <w:overflowPunct/>
              <w:topLinePunct w:val="0"/>
              <w:autoSpaceDE w:val="0"/>
              <w:autoSpaceDN w:val="0"/>
              <w:bidi w:val="0"/>
              <w:adjustRightInd w:val="0"/>
              <w:snapToGrid w:val="0"/>
              <w:spacing w:line="266" w:lineRule="auto"/>
              <w:textAlignment w:val="baseline"/>
            </w:pPr>
          </w:p>
          <w:p w14:paraId="1BE1F3D8">
            <w:pPr>
              <w:keepNext w:val="0"/>
              <w:keepLines w:val="0"/>
              <w:pageBreakBefore w:val="0"/>
              <w:widowControl/>
              <w:kinsoku w:val="0"/>
              <w:overflowPunct/>
              <w:topLinePunct w:val="0"/>
              <w:autoSpaceDE w:val="0"/>
              <w:autoSpaceDN w:val="0"/>
              <w:bidi w:val="0"/>
              <w:adjustRightInd w:val="0"/>
              <w:snapToGrid w:val="0"/>
              <w:spacing w:line="266" w:lineRule="auto"/>
              <w:textAlignment w:val="baseline"/>
            </w:pPr>
          </w:p>
          <w:p w14:paraId="4EEC2DA8">
            <w:pPr>
              <w:keepNext w:val="0"/>
              <w:keepLines w:val="0"/>
              <w:pageBreakBefore w:val="0"/>
              <w:widowControl/>
              <w:kinsoku w:val="0"/>
              <w:overflowPunct/>
              <w:topLinePunct w:val="0"/>
              <w:autoSpaceDE w:val="0"/>
              <w:autoSpaceDN w:val="0"/>
              <w:bidi w:val="0"/>
              <w:adjustRightInd w:val="0"/>
              <w:snapToGrid w:val="0"/>
              <w:spacing w:line="266" w:lineRule="auto"/>
              <w:textAlignment w:val="baseline"/>
            </w:pPr>
          </w:p>
          <w:p w14:paraId="2E23602C">
            <w:pPr>
              <w:keepNext w:val="0"/>
              <w:keepLines w:val="0"/>
              <w:pageBreakBefore w:val="0"/>
              <w:widowControl/>
              <w:kinsoku w:val="0"/>
              <w:overflowPunct/>
              <w:topLinePunct w:val="0"/>
              <w:autoSpaceDE w:val="0"/>
              <w:autoSpaceDN w:val="0"/>
              <w:bidi w:val="0"/>
              <w:adjustRightInd w:val="0"/>
              <w:snapToGrid w:val="0"/>
              <w:spacing w:line="266" w:lineRule="auto"/>
              <w:textAlignment w:val="baseline"/>
            </w:pPr>
          </w:p>
          <w:p w14:paraId="77213E45">
            <w:pPr>
              <w:keepNext w:val="0"/>
              <w:keepLines w:val="0"/>
              <w:pageBreakBefore w:val="0"/>
              <w:widowControl/>
              <w:kinsoku w:val="0"/>
              <w:overflowPunct/>
              <w:topLinePunct w:val="0"/>
              <w:autoSpaceDE w:val="0"/>
              <w:autoSpaceDN w:val="0"/>
              <w:bidi w:val="0"/>
              <w:adjustRightInd w:val="0"/>
              <w:snapToGrid w:val="0"/>
              <w:spacing w:line="266" w:lineRule="auto"/>
              <w:textAlignment w:val="baseline"/>
            </w:pPr>
          </w:p>
          <w:p w14:paraId="2AB4757E">
            <w:pPr>
              <w:keepNext w:val="0"/>
              <w:keepLines w:val="0"/>
              <w:pageBreakBefore w:val="0"/>
              <w:widowControl/>
              <w:kinsoku w:val="0"/>
              <w:overflowPunct/>
              <w:topLinePunct w:val="0"/>
              <w:autoSpaceDE w:val="0"/>
              <w:autoSpaceDN w:val="0"/>
              <w:bidi w:val="0"/>
              <w:adjustRightInd w:val="0"/>
              <w:snapToGrid w:val="0"/>
              <w:spacing w:line="266" w:lineRule="auto"/>
              <w:textAlignment w:val="baseline"/>
            </w:pPr>
          </w:p>
          <w:p w14:paraId="1C8E3E50">
            <w:pPr>
              <w:pStyle w:val="12"/>
              <w:keepNext w:val="0"/>
              <w:keepLines w:val="0"/>
              <w:pageBreakBefore w:val="0"/>
              <w:widowControl/>
              <w:kinsoku w:val="0"/>
              <w:overflowPunct/>
              <w:topLinePunct w:val="0"/>
              <w:autoSpaceDE w:val="0"/>
              <w:autoSpaceDN w:val="0"/>
              <w:bidi w:val="0"/>
              <w:adjustRightInd w:val="0"/>
              <w:snapToGrid w:val="0"/>
              <w:spacing w:before="69" w:line="221" w:lineRule="auto"/>
              <w:ind w:left="208"/>
              <w:textAlignment w:val="baseline"/>
            </w:pPr>
            <w:r>
              <w:rPr>
                <w:spacing w:val="-7"/>
              </w:rPr>
              <w:t>劳动力</w:t>
            </w:r>
          </w:p>
          <w:p w14:paraId="36255C69">
            <w:pPr>
              <w:pStyle w:val="12"/>
              <w:keepNext w:val="0"/>
              <w:keepLines w:val="0"/>
              <w:pageBreakBefore w:val="0"/>
              <w:widowControl/>
              <w:kinsoku w:val="0"/>
              <w:overflowPunct/>
              <w:topLinePunct w:val="0"/>
              <w:autoSpaceDE w:val="0"/>
              <w:autoSpaceDN w:val="0"/>
              <w:bidi w:val="0"/>
              <w:adjustRightInd w:val="0"/>
              <w:snapToGrid w:val="0"/>
              <w:spacing w:before="149" w:line="222" w:lineRule="auto"/>
              <w:ind w:left="207"/>
              <w:textAlignment w:val="baseline"/>
            </w:pPr>
            <w:r>
              <w:rPr>
                <w:spacing w:val="-7"/>
              </w:rPr>
              <w:t>安排计</w:t>
            </w:r>
          </w:p>
          <w:p w14:paraId="4021ECDA">
            <w:pPr>
              <w:pStyle w:val="12"/>
              <w:keepNext w:val="0"/>
              <w:keepLines w:val="0"/>
              <w:pageBreakBefore w:val="0"/>
              <w:widowControl/>
              <w:kinsoku w:val="0"/>
              <w:overflowPunct/>
              <w:topLinePunct w:val="0"/>
              <w:autoSpaceDE w:val="0"/>
              <w:autoSpaceDN w:val="0"/>
              <w:bidi w:val="0"/>
              <w:adjustRightInd w:val="0"/>
              <w:snapToGrid w:val="0"/>
              <w:spacing w:before="147" w:line="223" w:lineRule="auto"/>
              <w:ind w:left="406"/>
              <w:textAlignment w:val="baseline"/>
            </w:pPr>
            <w:r>
              <w:t>划</w:t>
            </w:r>
          </w:p>
        </w:tc>
        <w:tc>
          <w:tcPr>
            <w:tcW w:w="6125" w:type="dxa"/>
          </w:tcPr>
          <w:p w14:paraId="0A27CD78">
            <w:pPr>
              <w:pStyle w:val="12"/>
              <w:keepNext w:val="0"/>
              <w:keepLines w:val="0"/>
              <w:pageBreakBefore w:val="0"/>
              <w:widowControl/>
              <w:kinsoku w:val="0"/>
              <w:overflowPunct/>
              <w:topLinePunct w:val="0"/>
              <w:autoSpaceDE w:val="0"/>
              <w:autoSpaceDN w:val="0"/>
              <w:bidi w:val="0"/>
              <w:adjustRightInd w:val="0"/>
              <w:snapToGrid w:val="0"/>
              <w:spacing w:before="141" w:line="339" w:lineRule="auto"/>
              <w:ind w:left="115" w:right="129"/>
              <w:textAlignment w:val="baseline"/>
              <w:rPr>
                <w:lang w:eastAsia="zh-CN"/>
              </w:rPr>
            </w:pPr>
            <w:r>
              <w:rPr>
                <w:lang w:eastAsia="zh-CN"/>
              </w:rPr>
              <w:t>各主要施工工序应有详细周密的劳动力安排计划</w:t>
            </w:r>
            <w:r>
              <w:rPr>
                <w:spacing w:val="-1"/>
                <w:lang w:eastAsia="zh-CN"/>
              </w:rPr>
              <w:t>，有各工种劳动力安排计划，劳动力投入合理，满足施工需要。</w:t>
            </w:r>
          </w:p>
          <w:p w14:paraId="6CE14E89">
            <w:pPr>
              <w:pStyle w:val="12"/>
              <w:keepNext w:val="0"/>
              <w:keepLines w:val="0"/>
              <w:pageBreakBefore w:val="0"/>
              <w:widowControl/>
              <w:kinsoku w:val="0"/>
              <w:overflowPunct/>
              <w:topLinePunct w:val="0"/>
              <w:autoSpaceDE w:val="0"/>
              <w:autoSpaceDN w:val="0"/>
              <w:bidi w:val="0"/>
              <w:adjustRightInd w:val="0"/>
              <w:snapToGrid w:val="0"/>
              <w:spacing w:before="31" w:line="343" w:lineRule="auto"/>
              <w:ind w:left="113" w:right="101" w:firstLine="2"/>
              <w:jc w:val="both"/>
              <w:textAlignment w:val="baseline"/>
              <w:rPr>
                <w:lang w:eastAsia="zh-CN"/>
              </w:rPr>
            </w:pPr>
            <w:r>
              <w:rPr>
                <w:spacing w:val="-2"/>
                <w:lang w:eastAsia="zh-CN"/>
              </w:rPr>
              <w:t>一档(1分) ：各主要施工工序劳动力安排计划不全，无各工种劳</w:t>
            </w:r>
            <w:r>
              <w:rPr>
                <w:spacing w:val="1"/>
                <w:lang w:eastAsia="zh-CN"/>
              </w:rPr>
              <w:t>动力安排计划或计划不全，劳动力投入不合理，不能</w:t>
            </w:r>
            <w:r>
              <w:rPr>
                <w:lang w:eastAsia="zh-CN"/>
              </w:rPr>
              <w:t xml:space="preserve">满足施工需 </w:t>
            </w:r>
            <w:r>
              <w:rPr>
                <w:spacing w:val="-10"/>
                <w:lang w:eastAsia="zh-CN"/>
              </w:rPr>
              <w:t>要。</w:t>
            </w:r>
          </w:p>
          <w:p w14:paraId="27856D26">
            <w:pPr>
              <w:pStyle w:val="12"/>
              <w:keepNext w:val="0"/>
              <w:keepLines w:val="0"/>
              <w:pageBreakBefore w:val="0"/>
              <w:widowControl/>
              <w:kinsoku w:val="0"/>
              <w:overflowPunct/>
              <w:topLinePunct w:val="0"/>
              <w:autoSpaceDE w:val="0"/>
              <w:autoSpaceDN w:val="0"/>
              <w:bidi w:val="0"/>
              <w:adjustRightInd w:val="0"/>
              <w:snapToGrid w:val="0"/>
              <w:spacing w:before="29" w:line="336" w:lineRule="auto"/>
              <w:ind w:left="113" w:right="109" w:firstLine="2"/>
              <w:textAlignment w:val="baseline"/>
              <w:rPr>
                <w:lang w:eastAsia="zh-CN"/>
              </w:rPr>
            </w:pPr>
            <w:r>
              <w:rPr>
                <w:spacing w:val="-2"/>
                <w:lang w:eastAsia="zh-CN"/>
              </w:rPr>
              <w:t>二档(3分) ：各主要施工工序应有劳动力安排计划，有各工种劳</w:t>
            </w:r>
            <w:r>
              <w:rPr>
                <w:lang w:eastAsia="zh-CN"/>
              </w:rPr>
              <w:t xml:space="preserve"> 动力安排计划，劳动力投入基本合理，基本满足施</w:t>
            </w:r>
            <w:r>
              <w:rPr>
                <w:spacing w:val="-1"/>
                <w:lang w:eastAsia="zh-CN"/>
              </w:rPr>
              <w:t>工需要。</w:t>
            </w:r>
          </w:p>
          <w:p w14:paraId="37AC2148">
            <w:pPr>
              <w:pStyle w:val="12"/>
              <w:keepNext w:val="0"/>
              <w:keepLines w:val="0"/>
              <w:pageBreakBefore w:val="0"/>
              <w:widowControl/>
              <w:kinsoku w:val="0"/>
              <w:overflowPunct/>
              <w:topLinePunct w:val="0"/>
              <w:autoSpaceDE w:val="0"/>
              <w:autoSpaceDN w:val="0"/>
              <w:bidi w:val="0"/>
              <w:adjustRightInd w:val="0"/>
              <w:snapToGrid w:val="0"/>
              <w:spacing w:before="33" w:line="339" w:lineRule="auto"/>
              <w:ind w:left="112" w:right="109"/>
              <w:textAlignment w:val="baseline"/>
              <w:rPr>
                <w:lang w:eastAsia="zh-CN"/>
              </w:rPr>
            </w:pPr>
            <w:r>
              <w:rPr>
                <w:spacing w:val="-2"/>
                <w:lang w:eastAsia="zh-CN"/>
              </w:rPr>
              <w:t>三档(4分) ：各主要施工工序有详细的劳动力安排计划，有各工</w:t>
            </w:r>
            <w:r>
              <w:rPr>
                <w:spacing w:val="-1"/>
                <w:lang w:eastAsia="zh-CN"/>
              </w:rPr>
              <w:t>种劳动力安排计划，劳动力投入合理，满足施工需要。</w:t>
            </w:r>
          </w:p>
          <w:p w14:paraId="34FB89A8">
            <w:pPr>
              <w:pStyle w:val="12"/>
              <w:keepNext w:val="0"/>
              <w:keepLines w:val="0"/>
              <w:pageBreakBefore w:val="0"/>
              <w:widowControl/>
              <w:kinsoku w:val="0"/>
              <w:overflowPunct/>
              <w:topLinePunct w:val="0"/>
              <w:autoSpaceDE w:val="0"/>
              <w:autoSpaceDN w:val="0"/>
              <w:bidi w:val="0"/>
              <w:adjustRightInd w:val="0"/>
              <w:snapToGrid w:val="0"/>
              <w:spacing w:before="28" w:line="309" w:lineRule="auto"/>
              <w:ind w:left="115" w:right="101" w:firstLine="17"/>
              <w:jc w:val="both"/>
              <w:textAlignment w:val="baseline"/>
              <w:rPr>
                <w:lang w:eastAsia="zh-CN"/>
              </w:rPr>
            </w:pPr>
            <w:r>
              <w:rPr>
                <w:spacing w:val="-2"/>
                <w:lang w:eastAsia="zh-CN"/>
              </w:rPr>
              <w:t>四档(6分) ：各主要施工工序有详细周密的劳动力安排计划，各</w:t>
            </w:r>
            <w:r>
              <w:rPr>
                <w:spacing w:val="1"/>
                <w:lang w:eastAsia="zh-CN"/>
              </w:rPr>
              <w:t>工种劳动力安排计划齐全，劳动力投入与进度计</w:t>
            </w:r>
            <w:r>
              <w:rPr>
                <w:lang w:eastAsia="zh-CN"/>
              </w:rPr>
              <w:t xml:space="preserve">划呼应合理，满 </w:t>
            </w:r>
            <w:r>
              <w:rPr>
                <w:spacing w:val="-2"/>
                <w:lang w:eastAsia="zh-CN"/>
              </w:rPr>
              <w:t>足施工需要。</w:t>
            </w:r>
          </w:p>
        </w:tc>
        <w:tc>
          <w:tcPr>
            <w:tcW w:w="996" w:type="dxa"/>
          </w:tcPr>
          <w:p w14:paraId="78BEC243">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1E191EE4">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6C503126">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25AE7D9F">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374E40A0">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57BA2E4F">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6BC4AA1C">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2B099229">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6ADCD156">
            <w:pPr>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0217958B">
            <w:pPr>
              <w:pStyle w:val="12"/>
              <w:keepNext w:val="0"/>
              <w:keepLines w:val="0"/>
              <w:pageBreakBefore w:val="0"/>
              <w:widowControl/>
              <w:kinsoku w:val="0"/>
              <w:overflowPunct/>
              <w:topLinePunct w:val="0"/>
              <w:autoSpaceDE w:val="0"/>
              <w:autoSpaceDN w:val="0"/>
              <w:bidi w:val="0"/>
              <w:adjustRightInd w:val="0"/>
              <w:snapToGrid w:val="0"/>
              <w:spacing w:before="69" w:line="182" w:lineRule="auto"/>
              <w:ind w:left="456"/>
              <w:textAlignment w:val="baseline"/>
            </w:pPr>
            <w:r>
              <w:t>6</w:t>
            </w:r>
          </w:p>
        </w:tc>
      </w:tr>
      <w:tr w14:paraId="30952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9" w:hRule="atLeast"/>
        </w:trPr>
        <w:tc>
          <w:tcPr>
            <w:tcW w:w="640" w:type="dxa"/>
          </w:tcPr>
          <w:p w14:paraId="5F4BA9D1">
            <w:pPr>
              <w:keepNext w:val="0"/>
              <w:keepLines w:val="0"/>
              <w:pageBreakBefore w:val="0"/>
              <w:widowControl/>
              <w:kinsoku w:val="0"/>
              <w:overflowPunct/>
              <w:topLinePunct w:val="0"/>
              <w:autoSpaceDE w:val="0"/>
              <w:autoSpaceDN w:val="0"/>
              <w:bidi w:val="0"/>
              <w:adjustRightInd w:val="0"/>
              <w:snapToGrid w:val="0"/>
              <w:spacing w:line="249" w:lineRule="auto"/>
              <w:textAlignment w:val="baseline"/>
            </w:pPr>
          </w:p>
          <w:p w14:paraId="78174C3A">
            <w:pPr>
              <w:keepNext w:val="0"/>
              <w:keepLines w:val="0"/>
              <w:pageBreakBefore w:val="0"/>
              <w:widowControl/>
              <w:kinsoku w:val="0"/>
              <w:overflowPunct/>
              <w:topLinePunct w:val="0"/>
              <w:autoSpaceDE w:val="0"/>
              <w:autoSpaceDN w:val="0"/>
              <w:bidi w:val="0"/>
              <w:adjustRightInd w:val="0"/>
              <w:snapToGrid w:val="0"/>
              <w:spacing w:line="249" w:lineRule="auto"/>
              <w:textAlignment w:val="baseline"/>
            </w:pPr>
          </w:p>
          <w:p w14:paraId="50279E03">
            <w:pPr>
              <w:keepNext w:val="0"/>
              <w:keepLines w:val="0"/>
              <w:pageBreakBefore w:val="0"/>
              <w:widowControl/>
              <w:kinsoku w:val="0"/>
              <w:overflowPunct/>
              <w:topLinePunct w:val="0"/>
              <w:autoSpaceDE w:val="0"/>
              <w:autoSpaceDN w:val="0"/>
              <w:bidi w:val="0"/>
              <w:adjustRightInd w:val="0"/>
              <w:snapToGrid w:val="0"/>
              <w:spacing w:line="249" w:lineRule="auto"/>
              <w:textAlignment w:val="baseline"/>
            </w:pPr>
          </w:p>
          <w:p w14:paraId="59289841">
            <w:pPr>
              <w:keepNext w:val="0"/>
              <w:keepLines w:val="0"/>
              <w:pageBreakBefore w:val="0"/>
              <w:widowControl/>
              <w:kinsoku w:val="0"/>
              <w:overflowPunct/>
              <w:topLinePunct w:val="0"/>
              <w:autoSpaceDE w:val="0"/>
              <w:autoSpaceDN w:val="0"/>
              <w:bidi w:val="0"/>
              <w:adjustRightInd w:val="0"/>
              <w:snapToGrid w:val="0"/>
              <w:spacing w:line="249" w:lineRule="auto"/>
              <w:textAlignment w:val="baseline"/>
            </w:pPr>
          </w:p>
          <w:p w14:paraId="2FA2B151">
            <w:pPr>
              <w:keepNext w:val="0"/>
              <w:keepLines w:val="0"/>
              <w:pageBreakBefore w:val="0"/>
              <w:widowControl/>
              <w:kinsoku w:val="0"/>
              <w:overflowPunct/>
              <w:topLinePunct w:val="0"/>
              <w:autoSpaceDE w:val="0"/>
              <w:autoSpaceDN w:val="0"/>
              <w:bidi w:val="0"/>
              <w:adjustRightInd w:val="0"/>
              <w:snapToGrid w:val="0"/>
              <w:spacing w:line="249" w:lineRule="auto"/>
              <w:textAlignment w:val="baseline"/>
            </w:pPr>
          </w:p>
          <w:p w14:paraId="2A80515B">
            <w:pPr>
              <w:keepNext w:val="0"/>
              <w:keepLines w:val="0"/>
              <w:pageBreakBefore w:val="0"/>
              <w:widowControl/>
              <w:kinsoku w:val="0"/>
              <w:overflowPunct/>
              <w:topLinePunct w:val="0"/>
              <w:autoSpaceDE w:val="0"/>
              <w:autoSpaceDN w:val="0"/>
              <w:bidi w:val="0"/>
              <w:adjustRightInd w:val="0"/>
              <w:snapToGrid w:val="0"/>
              <w:spacing w:line="249" w:lineRule="auto"/>
              <w:textAlignment w:val="baseline"/>
            </w:pPr>
          </w:p>
          <w:p w14:paraId="7BC6F58E">
            <w:pPr>
              <w:keepNext w:val="0"/>
              <w:keepLines w:val="0"/>
              <w:pageBreakBefore w:val="0"/>
              <w:widowControl/>
              <w:kinsoku w:val="0"/>
              <w:overflowPunct/>
              <w:topLinePunct w:val="0"/>
              <w:autoSpaceDE w:val="0"/>
              <w:autoSpaceDN w:val="0"/>
              <w:bidi w:val="0"/>
              <w:adjustRightInd w:val="0"/>
              <w:snapToGrid w:val="0"/>
              <w:spacing w:line="249" w:lineRule="auto"/>
              <w:textAlignment w:val="baseline"/>
            </w:pPr>
          </w:p>
          <w:p w14:paraId="48C4AFE1">
            <w:pPr>
              <w:keepNext w:val="0"/>
              <w:keepLines w:val="0"/>
              <w:pageBreakBefore w:val="0"/>
              <w:widowControl/>
              <w:kinsoku w:val="0"/>
              <w:overflowPunct/>
              <w:topLinePunct w:val="0"/>
              <w:autoSpaceDE w:val="0"/>
              <w:autoSpaceDN w:val="0"/>
              <w:bidi w:val="0"/>
              <w:adjustRightInd w:val="0"/>
              <w:snapToGrid w:val="0"/>
              <w:spacing w:line="250" w:lineRule="auto"/>
              <w:textAlignment w:val="baseline"/>
            </w:pPr>
          </w:p>
          <w:p w14:paraId="4D290703">
            <w:pPr>
              <w:keepNext w:val="0"/>
              <w:keepLines w:val="0"/>
              <w:pageBreakBefore w:val="0"/>
              <w:widowControl/>
              <w:kinsoku w:val="0"/>
              <w:overflowPunct/>
              <w:topLinePunct w:val="0"/>
              <w:autoSpaceDE w:val="0"/>
              <w:autoSpaceDN w:val="0"/>
              <w:bidi w:val="0"/>
              <w:adjustRightInd w:val="0"/>
              <w:snapToGrid w:val="0"/>
              <w:spacing w:line="250" w:lineRule="auto"/>
              <w:textAlignment w:val="baseline"/>
            </w:pPr>
          </w:p>
          <w:p w14:paraId="2702CC3B">
            <w:pPr>
              <w:keepNext w:val="0"/>
              <w:keepLines w:val="0"/>
              <w:pageBreakBefore w:val="0"/>
              <w:widowControl/>
              <w:kinsoku w:val="0"/>
              <w:overflowPunct/>
              <w:topLinePunct w:val="0"/>
              <w:autoSpaceDE w:val="0"/>
              <w:autoSpaceDN w:val="0"/>
              <w:bidi w:val="0"/>
              <w:adjustRightInd w:val="0"/>
              <w:snapToGrid w:val="0"/>
              <w:spacing w:line="250" w:lineRule="auto"/>
              <w:textAlignment w:val="baseline"/>
            </w:pPr>
          </w:p>
          <w:p w14:paraId="5D4A7247">
            <w:pPr>
              <w:pStyle w:val="12"/>
              <w:keepNext w:val="0"/>
              <w:keepLines w:val="0"/>
              <w:pageBreakBefore w:val="0"/>
              <w:widowControl/>
              <w:kinsoku w:val="0"/>
              <w:overflowPunct/>
              <w:topLinePunct w:val="0"/>
              <w:autoSpaceDE w:val="0"/>
              <w:autoSpaceDN w:val="0"/>
              <w:bidi w:val="0"/>
              <w:adjustRightInd w:val="0"/>
              <w:snapToGrid w:val="0"/>
              <w:spacing w:before="68" w:line="182" w:lineRule="auto"/>
              <w:ind w:left="173"/>
              <w:textAlignment w:val="baseline"/>
            </w:pPr>
            <w:r>
              <w:rPr>
                <w:spacing w:val="-3"/>
              </w:rPr>
              <w:t>3.4</w:t>
            </w:r>
          </w:p>
        </w:tc>
        <w:tc>
          <w:tcPr>
            <w:tcW w:w="1007" w:type="dxa"/>
          </w:tcPr>
          <w:p w14:paraId="5002C75C">
            <w:pPr>
              <w:keepNext w:val="0"/>
              <w:keepLines w:val="0"/>
              <w:pageBreakBefore w:val="0"/>
              <w:widowControl/>
              <w:kinsoku w:val="0"/>
              <w:overflowPunct/>
              <w:topLinePunct w:val="0"/>
              <w:autoSpaceDE w:val="0"/>
              <w:autoSpaceDN w:val="0"/>
              <w:bidi w:val="0"/>
              <w:adjustRightInd w:val="0"/>
              <w:snapToGrid w:val="0"/>
              <w:spacing w:line="277" w:lineRule="auto"/>
              <w:textAlignment w:val="baseline"/>
              <w:rPr>
                <w:lang w:eastAsia="zh-CN"/>
              </w:rPr>
            </w:pPr>
          </w:p>
          <w:p w14:paraId="1DF35B86">
            <w:pPr>
              <w:keepNext w:val="0"/>
              <w:keepLines w:val="0"/>
              <w:pageBreakBefore w:val="0"/>
              <w:widowControl/>
              <w:kinsoku w:val="0"/>
              <w:overflowPunct/>
              <w:topLinePunct w:val="0"/>
              <w:autoSpaceDE w:val="0"/>
              <w:autoSpaceDN w:val="0"/>
              <w:bidi w:val="0"/>
              <w:adjustRightInd w:val="0"/>
              <w:snapToGrid w:val="0"/>
              <w:spacing w:line="277" w:lineRule="auto"/>
              <w:textAlignment w:val="baseline"/>
              <w:rPr>
                <w:lang w:eastAsia="zh-CN"/>
              </w:rPr>
            </w:pPr>
          </w:p>
          <w:p w14:paraId="73C91C72">
            <w:pPr>
              <w:keepNext w:val="0"/>
              <w:keepLines w:val="0"/>
              <w:pageBreakBefore w:val="0"/>
              <w:widowControl/>
              <w:kinsoku w:val="0"/>
              <w:overflowPunct/>
              <w:topLinePunct w:val="0"/>
              <w:autoSpaceDE w:val="0"/>
              <w:autoSpaceDN w:val="0"/>
              <w:bidi w:val="0"/>
              <w:adjustRightInd w:val="0"/>
              <w:snapToGrid w:val="0"/>
              <w:spacing w:line="277" w:lineRule="auto"/>
              <w:textAlignment w:val="baseline"/>
              <w:rPr>
                <w:lang w:eastAsia="zh-CN"/>
              </w:rPr>
            </w:pPr>
          </w:p>
          <w:p w14:paraId="7819D179">
            <w:pPr>
              <w:keepNext w:val="0"/>
              <w:keepLines w:val="0"/>
              <w:pageBreakBefore w:val="0"/>
              <w:widowControl/>
              <w:kinsoku w:val="0"/>
              <w:overflowPunct/>
              <w:topLinePunct w:val="0"/>
              <w:autoSpaceDE w:val="0"/>
              <w:autoSpaceDN w:val="0"/>
              <w:bidi w:val="0"/>
              <w:adjustRightInd w:val="0"/>
              <w:snapToGrid w:val="0"/>
              <w:spacing w:line="277" w:lineRule="auto"/>
              <w:textAlignment w:val="baseline"/>
              <w:rPr>
                <w:lang w:eastAsia="zh-CN"/>
              </w:rPr>
            </w:pPr>
          </w:p>
          <w:p w14:paraId="5DB606AD">
            <w:pPr>
              <w:keepNext w:val="0"/>
              <w:keepLines w:val="0"/>
              <w:pageBreakBefore w:val="0"/>
              <w:widowControl/>
              <w:kinsoku w:val="0"/>
              <w:overflowPunct/>
              <w:topLinePunct w:val="0"/>
              <w:autoSpaceDE w:val="0"/>
              <w:autoSpaceDN w:val="0"/>
              <w:bidi w:val="0"/>
              <w:adjustRightInd w:val="0"/>
              <w:snapToGrid w:val="0"/>
              <w:spacing w:line="277" w:lineRule="auto"/>
              <w:textAlignment w:val="baseline"/>
              <w:rPr>
                <w:lang w:eastAsia="zh-CN"/>
              </w:rPr>
            </w:pPr>
          </w:p>
          <w:p w14:paraId="5F0AA0D4">
            <w:pPr>
              <w:keepNext w:val="0"/>
              <w:keepLines w:val="0"/>
              <w:pageBreakBefore w:val="0"/>
              <w:widowControl/>
              <w:kinsoku w:val="0"/>
              <w:overflowPunct/>
              <w:topLinePunct w:val="0"/>
              <w:autoSpaceDE w:val="0"/>
              <w:autoSpaceDN w:val="0"/>
              <w:bidi w:val="0"/>
              <w:adjustRightInd w:val="0"/>
              <w:snapToGrid w:val="0"/>
              <w:spacing w:line="278" w:lineRule="auto"/>
              <w:textAlignment w:val="baseline"/>
              <w:rPr>
                <w:lang w:eastAsia="zh-CN"/>
              </w:rPr>
            </w:pPr>
          </w:p>
          <w:p w14:paraId="5D677CD4">
            <w:pPr>
              <w:pStyle w:val="12"/>
              <w:keepNext w:val="0"/>
              <w:keepLines w:val="0"/>
              <w:pageBreakBefore w:val="0"/>
              <w:widowControl/>
              <w:kinsoku w:val="0"/>
              <w:overflowPunct/>
              <w:topLinePunct w:val="0"/>
              <w:autoSpaceDE w:val="0"/>
              <w:autoSpaceDN w:val="0"/>
              <w:bidi w:val="0"/>
              <w:adjustRightInd w:val="0"/>
              <w:snapToGrid w:val="0"/>
              <w:spacing w:before="68" w:line="221" w:lineRule="auto"/>
              <w:ind w:left="203"/>
              <w:textAlignment w:val="baseline"/>
              <w:rPr>
                <w:lang w:eastAsia="zh-CN"/>
              </w:rPr>
            </w:pPr>
            <w:r>
              <w:rPr>
                <w:spacing w:val="-6"/>
                <w:lang w:eastAsia="zh-CN"/>
              </w:rPr>
              <w:t>确保工</w:t>
            </w:r>
          </w:p>
          <w:p w14:paraId="39724624">
            <w:pPr>
              <w:pStyle w:val="12"/>
              <w:keepNext w:val="0"/>
              <w:keepLines w:val="0"/>
              <w:pageBreakBefore w:val="0"/>
              <w:widowControl/>
              <w:kinsoku w:val="0"/>
              <w:overflowPunct/>
              <w:topLinePunct w:val="0"/>
              <w:autoSpaceDE w:val="0"/>
              <w:autoSpaceDN w:val="0"/>
              <w:bidi w:val="0"/>
              <w:adjustRightInd w:val="0"/>
              <w:snapToGrid w:val="0"/>
              <w:spacing w:before="149" w:line="221" w:lineRule="auto"/>
              <w:ind w:left="202"/>
              <w:textAlignment w:val="baseline"/>
              <w:rPr>
                <w:lang w:eastAsia="zh-CN"/>
              </w:rPr>
            </w:pPr>
            <w:r>
              <w:rPr>
                <w:spacing w:val="-6"/>
                <w:lang w:eastAsia="zh-CN"/>
              </w:rPr>
              <w:t>程质量</w:t>
            </w:r>
          </w:p>
          <w:p w14:paraId="13FF07C8">
            <w:pPr>
              <w:pStyle w:val="12"/>
              <w:keepNext w:val="0"/>
              <w:keepLines w:val="0"/>
              <w:pageBreakBefore w:val="0"/>
              <w:widowControl/>
              <w:kinsoku w:val="0"/>
              <w:overflowPunct/>
              <w:topLinePunct w:val="0"/>
              <w:autoSpaceDE w:val="0"/>
              <w:autoSpaceDN w:val="0"/>
              <w:bidi w:val="0"/>
              <w:adjustRightInd w:val="0"/>
              <w:snapToGrid w:val="0"/>
              <w:spacing w:before="146" w:line="221" w:lineRule="auto"/>
              <w:ind w:left="220"/>
              <w:textAlignment w:val="baseline"/>
              <w:rPr>
                <w:lang w:eastAsia="zh-CN"/>
              </w:rPr>
            </w:pPr>
            <w:r>
              <w:rPr>
                <w:spacing w:val="-10"/>
                <w:lang w:eastAsia="zh-CN"/>
              </w:rPr>
              <w:t>的技术</w:t>
            </w:r>
          </w:p>
          <w:p w14:paraId="519B17B2">
            <w:pPr>
              <w:pStyle w:val="12"/>
              <w:keepNext w:val="0"/>
              <w:keepLines w:val="0"/>
              <w:pageBreakBefore w:val="0"/>
              <w:widowControl/>
              <w:kinsoku w:val="0"/>
              <w:overflowPunct/>
              <w:topLinePunct w:val="0"/>
              <w:autoSpaceDE w:val="0"/>
              <w:autoSpaceDN w:val="0"/>
              <w:bidi w:val="0"/>
              <w:adjustRightInd w:val="0"/>
              <w:snapToGrid w:val="0"/>
              <w:spacing w:before="150" w:line="221" w:lineRule="auto"/>
              <w:ind w:left="205"/>
              <w:textAlignment w:val="baseline"/>
              <w:rPr>
                <w:lang w:eastAsia="zh-CN"/>
              </w:rPr>
            </w:pPr>
            <w:r>
              <w:rPr>
                <w:spacing w:val="-6"/>
                <w:lang w:eastAsia="zh-CN"/>
              </w:rPr>
              <w:t>组织措</w:t>
            </w:r>
          </w:p>
          <w:p w14:paraId="430C2583">
            <w:pPr>
              <w:pStyle w:val="12"/>
              <w:keepNext w:val="0"/>
              <w:keepLines w:val="0"/>
              <w:pageBreakBefore w:val="0"/>
              <w:widowControl/>
              <w:kinsoku w:val="0"/>
              <w:overflowPunct/>
              <w:topLinePunct w:val="0"/>
              <w:autoSpaceDE w:val="0"/>
              <w:autoSpaceDN w:val="0"/>
              <w:bidi w:val="0"/>
              <w:adjustRightInd w:val="0"/>
              <w:snapToGrid w:val="0"/>
              <w:spacing w:before="149" w:line="223" w:lineRule="auto"/>
              <w:ind w:left="406"/>
              <w:textAlignment w:val="baseline"/>
            </w:pPr>
            <w:r>
              <w:t>施</w:t>
            </w:r>
          </w:p>
        </w:tc>
        <w:tc>
          <w:tcPr>
            <w:tcW w:w="6125" w:type="dxa"/>
          </w:tcPr>
          <w:p w14:paraId="2A921F24">
            <w:pPr>
              <w:pStyle w:val="12"/>
              <w:keepNext w:val="0"/>
              <w:keepLines w:val="0"/>
              <w:pageBreakBefore w:val="0"/>
              <w:widowControl/>
              <w:kinsoku w:val="0"/>
              <w:overflowPunct/>
              <w:topLinePunct w:val="0"/>
              <w:autoSpaceDE w:val="0"/>
              <w:autoSpaceDN w:val="0"/>
              <w:bidi w:val="0"/>
              <w:adjustRightInd w:val="0"/>
              <w:snapToGrid w:val="0"/>
              <w:spacing w:before="142" w:line="343" w:lineRule="auto"/>
              <w:ind w:left="112" w:right="101"/>
              <w:jc w:val="both"/>
              <w:textAlignment w:val="baseline"/>
              <w:rPr>
                <w:lang w:eastAsia="zh-CN"/>
              </w:rPr>
            </w:pPr>
            <w:r>
              <w:rPr>
                <w:spacing w:val="1"/>
                <w:lang w:eastAsia="zh-CN"/>
              </w:rPr>
              <w:t>应有专门的质量技术管理班子和制度，且人员配备合理</w:t>
            </w:r>
            <w:r>
              <w:rPr>
                <w:lang w:eastAsia="zh-CN"/>
              </w:rPr>
              <w:t xml:space="preserve">，制度健 </w:t>
            </w:r>
            <w:r>
              <w:rPr>
                <w:spacing w:val="1"/>
                <w:lang w:eastAsia="zh-CN"/>
              </w:rPr>
              <w:t>全。主要工序应有质量技术保证措施和手段，自控体系</w:t>
            </w:r>
            <w:r>
              <w:rPr>
                <w:lang w:eastAsia="zh-CN"/>
              </w:rPr>
              <w:t xml:space="preserve">完整，能 </w:t>
            </w:r>
            <w:r>
              <w:rPr>
                <w:spacing w:val="-1"/>
                <w:lang w:eastAsia="zh-CN"/>
              </w:rPr>
              <w:t>有效保证技术质量，达到承诺的质量标准。</w:t>
            </w:r>
          </w:p>
          <w:p w14:paraId="4683A90C">
            <w:pPr>
              <w:pStyle w:val="12"/>
              <w:keepNext w:val="0"/>
              <w:keepLines w:val="0"/>
              <w:pageBreakBefore w:val="0"/>
              <w:widowControl/>
              <w:kinsoku w:val="0"/>
              <w:overflowPunct/>
              <w:topLinePunct w:val="0"/>
              <w:autoSpaceDE w:val="0"/>
              <w:autoSpaceDN w:val="0"/>
              <w:bidi w:val="0"/>
              <w:adjustRightInd w:val="0"/>
              <w:snapToGrid w:val="0"/>
              <w:spacing w:before="27" w:line="339" w:lineRule="auto"/>
              <w:ind w:left="113" w:right="109" w:firstLine="2"/>
              <w:textAlignment w:val="baseline"/>
              <w:rPr>
                <w:lang w:eastAsia="zh-CN"/>
              </w:rPr>
            </w:pPr>
            <w:r>
              <w:rPr>
                <w:spacing w:val="-2"/>
                <w:lang w:eastAsia="zh-CN"/>
              </w:rPr>
              <w:t>一档(1分) ：质量技术管理班子人员配备不合理，制度不健全。</w:t>
            </w:r>
            <w:r>
              <w:rPr>
                <w:lang w:eastAsia="zh-CN"/>
              </w:rPr>
              <w:t xml:space="preserve"> 质量技术保证措施和手段不可行，没有质量违约责</w:t>
            </w:r>
            <w:r>
              <w:rPr>
                <w:spacing w:val="-1"/>
                <w:lang w:eastAsia="zh-CN"/>
              </w:rPr>
              <w:t>任承诺。</w:t>
            </w:r>
          </w:p>
          <w:p w14:paraId="2A027F32">
            <w:pPr>
              <w:pStyle w:val="12"/>
              <w:keepNext w:val="0"/>
              <w:keepLines w:val="0"/>
              <w:pageBreakBefore w:val="0"/>
              <w:widowControl/>
              <w:kinsoku w:val="0"/>
              <w:overflowPunct/>
              <w:topLinePunct w:val="0"/>
              <w:autoSpaceDE w:val="0"/>
              <w:autoSpaceDN w:val="0"/>
              <w:bidi w:val="0"/>
              <w:adjustRightInd w:val="0"/>
              <w:snapToGrid w:val="0"/>
              <w:spacing w:before="29" w:line="343" w:lineRule="auto"/>
              <w:ind w:left="112" w:right="42" w:firstLine="3"/>
              <w:jc w:val="both"/>
              <w:textAlignment w:val="baseline"/>
              <w:rPr>
                <w:lang w:eastAsia="zh-CN"/>
              </w:rPr>
            </w:pPr>
            <w:r>
              <w:rPr>
                <w:spacing w:val="-1"/>
                <w:lang w:eastAsia="zh-CN"/>
              </w:rPr>
              <w:t>二档(</w:t>
            </w:r>
            <w:r>
              <w:rPr>
                <w:rFonts w:hint="eastAsia"/>
                <w:spacing w:val="-1"/>
                <w:lang w:eastAsia="zh-CN"/>
              </w:rPr>
              <w:t>4</w:t>
            </w:r>
            <w:r>
              <w:rPr>
                <w:spacing w:val="-1"/>
                <w:lang w:eastAsia="zh-CN"/>
              </w:rPr>
              <w:t>分) ：质量技术管理班子人员配备基</w:t>
            </w:r>
            <w:r>
              <w:rPr>
                <w:spacing w:val="-2"/>
                <w:lang w:eastAsia="zh-CN"/>
              </w:rPr>
              <w:t>本合理，制度基本健</w:t>
            </w:r>
            <w:r>
              <w:rPr>
                <w:spacing w:val="-5"/>
                <w:lang w:eastAsia="zh-CN"/>
              </w:rPr>
              <w:t>全。主要工序有质量技术保证措施和手段，能有效保证技术质量，</w:t>
            </w:r>
            <w:r>
              <w:rPr>
                <w:spacing w:val="-1"/>
                <w:lang w:eastAsia="zh-CN"/>
              </w:rPr>
              <w:t>满足招标文件的质量要求。</w:t>
            </w:r>
          </w:p>
          <w:p w14:paraId="268AE120">
            <w:pPr>
              <w:pStyle w:val="12"/>
              <w:keepNext w:val="0"/>
              <w:keepLines w:val="0"/>
              <w:pageBreakBefore w:val="0"/>
              <w:widowControl/>
              <w:kinsoku w:val="0"/>
              <w:overflowPunct/>
              <w:topLinePunct w:val="0"/>
              <w:autoSpaceDE w:val="0"/>
              <w:autoSpaceDN w:val="0"/>
              <w:bidi w:val="0"/>
              <w:adjustRightInd w:val="0"/>
              <w:snapToGrid w:val="0"/>
              <w:spacing w:before="32" w:line="342" w:lineRule="auto"/>
              <w:ind w:left="113" w:right="101" w:hanging="1"/>
              <w:jc w:val="both"/>
              <w:textAlignment w:val="baseline"/>
              <w:rPr>
                <w:lang w:eastAsia="zh-CN"/>
              </w:rPr>
            </w:pPr>
            <w:r>
              <w:rPr>
                <w:spacing w:val="-1"/>
                <w:lang w:eastAsia="zh-CN"/>
              </w:rPr>
              <w:t>三档(</w:t>
            </w:r>
            <w:r>
              <w:rPr>
                <w:rFonts w:hint="eastAsia"/>
                <w:spacing w:val="-1"/>
                <w:lang w:eastAsia="zh-CN"/>
              </w:rPr>
              <w:t>7</w:t>
            </w:r>
            <w:r>
              <w:rPr>
                <w:spacing w:val="-1"/>
                <w:lang w:eastAsia="zh-CN"/>
              </w:rPr>
              <w:t>分) ：有专门的质量技术管理班子</w:t>
            </w:r>
            <w:r>
              <w:rPr>
                <w:spacing w:val="-2"/>
                <w:lang w:eastAsia="zh-CN"/>
              </w:rPr>
              <w:t>和制度，人员配备合</w:t>
            </w:r>
            <w:r>
              <w:rPr>
                <w:spacing w:val="1"/>
                <w:lang w:eastAsia="zh-CN"/>
              </w:rPr>
              <w:t>理，制度健全。主要工序有质量技术保证措施和手</w:t>
            </w:r>
            <w:r>
              <w:rPr>
                <w:lang w:eastAsia="zh-CN"/>
              </w:rPr>
              <w:t xml:space="preserve">段，自控体系 </w:t>
            </w:r>
            <w:r>
              <w:rPr>
                <w:spacing w:val="-1"/>
                <w:lang w:eastAsia="zh-CN"/>
              </w:rPr>
              <w:t>完整，能有效保证技术质量，达到承诺的质量标准。</w:t>
            </w:r>
          </w:p>
          <w:p w14:paraId="149BAF70">
            <w:pPr>
              <w:pStyle w:val="12"/>
              <w:keepNext w:val="0"/>
              <w:keepLines w:val="0"/>
              <w:pageBreakBefore w:val="0"/>
              <w:widowControl/>
              <w:kinsoku w:val="0"/>
              <w:overflowPunct/>
              <w:topLinePunct w:val="0"/>
              <w:autoSpaceDE w:val="0"/>
              <w:autoSpaceDN w:val="0"/>
              <w:bidi w:val="0"/>
              <w:adjustRightInd w:val="0"/>
              <w:snapToGrid w:val="0"/>
              <w:spacing w:before="32" w:line="288" w:lineRule="auto"/>
              <w:ind w:left="115" w:right="109" w:firstLine="17"/>
              <w:textAlignment w:val="baseline"/>
              <w:rPr>
                <w:lang w:eastAsia="zh-CN"/>
              </w:rPr>
            </w:pPr>
            <w:r>
              <w:rPr>
                <w:spacing w:val="-2"/>
                <w:lang w:eastAsia="zh-CN"/>
              </w:rPr>
              <w:t>四档(</w:t>
            </w:r>
            <w:r>
              <w:rPr>
                <w:rFonts w:hint="eastAsia"/>
                <w:spacing w:val="-2"/>
                <w:lang w:eastAsia="zh-CN"/>
              </w:rPr>
              <w:t>10</w:t>
            </w:r>
            <w:r>
              <w:rPr>
                <w:spacing w:val="-2"/>
                <w:lang w:eastAsia="zh-CN"/>
              </w:rPr>
              <w:t>分) ：有专门的质量技术管理班子和制度</w:t>
            </w:r>
            <w:r>
              <w:rPr>
                <w:spacing w:val="-3"/>
                <w:lang w:eastAsia="zh-CN"/>
              </w:rPr>
              <w:t>，人员配备合</w:t>
            </w:r>
            <w:r>
              <w:rPr>
                <w:spacing w:val="-1"/>
                <w:lang w:eastAsia="zh-CN"/>
              </w:rPr>
              <w:t>理，制度健全。主要工序有质量技术保证措施和手段，且先进、</w:t>
            </w:r>
          </w:p>
        </w:tc>
        <w:tc>
          <w:tcPr>
            <w:tcW w:w="996" w:type="dxa"/>
          </w:tcPr>
          <w:p w14:paraId="419F24EC">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1DC25127">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7D6B431B">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141C102B">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6A8BD51F">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23883232">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45FEFE46">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0DD4F49A">
            <w:pPr>
              <w:keepNext w:val="0"/>
              <w:keepLines w:val="0"/>
              <w:pageBreakBefore w:val="0"/>
              <w:widowControl/>
              <w:kinsoku w:val="0"/>
              <w:overflowPunct/>
              <w:topLinePunct w:val="0"/>
              <w:autoSpaceDE w:val="0"/>
              <w:autoSpaceDN w:val="0"/>
              <w:bidi w:val="0"/>
              <w:adjustRightInd w:val="0"/>
              <w:snapToGrid w:val="0"/>
              <w:spacing w:line="250" w:lineRule="auto"/>
              <w:textAlignment w:val="baseline"/>
              <w:rPr>
                <w:lang w:eastAsia="zh-CN"/>
              </w:rPr>
            </w:pPr>
          </w:p>
          <w:p w14:paraId="4E121010">
            <w:pPr>
              <w:keepNext w:val="0"/>
              <w:keepLines w:val="0"/>
              <w:pageBreakBefore w:val="0"/>
              <w:widowControl/>
              <w:kinsoku w:val="0"/>
              <w:overflowPunct/>
              <w:topLinePunct w:val="0"/>
              <w:autoSpaceDE w:val="0"/>
              <w:autoSpaceDN w:val="0"/>
              <w:bidi w:val="0"/>
              <w:adjustRightInd w:val="0"/>
              <w:snapToGrid w:val="0"/>
              <w:spacing w:line="250" w:lineRule="auto"/>
              <w:textAlignment w:val="baseline"/>
              <w:rPr>
                <w:lang w:eastAsia="zh-CN"/>
              </w:rPr>
            </w:pPr>
          </w:p>
          <w:p w14:paraId="5463BD58">
            <w:pPr>
              <w:keepNext w:val="0"/>
              <w:keepLines w:val="0"/>
              <w:pageBreakBefore w:val="0"/>
              <w:widowControl/>
              <w:kinsoku w:val="0"/>
              <w:overflowPunct/>
              <w:topLinePunct w:val="0"/>
              <w:autoSpaceDE w:val="0"/>
              <w:autoSpaceDN w:val="0"/>
              <w:bidi w:val="0"/>
              <w:adjustRightInd w:val="0"/>
              <w:snapToGrid w:val="0"/>
              <w:spacing w:line="250" w:lineRule="auto"/>
              <w:textAlignment w:val="baseline"/>
              <w:rPr>
                <w:lang w:eastAsia="zh-CN"/>
              </w:rPr>
            </w:pPr>
          </w:p>
          <w:p w14:paraId="2A609B7C">
            <w:pPr>
              <w:pStyle w:val="12"/>
              <w:keepNext w:val="0"/>
              <w:keepLines w:val="0"/>
              <w:pageBreakBefore w:val="0"/>
              <w:widowControl/>
              <w:kinsoku w:val="0"/>
              <w:overflowPunct/>
              <w:topLinePunct w:val="0"/>
              <w:autoSpaceDE w:val="0"/>
              <w:autoSpaceDN w:val="0"/>
              <w:bidi w:val="0"/>
              <w:adjustRightInd w:val="0"/>
              <w:snapToGrid w:val="0"/>
              <w:spacing w:before="68" w:line="182" w:lineRule="auto"/>
              <w:ind w:left="456"/>
              <w:textAlignment w:val="baseline"/>
              <w:rPr>
                <w:lang w:eastAsia="zh-CN"/>
              </w:rPr>
            </w:pPr>
            <w:r>
              <w:rPr>
                <w:rFonts w:hint="eastAsia"/>
                <w:lang w:eastAsia="zh-CN"/>
              </w:rPr>
              <w:t>10</w:t>
            </w:r>
          </w:p>
        </w:tc>
      </w:tr>
    </w:tbl>
    <w:p w14:paraId="6D31040A">
      <w:pPr>
        <w:pStyle w:val="3"/>
        <w:keepNext w:val="0"/>
        <w:keepLines w:val="0"/>
        <w:pageBreakBefore w:val="0"/>
        <w:widowControl/>
        <w:kinsoku w:val="0"/>
        <w:overflowPunct/>
        <w:topLinePunct w:val="0"/>
        <w:autoSpaceDE w:val="0"/>
        <w:autoSpaceDN w:val="0"/>
        <w:bidi w:val="0"/>
        <w:adjustRightInd w:val="0"/>
        <w:snapToGrid w:val="0"/>
        <w:textAlignment w:val="baseline"/>
      </w:pPr>
    </w:p>
    <w:p w14:paraId="14B8EF60">
      <w:pPr>
        <w:keepNext w:val="0"/>
        <w:keepLines w:val="0"/>
        <w:pageBreakBefore w:val="0"/>
        <w:widowControl/>
        <w:kinsoku w:val="0"/>
        <w:overflowPunct/>
        <w:topLinePunct w:val="0"/>
        <w:autoSpaceDE w:val="0"/>
        <w:autoSpaceDN w:val="0"/>
        <w:bidi w:val="0"/>
        <w:adjustRightInd w:val="0"/>
        <w:snapToGrid w:val="0"/>
        <w:textAlignment w:val="baseline"/>
        <w:sectPr>
          <w:footerReference r:id="rId21" w:type="default"/>
          <w:pgSz w:w="11907" w:h="16839"/>
          <w:pgMar w:top="1431" w:right="1493" w:bottom="1358" w:left="1639" w:header="0" w:footer="1197" w:gutter="0"/>
          <w:cols w:space="720" w:num="1"/>
        </w:sectPr>
      </w:pPr>
    </w:p>
    <w:p w14:paraId="131FC876">
      <w:pPr>
        <w:keepNext w:val="0"/>
        <w:keepLines w:val="0"/>
        <w:pageBreakBefore w:val="0"/>
        <w:widowControl/>
        <w:kinsoku w:val="0"/>
        <w:overflowPunct/>
        <w:topLinePunct w:val="0"/>
        <w:autoSpaceDE w:val="0"/>
        <w:autoSpaceDN w:val="0"/>
        <w:bidi w:val="0"/>
        <w:adjustRightInd w:val="0"/>
        <w:snapToGrid w:val="0"/>
        <w:spacing w:line="91" w:lineRule="auto"/>
        <w:textAlignment w:val="baseline"/>
        <w:rPr>
          <w:sz w:val="2"/>
        </w:rPr>
      </w:pPr>
    </w:p>
    <w:tbl>
      <w:tblPr>
        <w:tblStyle w:val="11"/>
        <w:tblW w:w="87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007"/>
        <w:gridCol w:w="6125"/>
        <w:gridCol w:w="996"/>
      </w:tblGrid>
      <w:tr w14:paraId="783BB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640" w:type="dxa"/>
            <w:shd w:val="clear" w:color="auto" w:fill="F2F2F2"/>
            <w:textDirection w:val="tbRlV"/>
          </w:tcPr>
          <w:p w14:paraId="678C4B12">
            <w:pPr>
              <w:pStyle w:val="12"/>
              <w:keepNext w:val="0"/>
              <w:keepLines w:val="0"/>
              <w:pageBreakBefore w:val="0"/>
              <w:widowControl/>
              <w:kinsoku w:val="0"/>
              <w:overflowPunct/>
              <w:topLinePunct w:val="0"/>
              <w:autoSpaceDE w:val="0"/>
              <w:autoSpaceDN w:val="0"/>
              <w:bidi w:val="0"/>
              <w:adjustRightInd w:val="0"/>
              <w:snapToGrid w:val="0"/>
              <w:spacing w:before="212" w:line="211" w:lineRule="auto"/>
              <w:ind w:left="145"/>
              <w:textAlignment w:val="baseline"/>
            </w:pPr>
            <w:r>
              <w:rPr>
                <w:b/>
                <w:bCs/>
                <w:spacing w:val="-2"/>
              </w:rPr>
              <w:t>序号</w:t>
            </w:r>
          </w:p>
        </w:tc>
        <w:tc>
          <w:tcPr>
            <w:tcW w:w="1007" w:type="dxa"/>
            <w:shd w:val="clear" w:color="auto" w:fill="F2F2F2"/>
          </w:tcPr>
          <w:p w14:paraId="5DFD8DE5">
            <w:pPr>
              <w:pStyle w:val="12"/>
              <w:keepNext w:val="0"/>
              <w:keepLines w:val="0"/>
              <w:pageBreakBefore w:val="0"/>
              <w:widowControl/>
              <w:kinsoku w:val="0"/>
              <w:overflowPunct/>
              <w:topLinePunct w:val="0"/>
              <w:autoSpaceDE w:val="0"/>
              <w:autoSpaceDN w:val="0"/>
              <w:bidi w:val="0"/>
              <w:adjustRightInd w:val="0"/>
              <w:snapToGrid w:val="0"/>
              <w:spacing w:before="145" w:line="288" w:lineRule="auto"/>
              <w:ind w:left="312" w:right="291" w:hanging="17"/>
              <w:textAlignment w:val="baseline"/>
            </w:pPr>
            <w:r>
              <w:rPr>
                <w:b/>
                <w:bCs/>
                <w:spacing w:val="-5"/>
              </w:rPr>
              <w:t>评审</w:t>
            </w:r>
            <w:r>
              <w:rPr>
                <w:b/>
                <w:bCs/>
                <w:spacing w:val="-14"/>
              </w:rPr>
              <w:t>因素</w:t>
            </w:r>
          </w:p>
        </w:tc>
        <w:tc>
          <w:tcPr>
            <w:tcW w:w="6125" w:type="dxa"/>
            <w:shd w:val="clear" w:color="auto" w:fill="F2F2F2"/>
          </w:tcPr>
          <w:p w14:paraId="4E742E9F">
            <w:pPr>
              <w:keepNext w:val="0"/>
              <w:keepLines w:val="0"/>
              <w:pageBreakBefore w:val="0"/>
              <w:widowControl/>
              <w:kinsoku w:val="0"/>
              <w:overflowPunct/>
              <w:topLinePunct w:val="0"/>
              <w:autoSpaceDE w:val="0"/>
              <w:autoSpaceDN w:val="0"/>
              <w:bidi w:val="0"/>
              <w:adjustRightInd w:val="0"/>
              <w:snapToGrid w:val="0"/>
              <w:spacing w:line="274" w:lineRule="auto"/>
              <w:textAlignment w:val="baseline"/>
            </w:pPr>
          </w:p>
          <w:p w14:paraId="36970907">
            <w:pPr>
              <w:pStyle w:val="12"/>
              <w:keepNext w:val="0"/>
              <w:keepLines w:val="0"/>
              <w:pageBreakBefore w:val="0"/>
              <w:widowControl/>
              <w:kinsoku w:val="0"/>
              <w:overflowPunct/>
              <w:topLinePunct w:val="0"/>
              <w:autoSpaceDE w:val="0"/>
              <w:autoSpaceDN w:val="0"/>
              <w:bidi w:val="0"/>
              <w:adjustRightInd w:val="0"/>
              <w:snapToGrid w:val="0"/>
              <w:spacing w:before="69" w:line="218" w:lineRule="auto"/>
              <w:ind w:left="2224"/>
              <w:textAlignment w:val="baseline"/>
            </w:pPr>
            <w:r>
              <w:rPr>
                <w:b/>
                <w:bCs/>
                <w:spacing w:val="-2"/>
              </w:rPr>
              <w:t>评审因素具体内容</w:t>
            </w:r>
          </w:p>
        </w:tc>
        <w:tc>
          <w:tcPr>
            <w:tcW w:w="996" w:type="dxa"/>
            <w:shd w:val="clear" w:color="auto" w:fill="F2F2F2"/>
          </w:tcPr>
          <w:p w14:paraId="0649E1D7">
            <w:pPr>
              <w:keepNext w:val="0"/>
              <w:keepLines w:val="0"/>
              <w:pageBreakBefore w:val="0"/>
              <w:widowControl/>
              <w:kinsoku w:val="0"/>
              <w:overflowPunct/>
              <w:topLinePunct w:val="0"/>
              <w:autoSpaceDE w:val="0"/>
              <w:autoSpaceDN w:val="0"/>
              <w:bidi w:val="0"/>
              <w:adjustRightInd w:val="0"/>
              <w:snapToGrid w:val="0"/>
              <w:spacing w:line="273" w:lineRule="auto"/>
              <w:textAlignment w:val="baseline"/>
            </w:pPr>
          </w:p>
          <w:p w14:paraId="709355AB">
            <w:pPr>
              <w:pStyle w:val="12"/>
              <w:keepNext w:val="0"/>
              <w:keepLines w:val="0"/>
              <w:pageBreakBefore w:val="0"/>
              <w:widowControl/>
              <w:kinsoku w:val="0"/>
              <w:overflowPunct/>
              <w:topLinePunct w:val="0"/>
              <w:autoSpaceDE w:val="0"/>
              <w:autoSpaceDN w:val="0"/>
              <w:bidi w:val="0"/>
              <w:adjustRightInd w:val="0"/>
              <w:snapToGrid w:val="0"/>
              <w:spacing w:before="69" w:line="221" w:lineRule="auto"/>
              <w:ind w:left="296"/>
              <w:textAlignment w:val="baseline"/>
            </w:pPr>
            <w:r>
              <w:rPr>
                <w:b/>
                <w:bCs/>
                <w:spacing w:val="-5"/>
              </w:rPr>
              <w:t>分值</w:t>
            </w:r>
          </w:p>
        </w:tc>
      </w:tr>
      <w:tr w14:paraId="26F30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640" w:type="dxa"/>
          </w:tcPr>
          <w:p w14:paraId="0172907F">
            <w:pPr>
              <w:keepNext w:val="0"/>
              <w:keepLines w:val="0"/>
              <w:pageBreakBefore w:val="0"/>
              <w:widowControl/>
              <w:kinsoku w:val="0"/>
              <w:overflowPunct/>
              <w:topLinePunct w:val="0"/>
              <w:autoSpaceDE w:val="0"/>
              <w:autoSpaceDN w:val="0"/>
              <w:bidi w:val="0"/>
              <w:adjustRightInd w:val="0"/>
              <w:snapToGrid w:val="0"/>
              <w:textAlignment w:val="baseline"/>
            </w:pPr>
          </w:p>
        </w:tc>
        <w:tc>
          <w:tcPr>
            <w:tcW w:w="1007" w:type="dxa"/>
          </w:tcPr>
          <w:p w14:paraId="60D6C031">
            <w:pPr>
              <w:keepNext w:val="0"/>
              <w:keepLines w:val="0"/>
              <w:pageBreakBefore w:val="0"/>
              <w:widowControl/>
              <w:kinsoku w:val="0"/>
              <w:overflowPunct/>
              <w:topLinePunct w:val="0"/>
              <w:autoSpaceDE w:val="0"/>
              <w:autoSpaceDN w:val="0"/>
              <w:bidi w:val="0"/>
              <w:adjustRightInd w:val="0"/>
              <w:snapToGrid w:val="0"/>
              <w:textAlignment w:val="baseline"/>
            </w:pPr>
          </w:p>
        </w:tc>
        <w:tc>
          <w:tcPr>
            <w:tcW w:w="6125" w:type="dxa"/>
          </w:tcPr>
          <w:p w14:paraId="4F12C9F1">
            <w:pPr>
              <w:pStyle w:val="12"/>
              <w:keepNext w:val="0"/>
              <w:keepLines w:val="0"/>
              <w:pageBreakBefore w:val="0"/>
              <w:widowControl/>
              <w:kinsoku w:val="0"/>
              <w:overflowPunct/>
              <w:topLinePunct w:val="0"/>
              <w:autoSpaceDE w:val="0"/>
              <w:autoSpaceDN w:val="0"/>
              <w:bidi w:val="0"/>
              <w:adjustRightInd w:val="0"/>
              <w:snapToGrid w:val="0"/>
              <w:spacing w:before="137" w:line="288" w:lineRule="auto"/>
              <w:ind w:left="118" w:right="101" w:hanging="4"/>
              <w:textAlignment w:val="baseline"/>
              <w:rPr>
                <w:lang w:eastAsia="zh-CN"/>
              </w:rPr>
            </w:pPr>
            <w:r>
              <w:rPr>
                <w:spacing w:val="1"/>
                <w:lang w:eastAsia="zh-CN"/>
              </w:rPr>
              <w:t>可行、具体，高于招标文件的质量要求及施工验收</w:t>
            </w:r>
            <w:r>
              <w:rPr>
                <w:lang w:eastAsia="zh-CN"/>
              </w:rPr>
              <w:t xml:space="preserve">规范要求，达 </w:t>
            </w:r>
            <w:r>
              <w:rPr>
                <w:spacing w:val="-3"/>
                <w:lang w:eastAsia="zh-CN"/>
              </w:rPr>
              <w:t>到承诺的质量标准。</w:t>
            </w:r>
          </w:p>
        </w:tc>
        <w:tc>
          <w:tcPr>
            <w:tcW w:w="996" w:type="dxa"/>
          </w:tcPr>
          <w:p w14:paraId="1C485793">
            <w:pPr>
              <w:keepNext w:val="0"/>
              <w:keepLines w:val="0"/>
              <w:pageBreakBefore w:val="0"/>
              <w:widowControl/>
              <w:kinsoku w:val="0"/>
              <w:overflowPunct/>
              <w:topLinePunct w:val="0"/>
              <w:autoSpaceDE w:val="0"/>
              <w:autoSpaceDN w:val="0"/>
              <w:bidi w:val="0"/>
              <w:adjustRightInd w:val="0"/>
              <w:snapToGrid w:val="0"/>
              <w:textAlignment w:val="baseline"/>
              <w:rPr>
                <w:lang w:eastAsia="zh-CN"/>
              </w:rPr>
            </w:pPr>
          </w:p>
        </w:tc>
      </w:tr>
      <w:tr w14:paraId="0ADDA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5" w:hRule="atLeast"/>
        </w:trPr>
        <w:tc>
          <w:tcPr>
            <w:tcW w:w="640" w:type="dxa"/>
          </w:tcPr>
          <w:p w14:paraId="20CFDB7D">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76247E75">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3DFEFB48">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36124372">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1837E6F3">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61136D9E">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0748DA34">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66A2EA31">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2438B4D5">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198BDC92">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6E3402C1">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05AA3CCE">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4A09996B">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1A4650BB">
            <w:pPr>
              <w:pStyle w:val="12"/>
              <w:keepNext w:val="0"/>
              <w:keepLines w:val="0"/>
              <w:pageBreakBefore w:val="0"/>
              <w:widowControl/>
              <w:kinsoku w:val="0"/>
              <w:overflowPunct/>
              <w:topLinePunct w:val="0"/>
              <w:autoSpaceDE w:val="0"/>
              <w:autoSpaceDN w:val="0"/>
              <w:bidi w:val="0"/>
              <w:adjustRightInd w:val="0"/>
              <w:snapToGrid w:val="0"/>
              <w:spacing w:before="69" w:line="182" w:lineRule="auto"/>
              <w:ind w:left="173"/>
              <w:textAlignment w:val="baseline"/>
            </w:pPr>
            <w:r>
              <w:rPr>
                <w:spacing w:val="-3"/>
              </w:rPr>
              <w:t>3.5</w:t>
            </w:r>
          </w:p>
        </w:tc>
        <w:tc>
          <w:tcPr>
            <w:tcW w:w="1007" w:type="dxa"/>
          </w:tcPr>
          <w:p w14:paraId="163C7177">
            <w:pPr>
              <w:keepNext w:val="0"/>
              <w:keepLines w:val="0"/>
              <w:pageBreakBefore w:val="0"/>
              <w:widowControl/>
              <w:kinsoku w:val="0"/>
              <w:overflowPunct/>
              <w:topLinePunct w:val="0"/>
              <w:autoSpaceDE w:val="0"/>
              <w:autoSpaceDN w:val="0"/>
              <w:bidi w:val="0"/>
              <w:adjustRightInd w:val="0"/>
              <w:snapToGrid w:val="0"/>
              <w:spacing w:line="245" w:lineRule="auto"/>
              <w:textAlignment w:val="baseline"/>
              <w:rPr>
                <w:lang w:eastAsia="zh-CN"/>
              </w:rPr>
            </w:pPr>
          </w:p>
          <w:p w14:paraId="18C5C001">
            <w:pPr>
              <w:keepNext w:val="0"/>
              <w:keepLines w:val="0"/>
              <w:pageBreakBefore w:val="0"/>
              <w:widowControl/>
              <w:kinsoku w:val="0"/>
              <w:overflowPunct/>
              <w:topLinePunct w:val="0"/>
              <w:autoSpaceDE w:val="0"/>
              <w:autoSpaceDN w:val="0"/>
              <w:bidi w:val="0"/>
              <w:adjustRightInd w:val="0"/>
              <w:snapToGrid w:val="0"/>
              <w:spacing w:line="245" w:lineRule="auto"/>
              <w:textAlignment w:val="baseline"/>
              <w:rPr>
                <w:lang w:eastAsia="zh-CN"/>
              </w:rPr>
            </w:pPr>
          </w:p>
          <w:p w14:paraId="380A416A">
            <w:pPr>
              <w:keepNext w:val="0"/>
              <w:keepLines w:val="0"/>
              <w:pageBreakBefore w:val="0"/>
              <w:widowControl/>
              <w:kinsoku w:val="0"/>
              <w:overflowPunct/>
              <w:topLinePunct w:val="0"/>
              <w:autoSpaceDE w:val="0"/>
              <w:autoSpaceDN w:val="0"/>
              <w:bidi w:val="0"/>
              <w:adjustRightInd w:val="0"/>
              <w:snapToGrid w:val="0"/>
              <w:spacing w:line="246" w:lineRule="auto"/>
              <w:textAlignment w:val="baseline"/>
              <w:rPr>
                <w:lang w:eastAsia="zh-CN"/>
              </w:rPr>
            </w:pPr>
          </w:p>
          <w:p w14:paraId="0D0298F1">
            <w:pPr>
              <w:keepNext w:val="0"/>
              <w:keepLines w:val="0"/>
              <w:pageBreakBefore w:val="0"/>
              <w:widowControl/>
              <w:kinsoku w:val="0"/>
              <w:overflowPunct/>
              <w:topLinePunct w:val="0"/>
              <w:autoSpaceDE w:val="0"/>
              <w:autoSpaceDN w:val="0"/>
              <w:bidi w:val="0"/>
              <w:adjustRightInd w:val="0"/>
              <w:snapToGrid w:val="0"/>
              <w:spacing w:line="246" w:lineRule="auto"/>
              <w:textAlignment w:val="baseline"/>
              <w:rPr>
                <w:lang w:eastAsia="zh-CN"/>
              </w:rPr>
            </w:pPr>
          </w:p>
          <w:p w14:paraId="44EEAB9B">
            <w:pPr>
              <w:keepNext w:val="0"/>
              <w:keepLines w:val="0"/>
              <w:pageBreakBefore w:val="0"/>
              <w:widowControl/>
              <w:kinsoku w:val="0"/>
              <w:overflowPunct/>
              <w:topLinePunct w:val="0"/>
              <w:autoSpaceDE w:val="0"/>
              <w:autoSpaceDN w:val="0"/>
              <w:bidi w:val="0"/>
              <w:adjustRightInd w:val="0"/>
              <w:snapToGrid w:val="0"/>
              <w:spacing w:line="246" w:lineRule="auto"/>
              <w:textAlignment w:val="baseline"/>
              <w:rPr>
                <w:lang w:eastAsia="zh-CN"/>
              </w:rPr>
            </w:pPr>
          </w:p>
          <w:p w14:paraId="7CEDD533">
            <w:pPr>
              <w:keepNext w:val="0"/>
              <w:keepLines w:val="0"/>
              <w:pageBreakBefore w:val="0"/>
              <w:widowControl/>
              <w:kinsoku w:val="0"/>
              <w:overflowPunct/>
              <w:topLinePunct w:val="0"/>
              <w:autoSpaceDE w:val="0"/>
              <w:autoSpaceDN w:val="0"/>
              <w:bidi w:val="0"/>
              <w:adjustRightInd w:val="0"/>
              <w:snapToGrid w:val="0"/>
              <w:spacing w:line="246" w:lineRule="auto"/>
              <w:textAlignment w:val="baseline"/>
              <w:rPr>
                <w:lang w:eastAsia="zh-CN"/>
              </w:rPr>
            </w:pPr>
          </w:p>
          <w:p w14:paraId="36E00FDE">
            <w:pPr>
              <w:keepNext w:val="0"/>
              <w:keepLines w:val="0"/>
              <w:pageBreakBefore w:val="0"/>
              <w:widowControl/>
              <w:kinsoku w:val="0"/>
              <w:overflowPunct/>
              <w:topLinePunct w:val="0"/>
              <w:autoSpaceDE w:val="0"/>
              <w:autoSpaceDN w:val="0"/>
              <w:bidi w:val="0"/>
              <w:adjustRightInd w:val="0"/>
              <w:snapToGrid w:val="0"/>
              <w:spacing w:line="246" w:lineRule="auto"/>
              <w:textAlignment w:val="baseline"/>
              <w:rPr>
                <w:lang w:eastAsia="zh-CN"/>
              </w:rPr>
            </w:pPr>
          </w:p>
          <w:p w14:paraId="6FC7AFCC">
            <w:pPr>
              <w:keepNext w:val="0"/>
              <w:keepLines w:val="0"/>
              <w:pageBreakBefore w:val="0"/>
              <w:widowControl/>
              <w:kinsoku w:val="0"/>
              <w:overflowPunct/>
              <w:topLinePunct w:val="0"/>
              <w:autoSpaceDE w:val="0"/>
              <w:autoSpaceDN w:val="0"/>
              <w:bidi w:val="0"/>
              <w:adjustRightInd w:val="0"/>
              <w:snapToGrid w:val="0"/>
              <w:spacing w:line="246" w:lineRule="auto"/>
              <w:textAlignment w:val="baseline"/>
              <w:rPr>
                <w:lang w:eastAsia="zh-CN"/>
              </w:rPr>
            </w:pPr>
          </w:p>
          <w:p w14:paraId="1ADDD5C0">
            <w:pPr>
              <w:keepNext w:val="0"/>
              <w:keepLines w:val="0"/>
              <w:pageBreakBefore w:val="0"/>
              <w:widowControl/>
              <w:kinsoku w:val="0"/>
              <w:overflowPunct/>
              <w:topLinePunct w:val="0"/>
              <w:autoSpaceDE w:val="0"/>
              <w:autoSpaceDN w:val="0"/>
              <w:bidi w:val="0"/>
              <w:adjustRightInd w:val="0"/>
              <w:snapToGrid w:val="0"/>
              <w:spacing w:line="246" w:lineRule="auto"/>
              <w:textAlignment w:val="baseline"/>
              <w:rPr>
                <w:lang w:eastAsia="zh-CN"/>
              </w:rPr>
            </w:pPr>
          </w:p>
          <w:p w14:paraId="53F4BF5E">
            <w:pPr>
              <w:keepNext w:val="0"/>
              <w:keepLines w:val="0"/>
              <w:pageBreakBefore w:val="0"/>
              <w:widowControl/>
              <w:kinsoku w:val="0"/>
              <w:overflowPunct/>
              <w:topLinePunct w:val="0"/>
              <w:autoSpaceDE w:val="0"/>
              <w:autoSpaceDN w:val="0"/>
              <w:bidi w:val="0"/>
              <w:adjustRightInd w:val="0"/>
              <w:snapToGrid w:val="0"/>
              <w:spacing w:line="246" w:lineRule="auto"/>
              <w:textAlignment w:val="baseline"/>
              <w:rPr>
                <w:lang w:eastAsia="zh-CN"/>
              </w:rPr>
            </w:pPr>
          </w:p>
          <w:p w14:paraId="7B0E13A2">
            <w:pPr>
              <w:pStyle w:val="12"/>
              <w:keepNext w:val="0"/>
              <w:keepLines w:val="0"/>
              <w:pageBreakBefore w:val="0"/>
              <w:widowControl/>
              <w:kinsoku w:val="0"/>
              <w:overflowPunct/>
              <w:topLinePunct w:val="0"/>
              <w:autoSpaceDE w:val="0"/>
              <w:autoSpaceDN w:val="0"/>
              <w:bidi w:val="0"/>
              <w:adjustRightInd w:val="0"/>
              <w:snapToGrid w:val="0"/>
              <w:spacing w:before="68" w:line="221" w:lineRule="auto"/>
              <w:ind w:left="203"/>
              <w:textAlignment w:val="baseline"/>
              <w:rPr>
                <w:lang w:eastAsia="zh-CN"/>
              </w:rPr>
            </w:pPr>
            <w:r>
              <w:rPr>
                <w:spacing w:val="-6"/>
                <w:lang w:eastAsia="zh-CN"/>
              </w:rPr>
              <w:t>确保安</w:t>
            </w:r>
          </w:p>
          <w:p w14:paraId="5C355BED">
            <w:pPr>
              <w:pStyle w:val="12"/>
              <w:keepNext w:val="0"/>
              <w:keepLines w:val="0"/>
              <w:pageBreakBefore w:val="0"/>
              <w:widowControl/>
              <w:kinsoku w:val="0"/>
              <w:overflowPunct/>
              <w:topLinePunct w:val="0"/>
              <w:autoSpaceDE w:val="0"/>
              <w:autoSpaceDN w:val="0"/>
              <w:bidi w:val="0"/>
              <w:adjustRightInd w:val="0"/>
              <w:snapToGrid w:val="0"/>
              <w:spacing w:before="148" w:line="221" w:lineRule="auto"/>
              <w:ind w:left="203"/>
              <w:textAlignment w:val="baseline"/>
              <w:rPr>
                <w:lang w:eastAsia="zh-CN"/>
              </w:rPr>
            </w:pPr>
            <w:r>
              <w:rPr>
                <w:spacing w:val="-6"/>
                <w:lang w:eastAsia="zh-CN"/>
              </w:rPr>
              <w:t>全生产</w:t>
            </w:r>
          </w:p>
          <w:p w14:paraId="01205E63">
            <w:pPr>
              <w:pStyle w:val="12"/>
              <w:keepNext w:val="0"/>
              <w:keepLines w:val="0"/>
              <w:pageBreakBefore w:val="0"/>
              <w:widowControl/>
              <w:kinsoku w:val="0"/>
              <w:overflowPunct/>
              <w:topLinePunct w:val="0"/>
              <w:autoSpaceDE w:val="0"/>
              <w:autoSpaceDN w:val="0"/>
              <w:bidi w:val="0"/>
              <w:adjustRightInd w:val="0"/>
              <w:snapToGrid w:val="0"/>
              <w:spacing w:before="147" w:line="221" w:lineRule="auto"/>
              <w:ind w:left="220"/>
              <w:textAlignment w:val="baseline"/>
              <w:rPr>
                <w:lang w:eastAsia="zh-CN"/>
              </w:rPr>
            </w:pPr>
            <w:r>
              <w:rPr>
                <w:spacing w:val="-10"/>
                <w:lang w:eastAsia="zh-CN"/>
              </w:rPr>
              <w:t>的技术</w:t>
            </w:r>
          </w:p>
          <w:p w14:paraId="28AF6DC6">
            <w:pPr>
              <w:pStyle w:val="12"/>
              <w:keepNext w:val="0"/>
              <w:keepLines w:val="0"/>
              <w:pageBreakBefore w:val="0"/>
              <w:widowControl/>
              <w:kinsoku w:val="0"/>
              <w:overflowPunct/>
              <w:topLinePunct w:val="0"/>
              <w:autoSpaceDE w:val="0"/>
              <w:autoSpaceDN w:val="0"/>
              <w:bidi w:val="0"/>
              <w:adjustRightInd w:val="0"/>
              <w:snapToGrid w:val="0"/>
              <w:spacing w:before="150" w:line="221" w:lineRule="auto"/>
              <w:ind w:left="205"/>
              <w:textAlignment w:val="baseline"/>
              <w:rPr>
                <w:lang w:eastAsia="zh-CN"/>
              </w:rPr>
            </w:pPr>
            <w:r>
              <w:rPr>
                <w:spacing w:val="-6"/>
                <w:lang w:eastAsia="zh-CN"/>
              </w:rPr>
              <w:t>组织措</w:t>
            </w:r>
          </w:p>
          <w:p w14:paraId="3F17DAEC">
            <w:pPr>
              <w:pStyle w:val="12"/>
              <w:keepNext w:val="0"/>
              <w:keepLines w:val="0"/>
              <w:pageBreakBefore w:val="0"/>
              <w:widowControl/>
              <w:kinsoku w:val="0"/>
              <w:overflowPunct/>
              <w:topLinePunct w:val="0"/>
              <w:autoSpaceDE w:val="0"/>
              <w:autoSpaceDN w:val="0"/>
              <w:bidi w:val="0"/>
              <w:adjustRightInd w:val="0"/>
              <w:snapToGrid w:val="0"/>
              <w:spacing w:before="149" w:line="223" w:lineRule="auto"/>
              <w:ind w:left="406"/>
              <w:textAlignment w:val="baseline"/>
            </w:pPr>
            <w:r>
              <w:t>施</w:t>
            </w:r>
          </w:p>
        </w:tc>
        <w:tc>
          <w:tcPr>
            <w:tcW w:w="6125" w:type="dxa"/>
          </w:tcPr>
          <w:p w14:paraId="3C22D1EF">
            <w:pPr>
              <w:pStyle w:val="12"/>
              <w:keepNext w:val="0"/>
              <w:keepLines w:val="0"/>
              <w:pageBreakBefore w:val="0"/>
              <w:widowControl/>
              <w:kinsoku w:val="0"/>
              <w:overflowPunct/>
              <w:topLinePunct w:val="0"/>
              <w:autoSpaceDE w:val="0"/>
              <w:autoSpaceDN w:val="0"/>
              <w:bidi w:val="0"/>
              <w:adjustRightInd w:val="0"/>
              <w:snapToGrid w:val="0"/>
              <w:spacing w:before="141" w:line="342" w:lineRule="auto"/>
              <w:ind w:left="112" w:right="101"/>
              <w:textAlignment w:val="baseline"/>
              <w:rPr>
                <w:lang w:eastAsia="zh-CN"/>
              </w:rPr>
            </w:pPr>
            <w:r>
              <w:rPr>
                <w:spacing w:val="-1"/>
                <w:lang w:eastAsia="zh-CN"/>
              </w:rPr>
              <w:t>应有专门的安全管理人员和制度，且人员配备合理，制度健全，</w:t>
            </w:r>
            <w:r>
              <w:rPr>
                <w:spacing w:val="1"/>
                <w:lang w:eastAsia="zh-CN"/>
              </w:rPr>
              <w:t>各道工序安全技术措施针对性强，符合实际且满足有</w:t>
            </w:r>
            <w:r>
              <w:rPr>
                <w:lang w:eastAsia="zh-CN"/>
              </w:rPr>
              <w:t>关安全技术 标准要求。现场防火、应急救援、社会治安安全措</w:t>
            </w:r>
            <w:r>
              <w:rPr>
                <w:spacing w:val="-1"/>
                <w:lang w:eastAsia="zh-CN"/>
              </w:rPr>
              <w:t>施得力。</w:t>
            </w:r>
          </w:p>
          <w:p w14:paraId="3641B20A">
            <w:pPr>
              <w:pStyle w:val="12"/>
              <w:keepNext w:val="0"/>
              <w:keepLines w:val="0"/>
              <w:pageBreakBefore w:val="0"/>
              <w:widowControl/>
              <w:kinsoku w:val="0"/>
              <w:overflowPunct/>
              <w:topLinePunct w:val="0"/>
              <w:autoSpaceDE w:val="0"/>
              <w:autoSpaceDN w:val="0"/>
              <w:bidi w:val="0"/>
              <w:adjustRightInd w:val="0"/>
              <w:snapToGrid w:val="0"/>
              <w:spacing w:before="35" w:line="348" w:lineRule="auto"/>
              <w:ind w:left="112" w:right="101" w:firstLine="3"/>
              <w:textAlignment w:val="baseline"/>
              <w:rPr>
                <w:lang w:eastAsia="zh-CN"/>
              </w:rPr>
            </w:pPr>
            <w:r>
              <w:rPr>
                <w:spacing w:val="-2"/>
                <w:lang w:eastAsia="zh-CN"/>
              </w:rPr>
              <w:t>一档(1分) ：安全生产管理人员配备不合理，安全管理制度不健</w:t>
            </w:r>
            <w:r>
              <w:rPr>
                <w:spacing w:val="1"/>
                <w:lang w:eastAsia="zh-CN"/>
              </w:rPr>
              <w:t>全，各道工序安全技术措施基本符合实际，不能满足有</w:t>
            </w:r>
            <w:r>
              <w:rPr>
                <w:lang w:eastAsia="zh-CN"/>
              </w:rPr>
              <w:t>关安全技 术标准要求。现场防火、应急救援、社会治安安全措施不</w:t>
            </w:r>
            <w:r>
              <w:rPr>
                <w:spacing w:val="-1"/>
                <w:lang w:eastAsia="zh-CN"/>
              </w:rPr>
              <w:t>合理。二档(3分) ：安全生产管理人员配备基本</w:t>
            </w:r>
            <w:r>
              <w:rPr>
                <w:spacing w:val="-2"/>
                <w:lang w:eastAsia="zh-CN"/>
              </w:rPr>
              <w:t>合理，安全管理制度基</w:t>
            </w:r>
            <w:r>
              <w:rPr>
                <w:spacing w:val="1"/>
                <w:lang w:eastAsia="zh-CN"/>
              </w:rPr>
              <w:t>本健全，各道工序安全技术措施基本符合实际，基本满</w:t>
            </w:r>
            <w:r>
              <w:rPr>
                <w:lang w:eastAsia="zh-CN"/>
              </w:rPr>
              <w:t xml:space="preserve">足有关安 </w:t>
            </w:r>
            <w:r>
              <w:rPr>
                <w:spacing w:val="1"/>
                <w:lang w:eastAsia="zh-CN"/>
              </w:rPr>
              <w:t>全技术标准要求。现场防火、应急救援、社会治安安全</w:t>
            </w:r>
            <w:r>
              <w:rPr>
                <w:lang w:eastAsia="zh-CN"/>
              </w:rPr>
              <w:t xml:space="preserve">措施基本 </w:t>
            </w:r>
            <w:r>
              <w:rPr>
                <w:spacing w:val="-8"/>
                <w:lang w:eastAsia="zh-CN"/>
              </w:rPr>
              <w:t>合理。</w:t>
            </w:r>
          </w:p>
          <w:p w14:paraId="74FDDBEC">
            <w:pPr>
              <w:pStyle w:val="12"/>
              <w:keepNext w:val="0"/>
              <w:keepLines w:val="0"/>
              <w:pageBreakBefore w:val="0"/>
              <w:widowControl/>
              <w:kinsoku w:val="0"/>
              <w:overflowPunct/>
              <w:topLinePunct w:val="0"/>
              <w:autoSpaceDE w:val="0"/>
              <w:autoSpaceDN w:val="0"/>
              <w:bidi w:val="0"/>
              <w:adjustRightInd w:val="0"/>
              <w:snapToGrid w:val="0"/>
              <w:spacing w:before="27" w:line="342" w:lineRule="auto"/>
              <w:ind w:left="112" w:right="101"/>
              <w:jc w:val="both"/>
              <w:textAlignment w:val="baseline"/>
              <w:rPr>
                <w:lang w:eastAsia="zh-CN"/>
              </w:rPr>
            </w:pPr>
            <w:r>
              <w:rPr>
                <w:spacing w:val="-1"/>
                <w:lang w:eastAsia="zh-CN"/>
              </w:rPr>
              <w:t>三档(</w:t>
            </w:r>
            <w:r>
              <w:rPr>
                <w:rFonts w:hint="eastAsia"/>
                <w:spacing w:val="-1"/>
                <w:lang w:eastAsia="zh-CN"/>
              </w:rPr>
              <w:t>4</w:t>
            </w:r>
            <w:r>
              <w:rPr>
                <w:spacing w:val="-1"/>
                <w:lang w:eastAsia="zh-CN"/>
              </w:rPr>
              <w:t>分) ：安全生产管理人员配备合理</w:t>
            </w:r>
            <w:r>
              <w:rPr>
                <w:spacing w:val="-2"/>
                <w:lang w:eastAsia="zh-CN"/>
              </w:rPr>
              <w:t>；有健全的安全管理制</w:t>
            </w:r>
            <w:r>
              <w:rPr>
                <w:spacing w:val="1"/>
                <w:lang w:eastAsia="zh-CN"/>
              </w:rPr>
              <w:t>度，各道工序安全技术措施符合实际且满足有关安全技术</w:t>
            </w:r>
            <w:r>
              <w:rPr>
                <w:lang w:eastAsia="zh-CN"/>
              </w:rPr>
              <w:t>标准要 求。现场防火、应急救援、社会治安安全措施</w:t>
            </w:r>
            <w:r>
              <w:rPr>
                <w:spacing w:val="-1"/>
                <w:lang w:eastAsia="zh-CN"/>
              </w:rPr>
              <w:t>合理。</w:t>
            </w:r>
          </w:p>
          <w:p w14:paraId="6589D6CB">
            <w:pPr>
              <w:pStyle w:val="12"/>
              <w:keepNext w:val="0"/>
              <w:keepLines w:val="0"/>
              <w:pageBreakBefore w:val="0"/>
              <w:widowControl/>
              <w:kinsoku w:val="0"/>
              <w:overflowPunct/>
              <w:topLinePunct w:val="0"/>
              <w:autoSpaceDE w:val="0"/>
              <w:autoSpaceDN w:val="0"/>
              <w:bidi w:val="0"/>
              <w:adjustRightInd w:val="0"/>
              <w:snapToGrid w:val="0"/>
              <w:spacing w:before="33" w:line="319" w:lineRule="auto"/>
              <w:ind w:left="112" w:right="101" w:firstLine="20"/>
              <w:jc w:val="both"/>
              <w:textAlignment w:val="baseline"/>
              <w:rPr>
                <w:lang w:eastAsia="zh-CN"/>
              </w:rPr>
            </w:pPr>
            <w:r>
              <w:rPr>
                <w:spacing w:val="-2"/>
                <w:lang w:eastAsia="zh-CN"/>
              </w:rPr>
              <w:t>四档(</w:t>
            </w:r>
            <w:r>
              <w:rPr>
                <w:rFonts w:hint="eastAsia"/>
                <w:spacing w:val="-2"/>
                <w:lang w:eastAsia="zh-CN"/>
              </w:rPr>
              <w:t>6</w:t>
            </w:r>
            <w:r>
              <w:rPr>
                <w:spacing w:val="-2"/>
                <w:lang w:eastAsia="zh-CN"/>
              </w:rPr>
              <w:t>分) ：安全生产管理人员配备合理；有健全的安全管理制</w:t>
            </w:r>
            <w:r>
              <w:rPr>
                <w:spacing w:val="1"/>
                <w:lang w:eastAsia="zh-CN"/>
              </w:rPr>
              <w:t>度，各道工序安全技术措施针对性强，符合实际且高于国</w:t>
            </w:r>
            <w:r>
              <w:rPr>
                <w:lang w:eastAsia="zh-CN"/>
              </w:rPr>
              <w:t xml:space="preserve">家有关 </w:t>
            </w:r>
            <w:r>
              <w:rPr>
                <w:spacing w:val="1"/>
                <w:lang w:eastAsia="zh-CN"/>
              </w:rPr>
              <w:t>安全技术标准要求。现场防火、应急救援、社会治安安全</w:t>
            </w:r>
            <w:r>
              <w:rPr>
                <w:lang w:eastAsia="zh-CN"/>
              </w:rPr>
              <w:t xml:space="preserve">措施得 </w:t>
            </w:r>
            <w:r>
              <w:rPr>
                <w:spacing w:val="-10"/>
                <w:lang w:eastAsia="zh-CN"/>
              </w:rPr>
              <w:t>力。</w:t>
            </w:r>
          </w:p>
        </w:tc>
        <w:tc>
          <w:tcPr>
            <w:tcW w:w="996" w:type="dxa"/>
          </w:tcPr>
          <w:p w14:paraId="55EB8AFE">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742259A6">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0710CFF4">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3E29D882">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73EBA1A1">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7402794F">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236F53B6">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29308ED0">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68FE9C07">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2F922CEA">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0B49FDE6">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7782AF47">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599B2C66">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584EA6F3">
            <w:pPr>
              <w:pStyle w:val="12"/>
              <w:keepNext w:val="0"/>
              <w:keepLines w:val="0"/>
              <w:pageBreakBefore w:val="0"/>
              <w:widowControl/>
              <w:kinsoku w:val="0"/>
              <w:overflowPunct/>
              <w:topLinePunct w:val="0"/>
              <w:autoSpaceDE w:val="0"/>
              <w:autoSpaceDN w:val="0"/>
              <w:bidi w:val="0"/>
              <w:adjustRightInd w:val="0"/>
              <w:snapToGrid w:val="0"/>
              <w:spacing w:before="69" w:line="182" w:lineRule="auto"/>
              <w:ind w:left="456"/>
              <w:textAlignment w:val="baseline"/>
              <w:rPr>
                <w:lang w:eastAsia="zh-CN"/>
              </w:rPr>
            </w:pPr>
            <w:r>
              <w:rPr>
                <w:rFonts w:hint="eastAsia"/>
                <w:lang w:eastAsia="zh-CN"/>
              </w:rPr>
              <w:t>6</w:t>
            </w:r>
          </w:p>
        </w:tc>
      </w:tr>
      <w:tr w14:paraId="4DEA4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9" w:hRule="atLeast"/>
        </w:trPr>
        <w:tc>
          <w:tcPr>
            <w:tcW w:w="640" w:type="dxa"/>
          </w:tcPr>
          <w:p w14:paraId="51D001A7">
            <w:pPr>
              <w:keepNext w:val="0"/>
              <w:keepLines w:val="0"/>
              <w:pageBreakBefore w:val="0"/>
              <w:widowControl/>
              <w:kinsoku w:val="0"/>
              <w:overflowPunct/>
              <w:topLinePunct w:val="0"/>
              <w:autoSpaceDE w:val="0"/>
              <w:autoSpaceDN w:val="0"/>
              <w:bidi w:val="0"/>
              <w:adjustRightInd w:val="0"/>
              <w:snapToGrid w:val="0"/>
              <w:spacing w:line="249" w:lineRule="auto"/>
              <w:textAlignment w:val="baseline"/>
            </w:pPr>
          </w:p>
          <w:p w14:paraId="36D626DE">
            <w:pPr>
              <w:keepNext w:val="0"/>
              <w:keepLines w:val="0"/>
              <w:pageBreakBefore w:val="0"/>
              <w:widowControl/>
              <w:kinsoku w:val="0"/>
              <w:overflowPunct/>
              <w:topLinePunct w:val="0"/>
              <w:autoSpaceDE w:val="0"/>
              <w:autoSpaceDN w:val="0"/>
              <w:bidi w:val="0"/>
              <w:adjustRightInd w:val="0"/>
              <w:snapToGrid w:val="0"/>
              <w:spacing w:line="249" w:lineRule="auto"/>
              <w:textAlignment w:val="baseline"/>
            </w:pPr>
          </w:p>
          <w:p w14:paraId="38B78292">
            <w:pPr>
              <w:keepNext w:val="0"/>
              <w:keepLines w:val="0"/>
              <w:pageBreakBefore w:val="0"/>
              <w:widowControl/>
              <w:kinsoku w:val="0"/>
              <w:overflowPunct/>
              <w:topLinePunct w:val="0"/>
              <w:autoSpaceDE w:val="0"/>
              <w:autoSpaceDN w:val="0"/>
              <w:bidi w:val="0"/>
              <w:adjustRightInd w:val="0"/>
              <w:snapToGrid w:val="0"/>
              <w:spacing w:line="249" w:lineRule="auto"/>
              <w:textAlignment w:val="baseline"/>
            </w:pPr>
          </w:p>
          <w:p w14:paraId="06C86777">
            <w:pPr>
              <w:keepNext w:val="0"/>
              <w:keepLines w:val="0"/>
              <w:pageBreakBefore w:val="0"/>
              <w:widowControl/>
              <w:kinsoku w:val="0"/>
              <w:overflowPunct/>
              <w:topLinePunct w:val="0"/>
              <w:autoSpaceDE w:val="0"/>
              <w:autoSpaceDN w:val="0"/>
              <w:bidi w:val="0"/>
              <w:adjustRightInd w:val="0"/>
              <w:snapToGrid w:val="0"/>
              <w:spacing w:line="249" w:lineRule="auto"/>
              <w:textAlignment w:val="baseline"/>
            </w:pPr>
          </w:p>
          <w:p w14:paraId="4DD9676F">
            <w:pPr>
              <w:keepNext w:val="0"/>
              <w:keepLines w:val="0"/>
              <w:pageBreakBefore w:val="0"/>
              <w:widowControl/>
              <w:kinsoku w:val="0"/>
              <w:overflowPunct/>
              <w:topLinePunct w:val="0"/>
              <w:autoSpaceDE w:val="0"/>
              <w:autoSpaceDN w:val="0"/>
              <w:bidi w:val="0"/>
              <w:adjustRightInd w:val="0"/>
              <w:snapToGrid w:val="0"/>
              <w:spacing w:line="249" w:lineRule="auto"/>
              <w:textAlignment w:val="baseline"/>
            </w:pPr>
          </w:p>
          <w:p w14:paraId="419D2EFC">
            <w:pPr>
              <w:keepNext w:val="0"/>
              <w:keepLines w:val="0"/>
              <w:pageBreakBefore w:val="0"/>
              <w:widowControl/>
              <w:kinsoku w:val="0"/>
              <w:overflowPunct/>
              <w:topLinePunct w:val="0"/>
              <w:autoSpaceDE w:val="0"/>
              <w:autoSpaceDN w:val="0"/>
              <w:bidi w:val="0"/>
              <w:adjustRightInd w:val="0"/>
              <w:snapToGrid w:val="0"/>
              <w:spacing w:line="249" w:lineRule="auto"/>
              <w:textAlignment w:val="baseline"/>
            </w:pPr>
          </w:p>
          <w:p w14:paraId="2CA01897">
            <w:pPr>
              <w:keepNext w:val="0"/>
              <w:keepLines w:val="0"/>
              <w:pageBreakBefore w:val="0"/>
              <w:widowControl/>
              <w:kinsoku w:val="0"/>
              <w:overflowPunct/>
              <w:topLinePunct w:val="0"/>
              <w:autoSpaceDE w:val="0"/>
              <w:autoSpaceDN w:val="0"/>
              <w:bidi w:val="0"/>
              <w:adjustRightInd w:val="0"/>
              <w:snapToGrid w:val="0"/>
              <w:spacing w:line="249" w:lineRule="auto"/>
              <w:textAlignment w:val="baseline"/>
            </w:pPr>
          </w:p>
          <w:p w14:paraId="262BC941">
            <w:pPr>
              <w:keepNext w:val="0"/>
              <w:keepLines w:val="0"/>
              <w:pageBreakBefore w:val="0"/>
              <w:widowControl/>
              <w:kinsoku w:val="0"/>
              <w:overflowPunct/>
              <w:topLinePunct w:val="0"/>
              <w:autoSpaceDE w:val="0"/>
              <w:autoSpaceDN w:val="0"/>
              <w:bidi w:val="0"/>
              <w:adjustRightInd w:val="0"/>
              <w:snapToGrid w:val="0"/>
              <w:spacing w:line="250" w:lineRule="auto"/>
              <w:textAlignment w:val="baseline"/>
            </w:pPr>
          </w:p>
          <w:p w14:paraId="6CEC4499">
            <w:pPr>
              <w:keepNext w:val="0"/>
              <w:keepLines w:val="0"/>
              <w:pageBreakBefore w:val="0"/>
              <w:widowControl/>
              <w:kinsoku w:val="0"/>
              <w:overflowPunct/>
              <w:topLinePunct w:val="0"/>
              <w:autoSpaceDE w:val="0"/>
              <w:autoSpaceDN w:val="0"/>
              <w:bidi w:val="0"/>
              <w:adjustRightInd w:val="0"/>
              <w:snapToGrid w:val="0"/>
              <w:spacing w:line="250" w:lineRule="auto"/>
              <w:textAlignment w:val="baseline"/>
            </w:pPr>
          </w:p>
          <w:p w14:paraId="12B1747C">
            <w:pPr>
              <w:keepNext w:val="0"/>
              <w:keepLines w:val="0"/>
              <w:pageBreakBefore w:val="0"/>
              <w:widowControl/>
              <w:kinsoku w:val="0"/>
              <w:overflowPunct/>
              <w:topLinePunct w:val="0"/>
              <w:autoSpaceDE w:val="0"/>
              <w:autoSpaceDN w:val="0"/>
              <w:bidi w:val="0"/>
              <w:adjustRightInd w:val="0"/>
              <w:snapToGrid w:val="0"/>
              <w:spacing w:line="250" w:lineRule="auto"/>
              <w:textAlignment w:val="baseline"/>
            </w:pPr>
          </w:p>
          <w:p w14:paraId="5220757B">
            <w:pPr>
              <w:pStyle w:val="12"/>
              <w:keepNext w:val="0"/>
              <w:keepLines w:val="0"/>
              <w:pageBreakBefore w:val="0"/>
              <w:widowControl/>
              <w:kinsoku w:val="0"/>
              <w:overflowPunct/>
              <w:topLinePunct w:val="0"/>
              <w:autoSpaceDE w:val="0"/>
              <w:autoSpaceDN w:val="0"/>
              <w:bidi w:val="0"/>
              <w:adjustRightInd w:val="0"/>
              <w:snapToGrid w:val="0"/>
              <w:spacing w:before="68" w:line="182" w:lineRule="auto"/>
              <w:ind w:left="173"/>
              <w:textAlignment w:val="baseline"/>
            </w:pPr>
            <w:r>
              <w:rPr>
                <w:spacing w:val="-3"/>
              </w:rPr>
              <w:t>3.6</w:t>
            </w:r>
          </w:p>
        </w:tc>
        <w:tc>
          <w:tcPr>
            <w:tcW w:w="1007" w:type="dxa"/>
          </w:tcPr>
          <w:p w14:paraId="2E7C2875">
            <w:pPr>
              <w:keepNext w:val="0"/>
              <w:keepLines w:val="0"/>
              <w:pageBreakBefore w:val="0"/>
              <w:widowControl/>
              <w:kinsoku w:val="0"/>
              <w:overflowPunct/>
              <w:topLinePunct w:val="0"/>
              <w:autoSpaceDE w:val="0"/>
              <w:autoSpaceDN w:val="0"/>
              <w:bidi w:val="0"/>
              <w:adjustRightInd w:val="0"/>
              <w:snapToGrid w:val="0"/>
              <w:spacing w:line="266" w:lineRule="auto"/>
              <w:textAlignment w:val="baseline"/>
              <w:rPr>
                <w:lang w:eastAsia="zh-CN"/>
              </w:rPr>
            </w:pPr>
          </w:p>
          <w:p w14:paraId="56765275">
            <w:pPr>
              <w:keepNext w:val="0"/>
              <w:keepLines w:val="0"/>
              <w:pageBreakBefore w:val="0"/>
              <w:widowControl/>
              <w:kinsoku w:val="0"/>
              <w:overflowPunct/>
              <w:topLinePunct w:val="0"/>
              <w:autoSpaceDE w:val="0"/>
              <w:autoSpaceDN w:val="0"/>
              <w:bidi w:val="0"/>
              <w:adjustRightInd w:val="0"/>
              <w:snapToGrid w:val="0"/>
              <w:spacing w:line="266" w:lineRule="auto"/>
              <w:textAlignment w:val="baseline"/>
              <w:rPr>
                <w:lang w:eastAsia="zh-CN"/>
              </w:rPr>
            </w:pPr>
          </w:p>
          <w:p w14:paraId="59065F2E">
            <w:pPr>
              <w:keepNext w:val="0"/>
              <w:keepLines w:val="0"/>
              <w:pageBreakBefore w:val="0"/>
              <w:widowControl/>
              <w:kinsoku w:val="0"/>
              <w:overflowPunct/>
              <w:topLinePunct w:val="0"/>
              <w:autoSpaceDE w:val="0"/>
              <w:autoSpaceDN w:val="0"/>
              <w:bidi w:val="0"/>
              <w:adjustRightInd w:val="0"/>
              <w:snapToGrid w:val="0"/>
              <w:spacing w:line="266" w:lineRule="auto"/>
              <w:textAlignment w:val="baseline"/>
              <w:rPr>
                <w:lang w:eastAsia="zh-CN"/>
              </w:rPr>
            </w:pPr>
          </w:p>
          <w:p w14:paraId="11933FD6">
            <w:pPr>
              <w:keepNext w:val="0"/>
              <w:keepLines w:val="0"/>
              <w:pageBreakBefore w:val="0"/>
              <w:widowControl/>
              <w:kinsoku w:val="0"/>
              <w:overflowPunct/>
              <w:topLinePunct w:val="0"/>
              <w:autoSpaceDE w:val="0"/>
              <w:autoSpaceDN w:val="0"/>
              <w:bidi w:val="0"/>
              <w:adjustRightInd w:val="0"/>
              <w:snapToGrid w:val="0"/>
              <w:spacing w:line="266" w:lineRule="auto"/>
              <w:textAlignment w:val="baseline"/>
              <w:rPr>
                <w:lang w:eastAsia="zh-CN"/>
              </w:rPr>
            </w:pPr>
          </w:p>
          <w:p w14:paraId="537E8E95">
            <w:pPr>
              <w:keepNext w:val="0"/>
              <w:keepLines w:val="0"/>
              <w:pageBreakBefore w:val="0"/>
              <w:widowControl/>
              <w:kinsoku w:val="0"/>
              <w:overflowPunct/>
              <w:topLinePunct w:val="0"/>
              <w:autoSpaceDE w:val="0"/>
              <w:autoSpaceDN w:val="0"/>
              <w:bidi w:val="0"/>
              <w:adjustRightInd w:val="0"/>
              <w:snapToGrid w:val="0"/>
              <w:spacing w:line="266" w:lineRule="auto"/>
              <w:textAlignment w:val="baseline"/>
              <w:rPr>
                <w:lang w:eastAsia="zh-CN"/>
              </w:rPr>
            </w:pPr>
          </w:p>
          <w:p w14:paraId="55C09A0A">
            <w:pPr>
              <w:keepNext w:val="0"/>
              <w:keepLines w:val="0"/>
              <w:pageBreakBefore w:val="0"/>
              <w:widowControl/>
              <w:kinsoku w:val="0"/>
              <w:overflowPunct/>
              <w:topLinePunct w:val="0"/>
              <w:autoSpaceDE w:val="0"/>
              <w:autoSpaceDN w:val="0"/>
              <w:bidi w:val="0"/>
              <w:adjustRightInd w:val="0"/>
              <w:snapToGrid w:val="0"/>
              <w:spacing w:line="266" w:lineRule="auto"/>
              <w:textAlignment w:val="baseline"/>
              <w:rPr>
                <w:lang w:eastAsia="zh-CN"/>
              </w:rPr>
            </w:pPr>
          </w:p>
          <w:p w14:paraId="28031383">
            <w:pPr>
              <w:keepNext w:val="0"/>
              <w:keepLines w:val="0"/>
              <w:pageBreakBefore w:val="0"/>
              <w:widowControl/>
              <w:kinsoku w:val="0"/>
              <w:overflowPunct/>
              <w:topLinePunct w:val="0"/>
              <w:autoSpaceDE w:val="0"/>
              <w:autoSpaceDN w:val="0"/>
              <w:bidi w:val="0"/>
              <w:adjustRightInd w:val="0"/>
              <w:snapToGrid w:val="0"/>
              <w:spacing w:line="266" w:lineRule="auto"/>
              <w:textAlignment w:val="baseline"/>
              <w:rPr>
                <w:lang w:eastAsia="zh-CN"/>
              </w:rPr>
            </w:pPr>
          </w:p>
          <w:p w14:paraId="1CAA7CBE">
            <w:pPr>
              <w:pStyle w:val="12"/>
              <w:keepNext w:val="0"/>
              <w:keepLines w:val="0"/>
              <w:pageBreakBefore w:val="0"/>
              <w:widowControl/>
              <w:kinsoku w:val="0"/>
              <w:overflowPunct/>
              <w:topLinePunct w:val="0"/>
              <w:autoSpaceDE w:val="0"/>
              <w:autoSpaceDN w:val="0"/>
              <w:bidi w:val="0"/>
              <w:adjustRightInd w:val="0"/>
              <w:snapToGrid w:val="0"/>
              <w:spacing w:before="68" w:line="345" w:lineRule="auto"/>
              <w:ind w:left="204" w:right="192" w:hanging="1"/>
              <w:jc w:val="both"/>
              <w:textAlignment w:val="baseline"/>
              <w:rPr>
                <w:lang w:eastAsia="zh-CN"/>
              </w:rPr>
            </w:pPr>
            <w:r>
              <w:rPr>
                <w:spacing w:val="-8"/>
                <w:lang w:eastAsia="zh-CN"/>
              </w:rPr>
              <w:t>确保工</w:t>
            </w:r>
            <w:r>
              <w:rPr>
                <w:spacing w:val="-9"/>
                <w:lang w:eastAsia="zh-CN"/>
              </w:rPr>
              <w:t>期的技术组织</w:t>
            </w:r>
            <w:r>
              <w:rPr>
                <w:spacing w:val="43"/>
                <w:lang w:eastAsia="zh-CN"/>
              </w:rPr>
              <w:t>措施</w:t>
            </w:r>
          </w:p>
        </w:tc>
        <w:tc>
          <w:tcPr>
            <w:tcW w:w="6125" w:type="dxa"/>
          </w:tcPr>
          <w:p w14:paraId="2F8C5542">
            <w:pPr>
              <w:pStyle w:val="12"/>
              <w:keepNext w:val="0"/>
              <w:keepLines w:val="0"/>
              <w:pageBreakBefore w:val="0"/>
              <w:widowControl/>
              <w:kinsoku w:val="0"/>
              <w:overflowPunct/>
              <w:topLinePunct w:val="0"/>
              <w:autoSpaceDE w:val="0"/>
              <w:autoSpaceDN w:val="0"/>
              <w:bidi w:val="0"/>
              <w:adjustRightInd w:val="0"/>
              <w:snapToGrid w:val="0"/>
              <w:spacing w:before="139" w:line="345" w:lineRule="auto"/>
              <w:ind w:left="112" w:right="101"/>
              <w:textAlignment w:val="baseline"/>
              <w:rPr>
                <w:lang w:eastAsia="zh-CN"/>
              </w:rPr>
            </w:pPr>
            <w:r>
              <w:rPr>
                <w:spacing w:val="1"/>
                <w:lang w:eastAsia="zh-CN"/>
              </w:rPr>
              <w:t>在施工工艺、施工方法、材料选用、劳动力安排、技术等</w:t>
            </w:r>
            <w:r>
              <w:rPr>
                <w:lang w:eastAsia="zh-CN"/>
              </w:rPr>
              <w:t>方面有 保证工期的具体措施且措施得当。有控制工期的</w:t>
            </w:r>
            <w:r>
              <w:rPr>
                <w:spacing w:val="-1"/>
                <w:lang w:eastAsia="zh-CN"/>
              </w:rPr>
              <w:t>施工进度计划。</w:t>
            </w:r>
            <w:r>
              <w:rPr>
                <w:spacing w:val="1"/>
                <w:lang w:eastAsia="zh-CN"/>
              </w:rPr>
              <w:t>应有施工总进度表或施工网络图，各项计划图表编制完</w:t>
            </w:r>
            <w:r>
              <w:rPr>
                <w:lang w:eastAsia="zh-CN"/>
              </w:rPr>
              <w:t xml:space="preserve">善，安排 </w:t>
            </w:r>
            <w:r>
              <w:rPr>
                <w:spacing w:val="-1"/>
                <w:lang w:eastAsia="zh-CN"/>
              </w:rPr>
              <w:t>科学合理，符合本项目施工实际要求。</w:t>
            </w:r>
          </w:p>
          <w:p w14:paraId="5ED44467">
            <w:pPr>
              <w:pStyle w:val="12"/>
              <w:keepNext w:val="0"/>
              <w:keepLines w:val="0"/>
              <w:pageBreakBefore w:val="0"/>
              <w:widowControl/>
              <w:kinsoku w:val="0"/>
              <w:overflowPunct/>
              <w:topLinePunct w:val="0"/>
              <w:autoSpaceDE w:val="0"/>
              <w:autoSpaceDN w:val="0"/>
              <w:bidi w:val="0"/>
              <w:adjustRightInd w:val="0"/>
              <w:snapToGrid w:val="0"/>
              <w:spacing w:before="33" w:line="338" w:lineRule="auto"/>
              <w:ind w:left="116" w:right="42"/>
              <w:textAlignment w:val="baseline"/>
              <w:rPr>
                <w:lang w:eastAsia="zh-CN"/>
              </w:rPr>
            </w:pPr>
            <w:r>
              <w:rPr>
                <w:spacing w:val="-6"/>
                <w:lang w:eastAsia="zh-CN"/>
              </w:rPr>
              <w:t>一档(1分) ：有保证工期的具体措施。各项计划</w:t>
            </w:r>
            <w:r>
              <w:rPr>
                <w:spacing w:val="-7"/>
                <w:lang w:eastAsia="zh-CN"/>
              </w:rPr>
              <w:t>图表编制不完善，</w:t>
            </w:r>
            <w:r>
              <w:rPr>
                <w:spacing w:val="-2"/>
                <w:lang w:eastAsia="zh-CN"/>
              </w:rPr>
              <w:t>安排不合理，不能满足本项目施工实际要求。</w:t>
            </w:r>
          </w:p>
          <w:p w14:paraId="43925F71">
            <w:pPr>
              <w:pStyle w:val="12"/>
              <w:keepNext w:val="0"/>
              <w:keepLines w:val="0"/>
              <w:pageBreakBefore w:val="0"/>
              <w:widowControl/>
              <w:kinsoku w:val="0"/>
              <w:overflowPunct/>
              <w:topLinePunct w:val="0"/>
              <w:autoSpaceDE w:val="0"/>
              <w:autoSpaceDN w:val="0"/>
              <w:bidi w:val="0"/>
              <w:adjustRightInd w:val="0"/>
              <w:snapToGrid w:val="0"/>
              <w:spacing w:before="29" w:line="344" w:lineRule="auto"/>
              <w:ind w:left="114" w:right="101" w:firstLine="1"/>
              <w:jc w:val="both"/>
              <w:textAlignment w:val="baseline"/>
              <w:rPr>
                <w:lang w:eastAsia="zh-CN"/>
              </w:rPr>
            </w:pPr>
            <w:r>
              <w:rPr>
                <w:spacing w:val="-2"/>
                <w:lang w:eastAsia="zh-CN"/>
              </w:rPr>
              <w:t>二档(</w:t>
            </w:r>
            <w:r>
              <w:rPr>
                <w:rFonts w:hint="eastAsia"/>
                <w:spacing w:val="-2"/>
                <w:lang w:eastAsia="zh-CN"/>
              </w:rPr>
              <w:t>4</w:t>
            </w:r>
            <w:r>
              <w:rPr>
                <w:spacing w:val="-2"/>
                <w:lang w:eastAsia="zh-CN"/>
              </w:rPr>
              <w:t>分) ：有保证工期的具体措施，措施基本得当。各项计划</w:t>
            </w:r>
            <w:r>
              <w:rPr>
                <w:spacing w:val="1"/>
                <w:lang w:eastAsia="zh-CN"/>
              </w:rPr>
              <w:t>图表编制基本齐全，安排基本合理，基本符合本项</w:t>
            </w:r>
            <w:r>
              <w:rPr>
                <w:lang w:eastAsia="zh-CN"/>
              </w:rPr>
              <w:t xml:space="preserve">目施工实际要 </w:t>
            </w:r>
            <w:r>
              <w:rPr>
                <w:spacing w:val="-10"/>
                <w:lang w:eastAsia="zh-CN"/>
              </w:rPr>
              <w:t>求。</w:t>
            </w:r>
          </w:p>
          <w:p w14:paraId="728C973E">
            <w:pPr>
              <w:pStyle w:val="12"/>
              <w:keepNext w:val="0"/>
              <w:keepLines w:val="0"/>
              <w:pageBreakBefore w:val="0"/>
              <w:widowControl/>
              <w:kinsoku w:val="0"/>
              <w:overflowPunct/>
              <w:topLinePunct w:val="0"/>
              <w:autoSpaceDE w:val="0"/>
              <w:autoSpaceDN w:val="0"/>
              <w:bidi w:val="0"/>
              <w:adjustRightInd w:val="0"/>
              <w:snapToGrid w:val="0"/>
              <w:spacing w:before="27" w:line="338" w:lineRule="auto"/>
              <w:ind w:left="113" w:right="110" w:hanging="1"/>
              <w:textAlignment w:val="baseline"/>
              <w:rPr>
                <w:lang w:eastAsia="zh-CN"/>
              </w:rPr>
            </w:pPr>
            <w:r>
              <w:rPr>
                <w:spacing w:val="-2"/>
                <w:lang w:eastAsia="zh-CN"/>
              </w:rPr>
              <w:t>三档(</w:t>
            </w:r>
            <w:r>
              <w:rPr>
                <w:rFonts w:hint="eastAsia"/>
                <w:spacing w:val="-2"/>
                <w:lang w:eastAsia="zh-CN"/>
              </w:rPr>
              <w:t>7</w:t>
            </w:r>
            <w:r>
              <w:rPr>
                <w:spacing w:val="-2"/>
                <w:lang w:eastAsia="zh-CN"/>
              </w:rPr>
              <w:t>分) ：有保证工期的具体措施且措施得当。各项计划图表</w:t>
            </w:r>
            <w:r>
              <w:rPr>
                <w:spacing w:val="-1"/>
                <w:lang w:eastAsia="zh-CN"/>
              </w:rPr>
              <w:t>编制完善，安排较合理，符合本项目施工实际要求。</w:t>
            </w:r>
          </w:p>
          <w:p w14:paraId="7F353AE9">
            <w:pPr>
              <w:pStyle w:val="12"/>
              <w:keepNext w:val="0"/>
              <w:keepLines w:val="0"/>
              <w:pageBreakBefore w:val="0"/>
              <w:widowControl/>
              <w:kinsoku w:val="0"/>
              <w:overflowPunct/>
              <w:topLinePunct w:val="0"/>
              <w:autoSpaceDE w:val="0"/>
              <w:autoSpaceDN w:val="0"/>
              <w:bidi w:val="0"/>
              <w:adjustRightInd w:val="0"/>
              <w:snapToGrid w:val="0"/>
              <w:spacing w:before="32" w:line="288" w:lineRule="auto"/>
              <w:ind w:left="114" w:right="110" w:firstLine="18"/>
              <w:textAlignment w:val="baseline"/>
              <w:rPr>
                <w:lang w:eastAsia="zh-CN"/>
              </w:rPr>
            </w:pPr>
            <w:r>
              <w:rPr>
                <w:spacing w:val="-2"/>
                <w:lang w:eastAsia="zh-CN"/>
              </w:rPr>
              <w:t>四档(</w:t>
            </w:r>
            <w:r>
              <w:rPr>
                <w:rFonts w:hint="eastAsia"/>
                <w:spacing w:val="-2"/>
                <w:lang w:eastAsia="zh-CN"/>
              </w:rPr>
              <w:t>10</w:t>
            </w:r>
            <w:r>
              <w:rPr>
                <w:spacing w:val="-2"/>
                <w:lang w:eastAsia="zh-CN"/>
              </w:rPr>
              <w:t>分) ：有保证工期的具体措施且措施得</w:t>
            </w:r>
            <w:r>
              <w:rPr>
                <w:spacing w:val="-3"/>
                <w:lang w:eastAsia="zh-CN"/>
              </w:rPr>
              <w:t>力。各项计划图表</w:t>
            </w:r>
            <w:r>
              <w:rPr>
                <w:lang w:eastAsia="zh-CN"/>
              </w:rPr>
              <w:t xml:space="preserve"> 编制详尽周密，安排科学合理，符合本项目施工</w:t>
            </w:r>
            <w:r>
              <w:rPr>
                <w:spacing w:val="-1"/>
                <w:lang w:eastAsia="zh-CN"/>
              </w:rPr>
              <w:t>实际要求。</w:t>
            </w:r>
          </w:p>
        </w:tc>
        <w:tc>
          <w:tcPr>
            <w:tcW w:w="996" w:type="dxa"/>
          </w:tcPr>
          <w:p w14:paraId="3E4B3E94">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46B80C85">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535C60AF">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06BA5382">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57A68DB8">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4B1DBFC7">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74AB4D4D">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2EE120D5">
            <w:pPr>
              <w:keepNext w:val="0"/>
              <w:keepLines w:val="0"/>
              <w:pageBreakBefore w:val="0"/>
              <w:widowControl/>
              <w:kinsoku w:val="0"/>
              <w:overflowPunct/>
              <w:topLinePunct w:val="0"/>
              <w:autoSpaceDE w:val="0"/>
              <w:autoSpaceDN w:val="0"/>
              <w:bidi w:val="0"/>
              <w:adjustRightInd w:val="0"/>
              <w:snapToGrid w:val="0"/>
              <w:spacing w:line="250" w:lineRule="auto"/>
              <w:textAlignment w:val="baseline"/>
              <w:rPr>
                <w:lang w:eastAsia="zh-CN"/>
              </w:rPr>
            </w:pPr>
          </w:p>
          <w:p w14:paraId="60C1D712">
            <w:pPr>
              <w:keepNext w:val="0"/>
              <w:keepLines w:val="0"/>
              <w:pageBreakBefore w:val="0"/>
              <w:widowControl/>
              <w:kinsoku w:val="0"/>
              <w:overflowPunct/>
              <w:topLinePunct w:val="0"/>
              <w:autoSpaceDE w:val="0"/>
              <w:autoSpaceDN w:val="0"/>
              <w:bidi w:val="0"/>
              <w:adjustRightInd w:val="0"/>
              <w:snapToGrid w:val="0"/>
              <w:spacing w:line="250" w:lineRule="auto"/>
              <w:textAlignment w:val="baseline"/>
              <w:rPr>
                <w:lang w:eastAsia="zh-CN"/>
              </w:rPr>
            </w:pPr>
          </w:p>
          <w:p w14:paraId="0A6CB56E">
            <w:pPr>
              <w:keepNext w:val="0"/>
              <w:keepLines w:val="0"/>
              <w:pageBreakBefore w:val="0"/>
              <w:widowControl/>
              <w:kinsoku w:val="0"/>
              <w:overflowPunct/>
              <w:topLinePunct w:val="0"/>
              <w:autoSpaceDE w:val="0"/>
              <w:autoSpaceDN w:val="0"/>
              <w:bidi w:val="0"/>
              <w:adjustRightInd w:val="0"/>
              <w:snapToGrid w:val="0"/>
              <w:spacing w:line="250" w:lineRule="auto"/>
              <w:textAlignment w:val="baseline"/>
              <w:rPr>
                <w:lang w:eastAsia="zh-CN"/>
              </w:rPr>
            </w:pPr>
          </w:p>
          <w:p w14:paraId="63A46E04">
            <w:pPr>
              <w:pStyle w:val="12"/>
              <w:keepNext w:val="0"/>
              <w:keepLines w:val="0"/>
              <w:pageBreakBefore w:val="0"/>
              <w:widowControl/>
              <w:kinsoku w:val="0"/>
              <w:overflowPunct/>
              <w:topLinePunct w:val="0"/>
              <w:autoSpaceDE w:val="0"/>
              <w:autoSpaceDN w:val="0"/>
              <w:bidi w:val="0"/>
              <w:adjustRightInd w:val="0"/>
              <w:snapToGrid w:val="0"/>
              <w:spacing w:before="68" w:line="182" w:lineRule="auto"/>
              <w:ind w:left="456"/>
              <w:textAlignment w:val="baseline"/>
              <w:rPr>
                <w:lang w:eastAsia="zh-CN"/>
              </w:rPr>
            </w:pPr>
            <w:r>
              <w:rPr>
                <w:rFonts w:hint="eastAsia"/>
                <w:lang w:eastAsia="zh-CN"/>
              </w:rPr>
              <w:t>10</w:t>
            </w:r>
          </w:p>
        </w:tc>
      </w:tr>
    </w:tbl>
    <w:p w14:paraId="1CD18FDF">
      <w:pPr>
        <w:pStyle w:val="3"/>
        <w:keepNext w:val="0"/>
        <w:keepLines w:val="0"/>
        <w:pageBreakBefore w:val="0"/>
        <w:widowControl/>
        <w:kinsoku w:val="0"/>
        <w:overflowPunct/>
        <w:topLinePunct w:val="0"/>
        <w:autoSpaceDE w:val="0"/>
        <w:autoSpaceDN w:val="0"/>
        <w:bidi w:val="0"/>
        <w:adjustRightInd w:val="0"/>
        <w:snapToGrid w:val="0"/>
        <w:textAlignment w:val="baseline"/>
      </w:pPr>
    </w:p>
    <w:p w14:paraId="27EEAEC1">
      <w:pPr>
        <w:keepNext w:val="0"/>
        <w:keepLines w:val="0"/>
        <w:pageBreakBefore w:val="0"/>
        <w:widowControl/>
        <w:kinsoku w:val="0"/>
        <w:overflowPunct/>
        <w:topLinePunct w:val="0"/>
        <w:autoSpaceDE w:val="0"/>
        <w:autoSpaceDN w:val="0"/>
        <w:bidi w:val="0"/>
        <w:adjustRightInd w:val="0"/>
        <w:snapToGrid w:val="0"/>
        <w:textAlignment w:val="baseline"/>
        <w:sectPr>
          <w:footerReference r:id="rId22" w:type="default"/>
          <w:pgSz w:w="11907" w:h="16839"/>
          <w:pgMar w:top="1431" w:right="1493" w:bottom="1358" w:left="1639" w:header="0" w:footer="1197" w:gutter="0"/>
          <w:cols w:space="720" w:num="1"/>
        </w:sectPr>
      </w:pPr>
    </w:p>
    <w:p w14:paraId="16527084">
      <w:pPr>
        <w:keepNext w:val="0"/>
        <w:keepLines w:val="0"/>
        <w:pageBreakBefore w:val="0"/>
        <w:widowControl/>
        <w:kinsoku w:val="0"/>
        <w:overflowPunct/>
        <w:topLinePunct w:val="0"/>
        <w:autoSpaceDE w:val="0"/>
        <w:autoSpaceDN w:val="0"/>
        <w:bidi w:val="0"/>
        <w:adjustRightInd w:val="0"/>
        <w:snapToGrid w:val="0"/>
        <w:spacing w:line="91" w:lineRule="auto"/>
        <w:textAlignment w:val="baseline"/>
        <w:rPr>
          <w:sz w:val="2"/>
        </w:rPr>
      </w:pPr>
    </w:p>
    <w:tbl>
      <w:tblPr>
        <w:tblStyle w:val="11"/>
        <w:tblW w:w="8768"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007"/>
        <w:gridCol w:w="6125"/>
        <w:gridCol w:w="996"/>
      </w:tblGrid>
      <w:tr w14:paraId="1F803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640" w:type="dxa"/>
            <w:shd w:val="clear" w:color="auto" w:fill="F2F2F2"/>
            <w:textDirection w:val="tbRlV"/>
          </w:tcPr>
          <w:p w14:paraId="74A91D6B">
            <w:pPr>
              <w:pStyle w:val="12"/>
              <w:keepNext w:val="0"/>
              <w:keepLines w:val="0"/>
              <w:pageBreakBefore w:val="0"/>
              <w:widowControl/>
              <w:kinsoku w:val="0"/>
              <w:overflowPunct/>
              <w:topLinePunct w:val="0"/>
              <w:autoSpaceDE w:val="0"/>
              <w:autoSpaceDN w:val="0"/>
              <w:bidi w:val="0"/>
              <w:adjustRightInd w:val="0"/>
              <w:snapToGrid w:val="0"/>
              <w:spacing w:before="212" w:line="211" w:lineRule="auto"/>
              <w:ind w:left="145"/>
              <w:textAlignment w:val="baseline"/>
            </w:pPr>
            <w:r>
              <w:rPr>
                <w:b/>
                <w:bCs/>
                <w:spacing w:val="-2"/>
              </w:rPr>
              <w:t>序号</w:t>
            </w:r>
          </w:p>
        </w:tc>
        <w:tc>
          <w:tcPr>
            <w:tcW w:w="1007" w:type="dxa"/>
            <w:shd w:val="clear" w:color="auto" w:fill="F2F2F2"/>
          </w:tcPr>
          <w:p w14:paraId="6A0DBC69">
            <w:pPr>
              <w:pStyle w:val="12"/>
              <w:keepNext w:val="0"/>
              <w:keepLines w:val="0"/>
              <w:pageBreakBefore w:val="0"/>
              <w:widowControl/>
              <w:kinsoku w:val="0"/>
              <w:overflowPunct/>
              <w:topLinePunct w:val="0"/>
              <w:autoSpaceDE w:val="0"/>
              <w:autoSpaceDN w:val="0"/>
              <w:bidi w:val="0"/>
              <w:adjustRightInd w:val="0"/>
              <w:snapToGrid w:val="0"/>
              <w:spacing w:before="145" w:line="288" w:lineRule="auto"/>
              <w:ind w:left="312" w:right="291" w:hanging="17"/>
              <w:textAlignment w:val="baseline"/>
            </w:pPr>
            <w:r>
              <w:rPr>
                <w:b/>
                <w:bCs/>
                <w:spacing w:val="-5"/>
              </w:rPr>
              <w:t>评审</w:t>
            </w:r>
            <w:r>
              <w:rPr>
                <w:b/>
                <w:bCs/>
                <w:spacing w:val="-14"/>
              </w:rPr>
              <w:t>因素</w:t>
            </w:r>
          </w:p>
        </w:tc>
        <w:tc>
          <w:tcPr>
            <w:tcW w:w="6125" w:type="dxa"/>
            <w:shd w:val="clear" w:color="auto" w:fill="F2F2F2"/>
          </w:tcPr>
          <w:p w14:paraId="23BD509E">
            <w:pPr>
              <w:keepNext w:val="0"/>
              <w:keepLines w:val="0"/>
              <w:pageBreakBefore w:val="0"/>
              <w:widowControl/>
              <w:kinsoku w:val="0"/>
              <w:overflowPunct/>
              <w:topLinePunct w:val="0"/>
              <w:autoSpaceDE w:val="0"/>
              <w:autoSpaceDN w:val="0"/>
              <w:bidi w:val="0"/>
              <w:adjustRightInd w:val="0"/>
              <w:snapToGrid w:val="0"/>
              <w:spacing w:line="274" w:lineRule="auto"/>
              <w:textAlignment w:val="baseline"/>
            </w:pPr>
          </w:p>
          <w:p w14:paraId="7C4CFB0B">
            <w:pPr>
              <w:pStyle w:val="12"/>
              <w:keepNext w:val="0"/>
              <w:keepLines w:val="0"/>
              <w:pageBreakBefore w:val="0"/>
              <w:widowControl/>
              <w:kinsoku w:val="0"/>
              <w:overflowPunct/>
              <w:topLinePunct w:val="0"/>
              <w:autoSpaceDE w:val="0"/>
              <w:autoSpaceDN w:val="0"/>
              <w:bidi w:val="0"/>
              <w:adjustRightInd w:val="0"/>
              <w:snapToGrid w:val="0"/>
              <w:spacing w:before="69" w:line="218" w:lineRule="auto"/>
              <w:ind w:left="2224"/>
              <w:textAlignment w:val="baseline"/>
            </w:pPr>
            <w:r>
              <w:rPr>
                <w:b/>
                <w:bCs/>
                <w:spacing w:val="-2"/>
              </w:rPr>
              <w:t>评审因素具体内容</w:t>
            </w:r>
          </w:p>
        </w:tc>
        <w:tc>
          <w:tcPr>
            <w:tcW w:w="996" w:type="dxa"/>
            <w:shd w:val="clear" w:color="auto" w:fill="F2F2F2"/>
          </w:tcPr>
          <w:p w14:paraId="1B80FA63">
            <w:pPr>
              <w:keepNext w:val="0"/>
              <w:keepLines w:val="0"/>
              <w:pageBreakBefore w:val="0"/>
              <w:widowControl/>
              <w:kinsoku w:val="0"/>
              <w:overflowPunct/>
              <w:topLinePunct w:val="0"/>
              <w:autoSpaceDE w:val="0"/>
              <w:autoSpaceDN w:val="0"/>
              <w:bidi w:val="0"/>
              <w:adjustRightInd w:val="0"/>
              <w:snapToGrid w:val="0"/>
              <w:spacing w:line="273" w:lineRule="auto"/>
              <w:textAlignment w:val="baseline"/>
            </w:pPr>
          </w:p>
          <w:p w14:paraId="37785BFB">
            <w:pPr>
              <w:pStyle w:val="12"/>
              <w:keepNext w:val="0"/>
              <w:keepLines w:val="0"/>
              <w:pageBreakBefore w:val="0"/>
              <w:widowControl/>
              <w:kinsoku w:val="0"/>
              <w:overflowPunct/>
              <w:topLinePunct w:val="0"/>
              <w:autoSpaceDE w:val="0"/>
              <w:autoSpaceDN w:val="0"/>
              <w:bidi w:val="0"/>
              <w:adjustRightInd w:val="0"/>
              <w:snapToGrid w:val="0"/>
              <w:spacing w:before="69" w:line="221" w:lineRule="auto"/>
              <w:ind w:left="296"/>
              <w:textAlignment w:val="baseline"/>
            </w:pPr>
            <w:r>
              <w:rPr>
                <w:b/>
                <w:bCs/>
                <w:spacing w:val="-5"/>
              </w:rPr>
              <w:t>分值</w:t>
            </w:r>
          </w:p>
        </w:tc>
      </w:tr>
      <w:tr w14:paraId="59078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640" w:type="dxa"/>
          </w:tcPr>
          <w:p w14:paraId="70783455">
            <w:pPr>
              <w:keepNext w:val="0"/>
              <w:keepLines w:val="0"/>
              <w:pageBreakBefore w:val="0"/>
              <w:widowControl/>
              <w:kinsoku w:val="0"/>
              <w:overflowPunct/>
              <w:topLinePunct w:val="0"/>
              <w:autoSpaceDE w:val="0"/>
              <w:autoSpaceDN w:val="0"/>
              <w:bidi w:val="0"/>
              <w:adjustRightInd w:val="0"/>
              <w:snapToGrid w:val="0"/>
              <w:spacing w:line="249" w:lineRule="auto"/>
              <w:textAlignment w:val="baseline"/>
            </w:pPr>
          </w:p>
          <w:p w14:paraId="12B1D924">
            <w:pPr>
              <w:keepNext w:val="0"/>
              <w:keepLines w:val="0"/>
              <w:pageBreakBefore w:val="0"/>
              <w:widowControl/>
              <w:kinsoku w:val="0"/>
              <w:overflowPunct/>
              <w:topLinePunct w:val="0"/>
              <w:autoSpaceDE w:val="0"/>
              <w:autoSpaceDN w:val="0"/>
              <w:bidi w:val="0"/>
              <w:adjustRightInd w:val="0"/>
              <w:snapToGrid w:val="0"/>
              <w:spacing w:line="249" w:lineRule="auto"/>
              <w:textAlignment w:val="baseline"/>
            </w:pPr>
          </w:p>
          <w:p w14:paraId="23B68856">
            <w:pPr>
              <w:keepNext w:val="0"/>
              <w:keepLines w:val="0"/>
              <w:pageBreakBefore w:val="0"/>
              <w:widowControl/>
              <w:kinsoku w:val="0"/>
              <w:overflowPunct/>
              <w:topLinePunct w:val="0"/>
              <w:autoSpaceDE w:val="0"/>
              <w:autoSpaceDN w:val="0"/>
              <w:bidi w:val="0"/>
              <w:adjustRightInd w:val="0"/>
              <w:snapToGrid w:val="0"/>
              <w:spacing w:line="249" w:lineRule="auto"/>
              <w:textAlignment w:val="baseline"/>
            </w:pPr>
          </w:p>
          <w:p w14:paraId="0A80E38A">
            <w:pPr>
              <w:keepNext w:val="0"/>
              <w:keepLines w:val="0"/>
              <w:pageBreakBefore w:val="0"/>
              <w:widowControl/>
              <w:kinsoku w:val="0"/>
              <w:overflowPunct/>
              <w:topLinePunct w:val="0"/>
              <w:autoSpaceDE w:val="0"/>
              <w:autoSpaceDN w:val="0"/>
              <w:bidi w:val="0"/>
              <w:adjustRightInd w:val="0"/>
              <w:snapToGrid w:val="0"/>
              <w:spacing w:line="250" w:lineRule="auto"/>
              <w:textAlignment w:val="baseline"/>
            </w:pPr>
          </w:p>
          <w:p w14:paraId="03A6F921">
            <w:pPr>
              <w:keepNext w:val="0"/>
              <w:keepLines w:val="0"/>
              <w:pageBreakBefore w:val="0"/>
              <w:widowControl/>
              <w:kinsoku w:val="0"/>
              <w:overflowPunct/>
              <w:topLinePunct w:val="0"/>
              <w:autoSpaceDE w:val="0"/>
              <w:autoSpaceDN w:val="0"/>
              <w:bidi w:val="0"/>
              <w:adjustRightInd w:val="0"/>
              <w:snapToGrid w:val="0"/>
              <w:spacing w:line="250" w:lineRule="auto"/>
              <w:textAlignment w:val="baseline"/>
            </w:pPr>
          </w:p>
          <w:p w14:paraId="449C6693">
            <w:pPr>
              <w:keepNext w:val="0"/>
              <w:keepLines w:val="0"/>
              <w:pageBreakBefore w:val="0"/>
              <w:widowControl/>
              <w:kinsoku w:val="0"/>
              <w:overflowPunct/>
              <w:topLinePunct w:val="0"/>
              <w:autoSpaceDE w:val="0"/>
              <w:autoSpaceDN w:val="0"/>
              <w:bidi w:val="0"/>
              <w:adjustRightInd w:val="0"/>
              <w:snapToGrid w:val="0"/>
              <w:spacing w:line="250" w:lineRule="auto"/>
              <w:textAlignment w:val="baseline"/>
            </w:pPr>
          </w:p>
          <w:p w14:paraId="39F1A3BD">
            <w:pPr>
              <w:pStyle w:val="12"/>
              <w:keepNext w:val="0"/>
              <w:keepLines w:val="0"/>
              <w:pageBreakBefore w:val="0"/>
              <w:widowControl/>
              <w:kinsoku w:val="0"/>
              <w:overflowPunct/>
              <w:topLinePunct w:val="0"/>
              <w:autoSpaceDE w:val="0"/>
              <w:autoSpaceDN w:val="0"/>
              <w:bidi w:val="0"/>
              <w:adjustRightInd w:val="0"/>
              <w:snapToGrid w:val="0"/>
              <w:spacing w:before="68" w:line="182" w:lineRule="auto"/>
              <w:ind w:left="173"/>
              <w:textAlignment w:val="baseline"/>
            </w:pPr>
            <w:r>
              <w:rPr>
                <w:spacing w:val="-3"/>
              </w:rPr>
              <w:t>3.7</w:t>
            </w:r>
          </w:p>
        </w:tc>
        <w:tc>
          <w:tcPr>
            <w:tcW w:w="1007" w:type="dxa"/>
          </w:tcPr>
          <w:p w14:paraId="2C9BE8DF">
            <w:pPr>
              <w:keepNext w:val="0"/>
              <w:keepLines w:val="0"/>
              <w:pageBreakBefore w:val="0"/>
              <w:widowControl/>
              <w:kinsoku w:val="0"/>
              <w:overflowPunct/>
              <w:topLinePunct w:val="0"/>
              <w:autoSpaceDE w:val="0"/>
              <w:autoSpaceDN w:val="0"/>
              <w:bidi w:val="0"/>
              <w:adjustRightInd w:val="0"/>
              <w:snapToGrid w:val="0"/>
              <w:spacing w:line="332" w:lineRule="auto"/>
              <w:textAlignment w:val="baseline"/>
              <w:rPr>
                <w:lang w:eastAsia="zh-CN"/>
              </w:rPr>
            </w:pPr>
          </w:p>
          <w:p w14:paraId="6C214075">
            <w:pPr>
              <w:keepNext w:val="0"/>
              <w:keepLines w:val="0"/>
              <w:pageBreakBefore w:val="0"/>
              <w:widowControl/>
              <w:kinsoku w:val="0"/>
              <w:overflowPunct/>
              <w:topLinePunct w:val="0"/>
              <w:autoSpaceDE w:val="0"/>
              <w:autoSpaceDN w:val="0"/>
              <w:bidi w:val="0"/>
              <w:adjustRightInd w:val="0"/>
              <w:snapToGrid w:val="0"/>
              <w:spacing w:line="333" w:lineRule="auto"/>
              <w:textAlignment w:val="baseline"/>
              <w:rPr>
                <w:lang w:eastAsia="zh-CN"/>
              </w:rPr>
            </w:pPr>
          </w:p>
          <w:p w14:paraId="0A8F5659">
            <w:pPr>
              <w:pStyle w:val="12"/>
              <w:keepNext w:val="0"/>
              <w:keepLines w:val="0"/>
              <w:pageBreakBefore w:val="0"/>
              <w:widowControl/>
              <w:kinsoku w:val="0"/>
              <w:overflowPunct/>
              <w:topLinePunct w:val="0"/>
              <w:autoSpaceDE w:val="0"/>
              <w:autoSpaceDN w:val="0"/>
              <w:bidi w:val="0"/>
              <w:adjustRightInd w:val="0"/>
              <w:snapToGrid w:val="0"/>
              <w:spacing w:before="69" w:line="221" w:lineRule="auto"/>
              <w:ind w:left="203"/>
              <w:textAlignment w:val="baseline"/>
              <w:rPr>
                <w:lang w:eastAsia="zh-CN"/>
              </w:rPr>
            </w:pPr>
            <w:r>
              <w:rPr>
                <w:spacing w:val="-6"/>
                <w:lang w:eastAsia="zh-CN"/>
              </w:rPr>
              <w:t>确保文</w:t>
            </w:r>
          </w:p>
          <w:p w14:paraId="07E1236B">
            <w:pPr>
              <w:pStyle w:val="12"/>
              <w:keepNext w:val="0"/>
              <w:keepLines w:val="0"/>
              <w:pageBreakBefore w:val="0"/>
              <w:widowControl/>
              <w:kinsoku w:val="0"/>
              <w:overflowPunct/>
              <w:topLinePunct w:val="0"/>
              <w:autoSpaceDE w:val="0"/>
              <w:autoSpaceDN w:val="0"/>
              <w:bidi w:val="0"/>
              <w:adjustRightInd w:val="0"/>
              <w:snapToGrid w:val="0"/>
              <w:spacing w:before="148" w:line="221" w:lineRule="auto"/>
              <w:ind w:left="223"/>
              <w:textAlignment w:val="baseline"/>
              <w:rPr>
                <w:lang w:eastAsia="zh-CN"/>
              </w:rPr>
            </w:pPr>
            <w:r>
              <w:rPr>
                <w:spacing w:val="-10"/>
                <w:lang w:eastAsia="zh-CN"/>
              </w:rPr>
              <w:t>明施工</w:t>
            </w:r>
          </w:p>
          <w:p w14:paraId="24997FE1">
            <w:pPr>
              <w:pStyle w:val="12"/>
              <w:keepNext w:val="0"/>
              <w:keepLines w:val="0"/>
              <w:pageBreakBefore w:val="0"/>
              <w:widowControl/>
              <w:kinsoku w:val="0"/>
              <w:overflowPunct/>
              <w:topLinePunct w:val="0"/>
              <w:autoSpaceDE w:val="0"/>
              <w:autoSpaceDN w:val="0"/>
              <w:bidi w:val="0"/>
              <w:adjustRightInd w:val="0"/>
              <w:snapToGrid w:val="0"/>
              <w:spacing w:before="149" w:line="221" w:lineRule="auto"/>
              <w:ind w:left="220"/>
              <w:textAlignment w:val="baseline"/>
              <w:rPr>
                <w:lang w:eastAsia="zh-CN"/>
              </w:rPr>
            </w:pPr>
            <w:r>
              <w:rPr>
                <w:spacing w:val="-10"/>
                <w:lang w:eastAsia="zh-CN"/>
              </w:rPr>
              <w:t>的技术</w:t>
            </w:r>
          </w:p>
          <w:p w14:paraId="3875A7F8">
            <w:pPr>
              <w:pStyle w:val="12"/>
              <w:keepNext w:val="0"/>
              <w:keepLines w:val="0"/>
              <w:pageBreakBefore w:val="0"/>
              <w:widowControl/>
              <w:kinsoku w:val="0"/>
              <w:overflowPunct/>
              <w:topLinePunct w:val="0"/>
              <w:autoSpaceDE w:val="0"/>
              <w:autoSpaceDN w:val="0"/>
              <w:bidi w:val="0"/>
              <w:adjustRightInd w:val="0"/>
              <w:snapToGrid w:val="0"/>
              <w:spacing w:before="147" w:line="221" w:lineRule="auto"/>
              <w:ind w:left="205"/>
              <w:textAlignment w:val="baseline"/>
              <w:rPr>
                <w:lang w:eastAsia="zh-CN"/>
              </w:rPr>
            </w:pPr>
            <w:r>
              <w:rPr>
                <w:spacing w:val="-6"/>
                <w:lang w:eastAsia="zh-CN"/>
              </w:rPr>
              <w:t>组织措</w:t>
            </w:r>
          </w:p>
          <w:p w14:paraId="74F9D9D4">
            <w:pPr>
              <w:pStyle w:val="12"/>
              <w:keepNext w:val="0"/>
              <w:keepLines w:val="0"/>
              <w:pageBreakBefore w:val="0"/>
              <w:widowControl/>
              <w:kinsoku w:val="0"/>
              <w:overflowPunct/>
              <w:topLinePunct w:val="0"/>
              <w:autoSpaceDE w:val="0"/>
              <w:autoSpaceDN w:val="0"/>
              <w:bidi w:val="0"/>
              <w:adjustRightInd w:val="0"/>
              <w:snapToGrid w:val="0"/>
              <w:spacing w:before="149" w:line="223" w:lineRule="auto"/>
              <w:ind w:left="406"/>
              <w:textAlignment w:val="baseline"/>
            </w:pPr>
            <w:r>
              <w:t>施</w:t>
            </w:r>
          </w:p>
        </w:tc>
        <w:tc>
          <w:tcPr>
            <w:tcW w:w="6125" w:type="dxa"/>
          </w:tcPr>
          <w:p w14:paraId="34BD35B0">
            <w:pPr>
              <w:pStyle w:val="12"/>
              <w:keepNext w:val="0"/>
              <w:keepLines w:val="0"/>
              <w:pageBreakBefore w:val="0"/>
              <w:widowControl/>
              <w:kinsoku w:val="0"/>
              <w:overflowPunct/>
              <w:topLinePunct w:val="0"/>
              <w:autoSpaceDE w:val="0"/>
              <w:autoSpaceDN w:val="0"/>
              <w:bidi w:val="0"/>
              <w:adjustRightInd w:val="0"/>
              <w:snapToGrid w:val="0"/>
              <w:spacing w:before="137" w:line="339" w:lineRule="auto"/>
              <w:ind w:left="112" w:right="101"/>
              <w:textAlignment w:val="baseline"/>
              <w:rPr>
                <w:lang w:eastAsia="zh-CN"/>
              </w:rPr>
            </w:pPr>
            <w:r>
              <w:rPr>
                <w:spacing w:val="1"/>
                <w:lang w:eastAsia="zh-CN"/>
              </w:rPr>
              <w:t>针对本工程项目特点，应有现场文明施工、环境保护措</w:t>
            </w:r>
            <w:r>
              <w:rPr>
                <w:lang w:eastAsia="zh-CN"/>
              </w:rPr>
              <w:t>施，各项 措施周全、具体、有效。有具体实现现场文明施工目标的</w:t>
            </w:r>
            <w:r>
              <w:rPr>
                <w:spacing w:val="-1"/>
                <w:lang w:eastAsia="zh-CN"/>
              </w:rPr>
              <w:t>承诺。</w:t>
            </w:r>
          </w:p>
          <w:p w14:paraId="77CA426F">
            <w:pPr>
              <w:pStyle w:val="12"/>
              <w:keepNext w:val="0"/>
              <w:keepLines w:val="0"/>
              <w:pageBreakBefore w:val="0"/>
              <w:widowControl/>
              <w:kinsoku w:val="0"/>
              <w:overflowPunct/>
              <w:topLinePunct w:val="0"/>
              <w:autoSpaceDE w:val="0"/>
              <w:autoSpaceDN w:val="0"/>
              <w:bidi w:val="0"/>
              <w:adjustRightInd w:val="0"/>
              <w:snapToGrid w:val="0"/>
              <w:spacing w:before="31" w:line="336" w:lineRule="auto"/>
              <w:ind w:left="116" w:right="1473"/>
              <w:textAlignment w:val="baseline"/>
              <w:rPr>
                <w:lang w:eastAsia="zh-CN"/>
              </w:rPr>
            </w:pPr>
            <w:r>
              <w:rPr>
                <w:spacing w:val="-2"/>
                <w:lang w:eastAsia="zh-CN"/>
              </w:rPr>
              <w:t>一档(1分)：有基本的措施，但采用规范</w:t>
            </w:r>
            <w:r>
              <w:rPr>
                <w:spacing w:val="-3"/>
                <w:lang w:eastAsia="zh-CN"/>
              </w:rPr>
              <w:t>不正确。</w:t>
            </w:r>
            <w:r>
              <w:rPr>
                <w:spacing w:val="-2"/>
                <w:lang w:eastAsia="zh-CN"/>
              </w:rPr>
              <w:t>二档(3分)：有基本合理的措施，采用规</w:t>
            </w:r>
            <w:r>
              <w:rPr>
                <w:spacing w:val="-3"/>
                <w:lang w:eastAsia="zh-CN"/>
              </w:rPr>
              <w:t>范正确。</w:t>
            </w:r>
          </w:p>
          <w:p w14:paraId="7CEA176F">
            <w:pPr>
              <w:pStyle w:val="12"/>
              <w:keepNext w:val="0"/>
              <w:keepLines w:val="0"/>
              <w:pageBreakBefore w:val="0"/>
              <w:widowControl/>
              <w:kinsoku w:val="0"/>
              <w:overflowPunct/>
              <w:topLinePunct w:val="0"/>
              <w:autoSpaceDE w:val="0"/>
              <w:autoSpaceDN w:val="0"/>
              <w:bidi w:val="0"/>
              <w:adjustRightInd w:val="0"/>
              <w:snapToGrid w:val="0"/>
              <w:spacing w:before="35" w:line="338" w:lineRule="auto"/>
              <w:ind w:left="112" w:right="148"/>
              <w:textAlignment w:val="baseline"/>
              <w:rPr>
                <w:lang w:eastAsia="zh-CN"/>
              </w:rPr>
            </w:pPr>
            <w:r>
              <w:rPr>
                <w:spacing w:val="-1"/>
                <w:lang w:eastAsia="zh-CN"/>
              </w:rPr>
              <w:t>三档(4 分)：针对项目实际情况，有合理的措施且具体、完整，</w:t>
            </w:r>
            <w:r>
              <w:rPr>
                <w:spacing w:val="-3"/>
                <w:lang w:eastAsia="zh-CN"/>
              </w:rPr>
              <w:t>采用规范正确。</w:t>
            </w:r>
          </w:p>
          <w:p w14:paraId="1D54E3B9">
            <w:pPr>
              <w:pStyle w:val="12"/>
              <w:keepNext w:val="0"/>
              <w:keepLines w:val="0"/>
              <w:pageBreakBefore w:val="0"/>
              <w:widowControl/>
              <w:kinsoku w:val="0"/>
              <w:overflowPunct/>
              <w:topLinePunct w:val="0"/>
              <w:autoSpaceDE w:val="0"/>
              <w:autoSpaceDN w:val="0"/>
              <w:bidi w:val="0"/>
              <w:adjustRightInd w:val="0"/>
              <w:snapToGrid w:val="0"/>
              <w:spacing w:before="28" w:line="288" w:lineRule="auto"/>
              <w:ind w:left="118" w:right="117" w:firstLine="14"/>
              <w:textAlignment w:val="baseline"/>
              <w:rPr>
                <w:lang w:eastAsia="zh-CN"/>
              </w:rPr>
            </w:pPr>
            <w:r>
              <w:rPr>
                <w:spacing w:val="-3"/>
                <w:lang w:eastAsia="zh-CN"/>
              </w:rPr>
              <w:t>四档(6分) ：针对项目实际情况，有先进、具体、完整、可行的</w:t>
            </w:r>
            <w:r>
              <w:rPr>
                <w:spacing w:val="-2"/>
                <w:lang w:eastAsia="zh-CN"/>
              </w:rPr>
              <w:t>实施措施，采用规范正确、清晰。</w:t>
            </w:r>
          </w:p>
        </w:tc>
        <w:tc>
          <w:tcPr>
            <w:tcW w:w="996" w:type="dxa"/>
          </w:tcPr>
          <w:p w14:paraId="63E444D4">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34283488">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02698FF2">
            <w:pPr>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156DB6A5">
            <w:pPr>
              <w:keepNext w:val="0"/>
              <w:keepLines w:val="0"/>
              <w:pageBreakBefore w:val="0"/>
              <w:widowControl/>
              <w:kinsoku w:val="0"/>
              <w:overflowPunct/>
              <w:topLinePunct w:val="0"/>
              <w:autoSpaceDE w:val="0"/>
              <w:autoSpaceDN w:val="0"/>
              <w:bidi w:val="0"/>
              <w:adjustRightInd w:val="0"/>
              <w:snapToGrid w:val="0"/>
              <w:spacing w:line="250" w:lineRule="auto"/>
              <w:textAlignment w:val="baseline"/>
              <w:rPr>
                <w:lang w:eastAsia="zh-CN"/>
              </w:rPr>
            </w:pPr>
          </w:p>
          <w:p w14:paraId="023B8B84">
            <w:pPr>
              <w:keepNext w:val="0"/>
              <w:keepLines w:val="0"/>
              <w:pageBreakBefore w:val="0"/>
              <w:widowControl/>
              <w:kinsoku w:val="0"/>
              <w:overflowPunct/>
              <w:topLinePunct w:val="0"/>
              <w:autoSpaceDE w:val="0"/>
              <w:autoSpaceDN w:val="0"/>
              <w:bidi w:val="0"/>
              <w:adjustRightInd w:val="0"/>
              <w:snapToGrid w:val="0"/>
              <w:spacing w:line="250" w:lineRule="auto"/>
              <w:textAlignment w:val="baseline"/>
              <w:rPr>
                <w:lang w:eastAsia="zh-CN"/>
              </w:rPr>
            </w:pPr>
          </w:p>
          <w:p w14:paraId="44737235">
            <w:pPr>
              <w:keepNext w:val="0"/>
              <w:keepLines w:val="0"/>
              <w:pageBreakBefore w:val="0"/>
              <w:widowControl/>
              <w:kinsoku w:val="0"/>
              <w:overflowPunct/>
              <w:topLinePunct w:val="0"/>
              <w:autoSpaceDE w:val="0"/>
              <w:autoSpaceDN w:val="0"/>
              <w:bidi w:val="0"/>
              <w:adjustRightInd w:val="0"/>
              <w:snapToGrid w:val="0"/>
              <w:spacing w:line="250" w:lineRule="auto"/>
              <w:textAlignment w:val="baseline"/>
              <w:rPr>
                <w:lang w:eastAsia="zh-CN"/>
              </w:rPr>
            </w:pPr>
          </w:p>
          <w:p w14:paraId="7023D1E5">
            <w:pPr>
              <w:pStyle w:val="12"/>
              <w:keepNext w:val="0"/>
              <w:keepLines w:val="0"/>
              <w:pageBreakBefore w:val="0"/>
              <w:widowControl/>
              <w:kinsoku w:val="0"/>
              <w:overflowPunct/>
              <w:topLinePunct w:val="0"/>
              <w:autoSpaceDE w:val="0"/>
              <w:autoSpaceDN w:val="0"/>
              <w:bidi w:val="0"/>
              <w:adjustRightInd w:val="0"/>
              <w:snapToGrid w:val="0"/>
              <w:spacing w:before="68" w:line="182" w:lineRule="auto"/>
              <w:ind w:left="456"/>
              <w:textAlignment w:val="baseline"/>
            </w:pPr>
            <w:r>
              <w:t>6</w:t>
            </w:r>
          </w:p>
        </w:tc>
      </w:tr>
      <w:tr w14:paraId="0288E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5" w:hRule="atLeast"/>
        </w:trPr>
        <w:tc>
          <w:tcPr>
            <w:tcW w:w="640" w:type="dxa"/>
          </w:tcPr>
          <w:p w14:paraId="35D479B4">
            <w:pPr>
              <w:keepNext w:val="0"/>
              <w:keepLines w:val="0"/>
              <w:pageBreakBefore w:val="0"/>
              <w:widowControl/>
              <w:kinsoku w:val="0"/>
              <w:overflowPunct/>
              <w:topLinePunct w:val="0"/>
              <w:autoSpaceDE w:val="0"/>
              <w:autoSpaceDN w:val="0"/>
              <w:bidi w:val="0"/>
              <w:adjustRightInd w:val="0"/>
              <w:snapToGrid w:val="0"/>
              <w:spacing w:line="261" w:lineRule="auto"/>
              <w:textAlignment w:val="baseline"/>
            </w:pPr>
          </w:p>
          <w:p w14:paraId="510BD63B">
            <w:pPr>
              <w:keepNext w:val="0"/>
              <w:keepLines w:val="0"/>
              <w:pageBreakBefore w:val="0"/>
              <w:widowControl/>
              <w:kinsoku w:val="0"/>
              <w:overflowPunct/>
              <w:topLinePunct w:val="0"/>
              <w:autoSpaceDE w:val="0"/>
              <w:autoSpaceDN w:val="0"/>
              <w:bidi w:val="0"/>
              <w:adjustRightInd w:val="0"/>
              <w:snapToGrid w:val="0"/>
              <w:spacing w:line="262" w:lineRule="auto"/>
              <w:textAlignment w:val="baseline"/>
            </w:pPr>
          </w:p>
          <w:p w14:paraId="140EDCCA">
            <w:pPr>
              <w:keepNext w:val="0"/>
              <w:keepLines w:val="0"/>
              <w:pageBreakBefore w:val="0"/>
              <w:widowControl/>
              <w:kinsoku w:val="0"/>
              <w:overflowPunct/>
              <w:topLinePunct w:val="0"/>
              <w:autoSpaceDE w:val="0"/>
              <w:autoSpaceDN w:val="0"/>
              <w:bidi w:val="0"/>
              <w:adjustRightInd w:val="0"/>
              <w:snapToGrid w:val="0"/>
              <w:spacing w:line="262" w:lineRule="auto"/>
              <w:textAlignment w:val="baseline"/>
            </w:pPr>
          </w:p>
          <w:p w14:paraId="5E4005C3">
            <w:pPr>
              <w:keepNext w:val="0"/>
              <w:keepLines w:val="0"/>
              <w:pageBreakBefore w:val="0"/>
              <w:widowControl/>
              <w:kinsoku w:val="0"/>
              <w:overflowPunct/>
              <w:topLinePunct w:val="0"/>
              <w:autoSpaceDE w:val="0"/>
              <w:autoSpaceDN w:val="0"/>
              <w:bidi w:val="0"/>
              <w:adjustRightInd w:val="0"/>
              <w:snapToGrid w:val="0"/>
              <w:spacing w:line="262" w:lineRule="auto"/>
              <w:textAlignment w:val="baseline"/>
            </w:pPr>
          </w:p>
          <w:p w14:paraId="6B58C261">
            <w:pPr>
              <w:keepNext w:val="0"/>
              <w:keepLines w:val="0"/>
              <w:pageBreakBefore w:val="0"/>
              <w:widowControl/>
              <w:kinsoku w:val="0"/>
              <w:overflowPunct/>
              <w:topLinePunct w:val="0"/>
              <w:autoSpaceDE w:val="0"/>
              <w:autoSpaceDN w:val="0"/>
              <w:bidi w:val="0"/>
              <w:adjustRightInd w:val="0"/>
              <w:snapToGrid w:val="0"/>
              <w:spacing w:line="262" w:lineRule="auto"/>
              <w:textAlignment w:val="baseline"/>
            </w:pPr>
          </w:p>
          <w:p w14:paraId="070A2C46">
            <w:pPr>
              <w:keepNext w:val="0"/>
              <w:keepLines w:val="0"/>
              <w:pageBreakBefore w:val="0"/>
              <w:widowControl/>
              <w:kinsoku w:val="0"/>
              <w:overflowPunct/>
              <w:topLinePunct w:val="0"/>
              <w:autoSpaceDE w:val="0"/>
              <w:autoSpaceDN w:val="0"/>
              <w:bidi w:val="0"/>
              <w:adjustRightInd w:val="0"/>
              <w:snapToGrid w:val="0"/>
              <w:spacing w:line="262" w:lineRule="auto"/>
              <w:textAlignment w:val="baseline"/>
            </w:pPr>
          </w:p>
          <w:p w14:paraId="30760DF8">
            <w:pPr>
              <w:keepNext w:val="0"/>
              <w:keepLines w:val="0"/>
              <w:pageBreakBefore w:val="0"/>
              <w:widowControl/>
              <w:kinsoku w:val="0"/>
              <w:overflowPunct/>
              <w:topLinePunct w:val="0"/>
              <w:autoSpaceDE w:val="0"/>
              <w:autoSpaceDN w:val="0"/>
              <w:bidi w:val="0"/>
              <w:adjustRightInd w:val="0"/>
              <w:snapToGrid w:val="0"/>
              <w:spacing w:line="262" w:lineRule="auto"/>
              <w:textAlignment w:val="baseline"/>
            </w:pPr>
          </w:p>
          <w:p w14:paraId="51DE41E1">
            <w:pPr>
              <w:keepNext w:val="0"/>
              <w:keepLines w:val="0"/>
              <w:pageBreakBefore w:val="0"/>
              <w:widowControl/>
              <w:kinsoku w:val="0"/>
              <w:overflowPunct/>
              <w:topLinePunct w:val="0"/>
              <w:autoSpaceDE w:val="0"/>
              <w:autoSpaceDN w:val="0"/>
              <w:bidi w:val="0"/>
              <w:adjustRightInd w:val="0"/>
              <w:snapToGrid w:val="0"/>
              <w:spacing w:line="262" w:lineRule="auto"/>
              <w:textAlignment w:val="baseline"/>
            </w:pPr>
          </w:p>
          <w:p w14:paraId="7C9EAA81">
            <w:pPr>
              <w:pStyle w:val="12"/>
              <w:keepNext w:val="0"/>
              <w:keepLines w:val="0"/>
              <w:pageBreakBefore w:val="0"/>
              <w:widowControl/>
              <w:kinsoku w:val="0"/>
              <w:overflowPunct/>
              <w:topLinePunct w:val="0"/>
              <w:autoSpaceDE w:val="0"/>
              <w:autoSpaceDN w:val="0"/>
              <w:bidi w:val="0"/>
              <w:adjustRightInd w:val="0"/>
              <w:snapToGrid w:val="0"/>
              <w:spacing w:before="68" w:line="182" w:lineRule="auto"/>
              <w:ind w:left="173"/>
              <w:textAlignment w:val="baseline"/>
            </w:pPr>
            <w:r>
              <w:rPr>
                <w:spacing w:val="-3"/>
              </w:rPr>
              <w:t>3.8</w:t>
            </w:r>
          </w:p>
        </w:tc>
        <w:tc>
          <w:tcPr>
            <w:tcW w:w="1007" w:type="dxa"/>
          </w:tcPr>
          <w:p w14:paraId="703769B4">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000DD1C9">
            <w:pPr>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30319DB3">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7BCBCC41">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60360136">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2010E04C">
            <w:pPr>
              <w:pStyle w:val="12"/>
              <w:keepNext w:val="0"/>
              <w:keepLines w:val="0"/>
              <w:pageBreakBefore w:val="0"/>
              <w:widowControl/>
              <w:kinsoku w:val="0"/>
              <w:overflowPunct/>
              <w:topLinePunct w:val="0"/>
              <w:autoSpaceDE w:val="0"/>
              <w:autoSpaceDN w:val="0"/>
              <w:bidi w:val="0"/>
              <w:adjustRightInd w:val="0"/>
              <w:snapToGrid w:val="0"/>
              <w:spacing w:before="68" w:line="347" w:lineRule="auto"/>
              <w:ind w:left="203" w:right="192" w:firstLine="2"/>
              <w:jc w:val="both"/>
              <w:textAlignment w:val="baseline"/>
              <w:rPr>
                <w:lang w:eastAsia="zh-CN"/>
              </w:rPr>
            </w:pPr>
            <w:r>
              <w:rPr>
                <w:spacing w:val="-9"/>
                <w:lang w:eastAsia="zh-CN"/>
              </w:rPr>
              <w:t>工程施</w:t>
            </w:r>
            <w:r>
              <w:rPr>
                <w:spacing w:val="-8"/>
                <w:lang w:eastAsia="zh-CN"/>
              </w:rPr>
              <w:t>工的重点和难点及保证措施</w:t>
            </w:r>
          </w:p>
        </w:tc>
        <w:tc>
          <w:tcPr>
            <w:tcW w:w="6125" w:type="dxa"/>
          </w:tcPr>
          <w:p w14:paraId="2CA7956D">
            <w:pPr>
              <w:pStyle w:val="12"/>
              <w:keepNext w:val="0"/>
              <w:keepLines w:val="0"/>
              <w:pageBreakBefore w:val="0"/>
              <w:widowControl/>
              <w:kinsoku w:val="0"/>
              <w:overflowPunct/>
              <w:topLinePunct w:val="0"/>
              <w:autoSpaceDE w:val="0"/>
              <w:autoSpaceDN w:val="0"/>
              <w:bidi w:val="0"/>
              <w:adjustRightInd w:val="0"/>
              <w:snapToGrid w:val="0"/>
              <w:spacing w:before="142" w:line="339" w:lineRule="auto"/>
              <w:ind w:left="135" w:right="101" w:hanging="23"/>
              <w:textAlignment w:val="baseline"/>
              <w:rPr>
                <w:lang w:eastAsia="zh-CN"/>
              </w:rPr>
            </w:pPr>
            <w:r>
              <w:rPr>
                <w:spacing w:val="1"/>
                <w:lang w:eastAsia="zh-CN"/>
              </w:rPr>
              <w:t>针对本工程的特点，阐述本工程的重点和难点，解决重</w:t>
            </w:r>
            <w:r>
              <w:rPr>
                <w:lang w:eastAsia="zh-CN"/>
              </w:rPr>
              <w:t xml:space="preserve">点和难点 </w:t>
            </w:r>
            <w:r>
              <w:rPr>
                <w:spacing w:val="-3"/>
                <w:lang w:eastAsia="zh-CN"/>
              </w:rPr>
              <w:t>问题的方法是否合理。</w:t>
            </w:r>
          </w:p>
          <w:p w14:paraId="173F87DE">
            <w:pPr>
              <w:pStyle w:val="12"/>
              <w:keepNext w:val="0"/>
              <w:keepLines w:val="0"/>
              <w:pageBreakBefore w:val="0"/>
              <w:widowControl/>
              <w:kinsoku w:val="0"/>
              <w:overflowPunct/>
              <w:topLinePunct w:val="0"/>
              <w:autoSpaceDE w:val="0"/>
              <w:autoSpaceDN w:val="0"/>
              <w:bidi w:val="0"/>
              <w:adjustRightInd w:val="0"/>
              <w:snapToGrid w:val="0"/>
              <w:spacing w:before="27" w:line="339" w:lineRule="auto"/>
              <w:ind w:left="119" w:right="108" w:hanging="3"/>
              <w:textAlignment w:val="baseline"/>
              <w:rPr>
                <w:lang w:eastAsia="zh-CN"/>
              </w:rPr>
            </w:pPr>
            <w:r>
              <w:rPr>
                <w:lang w:eastAsia="zh-CN"/>
              </w:rPr>
              <w:t>一档(1 分)：对项目关键技术有表述，对重点、难点有建议，解</w:t>
            </w:r>
            <w:r>
              <w:rPr>
                <w:spacing w:val="-4"/>
                <w:lang w:eastAsia="zh-CN"/>
              </w:rPr>
              <w:t>决方案不可行。</w:t>
            </w:r>
          </w:p>
          <w:p w14:paraId="7884C96E">
            <w:pPr>
              <w:pStyle w:val="12"/>
              <w:keepNext w:val="0"/>
              <w:keepLines w:val="0"/>
              <w:pageBreakBefore w:val="0"/>
              <w:widowControl/>
              <w:kinsoku w:val="0"/>
              <w:overflowPunct/>
              <w:topLinePunct w:val="0"/>
              <w:autoSpaceDE w:val="0"/>
              <w:autoSpaceDN w:val="0"/>
              <w:bidi w:val="0"/>
              <w:adjustRightInd w:val="0"/>
              <w:snapToGrid w:val="0"/>
              <w:spacing w:before="31" w:line="336" w:lineRule="auto"/>
              <w:ind w:left="112" w:right="39" w:firstLine="4"/>
              <w:textAlignment w:val="baseline"/>
              <w:rPr>
                <w:lang w:eastAsia="zh-CN"/>
              </w:rPr>
            </w:pPr>
            <w:r>
              <w:rPr>
                <w:spacing w:val="-3"/>
                <w:lang w:eastAsia="zh-CN"/>
              </w:rPr>
              <w:t>二档(3分)：对项目关键技术有一定了解，对重点、难点有建议，解决方案基本可行。</w:t>
            </w:r>
          </w:p>
          <w:p w14:paraId="5C595CA9">
            <w:pPr>
              <w:pStyle w:val="12"/>
              <w:keepNext w:val="0"/>
              <w:keepLines w:val="0"/>
              <w:pageBreakBefore w:val="0"/>
              <w:widowControl/>
              <w:kinsoku w:val="0"/>
              <w:overflowPunct/>
              <w:topLinePunct w:val="0"/>
              <w:autoSpaceDE w:val="0"/>
              <w:autoSpaceDN w:val="0"/>
              <w:bidi w:val="0"/>
              <w:adjustRightInd w:val="0"/>
              <w:snapToGrid w:val="0"/>
              <w:spacing w:before="35" w:line="338" w:lineRule="auto"/>
              <w:ind w:left="122" w:right="110" w:hanging="10"/>
              <w:textAlignment w:val="baseline"/>
              <w:rPr>
                <w:lang w:eastAsia="zh-CN"/>
              </w:rPr>
            </w:pPr>
            <w:r>
              <w:rPr>
                <w:lang w:eastAsia="zh-CN"/>
              </w:rPr>
              <w:t>三档(4 分)：对项目关键技术、工艺有深入的表述，对重点、难</w:t>
            </w:r>
            <w:r>
              <w:rPr>
                <w:spacing w:val="-1"/>
                <w:lang w:eastAsia="zh-CN"/>
              </w:rPr>
              <w:t>点有合理的建议，解决方案经济、安全、基本可行。</w:t>
            </w:r>
          </w:p>
          <w:p w14:paraId="375F3416">
            <w:pPr>
              <w:pStyle w:val="12"/>
              <w:keepNext w:val="0"/>
              <w:keepLines w:val="0"/>
              <w:pageBreakBefore w:val="0"/>
              <w:widowControl/>
              <w:kinsoku w:val="0"/>
              <w:overflowPunct/>
              <w:topLinePunct w:val="0"/>
              <w:autoSpaceDE w:val="0"/>
              <w:autoSpaceDN w:val="0"/>
              <w:bidi w:val="0"/>
              <w:adjustRightInd w:val="0"/>
              <w:snapToGrid w:val="0"/>
              <w:spacing w:before="28" w:line="309" w:lineRule="auto"/>
              <w:ind w:left="114" w:right="110" w:firstLine="18"/>
              <w:textAlignment w:val="baseline"/>
              <w:rPr>
                <w:lang w:eastAsia="zh-CN"/>
              </w:rPr>
            </w:pPr>
            <w:r>
              <w:rPr>
                <w:lang w:eastAsia="zh-CN"/>
              </w:rPr>
              <w:t>四档(6 分)：对项目关键技术、工艺有深入的表述。对</w:t>
            </w:r>
            <w:r>
              <w:rPr>
                <w:spacing w:val="-1"/>
                <w:lang w:eastAsia="zh-CN"/>
              </w:rPr>
              <w:t>重点、难</w:t>
            </w:r>
            <w:r>
              <w:rPr>
                <w:lang w:eastAsia="zh-CN"/>
              </w:rPr>
              <w:t xml:space="preserve"> 点有先进合理的施工措施并有可行的安全措</w:t>
            </w:r>
            <w:r>
              <w:rPr>
                <w:spacing w:val="-1"/>
                <w:lang w:eastAsia="zh-CN"/>
              </w:rPr>
              <w:t>施，解决方案完整、</w:t>
            </w:r>
            <w:r>
              <w:rPr>
                <w:spacing w:val="-2"/>
                <w:lang w:eastAsia="zh-CN"/>
              </w:rPr>
              <w:t>经济、安全、切实可行，措施得力。</w:t>
            </w:r>
          </w:p>
        </w:tc>
        <w:tc>
          <w:tcPr>
            <w:tcW w:w="996" w:type="dxa"/>
          </w:tcPr>
          <w:p w14:paraId="3E7657D5">
            <w:pPr>
              <w:keepNext w:val="0"/>
              <w:keepLines w:val="0"/>
              <w:pageBreakBefore w:val="0"/>
              <w:widowControl/>
              <w:kinsoku w:val="0"/>
              <w:overflowPunct/>
              <w:topLinePunct w:val="0"/>
              <w:autoSpaceDE w:val="0"/>
              <w:autoSpaceDN w:val="0"/>
              <w:bidi w:val="0"/>
              <w:adjustRightInd w:val="0"/>
              <w:snapToGrid w:val="0"/>
              <w:spacing w:line="261" w:lineRule="auto"/>
              <w:textAlignment w:val="baseline"/>
              <w:rPr>
                <w:lang w:eastAsia="zh-CN"/>
              </w:rPr>
            </w:pPr>
          </w:p>
          <w:p w14:paraId="6251CB7C">
            <w:pPr>
              <w:keepNext w:val="0"/>
              <w:keepLines w:val="0"/>
              <w:pageBreakBefore w:val="0"/>
              <w:widowControl/>
              <w:kinsoku w:val="0"/>
              <w:overflowPunct/>
              <w:topLinePunct w:val="0"/>
              <w:autoSpaceDE w:val="0"/>
              <w:autoSpaceDN w:val="0"/>
              <w:bidi w:val="0"/>
              <w:adjustRightInd w:val="0"/>
              <w:snapToGrid w:val="0"/>
              <w:spacing w:line="262" w:lineRule="auto"/>
              <w:textAlignment w:val="baseline"/>
              <w:rPr>
                <w:lang w:eastAsia="zh-CN"/>
              </w:rPr>
            </w:pPr>
          </w:p>
          <w:p w14:paraId="7FA6DFB2">
            <w:pPr>
              <w:keepNext w:val="0"/>
              <w:keepLines w:val="0"/>
              <w:pageBreakBefore w:val="0"/>
              <w:widowControl/>
              <w:kinsoku w:val="0"/>
              <w:overflowPunct/>
              <w:topLinePunct w:val="0"/>
              <w:autoSpaceDE w:val="0"/>
              <w:autoSpaceDN w:val="0"/>
              <w:bidi w:val="0"/>
              <w:adjustRightInd w:val="0"/>
              <w:snapToGrid w:val="0"/>
              <w:spacing w:line="262" w:lineRule="auto"/>
              <w:textAlignment w:val="baseline"/>
              <w:rPr>
                <w:lang w:eastAsia="zh-CN"/>
              </w:rPr>
            </w:pPr>
          </w:p>
          <w:p w14:paraId="5D76B3DA">
            <w:pPr>
              <w:keepNext w:val="0"/>
              <w:keepLines w:val="0"/>
              <w:pageBreakBefore w:val="0"/>
              <w:widowControl/>
              <w:kinsoku w:val="0"/>
              <w:overflowPunct/>
              <w:topLinePunct w:val="0"/>
              <w:autoSpaceDE w:val="0"/>
              <w:autoSpaceDN w:val="0"/>
              <w:bidi w:val="0"/>
              <w:adjustRightInd w:val="0"/>
              <w:snapToGrid w:val="0"/>
              <w:spacing w:line="262" w:lineRule="auto"/>
              <w:textAlignment w:val="baseline"/>
              <w:rPr>
                <w:lang w:eastAsia="zh-CN"/>
              </w:rPr>
            </w:pPr>
          </w:p>
          <w:p w14:paraId="1DC0E0E1">
            <w:pPr>
              <w:keepNext w:val="0"/>
              <w:keepLines w:val="0"/>
              <w:pageBreakBefore w:val="0"/>
              <w:widowControl/>
              <w:kinsoku w:val="0"/>
              <w:overflowPunct/>
              <w:topLinePunct w:val="0"/>
              <w:autoSpaceDE w:val="0"/>
              <w:autoSpaceDN w:val="0"/>
              <w:bidi w:val="0"/>
              <w:adjustRightInd w:val="0"/>
              <w:snapToGrid w:val="0"/>
              <w:spacing w:line="262" w:lineRule="auto"/>
              <w:textAlignment w:val="baseline"/>
              <w:rPr>
                <w:lang w:eastAsia="zh-CN"/>
              </w:rPr>
            </w:pPr>
          </w:p>
          <w:p w14:paraId="215F7C21">
            <w:pPr>
              <w:keepNext w:val="0"/>
              <w:keepLines w:val="0"/>
              <w:pageBreakBefore w:val="0"/>
              <w:widowControl/>
              <w:kinsoku w:val="0"/>
              <w:overflowPunct/>
              <w:topLinePunct w:val="0"/>
              <w:autoSpaceDE w:val="0"/>
              <w:autoSpaceDN w:val="0"/>
              <w:bidi w:val="0"/>
              <w:adjustRightInd w:val="0"/>
              <w:snapToGrid w:val="0"/>
              <w:spacing w:line="262" w:lineRule="auto"/>
              <w:textAlignment w:val="baseline"/>
              <w:rPr>
                <w:lang w:eastAsia="zh-CN"/>
              </w:rPr>
            </w:pPr>
          </w:p>
          <w:p w14:paraId="5F8CAF51">
            <w:pPr>
              <w:keepNext w:val="0"/>
              <w:keepLines w:val="0"/>
              <w:pageBreakBefore w:val="0"/>
              <w:widowControl/>
              <w:kinsoku w:val="0"/>
              <w:overflowPunct/>
              <w:topLinePunct w:val="0"/>
              <w:autoSpaceDE w:val="0"/>
              <w:autoSpaceDN w:val="0"/>
              <w:bidi w:val="0"/>
              <w:adjustRightInd w:val="0"/>
              <w:snapToGrid w:val="0"/>
              <w:spacing w:line="262" w:lineRule="auto"/>
              <w:textAlignment w:val="baseline"/>
              <w:rPr>
                <w:lang w:eastAsia="zh-CN"/>
              </w:rPr>
            </w:pPr>
          </w:p>
          <w:p w14:paraId="05935873">
            <w:pPr>
              <w:keepNext w:val="0"/>
              <w:keepLines w:val="0"/>
              <w:pageBreakBefore w:val="0"/>
              <w:widowControl/>
              <w:kinsoku w:val="0"/>
              <w:overflowPunct/>
              <w:topLinePunct w:val="0"/>
              <w:autoSpaceDE w:val="0"/>
              <w:autoSpaceDN w:val="0"/>
              <w:bidi w:val="0"/>
              <w:adjustRightInd w:val="0"/>
              <w:snapToGrid w:val="0"/>
              <w:spacing w:line="262" w:lineRule="auto"/>
              <w:textAlignment w:val="baseline"/>
              <w:rPr>
                <w:lang w:eastAsia="zh-CN"/>
              </w:rPr>
            </w:pPr>
          </w:p>
          <w:p w14:paraId="69C78B74">
            <w:pPr>
              <w:pStyle w:val="12"/>
              <w:keepNext w:val="0"/>
              <w:keepLines w:val="0"/>
              <w:pageBreakBefore w:val="0"/>
              <w:widowControl/>
              <w:kinsoku w:val="0"/>
              <w:overflowPunct/>
              <w:topLinePunct w:val="0"/>
              <w:autoSpaceDE w:val="0"/>
              <w:autoSpaceDN w:val="0"/>
              <w:bidi w:val="0"/>
              <w:adjustRightInd w:val="0"/>
              <w:snapToGrid w:val="0"/>
              <w:spacing w:before="68" w:line="182" w:lineRule="auto"/>
              <w:ind w:left="456"/>
              <w:textAlignment w:val="baseline"/>
            </w:pPr>
            <w:r>
              <w:t>6</w:t>
            </w:r>
          </w:p>
        </w:tc>
      </w:tr>
      <w:tr w14:paraId="6FDF2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640" w:type="dxa"/>
          </w:tcPr>
          <w:p w14:paraId="7FAF1324">
            <w:pPr>
              <w:keepNext w:val="0"/>
              <w:keepLines w:val="0"/>
              <w:pageBreakBefore w:val="0"/>
              <w:widowControl/>
              <w:kinsoku w:val="0"/>
              <w:overflowPunct/>
              <w:topLinePunct w:val="0"/>
              <w:autoSpaceDE w:val="0"/>
              <w:autoSpaceDN w:val="0"/>
              <w:bidi w:val="0"/>
              <w:adjustRightInd w:val="0"/>
              <w:snapToGrid w:val="0"/>
              <w:spacing w:line="260" w:lineRule="auto"/>
              <w:textAlignment w:val="baseline"/>
            </w:pPr>
          </w:p>
          <w:p w14:paraId="7B4E936A">
            <w:pPr>
              <w:keepNext w:val="0"/>
              <w:keepLines w:val="0"/>
              <w:pageBreakBefore w:val="0"/>
              <w:widowControl/>
              <w:kinsoku w:val="0"/>
              <w:overflowPunct/>
              <w:topLinePunct w:val="0"/>
              <w:autoSpaceDE w:val="0"/>
              <w:autoSpaceDN w:val="0"/>
              <w:bidi w:val="0"/>
              <w:adjustRightInd w:val="0"/>
              <w:snapToGrid w:val="0"/>
              <w:spacing w:line="260" w:lineRule="auto"/>
              <w:textAlignment w:val="baseline"/>
            </w:pPr>
          </w:p>
          <w:p w14:paraId="62665160">
            <w:pPr>
              <w:keepNext w:val="0"/>
              <w:keepLines w:val="0"/>
              <w:pageBreakBefore w:val="0"/>
              <w:widowControl/>
              <w:kinsoku w:val="0"/>
              <w:overflowPunct/>
              <w:topLinePunct w:val="0"/>
              <w:autoSpaceDE w:val="0"/>
              <w:autoSpaceDN w:val="0"/>
              <w:bidi w:val="0"/>
              <w:adjustRightInd w:val="0"/>
              <w:snapToGrid w:val="0"/>
              <w:spacing w:line="260" w:lineRule="auto"/>
              <w:textAlignment w:val="baseline"/>
            </w:pPr>
          </w:p>
          <w:p w14:paraId="17FB570D">
            <w:pPr>
              <w:keepNext w:val="0"/>
              <w:keepLines w:val="0"/>
              <w:pageBreakBefore w:val="0"/>
              <w:widowControl/>
              <w:kinsoku w:val="0"/>
              <w:overflowPunct/>
              <w:topLinePunct w:val="0"/>
              <w:autoSpaceDE w:val="0"/>
              <w:autoSpaceDN w:val="0"/>
              <w:bidi w:val="0"/>
              <w:adjustRightInd w:val="0"/>
              <w:snapToGrid w:val="0"/>
              <w:spacing w:line="260" w:lineRule="auto"/>
              <w:textAlignment w:val="baseline"/>
            </w:pPr>
          </w:p>
          <w:p w14:paraId="311328E9">
            <w:pPr>
              <w:keepNext w:val="0"/>
              <w:keepLines w:val="0"/>
              <w:pageBreakBefore w:val="0"/>
              <w:widowControl/>
              <w:kinsoku w:val="0"/>
              <w:overflowPunct/>
              <w:topLinePunct w:val="0"/>
              <w:autoSpaceDE w:val="0"/>
              <w:autoSpaceDN w:val="0"/>
              <w:bidi w:val="0"/>
              <w:adjustRightInd w:val="0"/>
              <w:snapToGrid w:val="0"/>
              <w:spacing w:line="260" w:lineRule="auto"/>
              <w:textAlignment w:val="baseline"/>
            </w:pPr>
          </w:p>
          <w:p w14:paraId="1EE4E735">
            <w:pPr>
              <w:pStyle w:val="12"/>
              <w:keepNext w:val="0"/>
              <w:keepLines w:val="0"/>
              <w:pageBreakBefore w:val="0"/>
              <w:widowControl/>
              <w:kinsoku w:val="0"/>
              <w:overflowPunct/>
              <w:topLinePunct w:val="0"/>
              <w:autoSpaceDE w:val="0"/>
              <w:autoSpaceDN w:val="0"/>
              <w:bidi w:val="0"/>
              <w:adjustRightInd w:val="0"/>
              <w:snapToGrid w:val="0"/>
              <w:spacing w:before="68" w:line="182" w:lineRule="auto"/>
              <w:ind w:left="173"/>
              <w:textAlignment w:val="baseline"/>
            </w:pPr>
            <w:r>
              <w:rPr>
                <w:spacing w:val="-3"/>
              </w:rPr>
              <w:t>3.9</w:t>
            </w:r>
          </w:p>
        </w:tc>
        <w:tc>
          <w:tcPr>
            <w:tcW w:w="1007" w:type="dxa"/>
          </w:tcPr>
          <w:p w14:paraId="403BBCC2">
            <w:pPr>
              <w:keepNext w:val="0"/>
              <w:keepLines w:val="0"/>
              <w:pageBreakBefore w:val="0"/>
              <w:widowControl/>
              <w:kinsoku w:val="0"/>
              <w:overflowPunct/>
              <w:topLinePunct w:val="0"/>
              <w:autoSpaceDE w:val="0"/>
              <w:autoSpaceDN w:val="0"/>
              <w:bidi w:val="0"/>
              <w:adjustRightInd w:val="0"/>
              <w:snapToGrid w:val="0"/>
              <w:spacing w:line="267" w:lineRule="auto"/>
              <w:textAlignment w:val="baseline"/>
            </w:pPr>
          </w:p>
          <w:p w14:paraId="5B526568">
            <w:pPr>
              <w:keepNext w:val="0"/>
              <w:keepLines w:val="0"/>
              <w:pageBreakBefore w:val="0"/>
              <w:widowControl/>
              <w:kinsoku w:val="0"/>
              <w:overflowPunct/>
              <w:topLinePunct w:val="0"/>
              <w:autoSpaceDE w:val="0"/>
              <w:autoSpaceDN w:val="0"/>
              <w:bidi w:val="0"/>
              <w:adjustRightInd w:val="0"/>
              <w:snapToGrid w:val="0"/>
              <w:spacing w:line="267" w:lineRule="auto"/>
              <w:textAlignment w:val="baseline"/>
            </w:pPr>
          </w:p>
          <w:p w14:paraId="27764806">
            <w:pPr>
              <w:keepNext w:val="0"/>
              <w:keepLines w:val="0"/>
              <w:pageBreakBefore w:val="0"/>
              <w:widowControl/>
              <w:kinsoku w:val="0"/>
              <w:overflowPunct/>
              <w:topLinePunct w:val="0"/>
              <w:autoSpaceDE w:val="0"/>
              <w:autoSpaceDN w:val="0"/>
              <w:bidi w:val="0"/>
              <w:adjustRightInd w:val="0"/>
              <w:snapToGrid w:val="0"/>
              <w:spacing w:line="267" w:lineRule="auto"/>
              <w:textAlignment w:val="baseline"/>
            </w:pPr>
          </w:p>
          <w:p w14:paraId="629EAB7B">
            <w:pPr>
              <w:keepNext w:val="0"/>
              <w:keepLines w:val="0"/>
              <w:pageBreakBefore w:val="0"/>
              <w:widowControl/>
              <w:kinsoku w:val="0"/>
              <w:overflowPunct/>
              <w:topLinePunct w:val="0"/>
              <w:autoSpaceDE w:val="0"/>
              <w:autoSpaceDN w:val="0"/>
              <w:bidi w:val="0"/>
              <w:adjustRightInd w:val="0"/>
              <w:snapToGrid w:val="0"/>
              <w:spacing w:line="267" w:lineRule="auto"/>
              <w:textAlignment w:val="baseline"/>
            </w:pPr>
          </w:p>
          <w:p w14:paraId="5E793ADE">
            <w:pPr>
              <w:pStyle w:val="12"/>
              <w:keepNext w:val="0"/>
              <w:keepLines w:val="0"/>
              <w:pageBreakBefore w:val="0"/>
              <w:widowControl/>
              <w:kinsoku w:val="0"/>
              <w:overflowPunct/>
              <w:topLinePunct w:val="0"/>
              <w:autoSpaceDE w:val="0"/>
              <w:autoSpaceDN w:val="0"/>
              <w:bidi w:val="0"/>
              <w:adjustRightInd w:val="0"/>
              <w:snapToGrid w:val="0"/>
              <w:spacing w:before="68" w:line="338" w:lineRule="auto"/>
              <w:ind w:left="205" w:right="192"/>
              <w:textAlignment w:val="baseline"/>
            </w:pPr>
            <w:r>
              <w:rPr>
                <w:spacing w:val="-10"/>
              </w:rPr>
              <w:t>项目管</w:t>
            </w:r>
            <w:r>
              <w:rPr>
                <w:spacing w:val="-9"/>
              </w:rPr>
              <w:t>理机构</w:t>
            </w:r>
          </w:p>
        </w:tc>
        <w:tc>
          <w:tcPr>
            <w:tcW w:w="6125" w:type="dxa"/>
          </w:tcPr>
          <w:p w14:paraId="113CB9B7">
            <w:pPr>
              <w:pStyle w:val="12"/>
              <w:keepNext w:val="0"/>
              <w:keepLines w:val="0"/>
              <w:pageBreakBefore w:val="0"/>
              <w:widowControl/>
              <w:kinsoku w:val="0"/>
              <w:overflowPunct/>
              <w:topLinePunct w:val="0"/>
              <w:autoSpaceDE w:val="0"/>
              <w:autoSpaceDN w:val="0"/>
              <w:bidi w:val="0"/>
              <w:adjustRightInd w:val="0"/>
              <w:snapToGrid w:val="0"/>
              <w:spacing w:before="142" w:line="308" w:lineRule="auto"/>
              <w:ind w:left="113" w:right="39" w:firstLine="14"/>
              <w:textAlignment w:val="baseline"/>
              <w:rPr>
                <w:spacing w:val="-16"/>
                <w:lang w:eastAsia="zh-CN"/>
              </w:rPr>
            </w:pPr>
            <w:r>
              <w:rPr>
                <w:spacing w:val="-3"/>
                <w:lang w:eastAsia="zh-CN"/>
              </w:rPr>
              <w:t>1</w:t>
            </w:r>
            <w:r>
              <w:rPr>
                <w:rFonts w:hint="eastAsia"/>
                <w:spacing w:val="-3"/>
                <w:lang w:eastAsia="zh-CN"/>
              </w:rPr>
              <w:t>.</w:t>
            </w:r>
            <w:r>
              <w:rPr>
                <w:spacing w:val="-3"/>
                <w:lang w:eastAsia="zh-CN"/>
              </w:rPr>
              <w:t>项目经理</w:t>
            </w:r>
            <w:r>
              <w:rPr>
                <w:rFonts w:hint="eastAsia"/>
                <w:spacing w:val="1"/>
                <w:lang w:eastAsia="zh-CN"/>
              </w:rPr>
              <w:t>具备市政公用工程专业注册建造师二级及以上资格，</w:t>
            </w:r>
            <w:r>
              <w:rPr>
                <w:spacing w:val="-16"/>
                <w:lang w:eastAsia="zh-CN"/>
              </w:rPr>
              <w:t>得1分</w:t>
            </w:r>
            <w:r>
              <w:rPr>
                <w:rFonts w:hint="eastAsia"/>
                <w:spacing w:val="-16"/>
                <w:lang w:eastAsia="zh-CN"/>
              </w:rPr>
              <w:t>；</w:t>
            </w:r>
          </w:p>
          <w:p w14:paraId="065B6DDF">
            <w:pPr>
              <w:pStyle w:val="12"/>
              <w:keepNext w:val="0"/>
              <w:keepLines w:val="0"/>
              <w:pageBreakBefore w:val="0"/>
              <w:widowControl/>
              <w:kinsoku w:val="0"/>
              <w:overflowPunct/>
              <w:topLinePunct w:val="0"/>
              <w:autoSpaceDE w:val="0"/>
              <w:autoSpaceDN w:val="0"/>
              <w:bidi w:val="0"/>
              <w:adjustRightInd w:val="0"/>
              <w:snapToGrid w:val="0"/>
              <w:spacing w:before="142" w:line="308" w:lineRule="auto"/>
              <w:ind w:left="113" w:right="39" w:firstLine="14"/>
              <w:textAlignment w:val="baseline"/>
              <w:rPr>
                <w:lang w:eastAsia="zh-CN"/>
              </w:rPr>
            </w:pPr>
            <w:r>
              <w:rPr>
                <w:rFonts w:hint="eastAsia"/>
                <w:spacing w:val="-3"/>
                <w:lang w:eastAsia="zh-CN"/>
              </w:rPr>
              <w:t>2.</w:t>
            </w:r>
            <w:r>
              <w:rPr>
                <w:spacing w:val="-3"/>
                <w:lang w:eastAsia="zh-CN"/>
              </w:rPr>
              <w:t>项目经理</w:t>
            </w:r>
            <w:r>
              <w:rPr>
                <w:rFonts w:hint="eastAsia"/>
                <w:spacing w:val="1"/>
                <w:lang w:eastAsia="zh-CN"/>
              </w:rPr>
              <w:t>具备有效的安全生产考核合格证书</w:t>
            </w:r>
            <w:r>
              <w:rPr>
                <w:spacing w:val="-43"/>
                <w:lang w:eastAsia="zh-CN"/>
              </w:rPr>
              <w:t>，</w:t>
            </w:r>
            <w:r>
              <w:rPr>
                <w:spacing w:val="-16"/>
                <w:lang w:eastAsia="zh-CN"/>
              </w:rPr>
              <w:t>得1分；</w:t>
            </w:r>
          </w:p>
          <w:p w14:paraId="063EC582">
            <w:pPr>
              <w:pStyle w:val="12"/>
              <w:keepNext w:val="0"/>
              <w:keepLines w:val="0"/>
              <w:pageBreakBefore w:val="0"/>
              <w:widowControl/>
              <w:kinsoku w:val="0"/>
              <w:overflowPunct/>
              <w:topLinePunct w:val="0"/>
              <w:autoSpaceDE w:val="0"/>
              <w:autoSpaceDN w:val="0"/>
              <w:bidi w:val="0"/>
              <w:adjustRightInd w:val="0"/>
              <w:snapToGrid w:val="0"/>
              <w:spacing w:before="147" w:line="221" w:lineRule="auto"/>
              <w:ind w:left="115"/>
              <w:textAlignment w:val="baseline"/>
              <w:rPr>
                <w:lang w:eastAsia="zh-CN"/>
              </w:rPr>
            </w:pPr>
            <w:r>
              <w:rPr>
                <w:rFonts w:hint="eastAsia"/>
                <w:spacing w:val="-3"/>
                <w:lang w:eastAsia="zh-CN"/>
              </w:rPr>
              <w:t>3.</w:t>
            </w:r>
            <w:r>
              <w:rPr>
                <w:spacing w:val="-3"/>
                <w:lang w:eastAsia="zh-CN"/>
              </w:rPr>
              <w:t>技术负责人具有中级及以上职称的得2分；</w:t>
            </w:r>
          </w:p>
          <w:p w14:paraId="10D5BC8F">
            <w:pPr>
              <w:pStyle w:val="12"/>
              <w:keepNext w:val="0"/>
              <w:keepLines w:val="0"/>
              <w:pageBreakBefore w:val="0"/>
              <w:widowControl/>
              <w:kinsoku w:val="0"/>
              <w:overflowPunct/>
              <w:topLinePunct w:val="0"/>
              <w:autoSpaceDE w:val="0"/>
              <w:autoSpaceDN w:val="0"/>
              <w:bidi w:val="0"/>
              <w:adjustRightInd w:val="0"/>
              <w:snapToGrid w:val="0"/>
              <w:spacing w:before="149" w:line="286" w:lineRule="auto"/>
              <w:ind w:left="116" w:right="112"/>
              <w:textAlignment w:val="baseline"/>
              <w:rPr>
                <w:lang w:eastAsia="zh-CN"/>
              </w:rPr>
            </w:pPr>
            <w:r>
              <w:rPr>
                <w:rFonts w:hint="eastAsia"/>
                <w:spacing w:val="-3"/>
                <w:lang w:eastAsia="zh-CN"/>
              </w:rPr>
              <w:t>4.</w:t>
            </w:r>
            <w:r>
              <w:rPr>
                <w:spacing w:val="-3"/>
                <w:lang w:eastAsia="zh-CN"/>
              </w:rPr>
              <w:t>项目管理机构中，拟投入人员含施工员、</w:t>
            </w:r>
            <w:r>
              <w:rPr>
                <w:spacing w:val="-4"/>
                <w:lang w:eastAsia="zh-CN"/>
              </w:rPr>
              <w:t>材料员、质量员、</w:t>
            </w:r>
            <w:r>
              <w:rPr>
                <w:rFonts w:hint="eastAsia"/>
                <w:color w:val="auto"/>
                <w:spacing w:val="-4"/>
                <w:lang w:eastAsia="zh-CN"/>
              </w:rPr>
              <w:t>预算员</w:t>
            </w:r>
            <w:r>
              <w:rPr>
                <w:spacing w:val="-4"/>
                <w:lang w:eastAsia="zh-CN"/>
              </w:rPr>
              <w:t>配备的，得1分。</w:t>
            </w:r>
          </w:p>
          <w:p w14:paraId="3266ED68">
            <w:pPr>
              <w:pStyle w:val="12"/>
              <w:keepNext w:val="0"/>
              <w:keepLines w:val="0"/>
              <w:pageBreakBefore w:val="0"/>
              <w:widowControl/>
              <w:kinsoku w:val="0"/>
              <w:overflowPunct/>
              <w:topLinePunct w:val="0"/>
              <w:autoSpaceDE w:val="0"/>
              <w:autoSpaceDN w:val="0"/>
              <w:bidi w:val="0"/>
              <w:adjustRightInd w:val="0"/>
              <w:snapToGrid w:val="0"/>
              <w:spacing w:before="149" w:line="220" w:lineRule="auto"/>
              <w:ind w:left="112"/>
              <w:textAlignment w:val="baseline"/>
              <w:rPr>
                <w:lang w:eastAsia="zh-CN"/>
              </w:rPr>
            </w:pPr>
            <w:r>
              <w:rPr>
                <w:lang w:eastAsia="zh-CN"/>
              </w:rPr>
              <w:t>注：以上人员需提供相关证明材料并加盖公章，否则不予计</w:t>
            </w:r>
            <w:r>
              <w:rPr>
                <w:spacing w:val="-1"/>
                <w:lang w:eastAsia="zh-CN"/>
              </w:rPr>
              <w:t>分。</w:t>
            </w:r>
          </w:p>
        </w:tc>
        <w:tc>
          <w:tcPr>
            <w:tcW w:w="996" w:type="dxa"/>
          </w:tcPr>
          <w:p w14:paraId="6FB3B536">
            <w:pPr>
              <w:keepNext w:val="0"/>
              <w:keepLines w:val="0"/>
              <w:pageBreakBefore w:val="0"/>
              <w:widowControl/>
              <w:kinsoku w:val="0"/>
              <w:overflowPunct/>
              <w:topLinePunct w:val="0"/>
              <w:autoSpaceDE w:val="0"/>
              <w:autoSpaceDN w:val="0"/>
              <w:bidi w:val="0"/>
              <w:adjustRightInd w:val="0"/>
              <w:snapToGrid w:val="0"/>
              <w:spacing w:line="260" w:lineRule="auto"/>
              <w:textAlignment w:val="baseline"/>
              <w:rPr>
                <w:lang w:eastAsia="zh-CN"/>
              </w:rPr>
            </w:pPr>
          </w:p>
          <w:p w14:paraId="7D4E534F">
            <w:pPr>
              <w:keepNext w:val="0"/>
              <w:keepLines w:val="0"/>
              <w:pageBreakBefore w:val="0"/>
              <w:widowControl/>
              <w:kinsoku w:val="0"/>
              <w:overflowPunct/>
              <w:topLinePunct w:val="0"/>
              <w:autoSpaceDE w:val="0"/>
              <w:autoSpaceDN w:val="0"/>
              <w:bidi w:val="0"/>
              <w:adjustRightInd w:val="0"/>
              <w:snapToGrid w:val="0"/>
              <w:spacing w:line="260" w:lineRule="auto"/>
              <w:textAlignment w:val="baseline"/>
              <w:rPr>
                <w:lang w:eastAsia="zh-CN"/>
              </w:rPr>
            </w:pPr>
          </w:p>
          <w:p w14:paraId="18DA36B3">
            <w:pPr>
              <w:keepNext w:val="0"/>
              <w:keepLines w:val="0"/>
              <w:pageBreakBefore w:val="0"/>
              <w:widowControl/>
              <w:kinsoku w:val="0"/>
              <w:overflowPunct/>
              <w:topLinePunct w:val="0"/>
              <w:autoSpaceDE w:val="0"/>
              <w:autoSpaceDN w:val="0"/>
              <w:bidi w:val="0"/>
              <w:adjustRightInd w:val="0"/>
              <w:snapToGrid w:val="0"/>
              <w:spacing w:line="260" w:lineRule="auto"/>
              <w:textAlignment w:val="baseline"/>
              <w:rPr>
                <w:lang w:eastAsia="zh-CN"/>
              </w:rPr>
            </w:pPr>
          </w:p>
          <w:p w14:paraId="63464E9D">
            <w:pPr>
              <w:keepNext w:val="0"/>
              <w:keepLines w:val="0"/>
              <w:pageBreakBefore w:val="0"/>
              <w:widowControl/>
              <w:kinsoku w:val="0"/>
              <w:overflowPunct/>
              <w:topLinePunct w:val="0"/>
              <w:autoSpaceDE w:val="0"/>
              <w:autoSpaceDN w:val="0"/>
              <w:bidi w:val="0"/>
              <w:adjustRightInd w:val="0"/>
              <w:snapToGrid w:val="0"/>
              <w:spacing w:line="260" w:lineRule="auto"/>
              <w:textAlignment w:val="baseline"/>
              <w:rPr>
                <w:lang w:eastAsia="zh-CN"/>
              </w:rPr>
            </w:pPr>
          </w:p>
          <w:p w14:paraId="2E072733">
            <w:pPr>
              <w:keepNext w:val="0"/>
              <w:keepLines w:val="0"/>
              <w:pageBreakBefore w:val="0"/>
              <w:widowControl/>
              <w:kinsoku w:val="0"/>
              <w:overflowPunct/>
              <w:topLinePunct w:val="0"/>
              <w:autoSpaceDE w:val="0"/>
              <w:autoSpaceDN w:val="0"/>
              <w:bidi w:val="0"/>
              <w:adjustRightInd w:val="0"/>
              <w:snapToGrid w:val="0"/>
              <w:spacing w:line="260" w:lineRule="auto"/>
              <w:textAlignment w:val="baseline"/>
              <w:rPr>
                <w:lang w:eastAsia="zh-CN"/>
              </w:rPr>
            </w:pPr>
          </w:p>
          <w:p w14:paraId="22107F1F">
            <w:pPr>
              <w:pStyle w:val="12"/>
              <w:keepNext w:val="0"/>
              <w:keepLines w:val="0"/>
              <w:pageBreakBefore w:val="0"/>
              <w:widowControl/>
              <w:kinsoku w:val="0"/>
              <w:overflowPunct/>
              <w:topLinePunct w:val="0"/>
              <w:autoSpaceDE w:val="0"/>
              <w:autoSpaceDN w:val="0"/>
              <w:bidi w:val="0"/>
              <w:adjustRightInd w:val="0"/>
              <w:snapToGrid w:val="0"/>
              <w:spacing w:before="68" w:line="182" w:lineRule="auto"/>
              <w:ind w:left="454"/>
              <w:textAlignment w:val="baseline"/>
              <w:rPr>
                <w:lang w:eastAsia="zh-CN"/>
              </w:rPr>
            </w:pPr>
            <w:r>
              <w:rPr>
                <w:rFonts w:hint="eastAsia"/>
                <w:lang w:eastAsia="zh-CN"/>
              </w:rPr>
              <w:t>5</w:t>
            </w:r>
          </w:p>
        </w:tc>
      </w:tr>
    </w:tbl>
    <w:p w14:paraId="22C8A8E4">
      <w:pPr>
        <w:keepNext w:val="0"/>
        <w:keepLines w:val="0"/>
        <w:pageBreakBefore w:val="0"/>
        <w:widowControl/>
        <w:kinsoku w:val="0"/>
        <w:overflowPunct/>
        <w:topLinePunct w:val="0"/>
        <w:autoSpaceDE w:val="0"/>
        <w:autoSpaceDN w:val="0"/>
        <w:bidi w:val="0"/>
        <w:adjustRightInd w:val="0"/>
        <w:snapToGrid w:val="0"/>
        <w:spacing w:before="137" w:line="220" w:lineRule="auto"/>
        <w:ind w:left="424"/>
        <w:textAlignment w:val="baseline"/>
        <w:rPr>
          <w:rFonts w:ascii="宋体" w:hAnsi="宋体" w:eastAsia="宋体" w:cs="宋体"/>
          <w:lang w:eastAsia="zh-CN"/>
        </w:rPr>
      </w:pPr>
      <w:r>
        <w:rPr>
          <w:rFonts w:ascii="宋体" w:hAnsi="宋体" w:eastAsia="宋体" w:cs="宋体"/>
          <w:spacing w:val="-1"/>
          <w:lang w:eastAsia="zh-CN"/>
        </w:rPr>
        <w:t>7.3 终止竞争性磋商采购活动</w:t>
      </w:r>
    </w:p>
    <w:p w14:paraId="673D73EF">
      <w:pPr>
        <w:keepNext w:val="0"/>
        <w:keepLines w:val="0"/>
        <w:pageBreakBefore w:val="0"/>
        <w:widowControl/>
        <w:kinsoku w:val="0"/>
        <w:overflowPunct/>
        <w:topLinePunct w:val="0"/>
        <w:autoSpaceDE w:val="0"/>
        <w:autoSpaceDN w:val="0"/>
        <w:bidi w:val="0"/>
        <w:adjustRightInd w:val="0"/>
        <w:snapToGrid w:val="0"/>
        <w:spacing w:before="148" w:line="345" w:lineRule="auto"/>
        <w:ind w:firstLine="419"/>
        <w:textAlignment w:val="baseline"/>
        <w:rPr>
          <w:rFonts w:ascii="宋体" w:hAnsi="宋体" w:eastAsia="宋体" w:cs="宋体"/>
          <w:lang w:eastAsia="zh-CN"/>
        </w:rPr>
      </w:pPr>
      <w:r>
        <w:rPr>
          <w:rFonts w:ascii="宋体" w:hAnsi="宋体" w:eastAsia="宋体" w:cs="宋体"/>
          <w:spacing w:val="1"/>
          <w:lang w:eastAsia="zh-CN"/>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w:t>
      </w:r>
      <w:r>
        <w:rPr>
          <w:rFonts w:ascii="宋体" w:hAnsi="宋体" w:eastAsia="宋体" w:cs="宋体"/>
          <w:spacing w:val="-1"/>
          <w:lang w:eastAsia="zh-CN"/>
        </w:rPr>
        <w:t>通等违法违规行为的，要及时向采购人或采购代理机构报告。</w:t>
      </w:r>
    </w:p>
    <w:p w14:paraId="61E08170">
      <w:pPr>
        <w:keepNext w:val="0"/>
        <w:keepLines w:val="0"/>
        <w:pageBreakBefore w:val="0"/>
        <w:widowControl/>
        <w:kinsoku w:val="0"/>
        <w:overflowPunct/>
        <w:topLinePunct w:val="0"/>
        <w:autoSpaceDE w:val="0"/>
        <w:autoSpaceDN w:val="0"/>
        <w:bidi w:val="0"/>
        <w:adjustRightInd w:val="0"/>
        <w:snapToGrid w:val="0"/>
        <w:spacing w:line="345" w:lineRule="auto"/>
        <w:textAlignment w:val="baseline"/>
        <w:rPr>
          <w:rFonts w:ascii="宋体" w:hAnsi="宋体" w:eastAsia="宋体" w:cs="宋体"/>
          <w:lang w:eastAsia="zh-CN"/>
        </w:rPr>
        <w:sectPr>
          <w:footerReference r:id="rId23" w:type="default"/>
          <w:pgSz w:w="11907" w:h="16839"/>
          <w:pgMar w:top="1431" w:right="1436" w:bottom="1358" w:left="1595" w:header="0" w:footer="1197" w:gutter="0"/>
          <w:cols w:space="720" w:num="1"/>
        </w:sectPr>
      </w:pPr>
    </w:p>
    <w:p w14:paraId="5C379686">
      <w:pPr>
        <w:keepNext w:val="0"/>
        <w:keepLines w:val="0"/>
        <w:pageBreakBefore w:val="0"/>
        <w:widowControl/>
        <w:kinsoku w:val="0"/>
        <w:overflowPunct/>
        <w:topLinePunct w:val="0"/>
        <w:autoSpaceDE w:val="0"/>
        <w:autoSpaceDN w:val="0"/>
        <w:bidi w:val="0"/>
        <w:adjustRightInd w:val="0"/>
        <w:snapToGrid w:val="0"/>
        <w:spacing w:before="124" w:line="218" w:lineRule="auto"/>
        <w:ind w:left="5"/>
        <w:textAlignment w:val="baseline"/>
        <w:rPr>
          <w:rFonts w:ascii="宋体" w:hAnsi="宋体" w:eastAsia="宋体" w:cs="宋体"/>
          <w:sz w:val="24"/>
          <w:szCs w:val="24"/>
          <w:lang w:eastAsia="zh-CN"/>
        </w:rPr>
      </w:pPr>
      <w:r>
        <w:rPr>
          <w:rFonts w:ascii="宋体" w:hAnsi="宋体" w:eastAsia="宋体" w:cs="宋体"/>
          <w:b/>
          <w:bCs/>
          <w:spacing w:val="-5"/>
          <w:sz w:val="24"/>
          <w:szCs w:val="24"/>
          <w:lang w:eastAsia="zh-CN"/>
        </w:rPr>
        <w:t>二、评标报告</w:t>
      </w:r>
    </w:p>
    <w:p w14:paraId="005116D1">
      <w:pPr>
        <w:keepNext w:val="0"/>
        <w:keepLines w:val="0"/>
        <w:pageBreakBefore w:val="0"/>
        <w:widowControl/>
        <w:kinsoku w:val="0"/>
        <w:overflowPunct/>
        <w:topLinePunct w:val="0"/>
        <w:autoSpaceDE w:val="0"/>
        <w:autoSpaceDN w:val="0"/>
        <w:bidi w:val="0"/>
        <w:adjustRightInd w:val="0"/>
        <w:snapToGrid w:val="0"/>
        <w:spacing w:before="139" w:line="221" w:lineRule="auto"/>
        <w:ind w:left="436"/>
        <w:textAlignment w:val="baseline"/>
        <w:rPr>
          <w:rFonts w:ascii="宋体" w:hAnsi="宋体" w:eastAsia="宋体" w:cs="宋体"/>
          <w:lang w:eastAsia="zh-CN"/>
        </w:rPr>
      </w:pPr>
      <w:r>
        <w:rPr>
          <w:rFonts w:ascii="宋体" w:hAnsi="宋体" w:eastAsia="宋体" w:cs="宋体"/>
          <w:spacing w:val="-4"/>
          <w:lang w:eastAsia="zh-CN"/>
        </w:rPr>
        <w:t>1.成交标准</w:t>
      </w:r>
    </w:p>
    <w:p w14:paraId="7C3891D9">
      <w:pPr>
        <w:keepNext w:val="0"/>
        <w:keepLines w:val="0"/>
        <w:pageBreakBefore w:val="0"/>
        <w:widowControl/>
        <w:kinsoku w:val="0"/>
        <w:overflowPunct/>
        <w:topLinePunct w:val="0"/>
        <w:autoSpaceDE w:val="0"/>
        <w:autoSpaceDN w:val="0"/>
        <w:bidi w:val="0"/>
        <w:adjustRightInd w:val="0"/>
        <w:snapToGrid w:val="0"/>
        <w:spacing w:before="149" w:line="346" w:lineRule="auto"/>
        <w:ind w:firstLine="446"/>
        <w:textAlignment w:val="baseline"/>
        <w:rPr>
          <w:rFonts w:ascii="宋体" w:hAnsi="宋体" w:eastAsia="宋体" w:cs="宋体"/>
          <w:lang w:eastAsia="zh-CN"/>
        </w:rPr>
      </w:pPr>
      <w:r>
        <w:rPr>
          <w:rFonts w:ascii="宋体" w:hAnsi="宋体" w:eastAsia="宋体" w:cs="宋体"/>
          <w:spacing w:val="-2"/>
          <w:lang w:eastAsia="zh-CN"/>
        </w:rPr>
        <w:t>由磋商小组根据综合评分情况，按照评审得分由高到低顺</w:t>
      </w:r>
      <w:r>
        <w:rPr>
          <w:rFonts w:ascii="宋体" w:hAnsi="宋体" w:eastAsia="宋体" w:cs="宋体"/>
          <w:spacing w:val="-3"/>
          <w:lang w:eastAsia="zh-CN"/>
        </w:rPr>
        <w:t>序推荐3名以上成交候选供应商,并</w:t>
      </w:r>
      <w:r>
        <w:rPr>
          <w:rFonts w:ascii="宋体" w:hAnsi="宋体" w:eastAsia="宋体" w:cs="宋体"/>
          <w:spacing w:val="-1"/>
          <w:lang w:eastAsia="zh-CN"/>
        </w:rPr>
        <w:t>在线编写电子评审报告。符合本章第一节第4.3条情形的，可以推荐2家成交候选供应商。评审</w:t>
      </w:r>
      <w:r>
        <w:rPr>
          <w:rFonts w:ascii="宋体" w:hAnsi="宋体" w:eastAsia="宋体" w:cs="宋体"/>
          <w:spacing w:val="1"/>
          <w:lang w:eastAsia="zh-CN"/>
        </w:rPr>
        <w:t>得分相同的，按照最后报价（不计算价格折扣）由低到高的顺序推荐。评审得分且最后报价（不计算价格折扣）相同的，按照技术指标优劣</w:t>
      </w:r>
      <w:r>
        <w:rPr>
          <w:rFonts w:ascii="宋体" w:hAnsi="宋体" w:eastAsia="宋体" w:cs="宋体"/>
          <w:lang w:eastAsia="zh-CN"/>
        </w:rPr>
        <w:t xml:space="preserve">顺序推荐（按技术得分由高到低排序）。评审得分、 </w:t>
      </w:r>
      <w:r>
        <w:rPr>
          <w:rFonts w:ascii="宋体" w:hAnsi="宋体" w:eastAsia="宋体" w:cs="宋体"/>
          <w:spacing w:val="-1"/>
          <w:lang w:eastAsia="zh-CN"/>
        </w:rPr>
        <w:t>最后报价（不计算价格折扣）、技术得分均相同的，由磋商小组随机抽取推荐。</w:t>
      </w:r>
    </w:p>
    <w:p w14:paraId="0CB520A8">
      <w:pPr>
        <w:keepNext w:val="0"/>
        <w:keepLines w:val="0"/>
        <w:pageBreakBefore w:val="0"/>
        <w:widowControl/>
        <w:kinsoku w:val="0"/>
        <w:overflowPunct/>
        <w:topLinePunct w:val="0"/>
        <w:autoSpaceDE w:val="0"/>
        <w:autoSpaceDN w:val="0"/>
        <w:bidi w:val="0"/>
        <w:adjustRightInd w:val="0"/>
        <w:snapToGrid w:val="0"/>
        <w:spacing w:before="30" w:line="221" w:lineRule="auto"/>
        <w:ind w:left="423"/>
        <w:textAlignment w:val="baseline"/>
        <w:rPr>
          <w:rFonts w:ascii="宋体" w:hAnsi="宋体" w:eastAsia="宋体" w:cs="宋体"/>
          <w:lang w:eastAsia="zh-CN"/>
        </w:rPr>
      </w:pPr>
      <w:r>
        <w:rPr>
          <w:rFonts w:ascii="宋体" w:hAnsi="宋体" w:eastAsia="宋体" w:cs="宋体"/>
          <w:spacing w:val="-1"/>
          <w:lang w:eastAsia="zh-CN"/>
        </w:rPr>
        <w:t>2.评标争议事项处理</w:t>
      </w:r>
    </w:p>
    <w:p w14:paraId="031B739A">
      <w:pPr>
        <w:keepNext w:val="0"/>
        <w:keepLines w:val="0"/>
        <w:pageBreakBefore w:val="0"/>
        <w:widowControl/>
        <w:kinsoku w:val="0"/>
        <w:overflowPunct/>
        <w:topLinePunct w:val="0"/>
        <w:autoSpaceDE w:val="0"/>
        <w:autoSpaceDN w:val="0"/>
        <w:bidi w:val="0"/>
        <w:adjustRightInd w:val="0"/>
        <w:snapToGrid w:val="0"/>
        <w:spacing w:before="149" w:line="339" w:lineRule="auto"/>
        <w:ind w:left="3" w:right="34" w:firstLine="416"/>
        <w:textAlignment w:val="baseline"/>
        <w:rPr>
          <w:rFonts w:ascii="宋体" w:hAnsi="宋体" w:eastAsia="宋体" w:cs="宋体"/>
          <w:lang w:eastAsia="zh-CN"/>
        </w:rPr>
      </w:pPr>
      <w:r>
        <w:rPr>
          <w:rFonts w:ascii="宋体" w:hAnsi="宋体" w:eastAsia="宋体" w:cs="宋体"/>
          <w:spacing w:val="1"/>
          <w:lang w:eastAsia="zh-CN"/>
        </w:rPr>
        <w:t>磋商小组成员对需要共同认定的事项存在争议的，应</w:t>
      </w:r>
      <w:r>
        <w:rPr>
          <w:rFonts w:ascii="宋体" w:hAnsi="宋体" w:eastAsia="宋体" w:cs="宋体"/>
          <w:lang w:eastAsia="zh-CN"/>
        </w:rPr>
        <w:t>当按照少数服从多数的原则作出结论。 持不同意见的磋商小组成员应当在评标报告上签署不同意见及理由，否则视为同意评</w:t>
      </w:r>
      <w:r>
        <w:rPr>
          <w:rFonts w:ascii="宋体" w:hAnsi="宋体" w:eastAsia="宋体" w:cs="宋体"/>
          <w:spacing w:val="-1"/>
          <w:lang w:eastAsia="zh-CN"/>
        </w:rPr>
        <w:t>标报告。</w:t>
      </w:r>
    </w:p>
    <w:p w14:paraId="473038DE">
      <w:pPr>
        <w:keepNext w:val="0"/>
        <w:keepLines w:val="0"/>
        <w:pageBreakBefore w:val="0"/>
        <w:widowControl/>
        <w:kinsoku w:val="0"/>
        <w:overflowPunct/>
        <w:topLinePunct w:val="0"/>
        <w:autoSpaceDE w:val="0"/>
        <w:autoSpaceDN w:val="0"/>
        <w:bidi w:val="0"/>
        <w:adjustRightInd w:val="0"/>
        <w:snapToGrid w:val="0"/>
        <w:spacing w:before="4" w:line="220" w:lineRule="auto"/>
        <w:ind w:left="1"/>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三、评审过程的保密与录像</w:t>
      </w:r>
    </w:p>
    <w:p w14:paraId="6C32F5BE">
      <w:pPr>
        <w:keepNext w:val="0"/>
        <w:keepLines w:val="0"/>
        <w:pageBreakBefore w:val="0"/>
        <w:widowControl/>
        <w:kinsoku w:val="0"/>
        <w:overflowPunct/>
        <w:topLinePunct w:val="0"/>
        <w:autoSpaceDE w:val="0"/>
        <w:autoSpaceDN w:val="0"/>
        <w:bidi w:val="0"/>
        <w:adjustRightInd w:val="0"/>
        <w:snapToGrid w:val="0"/>
        <w:spacing w:before="141" w:line="221" w:lineRule="auto"/>
        <w:ind w:left="436"/>
        <w:textAlignment w:val="baseline"/>
        <w:rPr>
          <w:rFonts w:ascii="宋体" w:hAnsi="宋体" w:eastAsia="宋体" w:cs="宋体"/>
          <w:lang w:eastAsia="zh-CN"/>
        </w:rPr>
      </w:pPr>
      <w:r>
        <w:rPr>
          <w:rFonts w:ascii="宋体" w:hAnsi="宋体" w:eastAsia="宋体" w:cs="宋体"/>
          <w:spacing w:val="-6"/>
          <w:lang w:eastAsia="zh-CN"/>
        </w:rPr>
        <w:t>1.保密</w:t>
      </w:r>
    </w:p>
    <w:p w14:paraId="75300116">
      <w:pPr>
        <w:keepNext w:val="0"/>
        <w:keepLines w:val="0"/>
        <w:pageBreakBefore w:val="0"/>
        <w:widowControl/>
        <w:kinsoku w:val="0"/>
        <w:overflowPunct/>
        <w:topLinePunct w:val="0"/>
        <w:autoSpaceDE w:val="0"/>
        <w:autoSpaceDN w:val="0"/>
        <w:bidi w:val="0"/>
        <w:adjustRightInd w:val="0"/>
        <w:snapToGrid w:val="0"/>
        <w:spacing w:before="149" w:line="342" w:lineRule="auto"/>
        <w:ind w:right="3" w:firstLine="419"/>
        <w:textAlignment w:val="baseline"/>
        <w:rPr>
          <w:rFonts w:ascii="宋体" w:hAnsi="宋体" w:eastAsia="宋体" w:cs="宋体"/>
          <w:lang w:eastAsia="zh-CN"/>
        </w:rPr>
      </w:pPr>
      <w:r>
        <w:rPr>
          <w:rFonts w:ascii="宋体" w:hAnsi="宋体" w:eastAsia="宋体" w:cs="宋体"/>
          <w:spacing w:val="1"/>
          <w:lang w:eastAsia="zh-CN"/>
        </w:rPr>
        <w:t>评审活动在严格保密的情况下进行。评审过程中凡是与采购响应文件评审和比较、中标成交供应商推荐等评审有关的情况，以及涉及国家秘密和商业秘密等信息，评审委员会成员、采购人</w:t>
      </w:r>
      <w:r>
        <w:rPr>
          <w:rFonts w:ascii="宋体" w:hAnsi="宋体" w:eastAsia="宋体" w:cs="宋体"/>
          <w:lang w:eastAsia="zh-CN"/>
        </w:rPr>
        <w:t>和采购机构工作人员、相关监督人员等与评审有关的人员应当予以</w:t>
      </w:r>
      <w:r>
        <w:rPr>
          <w:rFonts w:ascii="宋体" w:hAnsi="宋体" w:eastAsia="宋体" w:cs="宋体"/>
          <w:spacing w:val="-1"/>
          <w:lang w:eastAsia="zh-CN"/>
        </w:rPr>
        <w:t>保密。</w:t>
      </w:r>
    </w:p>
    <w:p w14:paraId="2CCB0C69">
      <w:pPr>
        <w:keepNext w:val="0"/>
        <w:keepLines w:val="0"/>
        <w:pageBreakBefore w:val="0"/>
        <w:widowControl/>
        <w:kinsoku w:val="0"/>
        <w:overflowPunct/>
        <w:topLinePunct w:val="0"/>
        <w:autoSpaceDE w:val="0"/>
        <w:autoSpaceDN w:val="0"/>
        <w:bidi w:val="0"/>
        <w:adjustRightInd w:val="0"/>
        <w:snapToGrid w:val="0"/>
        <w:spacing w:before="32" w:line="221" w:lineRule="auto"/>
        <w:ind w:left="423"/>
        <w:textAlignment w:val="baseline"/>
        <w:rPr>
          <w:rFonts w:ascii="宋体" w:hAnsi="宋体" w:eastAsia="宋体" w:cs="宋体"/>
          <w:lang w:eastAsia="zh-CN"/>
        </w:rPr>
      </w:pPr>
      <w:r>
        <w:rPr>
          <w:rFonts w:ascii="宋体" w:hAnsi="宋体" w:eastAsia="宋体" w:cs="宋体"/>
          <w:spacing w:val="-2"/>
          <w:lang w:eastAsia="zh-CN"/>
        </w:rPr>
        <w:t>2.录音录像</w:t>
      </w:r>
    </w:p>
    <w:p w14:paraId="5B8F0637">
      <w:pPr>
        <w:keepNext w:val="0"/>
        <w:keepLines w:val="0"/>
        <w:pageBreakBefore w:val="0"/>
        <w:widowControl/>
        <w:kinsoku w:val="0"/>
        <w:overflowPunct/>
        <w:topLinePunct w:val="0"/>
        <w:autoSpaceDE w:val="0"/>
        <w:autoSpaceDN w:val="0"/>
        <w:bidi w:val="0"/>
        <w:adjustRightInd w:val="0"/>
        <w:snapToGrid w:val="0"/>
        <w:spacing w:before="147" w:line="339" w:lineRule="auto"/>
        <w:ind w:left="2" w:right="3" w:firstLine="417"/>
        <w:textAlignment w:val="baseline"/>
        <w:rPr>
          <w:rFonts w:ascii="宋体" w:hAnsi="宋体" w:eastAsia="宋体" w:cs="宋体"/>
          <w:lang w:eastAsia="zh-CN"/>
        </w:rPr>
      </w:pPr>
      <w:r>
        <w:rPr>
          <w:rFonts w:ascii="宋体" w:hAnsi="宋体" w:eastAsia="宋体" w:cs="宋体"/>
          <w:spacing w:val="1"/>
          <w:lang w:eastAsia="zh-CN"/>
        </w:rPr>
        <w:t>采购代理机构对评审工作现场及操作屏幕进行全过程录音录像，录音录像资料作为采购项目</w:t>
      </w:r>
      <w:r>
        <w:rPr>
          <w:rFonts w:ascii="宋体" w:hAnsi="宋体" w:eastAsia="宋体" w:cs="宋体"/>
          <w:spacing w:val="-1"/>
          <w:lang w:eastAsia="zh-CN"/>
        </w:rPr>
        <w:t>文件随其他文件一并存档。</w:t>
      </w:r>
    </w:p>
    <w:p w14:paraId="06A5F9CB">
      <w:pPr>
        <w:keepNext w:val="0"/>
        <w:keepLines w:val="0"/>
        <w:pageBreakBefore w:val="0"/>
        <w:widowControl/>
        <w:kinsoku w:val="0"/>
        <w:overflowPunct/>
        <w:topLinePunct w:val="0"/>
        <w:autoSpaceDE w:val="0"/>
        <w:autoSpaceDN w:val="0"/>
        <w:bidi w:val="0"/>
        <w:adjustRightInd w:val="0"/>
        <w:snapToGrid w:val="0"/>
        <w:spacing w:line="339" w:lineRule="auto"/>
        <w:textAlignment w:val="baseline"/>
        <w:rPr>
          <w:rFonts w:ascii="宋体" w:hAnsi="宋体" w:eastAsia="宋体" w:cs="宋体"/>
          <w:lang w:eastAsia="zh-CN"/>
        </w:rPr>
        <w:sectPr>
          <w:footerReference r:id="rId24" w:type="default"/>
          <w:pgSz w:w="11907" w:h="16839"/>
          <w:pgMar w:top="1431" w:right="1433" w:bottom="1358" w:left="1594" w:header="0" w:footer="1197" w:gutter="0"/>
          <w:cols w:space="720" w:num="1"/>
        </w:sectPr>
      </w:pPr>
    </w:p>
    <w:p w14:paraId="06F5C307">
      <w:pPr>
        <w:pStyle w:val="3"/>
        <w:keepNext w:val="0"/>
        <w:keepLines w:val="0"/>
        <w:pageBreakBefore w:val="0"/>
        <w:widowControl/>
        <w:kinsoku w:val="0"/>
        <w:overflowPunct/>
        <w:topLinePunct w:val="0"/>
        <w:autoSpaceDE w:val="0"/>
        <w:autoSpaceDN w:val="0"/>
        <w:bidi w:val="0"/>
        <w:adjustRightInd w:val="0"/>
        <w:snapToGrid w:val="0"/>
        <w:spacing w:line="380" w:lineRule="auto"/>
        <w:textAlignment w:val="baseline"/>
        <w:rPr>
          <w:lang w:eastAsia="zh-CN"/>
        </w:rPr>
      </w:pPr>
    </w:p>
    <w:p w14:paraId="521C5279">
      <w:pPr>
        <w:keepNext w:val="0"/>
        <w:keepLines w:val="0"/>
        <w:pageBreakBefore w:val="0"/>
        <w:widowControl/>
        <w:kinsoku w:val="0"/>
        <w:overflowPunct/>
        <w:topLinePunct w:val="0"/>
        <w:autoSpaceDE w:val="0"/>
        <w:autoSpaceDN w:val="0"/>
        <w:bidi w:val="0"/>
        <w:adjustRightInd w:val="0"/>
        <w:snapToGrid w:val="0"/>
        <w:spacing w:before="101" w:line="224" w:lineRule="auto"/>
        <w:ind w:left="3357"/>
        <w:textAlignment w:val="baseline"/>
        <w:outlineLvl w:val="0"/>
        <w:rPr>
          <w:rFonts w:ascii="宋体" w:hAnsi="宋体" w:eastAsia="宋体" w:cs="宋体"/>
          <w:sz w:val="31"/>
          <w:szCs w:val="31"/>
          <w:lang w:eastAsia="zh-CN"/>
        </w:rPr>
      </w:pPr>
      <w:bookmarkStart w:id="5" w:name="bookmark7"/>
      <w:bookmarkEnd w:id="5"/>
      <w:r>
        <w:rPr>
          <w:rFonts w:ascii="宋体" w:hAnsi="宋体" w:eastAsia="宋体" w:cs="宋体"/>
          <w:b/>
          <w:bCs/>
          <w:spacing w:val="6"/>
          <w:sz w:val="31"/>
          <w:szCs w:val="31"/>
          <w:lang w:eastAsia="zh-CN"/>
        </w:rPr>
        <w:t>第四章合同文本</w:t>
      </w:r>
    </w:p>
    <w:p w14:paraId="0F0AF60B">
      <w:pPr>
        <w:pStyle w:val="3"/>
        <w:keepNext w:val="0"/>
        <w:keepLines w:val="0"/>
        <w:pageBreakBefore w:val="0"/>
        <w:widowControl/>
        <w:kinsoku w:val="0"/>
        <w:overflowPunct/>
        <w:topLinePunct w:val="0"/>
        <w:autoSpaceDE w:val="0"/>
        <w:autoSpaceDN w:val="0"/>
        <w:bidi w:val="0"/>
        <w:adjustRightInd w:val="0"/>
        <w:snapToGrid w:val="0"/>
        <w:spacing w:line="269" w:lineRule="auto"/>
        <w:textAlignment w:val="baseline"/>
        <w:rPr>
          <w:lang w:eastAsia="zh-CN"/>
        </w:rPr>
      </w:pPr>
    </w:p>
    <w:p w14:paraId="7712D7A7">
      <w:pPr>
        <w:pStyle w:val="3"/>
        <w:keepNext w:val="0"/>
        <w:keepLines w:val="0"/>
        <w:pageBreakBefore w:val="0"/>
        <w:widowControl/>
        <w:kinsoku w:val="0"/>
        <w:overflowPunct/>
        <w:topLinePunct w:val="0"/>
        <w:autoSpaceDE w:val="0"/>
        <w:autoSpaceDN w:val="0"/>
        <w:bidi w:val="0"/>
        <w:adjustRightInd w:val="0"/>
        <w:snapToGrid w:val="0"/>
        <w:spacing w:line="270" w:lineRule="auto"/>
        <w:textAlignment w:val="baseline"/>
        <w:rPr>
          <w:lang w:eastAsia="zh-CN"/>
        </w:rPr>
      </w:pPr>
    </w:p>
    <w:p w14:paraId="47DBFE30">
      <w:pPr>
        <w:pStyle w:val="3"/>
        <w:keepNext w:val="0"/>
        <w:keepLines w:val="0"/>
        <w:pageBreakBefore w:val="0"/>
        <w:widowControl/>
        <w:kinsoku w:val="0"/>
        <w:overflowPunct/>
        <w:topLinePunct w:val="0"/>
        <w:autoSpaceDE w:val="0"/>
        <w:autoSpaceDN w:val="0"/>
        <w:bidi w:val="0"/>
        <w:adjustRightInd w:val="0"/>
        <w:snapToGrid w:val="0"/>
        <w:spacing w:line="270" w:lineRule="auto"/>
        <w:textAlignment w:val="baseline"/>
        <w:rPr>
          <w:lang w:eastAsia="zh-CN"/>
        </w:rPr>
      </w:pPr>
    </w:p>
    <w:p w14:paraId="28D3DE71">
      <w:pPr>
        <w:pStyle w:val="3"/>
        <w:keepNext w:val="0"/>
        <w:keepLines w:val="0"/>
        <w:pageBreakBefore w:val="0"/>
        <w:widowControl/>
        <w:kinsoku w:val="0"/>
        <w:overflowPunct/>
        <w:topLinePunct w:val="0"/>
        <w:autoSpaceDE w:val="0"/>
        <w:autoSpaceDN w:val="0"/>
        <w:bidi w:val="0"/>
        <w:adjustRightInd w:val="0"/>
        <w:snapToGrid w:val="0"/>
        <w:spacing w:line="288" w:lineRule="auto"/>
        <w:jc w:val="center"/>
        <w:textAlignment w:val="baseline"/>
        <w:rPr>
          <w:rFonts w:hint="eastAsia" w:ascii="宋体" w:hAnsi="宋体" w:eastAsia="宋体" w:cs="宋体"/>
          <w:b/>
          <w:bCs/>
          <w:spacing w:val="-6"/>
          <w:sz w:val="48"/>
          <w:szCs w:val="48"/>
          <w:lang w:eastAsia="zh-CN"/>
        </w:rPr>
      </w:pPr>
      <w:r>
        <w:rPr>
          <w:rFonts w:hint="eastAsia" w:ascii="宋体" w:hAnsi="宋体" w:eastAsia="宋体" w:cs="宋体"/>
          <w:b/>
          <w:bCs/>
          <w:spacing w:val="-6"/>
          <w:sz w:val="48"/>
          <w:szCs w:val="48"/>
          <w:lang w:eastAsia="zh-CN"/>
        </w:rPr>
        <w:t>融水县永乐镇下覃村白马抗战指挥</w:t>
      </w:r>
    </w:p>
    <w:p w14:paraId="1E1DC6F5">
      <w:pPr>
        <w:pStyle w:val="3"/>
        <w:keepNext w:val="0"/>
        <w:keepLines w:val="0"/>
        <w:pageBreakBefore w:val="0"/>
        <w:widowControl/>
        <w:kinsoku w:val="0"/>
        <w:overflowPunct/>
        <w:topLinePunct w:val="0"/>
        <w:autoSpaceDE w:val="0"/>
        <w:autoSpaceDN w:val="0"/>
        <w:bidi w:val="0"/>
        <w:adjustRightInd w:val="0"/>
        <w:snapToGrid w:val="0"/>
        <w:spacing w:line="288" w:lineRule="auto"/>
        <w:jc w:val="center"/>
        <w:textAlignment w:val="baseline"/>
        <w:rPr>
          <w:rFonts w:eastAsia="宋体"/>
          <w:lang w:eastAsia="zh-CN"/>
        </w:rPr>
      </w:pPr>
      <w:r>
        <w:rPr>
          <w:rFonts w:hint="eastAsia" w:ascii="宋体" w:hAnsi="宋体" w:eastAsia="宋体" w:cs="宋体"/>
          <w:b/>
          <w:bCs/>
          <w:spacing w:val="-6"/>
          <w:sz w:val="48"/>
          <w:szCs w:val="48"/>
          <w:lang w:eastAsia="zh-CN"/>
        </w:rPr>
        <w:t>纪念馆村庄建设项目</w:t>
      </w:r>
    </w:p>
    <w:p w14:paraId="00155DAD">
      <w:pPr>
        <w:pStyle w:val="3"/>
        <w:keepNext w:val="0"/>
        <w:keepLines w:val="0"/>
        <w:pageBreakBefore w:val="0"/>
        <w:widowControl/>
        <w:kinsoku w:val="0"/>
        <w:overflowPunct/>
        <w:topLinePunct w:val="0"/>
        <w:autoSpaceDE w:val="0"/>
        <w:autoSpaceDN w:val="0"/>
        <w:bidi w:val="0"/>
        <w:adjustRightInd w:val="0"/>
        <w:snapToGrid w:val="0"/>
        <w:spacing w:line="289" w:lineRule="auto"/>
        <w:textAlignment w:val="baseline"/>
        <w:rPr>
          <w:lang w:eastAsia="zh-CN"/>
        </w:rPr>
      </w:pPr>
    </w:p>
    <w:p w14:paraId="71B27645">
      <w:pPr>
        <w:pStyle w:val="3"/>
        <w:keepNext w:val="0"/>
        <w:keepLines w:val="0"/>
        <w:pageBreakBefore w:val="0"/>
        <w:widowControl/>
        <w:kinsoku w:val="0"/>
        <w:overflowPunct/>
        <w:topLinePunct w:val="0"/>
        <w:autoSpaceDE w:val="0"/>
        <w:autoSpaceDN w:val="0"/>
        <w:bidi w:val="0"/>
        <w:adjustRightInd w:val="0"/>
        <w:snapToGrid w:val="0"/>
        <w:spacing w:line="289" w:lineRule="auto"/>
        <w:textAlignment w:val="baseline"/>
        <w:rPr>
          <w:lang w:eastAsia="zh-CN"/>
        </w:rPr>
      </w:pPr>
    </w:p>
    <w:p w14:paraId="1746861B">
      <w:pPr>
        <w:pStyle w:val="3"/>
        <w:keepNext w:val="0"/>
        <w:keepLines w:val="0"/>
        <w:pageBreakBefore w:val="0"/>
        <w:widowControl/>
        <w:kinsoku w:val="0"/>
        <w:overflowPunct/>
        <w:topLinePunct w:val="0"/>
        <w:autoSpaceDE w:val="0"/>
        <w:autoSpaceDN w:val="0"/>
        <w:bidi w:val="0"/>
        <w:adjustRightInd w:val="0"/>
        <w:snapToGrid w:val="0"/>
        <w:spacing w:line="289" w:lineRule="auto"/>
        <w:textAlignment w:val="baseline"/>
        <w:rPr>
          <w:lang w:eastAsia="zh-CN"/>
        </w:rPr>
      </w:pPr>
    </w:p>
    <w:p w14:paraId="1E3B7C0A">
      <w:pPr>
        <w:keepNext w:val="0"/>
        <w:keepLines w:val="0"/>
        <w:pageBreakBefore w:val="0"/>
        <w:widowControl/>
        <w:kinsoku w:val="0"/>
        <w:overflowPunct/>
        <w:topLinePunct w:val="0"/>
        <w:autoSpaceDE w:val="0"/>
        <w:autoSpaceDN w:val="0"/>
        <w:bidi w:val="0"/>
        <w:adjustRightInd w:val="0"/>
        <w:snapToGrid w:val="0"/>
        <w:spacing w:before="273" w:line="219" w:lineRule="auto"/>
        <w:ind w:left="1626"/>
        <w:jc w:val="both"/>
        <w:textAlignment w:val="baseline"/>
        <w:rPr>
          <w:rFonts w:ascii="宋体" w:hAnsi="宋体" w:eastAsia="宋体" w:cs="宋体"/>
          <w:sz w:val="84"/>
          <w:szCs w:val="84"/>
          <w:lang w:eastAsia="zh-CN"/>
        </w:rPr>
      </w:pPr>
      <w:bookmarkStart w:id="6" w:name="bookmark8"/>
      <w:bookmarkEnd w:id="6"/>
      <w:r>
        <w:rPr>
          <w:rFonts w:ascii="宋体" w:hAnsi="宋体" w:eastAsia="宋体" w:cs="宋体"/>
          <w:b/>
          <w:bCs/>
          <w:spacing w:val="-54"/>
          <w:sz w:val="84"/>
          <w:szCs w:val="84"/>
          <w:lang w:eastAsia="zh-CN"/>
        </w:rPr>
        <w:t>施工合同书</w:t>
      </w:r>
    </w:p>
    <w:p w14:paraId="0C69E0B2">
      <w:pPr>
        <w:pStyle w:val="3"/>
        <w:keepNext w:val="0"/>
        <w:keepLines w:val="0"/>
        <w:pageBreakBefore w:val="0"/>
        <w:widowControl/>
        <w:kinsoku w:val="0"/>
        <w:overflowPunct/>
        <w:topLinePunct w:val="0"/>
        <w:autoSpaceDE w:val="0"/>
        <w:autoSpaceDN w:val="0"/>
        <w:bidi w:val="0"/>
        <w:adjustRightInd w:val="0"/>
        <w:snapToGrid w:val="0"/>
        <w:spacing w:line="257" w:lineRule="auto"/>
        <w:textAlignment w:val="baseline"/>
        <w:rPr>
          <w:lang w:eastAsia="zh-CN"/>
        </w:rPr>
      </w:pPr>
    </w:p>
    <w:p w14:paraId="10F6F366">
      <w:pPr>
        <w:pStyle w:val="3"/>
        <w:keepNext w:val="0"/>
        <w:keepLines w:val="0"/>
        <w:pageBreakBefore w:val="0"/>
        <w:widowControl/>
        <w:kinsoku w:val="0"/>
        <w:overflowPunct/>
        <w:topLinePunct w:val="0"/>
        <w:autoSpaceDE w:val="0"/>
        <w:autoSpaceDN w:val="0"/>
        <w:bidi w:val="0"/>
        <w:adjustRightInd w:val="0"/>
        <w:snapToGrid w:val="0"/>
        <w:spacing w:line="257" w:lineRule="auto"/>
        <w:textAlignment w:val="baseline"/>
        <w:rPr>
          <w:lang w:eastAsia="zh-CN"/>
        </w:rPr>
      </w:pPr>
    </w:p>
    <w:p w14:paraId="34F3A306">
      <w:pPr>
        <w:pStyle w:val="3"/>
        <w:keepNext w:val="0"/>
        <w:keepLines w:val="0"/>
        <w:pageBreakBefore w:val="0"/>
        <w:widowControl/>
        <w:kinsoku w:val="0"/>
        <w:overflowPunct/>
        <w:topLinePunct w:val="0"/>
        <w:autoSpaceDE w:val="0"/>
        <w:autoSpaceDN w:val="0"/>
        <w:bidi w:val="0"/>
        <w:adjustRightInd w:val="0"/>
        <w:snapToGrid w:val="0"/>
        <w:spacing w:line="258" w:lineRule="auto"/>
        <w:textAlignment w:val="baseline"/>
        <w:rPr>
          <w:lang w:eastAsia="zh-CN"/>
        </w:rPr>
      </w:pPr>
    </w:p>
    <w:p w14:paraId="0B428EEB">
      <w:pPr>
        <w:pStyle w:val="3"/>
        <w:keepNext w:val="0"/>
        <w:keepLines w:val="0"/>
        <w:pageBreakBefore w:val="0"/>
        <w:widowControl/>
        <w:kinsoku w:val="0"/>
        <w:overflowPunct/>
        <w:topLinePunct w:val="0"/>
        <w:autoSpaceDE w:val="0"/>
        <w:autoSpaceDN w:val="0"/>
        <w:bidi w:val="0"/>
        <w:adjustRightInd w:val="0"/>
        <w:snapToGrid w:val="0"/>
        <w:spacing w:line="258" w:lineRule="auto"/>
        <w:textAlignment w:val="baseline"/>
        <w:rPr>
          <w:lang w:eastAsia="zh-CN"/>
        </w:rPr>
      </w:pPr>
    </w:p>
    <w:p w14:paraId="096A598F">
      <w:pPr>
        <w:keepNext w:val="0"/>
        <w:keepLines w:val="0"/>
        <w:pageBreakBefore w:val="0"/>
        <w:widowControl/>
        <w:kinsoku w:val="0"/>
        <w:overflowPunct/>
        <w:topLinePunct w:val="0"/>
        <w:autoSpaceDE w:val="0"/>
        <w:autoSpaceDN w:val="0"/>
        <w:bidi w:val="0"/>
        <w:adjustRightInd w:val="0"/>
        <w:snapToGrid w:val="0"/>
        <w:spacing w:before="101" w:line="357" w:lineRule="auto"/>
        <w:ind w:left="2691" w:right="4904" w:firstLine="29"/>
        <w:textAlignment w:val="baseline"/>
        <w:rPr>
          <w:rFonts w:ascii="宋体" w:hAnsi="宋体" w:eastAsia="宋体" w:cs="宋体"/>
          <w:sz w:val="31"/>
          <w:szCs w:val="31"/>
          <w:lang w:eastAsia="zh-CN"/>
        </w:rPr>
      </w:pPr>
      <w:r>
        <w:rPr>
          <w:rFonts w:ascii="宋体" w:hAnsi="宋体" w:eastAsia="宋体" w:cs="宋体"/>
          <w:spacing w:val="-12"/>
          <w:sz w:val="31"/>
          <w:szCs w:val="31"/>
          <w:lang w:eastAsia="zh-CN"/>
        </w:rPr>
        <w:t>资金文号：</w:t>
      </w:r>
      <w:r>
        <w:rPr>
          <w:rFonts w:ascii="宋体" w:hAnsi="宋体" w:eastAsia="宋体" w:cs="宋体"/>
          <w:spacing w:val="-8"/>
          <w:sz w:val="31"/>
          <w:szCs w:val="31"/>
          <w:lang w:eastAsia="zh-CN"/>
        </w:rPr>
        <w:t>合同编号：</w:t>
      </w:r>
    </w:p>
    <w:p w14:paraId="1F398467">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082C0AEE">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138A0236">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79B1D8F2">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6C9A64D2">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191BF281">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3B09425D">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3C898632">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1F2BDA7F">
      <w:pPr>
        <w:keepNext w:val="0"/>
        <w:keepLines w:val="0"/>
        <w:pageBreakBefore w:val="0"/>
        <w:widowControl/>
        <w:kinsoku w:val="0"/>
        <w:overflowPunct/>
        <w:topLinePunct w:val="0"/>
        <w:autoSpaceDE w:val="0"/>
        <w:autoSpaceDN w:val="0"/>
        <w:bidi w:val="0"/>
        <w:adjustRightInd w:val="0"/>
        <w:snapToGrid w:val="0"/>
        <w:spacing w:before="101" w:line="358" w:lineRule="auto"/>
        <w:ind w:left="929" w:right="533" w:hanging="3"/>
        <w:textAlignment w:val="baseline"/>
        <w:rPr>
          <w:rFonts w:ascii="宋体" w:hAnsi="宋体" w:eastAsia="宋体" w:cs="宋体"/>
          <w:spacing w:val="1"/>
          <w:sz w:val="31"/>
          <w:szCs w:val="31"/>
          <w:lang w:eastAsia="zh-CN"/>
        </w:rPr>
      </w:pPr>
      <w:r>
        <w:rPr>
          <w:rFonts w:ascii="宋体" w:hAnsi="宋体" w:eastAsia="宋体" w:cs="宋体"/>
          <w:spacing w:val="9"/>
          <w:sz w:val="31"/>
          <w:szCs w:val="31"/>
          <w:lang w:eastAsia="zh-CN"/>
        </w:rPr>
        <w:t>工程名称：</w:t>
      </w:r>
      <w:r>
        <w:rPr>
          <w:rFonts w:hint="eastAsia" w:ascii="宋体" w:hAnsi="宋体" w:eastAsia="宋体" w:cs="宋体"/>
          <w:spacing w:val="9"/>
          <w:sz w:val="31"/>
          <w:szCs w:val="31"/>
          <w:u w:val="single"/>
          <w:lang w:eastAsia="zh-CN"/>
        </w:rPr>
        <w:t xml:space="preserve"> 融水县永乐镇下覃村白马抗战指挥纪念馆村庄建设项目</w:t>
      </w:r>
    </w:p>
    <w:p w14:paraId="2B90AF56">
      <w:pPr>
        <w:keepNext w:val="0"/>
        <w:keepLines w:val="0"/>
        <w:pageBreakBefore w:val="0"/>
        <w:widowControl/>
        <w:kinsoku w:val="0"/>
        <w:overflowPunct/>
        <w:topLinePunct w:val="0"/>
        <w:autoSpaceDE w:val="0"/>
        <w:autoSpaceDN w:val="0"/>
        <w:bidi w:val="0"/>
        <w:adjustRightInd w:val="0"/>
        <w:snapToGrid w:val="0"/>
        <w:spacing w:before="101" w:line="358" w:lineRule="auto"/>
        <w:ind w:left="929" w:right="533" w:hanging="3"/>
        <w:textAlignment w:val="baseline"/>
        <w:rPr>
          <w:rFonts w:ascii="宋体" w:hAnsi="宋体" w:eastAsia="宋体" w:cs="宋体"/>
          <w:sz w:val="31"/>
          <w:szCs w:val="31"/>
          <w:lang w:eastAsia="zh-CN"/>
        </w:rPr>
      </w:pPr>
      <w:r>
        <w:rPr>
          <w:rFonts w:ascii="宋体" w:hAnsi="宋体" w:eastAsia="宋体" w:cs="宋体"/>
          <w:spacing w:val="-2"/>
          <w:sz w:val="31"/>
          <w:szCs w:val="31"/>
          <w:lang w:eastAsia="zh-CN"/>
        </w:rPr>
        <w:t xml:space="preserve">发包人: </w:t>
      </w:r>
    </w:p>
    <w:p w14:paraId="1937532B">
      <w:pPr>
        <w:keepNext w:val="0"/>
        <w:keepLines w:val="0"/>
        <w:pageBreakBefore w:val="0"/>
        <w:widowControl/>
        <w:kinsoku w:val="0"/>
        <w:overflowPunct/>
        <w:topLinePunct w:val="0"/>
        <w:autoSpaceDE w:val="0"/>
        <w:autoSpaceDN w:val="0"/>
        <w:bidi w:val="0"/>
        <w:adjustRightInd w:val="0"/>
        <w:snapToGrid w:val="0"/>
        <w:spacing w:before="48" w:line="357" w:lineRule="auto"/>
        <w:ind w:left="925" w:right="1803"/>
        <w:textAlignment w:val="baseline"/>
        <w:rPr>
          <w:rFonts w:ascii="宋体" w:hAnsi="宋体" w:eastAsia="宋体" w:cs="宋体"/>
          <w:sz w:val="31"/>
          <w:szCs w:val="31"/>
          <w:lang w:eastAsia="zh-CN"/>
        </w:rPr>
      </w:pPr>
      <w:r>
        <w:rPr>
          <w:rFonts w:ascii="宋体" w:hAnsi="宋体" w:eastAsia="宋体" w:cs="宋体"/>
          <w:sz w:val="31"/>
          <w:szCs w:val="31"/>
          <w:lang w:eastAsia="zh-CN"/>
        </w:rPr>
        <w:t xml:space="preserve">承包人: </w:t>
      </w:r>
      <w:r>
        <w:rPr>
          <w:rFonts w:ascii="宋体" w:hAnsi="宋体" w:eastAsia="宋体" w:cs="宋体"/>
          <w:spacing w:val="3"/>
          <w:sz w:val="31"/>
          <w:szCs w:val="31"/>
          <w:lang w:eastAsia="zh-CN"/>
        </w:rPr>
        <w:t>签订日期: 2024年月日</w:t>
      </w:r>
    </w:p>
    <w:p w14:paraId="714343E6">
      <w:pPr>
        <w:keepNext w:val="0"/>
        <w:keepLines w:val="0"/>
        <w:pageBreakBefore w:val="0"/>
        <w:widowControl/>
        <w:kinsoku w:val="0"/>
        <w:overflowPunct/>
        <w:topLinePunct w:val="0"/>
        <w:autoSpaceDE w:val="0"/>
        <w:autoSpaceDN w:val="0"/>
        <w:bidi w:val="0"/>
        <w:adjustRightInd w:val="0"/>
        <w:snapToGrid w:val="0"/>
        <w:spacing w:line="357" w:lineRule="auto"/>
        <w:textAlignment w:val="baseline"/>
        <w:rPr>
          <w:rFonts w:ascii="宋体" w:hAnsi="宋体" w:eastAsia="宋体" w:cs="宋体"/>
          <w:sz w:val="31"/>
          <w:szCs w:val="31"/>
          <w:lang w:eastAsia="zh-CN"/>
        </w:rPr>
        <w:sectPr>
          <w:footerReference r:id="rId25" w:type="default"/>
          <w:pgSz w:w="11907" w:h="16841"/>
          <w:pgMar w:top="1431" w:right="1343" w:bottom="1151" w:left="1444" w:header="0" w:footer="990" w:gutter="0"/>
          <w:cols w:space="720" w:num="1"/>
        </w:sectPr>
      </w:pPr>
    </w:p>
    <w:p w14:paraId="7FF499E8">
      <w:pPr>
        <w:pStyle w:val="3"/>
        <w:keepNext w:val="0"/>
        <w:keepLines w:val="0"/>
        <w:pageBreakBefore w:val="0"/>
        <w:widowControl/>
        <w:kinsoku w:val="0"/>
        <w:overflowPunct/>
        <w:topLinePunct w:val="0"/>
        <w:autoSpaceDE w:val="0"/>
        <w:autoSpaceDN w:val="0"/>
        <w:bidi w:val="0"/>
        <w:adjustRightInd w:val="0"/>
        <w:snapToGrid w:val="0"/>
        <w:spacing w:line="268" w:lineRule="auto"/>
        <w:textAlignment w:val="baseline"/>
        <w:rPr>
          <w:lang w:eastAsia="zh-CN"/>
        </w:rPr>
      </w:pPr>
    </w:p>
    <w:p w14:paraId="2B36C0D1">
      <w:pPr>
        <w:pStyle w:val="3"/>
        <w:keepNext w:val="0"/>
        <w:keepLines w:val="0"/>
        <w:pageBreakBefore w:val="0"/>
        <w:widowControl/>
        <w:kinsoku w:val="0"/>
        <w:overflowPunct/>
        <w:topLinePunct w:val="0"/>
        <w:autoSpaceDE w:val="0"/>
        <w:autoSpaceDN w:val="0"/>
        <w:bidi w:val="0"/>
        <w:adjustRightInd w:val="0"/>
        <w:snapToGrid w:val="0"/>
        <w:spacing w:line="269" w:lineRule="auto"/>
        <w:textAlignment w:val="baseline"/>
        <w:rPr>
          <w:lang w:eastAsia="zh-CN"/>
        </w:rPr>
      </w:pPr>
    </w:p>
    <w:p w14:paraId="4D54BE80">
      <w:pPr>
        <w:keepNext w:val="0"/>
        <w:keepLines w:val="0"/>
        <w:pageBreakBefore w:val="0"/>
        <w:widowControl/>
        <w:kinsoku w:val="0"/>
        <w:overflowPunct/>
        <w:topLinePunct w:val="0"/>
        <w:autoSpaceDE w:val="0"/>
        <w:autoSpaceDN w:val="0"/>
        <w:bidi w:val="0"/>
        <w:adjustRightInd w:val="0"/>
        <w:snapToGrid w:val="0"/>
        <w:textAlignment w:val="baseline"/>
        <w:rPr>
          <w:rFonts w:ascii="宋体" w:hAnsi="宋体" w:eastAsia="宋体" w:cs="宋体"/>
          <w:sz w:val="28"/>
          <w:szCs w:val="28"/>
          <w:lang w:eastAsia="zh-CN"/>
        </w:rPr>
      </w:pPr>
      <w:r>
        <w:rPr>
          <w:rFonts w:ascii="宋体" w:hAnsi="宋体" w:eastAsia="宋体" w:cs="宋体"/>
          <w:b/>
          <w:bCs/>
          <w:spacing w:val="-5"/>
          <w:sz w:val="28"/>
          <w:szCs w:val="28"/>
          <w:lang w:eastAsia="zh-CN"/>
        </w:rPr>
        <w:t>发包人（甲方</w:t>
      </w:r>
      <w:r>
        <w:rPr>
          <w:rFonts w:ascii="宋体" w:hAnsi="宋体" w:eastAsia="宋体" w:cs="宋体"/>
          <w:b/>
          <w:bCs/>
          <w:spacing w:val="-1"/>
          <w:sz w:val="28"/>
          <w:szCs w:val="28"/>
          <w:lang w:eastAsia="zh-CN"/>
        </w:rPr>
        <w:t>）：</w:t>
      </w:r>
      <w:r>
        <w:rPr>
          <w:rFonts w:ascii="宋体" w:hAnsi="宋体" w:eastAsia="宋体" w:cs="宋体"/>
          <w:b/>
          <w:bCs/>
          <w:spacing w:val="-4"/>
          <w:sz w:val="28"/>
          <w:szCs w:val="28"/>
          <w:lang w:eastAsia="zh-CN"/>
        </w:rPr>
        <w:t>承包人（乙方</w:t>
      </w:r>
      <w:r>
        <w:rPr>
          <w:rFonts w:ascii="宋体" w:hAnsi="宋体" w:eastAsia="宋体" w:cs="宋体"/>
          <w:b/>
          <w:bCs/>
          <w:spacing w:val="-2"/>
          <w:sz w:val="28"/>
          <w:szCs w:val="28"/>
          <w:lang w:eastAsia="zh-CN"/>
        </w:rPr>
        <w:t>）：</w:t>
      </w:r>
    </w:p>
    <w:p w14:paraId="6E8A5BD7">
      <w:pPr>
        <w:keepNext w:val="0"/>
        <w:keepLines w:val="0"/>
        <w:pageBreakBefore w:val="0"/>
        <w:widowControl/>
        <w:kinsoku w:val="0"/>
        <w:overflowPunct/>
        <w:topLinePunct w:val="0"/>
        <w:autoSpaceDE w:val="0"/>
        <w:autoSpaceDN w:val="0"/>
        <w:bidi w:val="0"/>
        <w:adjustRightInd w:val="0"/>
        <w:snapToGrid w:val="0"/>
        <w:spacing w:before="132" w:line="329" w:lineRule="auto"/>
        <w:ind w:right="8" w:firstLine="479"/>
        <w:jc w:val="both"/>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根据《中华人民共和国民法典》、《中华人民共和国建筑法》及其他有关法律、行政法规、遵循平等、自愿、公平和诚实信用的原则，双方就本建设工程施工项协商一致，签订本</w:t>
      </w:r>
      <w:r>
        <w:rPr>
          <w:rFonts w:ascii="宋体" w:hAnsi="宋体" w:eastAsia="宋体" w:cs="宋体"/>
          <w:spacing w:val="-5"/>
          <w:sz w:val="24"/>
          <w:szCs w:val="24"/>
          <w:lang w:eastAsia="zh-CN"/>
        </w:rPr>
        <w:t>合同，以资共同遵守。</w:t>
      </w:r>
    </w:p>
    <w:p w14:paraId="60142607">
      <w:pPr>
        <w:keepNext w:val="0"/>
        <w:keepLines w:val="0"/>
        <w:pageBreakBefore w:val="0"/>
        <w:widowControl/>
        <w:kinsoku w:val="0"/>
        <w:overflowPunct/>
        <w:topLinePunct w:val="0"/>
        <w:autoSpaceDE w:val="0"/>
        <w:autoSpaceDN w:val="0"/>
        <w:bidi w:val="0"/>
        <w:adjustRightInd w:val="0"/>
        <w:snapToGrid w:val="0"/>
        <w:spacing w:line="220" w:lineRule="auto"/>
        <w:ind w:left="1"/>
        <w:textAlignment w:val="baseline"/>
        <w:rPr>
          <w:rFonts w:ascii="宋体" w:hAnsi="宋体" w:eastAsia="宋体" w:cs="宋体"/>
          <w:sz w:val="28"/>
          <w:szCs w:val="28"/>
        </w:rPr>
      </w:pPr>
      <w:r>
        <w:rPr>
          <w:rFonts w:ascii="宋体" w:hAnsi="宋体" w:eastAsia="宋体" w:cs="宋体"/>
          <w:b/>
          <w:bCs/>
          <w:spacing w:val="-5"/>
          <w:sz w:val="28"/>
          <w:szCs w:val="28"/>
        </w:rPr>
        <w:t>第一条：工程概况</w:t>
      </w:r>
    </w:p>
    <w:p w14:paraId="381E9392">
      <w:pPr>
        <w:keepNext w:val="0"/>
        <w:keepLines w:val="0"/>
        <w:pageBreakBefore w:val="0"/>
        <w:widowControl/>
        <w:numPr>
          <w:ilvl w:val="0"/>
          <w:numId w:val="1"/>
        </w:numPr>
        <w:kinsoku w:val="0"/>
        <w:overflowPunct/>
        <w:topLinePunct w:val="0"/>
        <w:autoSpaceDE w:val="0"/>
        <w:autoSpaceDN w:val="0"/>
        <w:bidi w:val="0"/>
        <w:adjustRightInd w:val="0"/>
        <w:snapToGrid w:val="0"/>
        <w:spacing w:before="157" w:line="219" w:lineRule="auto"/>
        <w:ind w:left="482"/>
        <w:textAlignment w:val="baseline"/>
        <w:rPr>
          <w:rFonts w:ascii="宋体" w:hAnsi="宋体" w:eastAsia="宋体" w:cs="宋体"/>
          <w:b/>
          <w:bCs/>
          <w:spacing w:val="-3"/>
          <w:sz w:val="24"/>
          <w:szCs w:val="24"/>
          <w:lang w:eastAsia="zh-CN"/>
        </w:rPr>
      </w:pPr>
      <w:r>
        <w:rPr>
          <w:rFonts w:ascii="宋体" w:hAnsi="宋体" w:eastAsia="宋体" w:cs="宋体"/>
          <w:spacing w:val="-3"/>
          <w:sz w:val="24"/>
          <w:szCs w:val="24"/>
          <w:lang w:eastAsia="zh-CN"/>
        </w:rPr>
        <w:t>工程名称：</w:t>
      </w:r>
      <w:r>
        <w:rPr>
          <w:rFonts w:hint="eastAsia" w:ascii="宋体" w:hAnsi="宋体" w:eastAsia="宋体" w:cs="宋体"/>
          <w:b/>
          <w:bCs/>
          <w:spacing w:val="-3"/>
          <w:sz w:val="24"/>
          <w:szCs w:val="24"/>
          <w:lang w:eastAsia="zh-CN"/>
        </w:rPr>
        <w:t xml:space="preserve"> 融水县永乐镇下覃村白马抗战指挥纪念馆村庄建设项目</w:t>
      </w:r>
    </w:p>
    <w:p w14:paraId="0EC7B797">
      <w:pPr>
        <w:keepNext w:val="0"/>
        <w:keepLines w:val="0"/>
        <w:pageBreakBefore w:val="0"/>
        <w:widowControl/>
        <w:kinsoku w:val="0"/>
        <w:overflowPunct/>
        <w:topLinePunct w:val="0"/>
        <w:autoSpaceDE w:val="0"/>
        <w:autoSpaceDN w:val="0"/>
        <w:bidi w:val="0"/>
        <w:adjustRightInd w:val="0"/>
        <w:snapToGrid w:val="0"/>
        <w:spacing w:before="157" w:line="219" w:lineRule="auto"/>
        <w:ind w:firstLine="472" w:firstLineChars="200"/>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2、工程地点：</w:t>
      </w:r>
      <w:r>
        <w:rPr>
          <w:rFonts w:ascii="宋体" w:hAnsi="宋体" w:eastAsia="宋体" w:cs="宋体"/>
          <w:b/>
          <w:bCs/>
          <w:spacing w:val="-2"/>
          <w:sz w:val="24"/>
          <w:szCs w:val="24"/>
          <w:lang w:eastAsia="zh-CN"/>
        </w:rPr>
        <w:t>柳州市融水苗族自治县内</w:t>
      </w:r>
    </w:p>
    <w:p w14:paraId="2C65AC27">
      <w:pPr>
        <w:keepNext w:val="0"/>
        <w:keepLines w:val="0"/>
        <w:pageBreakBefore w:val="0"/>
        <w:widowControl/>
        <w:kinsoku w:val="0"/>
        <w:overflowPunct/>
        <w:topLinePunct w:val="0"/>
        <w:autoSpaceDE w:val="0"/>
        <w:autoSpaceDN w:val="0"/>
        <w:bidi w:val="0"/>
        <w:adjustRightInd w:val="0"/>
        <w:snapToGrid w:val="0"/>
        <w:spacing w:before="155" w:line="299" w:lineRule="auto"/>
        <w:ind w:left="2" w:right="2" w:firstLine="481"/>
        <w:textAlignment w:val="baseline"/>
        <w:rPr>
          <w:rFonts w:ascii="宋体" w:hAnsi="宋体" w:eastAsia="宋体" w:cs="宋体"/>
          <w:spacing w:val="-1"/>
          <w:sz w:val="24"/>
          <w:szCs w:val="24"/>
          <w:lang w:eastAsia="zh-CN"/>
        </w:rPr>
      </w:pPr>
      <w:r>
        <w:rPr>
          <w:rFonts w:ascii="宋体" w:hAnsi="宋体" w:eastAsia="宋体" w:cs="宋体"/>
          <w:spacing w:val="-6"/>
          <w:sz w:val="24"/>
          <w:szCs w:val="24"/>
          <w:lang w:eastAsia="zh-CN"/>
        </w:rPr>
        <w:t>3、本合同工程承包内容： 承包人需按照《</w:t>
      </w:r>
      <w:r>
        <w:rPr>
          <w:rFonts w:hint="eastAsia" w:ascii="宋体" w:hAnsi="宋体" w:eastAsia="宋体" w:cs="宋体"/>
          <w:b/>
          <w:bCs/>
          <w:spacing w:val="-6"/>
          <w:sz w:val="24"/>
          <w:szCs w:val="24"/>
          <w:lang w:eastAsia="zh-CN"/>
        </w:rPr>
        <w:t xml:space="preserve"> 融水县永乐镇下覃村白马抗战指挥纪念馆村庄建设项目</w:t>
      </w:r>
      <w:r>
        <w:rPr>
          <w:rFonts w:ascii="宋体" w:hAnsi="宋体" w:eastAsia="宋体" w:cs="宋体"/>
          <w:spacing w:val="-6"/>
          <w:sz w:val="24"/>
          <w:szCs w:val="24"/>
          <w:lang w:eastAsia="zh-CN"/>
        </w:rPr>
        <w:t>初</w:t>
      </w:r>
      <w:r>
        <w:rPr>
          <w:rFonts w:ascii="宋体" w:hAnsi="宋体" w:eastAsia="宋体" w:cs="宋体"/>
          <w:spacing w:val="-1"/>
          <w:sz w:val="24"/>
          <w:szCs w:val="24"/>
          <w:lang w:eastAsia="zh-CN"/>
        </w:rPr>
        <w:t>步设计报告》(</w:t>
      </w:r>
      <w:r>
        <w:rPr>
          <w:rFonts w:ascii="宋体" w:hAnsi="宋体" w:eastAsia="宋体" w:cs="宋体"/>
          <w:b/>
          <w:bCs/>
          <w:spacing w:val="-1"/>
          <w:sz w:val="24"/>
          <w:szCs w:val="24"/>
          <w:lang w:eastAsia="zh-CN"/>
        </w:rPr>
        <w:t>设计单位：</w:t>
      </w:r>
      <w:r>
        <w:rPr>
          <w:rFonts w:ascii="宋体" w:hAnsi="宋体" w:eastAsia="宋体" w:cs="宋体"/>
          <w:spacing w:val="-1"/>
          <w:sz w:val="24"/>
          <w:szCs w:val="24"/>
          <w:lang w:eastAsia="zh-CN"/>
        </w:rPr>
        <w:t>)完成如下内容：</w:t>
      </w:r>
      <w:r>
        <w:rPr>
          <w:rFonts w:hint="eastAsia" w:ascii="宋体" w:hAnsi="宋体" w:eastAsia="宋体" w:cs="宋体"/>
          <w:spacing w:val="-1"/>
          <w:sz w:val="24"/>
          <w:szCs w:val="24"/>
          <w:lang w:eastAsia="zh-CN"/>
        </w:rPr>
        <w:t>主街道沥青路面提升改造及配套附属设施建设。</w:t>
      </w:r>
    </w:p>
    <w:p w14:paraId="42D81FF1">
      <w:pPr>
        <w:keepNext w:val="0"/>
        <w:keepLines w:val="0"/>
        <w:pageBreakBefore w:val="0"/>
        <w:widowControl/>
        <w:kinsoku w:val="0"/>
        <w:overflowPunct/>
        <w:topLinePunct w:val="0"/>
        <w:autoSpaceDE w:val="0"/>
        <w:autoSpaceDN w:val="0"/>
        <w:bidi w:val="0"/>
        <w:adjustRightInd w:val="0"/>
        <w:snapToGrid w:val="0"/>
        <w:spacing w:before="119" w:line="220" w:lineRule="auto"/>
        <w:ind w:left="1"/>
        <w:textAlignment w:val="baseline"/>
        <w:rPr>
          <w:rFonts w:ascii="宋体" w:hAnsi="宋体" w:eastAsia="宋体" w:cs="宋体"/>
          <w:sz w:val="28"/>
          <w:szCs w:val="28"/>
          <w:lang w:eastAsia="zh-CN"/>
        </w:rPr>
      </w:pPr>
      <w:r>
        <w:rPr>
          <w:rFonts w:ascii="宋体" w:hAnsi="宋体" w:eastAsia="宋体" w:cs="宋体"/>
          <w:b/>
          <w:bCs/>
          <w:spacing w:val="-10"/>
          <w:sz w:val="28"/>
          <w:szCs w:val="28"/>
          <w:lang w:eastAsia="zh-CN"/>
        </w:rPr>
        <w:t>第二条：合同工期：</w:t>
      </w:r>
    </w:p>
    <w:p w14:paraId="106D7266">
      <w:pPr>
        <w:keepNext w:val="0"/>
        <w:keepLines w:val="0"/>
        <w:pageBreakBefore w:val="0"/>
        <w:widowControl/>
        <w:kinsoku w:val="0"/>
        <w:overflowPunct/>
        <w:topLinePunct w:val="0"/>
        <w:autoSpaceDE w:val="0"/>
        <w:autoSpaceDN w:val="0"/>
        <w:bidi w:val="0"/>
        <w:adjustRightInd w:val="0"/>
        <w:snapToGrid w:val="0"/>
        <w:spacing w:before="140" w:line="219" w:lineRule="auto"/>
        <w:ind w:left="497"/>
        <w:textAlignment w:val="baseline"/>
        <w:rPr>
          <w:rFonts w:ascii="宋体" w:hAnsi="宋体" w:eastAsia="宋体" w:cs="宋体"/>
          <w:sz w:val="24"/>
          <w:szCs w:val="24"/>
          <w:lang w:eastAsia="zh-CN"/>
        </w:rPr>
      </w:pPr>
      <w:r>
        <w:rPr>
          <w:rFonts w:ascii="宋体" w:hAnsi="宋体" w:eastAsia="宋体" w:cs="宋体"/>
          <w:spacing w:val="-5"/>
          <w:sz w:val="24"/>
          <w:szCs w:val="24"/>
          <w:lang w:eastAsia="zh-CN"/>
        </w:rPr>
        <w:t>1、本工程开工日期为2024年  月日，</w:t>
      </w:r>
      <w:r>
        <w:rPr>
          <w:rFonts w:ascii="宋体" w:hAnsi="宋体" w:eastAsia="宋体" w:cs="宋体"/>
          <w:spacing w:val="-6"/>
          <w:sz w:val="24"/>
          <w:szCs w:val="24"/>
          <w:lang w:eastAsia="zh-CN"/>
        </w:rPr>
        <w:t>竣工日期    年月日。</w:t>
      </w:r>
    </w:p>
    <w:p w14:paraId="7771025D">
      <w:pPr>
        <w:keepNext w:val="0"/>
        <w:keepLines w:val="0"/>
        <w:pageBreakBefore w:val="0"/>
        <w:widowControl/>
        <w:kinsoku w:val="0"/>
        <w:overflowPunct/>
        <w:topLinePunct w:val="0"/>
        <w:autoSpaceDE w:val="0"/>
        <w:autoSpaceDN w:val="0"/>
        <w:bidi w:val="0"/>
        <w:adjustRightInd w:val="0"/>
        <w:snapToGrid w:val="0"/>
        <w:spacing w:before="157" w:line="219" w:lineRule="auto"/>
        <w:ind w:left="542"/>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2、如遇下列情况，经发包人工地负责人签证，发包人同意后，</w:t>
      </w:r>
      <w:r>
        <w:rPr>
          <w:rFonts w:ascii="宋体" w:hAnsi="宋体" w:eastAsia="宋体" w:cs="宋体"/>
          <w:spacing w:val="-2"/>
          <w:sz w:val="24"/>
          <w:szCs w:val="24"/>
          <w:lang w:eastAsia="zh-CN"/>
        </w:rPr>
        <w:t>工期才能做相应顺延。</w:t>
      </w:r>
    </w:p>
    <w:p w14:paraId="5942F35C">
      <w:pPr>
        <w:keepNext w:val="0"/>
        <w:keepLines w:val="0"/>
        <w:pageBreakBefore w:val="0"/>
        <w:widowControl/>
        <w:kinsoku w:val="0"/>
        <w:overflowPunct/>
        <w:topLinePunct w:val="0"/>
        <w:autoSpaceDE w:val="0"/>
        <w:autoSpaceDN w:val="0"/>
        <w:bidi w:val="0"/>
        <w:adjustRightInd w:val="0"/>
        <w:snapToGrid w:val="0"/>
        <w:spacing w:before="154" w:line="220" w:lineRule="auto"/>
        <w:ind w:left="366"/>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（1）不属原设计范围内的重大设计变更，增加工程量影响进度的。</w:t>
      </w:r>
    </w:p>
    <w:p w14:paraId="6816C189">
      <w:pPr>
        <w:keepNext w:val="0"/>
        <w:keepLines w:val="0"/>
        <w:pageBreakBefore w:val="0"/>
        <w:widowControl/>
        <w:kinsoku w:val="0"/>
        <w:overflowPunct/>
        <w:topLinePunct w:val="0"/>
        <w:autoSpaceDE w:val="0"/>
        <w:autoSpaceDN w:val="0"/>
        <w:bidi w:val="0"/>
        <w:adjustRightInd w:val="0"/>
        <w:snapToGrid w:val="0"/>
        <w:spacing w:before="155" w:line="279" w:lineRule="auto"/>
        <w:ind w:right="30" w:firstLine="366"/>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（2）遇人力不可抗拒的自然灾害（如台风</w:t>
      </w:r>
      <w:r>
        <w:rPr>
          <w:rFonts w:ascii="宋体" w:hAnsi="宋体" w:eastAsia="宋体" w:cs="宋体"/>
          <w:sz w:val="24"/>
          <w:szCs w:val="24"/>
          <w:lang w:eastAsia="zh-CN"/>
        </w:rPr>
        <w:t xml:space="preserve">、水灾、自然原因发生的火灾，地震等，以当 </w:t>
      </w:r>
      <w:r>
        <w:rPr>
          <w:rFonts w:ascii="宋体" w:hAnsi="宋体" w:eastAsia="宋体" w:cs="宋体"/>
          <w:spacing w:val="-2"/>
          <w:sz w:val="24"/>
          <w:szCs w:val="24"/>
          <w:lang w:eastAsia="zh-CN"/>
        </w:rPr>
        <w:t>地专业主管部门公布数据为准）而影响工程进度者。</w:t>
      </w:r>
    </w:p>
    <w:p w14:paraId="2F9E7C21">
      <w:pPr>
        <w:keepNext w:val="0"/>
        <w:keepLines w:val="0"/>
        <w:pageBreakBefore w:val="0"/>
        <w:widowControl/>
        <w:kinsoku w:val="0"/>
        <w:overflowPunct/>
        <w:topLinePunct w:val="0"/>
        <w:autoSpaceDE w:val="0"/>
        <w:autoSpaceDN w:val="0"/>
        <w:bidi w:val="0"/>
        <w:adjustRightInd w:val="0"/>
        <w:snapToGrid w:val="0"/>
        <w:spacing w:before="154" w:line="220" w:lineRule="auto"/>
        <w:ind w:left="366"/>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（3）因发包人原因及其他特殊原因，而影响工程进度。</w:t>
      </w:r>
    </w:p>
    <w:p w14:paraId="71216944">
      <w:pPr>
        <w:keepNext w:val="0"/>
        <w:keepLines w:val="0"/>
        <w:pageBreakBefore w:val="0"/>
        <w:widowControl/>
        <w:kinsoku w:val="0"/>
        <w:overflowPunct/>
        <w:topLinePunct w:val="0"/>
        <w:autoSpaceDE w:val="0"/>
        <w:autoSpaceDN w:val="0"/>
        <w:bidi w:val="0"/>
        <w:adjustRightInd w:val="0"/>
        <w:snapToGrid w:val="0"/>
        <w:spacing w:before="118" w:line="219" w:lineRule="auto"/>
        <w:ind w:left="1"/>
        <w:textAlignment w:val="baseline"/>
        <w:rPr>
          <w:rFonts w:ascii="宋体" w:hAnsi="宋体" w:eastAsia="宋体" w:cs="宋体"/>
          <w:sz w:val="28"/>
          <w:szCs w:val="28"/>
          <w:lang w:eastAsia="zh-CN"/>
        </w:rPr>
      </w:pPr>
      <w:r>
        <w:rPr>
          <w:rFonts w:ascii="宋体" w:hAnsi="宋体" w:eastAsia="宋体" w:cs="宋体"/>
          <w:b/>
          <w:bCs/>
          <w:spacing w:val="-3"/>
          <w:sz w:val="28"/>
          <w:szCs w:val="28"/>
          <w:lang w:eastAsia="zh-CN"/>
        </w:rPr>
        <w:t>第三条：工程承包方式和造价</w:t>
      </w:r>
    </w:p>
    <w:p w14:paraId="031B76B4">
      <w:pPr>
        <w:keepNext w:val="0"/>
        <w:keepLines w:val="0"/>
        <w:pageBreakBefore w:val="0"/>
        <w:widowControl/>
        <w:kinsoku w:val="0"/>
        <w:overflowPunct/>
        <w:topLinePunct w:val="0"/>
        <w:autoSpaceDE w:val="0"/>
        <w:autoSpaceDN w:val="0"/>
        <w:bidi w:val="0"/>
        <w:adjustRightInd w:val="0"/>
        <w:snapToGrid w:val="0"/>
        <w:spacing w:before="145" w:line="329" w:lineRule="auto"/>
        <w:ind w:right="5" w:firstLine="480"/>
        <w:jc w:val="both"/>
        <w:textAlignment w:val="baseline"/>
        <w:rPr>
          <w:rFonts w:ascii="宋体" w:hAnsi="宋体" w:eastAsia="宋体" w:cs="宋体"/>
          <w:spacing w:val="-1"/>
          <w:sz w:val="24"/>
          <w:szCs w:val="24"/>
          <w:lang w:eastAsia="zh-CN"/>
        </w:rPr>
      </w:pPr>
      <w:r>
        <w:rPr>
          <w:rFonts w:ascii="宋体" w:hAnsi="宋体" w:eastAsia="宋体" w:cs="宋体"/>
          <w:spacing w:val="-1"/>
          <w:sz w:val="24"/>
          <w:szCs w:val="24"/>
          <w:lang w:eastAsia="zh-CN"/>
        </w:rPr>
        <w:t>本工程项目预算依据</w:t>
      </w:r>
      <w:r>
        <w:rPr>
          <w:rFonts w:hint="eastAsia" w:ascii="宋体" w:hAnsi="宋体" w:eastAsia="宋体" w:cs="宋体"/>
          <w:spacing w:val="-1"/>
          <w:sz w:val="24"/>
          <w:szCs w:val="24"/>
          <w:lang w:eastAsia="zh-CN"/>
        </w:rPr>
        <w:t>根据《柳州市建设工程造价信息》套用2024年第8期融水县信息价计算等；</w:t>
      </w:r>
    </w:p>
    <w:p w14:paraId="3C3F5DB0">
      <w:pPr>
        <w:keepNext w:val="0"/>
        <w:keepLines w:val="0"/>
        <w:pageBreakBefore w:val="0"/>
        <w:widowControl/>
        <w:kinsoku w:val="0"/>
        <w:overflowPunct/>
        <w:topLinePunct w:val="0"/>
        <w:autoSpaceDE w:val="0"/>
        <w:autoSpaceDN w:val="0"/>
        <w:bidi w:val="0"/>
        <w:adjustRightInd w:val="0"/>
        <w:snapToGrid w:val="0"/>
        <w:spacing w:before="37" w:line="218" w:lineRule="auto"/>
        <w:ind w:left="497"/>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1、工程实行单价承包，工程量以实际完成的工程量为准进行结</w:t>
      </w:r>
      <w:r>
        <w:rPr>
          <w:rFonts w:ascii="宋体" w:hAnsi="宋体" w:eastAsia="宋体" w:cs="宋体"/>
          <w:spacing w:val="-3"/>
          <w:sz w:val="24"/>
          <w:szCs w:val="24"/>
          <w:lang w:eastAsia="zh-CN"/>
        </w:rPr>
        <w:t>算。</w:t>
      </w:r>
    </w:p>
    <w:p w14:paraId="098926AF">
      <w:pPr>
        <w:keepNext w:val="0"/>
        <w:keepLines w:val="0"/>
        <w:pageBreakBefore w:val="0"/>
        <w:widowControl/>
        <w:kinsoku w:val="0"/>
        <w:overflowPunct/>
        <w:topLinePunct w:val="0"/>
        <w:autoSpaceDE w:val="0"/>
        <w:autoSpaceDN w:val="0"/>
        <w:bidi w:val="0"/>
        <w:adjustRightInd w:val="0"/>
        <w:snapToGrid w:val="0"/>
        <w:spacing w:before="155" w:line="300" w:lineRule="auto"/>
        <w:ind w:left="8" w:right="12" w:firstLine="474"/>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2、本工程承包的合同价：人民币</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u w:val="single"/>
          <w:lang w:eastAsia="zh-CN"/>
        </w:rPr>
        <w:t>¥</w:t>
      </w:r>
      <w:r>
        <w:rPr>
          <w:rFonts w:ascii="宋体" w:hAnsi="宋体" w:eastAsia="宋体" w:cs="宋体"/>
          <w:spacing w:val="-3"/>
          <w:sz w:val="24"/>
          <w:szCs w:val="24"/>
          <w:lang w:eastAsia="zh-CN"/>
        </w:rPr>
        <w:t>元）(中标价)，若需变更</w:t>
      </w:r>
      <w:r>
        <w:rPr>
          <w:rFonts w:ascii="宋体" w:hAnsi="宋体" w:eastAsia="宋体" w:cs="宋体"/>
          <w:spacing w:val="1"/>
          <w:sz w:val="24"/>
          <w:szCs w:val="24"/>
          <w:lang w:eastAsia="zh-CN"/>
        </w:rPr>
        <w:t>以实际完成工程量及第三方审计核准的结算为准。施工由乙方组织完成，工程盈</w:t>
      </w:r>
      <w:r>
        <w:rPr>
          <w:rFonts w:ascii="宋体" w:hAnsi="宋体" w:eastAsia="宋体" w:cs="宋体"/>
          <w:sz w:val="24"/>
          <w:szCs w:val="24"/>
          <w:lang w:eastAsia="zh-CN"/>
        </w:rPr>
        <w:t xml:space="preserve">亏由乙方负 </w:t>
      </w:r>
      <w:r>
        <w:rPr>
          <w:rFonts w:ascii="宋体" w:hAnsi="宋体" w:eastAsia="宋体" w:cs="宋体"/>
          <w:spacing w:val="-14"/>
          <w:sz w:val="24"/>
          <w:szCs w:val="24"/>
          <w:lang w:eastAsia="zh-CN"/>
        </w:rPr>
        <w:t>责。</w:t>
      </w:r>
    </w:p>
    <w:p w14:paraId="417D1C16">
      <w:pPr>
        <w:keepNext w:val="0"/>
        <w:keepLines w:val="0"/>
        <w:pageBreakBefore w:val="0"/>
        <w:widowControl/>
        <w:kinsoku w:val="0"/>
        <w:overflowPunct/>
        <w:topLinePunct w:val="0"/>
        <w:autoSpaceDE w:val="0"/>
        <w:autoSpaceDN w:val="0"/>
        <w:bidi w:val="0"/>
        <w:adjustRightInd w:val="0"/>
        <w:snapToGrid w:val="0"/>
        <w:spacing w:before="152" w:line="278" w:lineRule="auto"/>
        <w:ind w:left="1" w:firstLine="482"/>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3、甲方供应施工临时用水、用电，甲方当作甲供材料在乙方的工程项目款中扣除费用，按供电公司及水厂收费为标准与实际用量扣减乙方工程款。</w:t>
      </w:r>
    </w:p>
    <w:p w14:paraId="0C2112FA">
      <w:pPr>
        <w:pStyle w:val="3"/>
        <w:keepNext w:val="0"/>
        <w:keepLines w:val="0"/>
        <w:pageBreakBefore w:val="0"/>
        <w:widowControl/>
        <w:kinsoku w:val="0"/>
        <w:overflowPunct/>
        <w:topLinePunct w:val="0"/>
        <w:autoSpaceDE w:val="0"/>
        <w:autoSpaceDN w:val="0"/>
        <w:bidi w:val="0"/>
        <w:adjustRightInd w:val="0"/>
        <w:snapToGrid w:val="0"/>
        <w:spacing w:line="467" w:lineRule="auto"/>
        <w:textAlignment w:val="baseline"/>
        <w:rPr>
          <w:lang w:eastAsia="zh-CN"/>
        </w:rPr>
      </w:pPr>
    </w:p>
    <w:p w14:paraId="5CFEA768">
      <w:pPr>
        <w:keepNext w:val="0"/>
        <w:keepLines w:val="0"/>
        <w:pageBreakBefore w:val="0"/>
        <w:widowControl/>
        <w:kinsoku w:val="0"/>
        <w:overflowPunct/>
        <w:topLinePunct w:val="0"/>
        <w:autoSpaceDE w:val="0"/>
        <w:autoSpaceDN w:val="0"/>
        <w:bidi w:val="0"/>
        <w:adjustRightInd w:val="0"/>
        <w:snapToGrid w:val="0"/>
        <w:spacing w:before="92" w:line="220" w:lineRule="auto"/>
        <w:ind w:left="1"/>
        <w:textAlignment w:val="baseline"/>
        <w:rPr>
          <w:rFonts w:ascii="宋体" w:hAnsi="宋体" w:eastAsia="宋体" w:cs="宋体"/>
          <w:sz w:val="28"/>
          <w:szCs w:val="28"/>
          <w:lang w:eastAsia="zh-CN"/>
        </w:rPr>
      </w:pPr>
      <w:r>
        <w:rPr>
          <w:rFonts w:ascii="宋体" w:hAnsi="宋体" w:eastAsia="宋体" w:cs="宋体"/>
          <w:b/>
          <w:bCs/>
          <w:spacing w:val="-3"/>
          <w:sz w:val="28"/>
          <w:szCs w:val="28"/>
          <w:lang w:eastAsia="zh-CN"/>
        </w:rPr>
        <w:t>第四条：工程质量及检查验收</w:t>
      </w:r>
    </w:p>
    <w:p w14:paraId="2ADA569B">
      <w:pPr>
        <w:keepNext w:val="0"/>
        <w:keepLines w:val="0"/>
        <w:pageBreakBefore w:val="0"/>
        <w:widowControl/>
        <w:kinsoku w:val="0"/>
        <w:overflowPunct/>
        <w:topLinePunct w:val="0"/>
        <w:autoSpaceDE w:val="0"/>
        <w:autoSpaceDN w:val="0"/>
        <w:bidi w:val="0"/>
        <w:adjustRightInd w:val="0"/>
        <w:snapToGrid w:val="0"/>
        <w:spacing w:line="220" w:lineRule="auto"/>
        <w:textAlignment w:val="baseline"/>
        <w:rPr>
          <w:rFonts w:ascii="宋体" w:hAnsi="宋体" w:eastAsia="宋体" w:cs="宋体"/>
          <w:sz w:val="28"/>
          <w:szCs w:val="28"/>
          <w:lang w:eastAsia="zh-CN"/>
        </w:rPr>
        <w:sectPr>
          <w:footerReference r:id="rId26" w:type="default"/>
          <w:pgSz w:w="11907" w:h="16839"/>
          <w:pgMar w:top="1431" w:right="1058" w:bottom="1151" w:left="1190" w:header="0" w:footer="991" w:gutter="0"/>
          <w:cols w:space="720" w:num="1"/>
        </w:sectPr>
      </w:pPr>
    </w:p>
    <w:p w14:paraId="46514E19">
      <w:pPr>
        <w:keepNext w:val="0"/>
        <w:keepLines w:val="0"/>
        <w:pageBreakBefore w:val="0"/>
        <w:widowControl/>
        <w:kinsoku w:val="0"/>
        <w:overflowPunct/>
        <w:topLinePunct w:val="0"/>
        <w:autoSpaceDE w:val="0"/>
        <w:autoSpaceDN w:val="0"/>
        <w:bidi w:val="0"/>
        <w:adjustRightInd w:val="0"/>
        <w:snapToGrid w:val="0"/>
        <w:spacing w:before="155" w:line="220" w:lineRule="auto"/>
        <w:ind w:left="499"/>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1、工程质量标准：符合国家质量验收规范</w:t>
      </w:r>
      <w:r>
        <w:rPr>
          <w:rFonts w:ascii="宋体" w:hAnsi="宋体" w:eastAsia="宋体" w:cs="宋体"/>
          <w:spacing w:val="-3"/>
          <w:sz w:val="24"/>
          <w:szCs w:val="24"/>
          <w:lang w:eastAsia="zh-CN"/>
        </w:rPr>
        <w:t>，达到合格标准。</w:t>
      </w:r>
    </w:p>
    <w:p w14:paraId="1FC73F63">
      <w:pPr>
        <w:keepNext w:val="0"/>
        <w:keepLines w:val="0"/>
        <w:pageBreakBefore w:val="0"/>
        <w:widowControl/>
        <w:kinsoku w:val="0"/>
        <w:overflowPunct/>
        <w:topLinePunct w:val="0"/>
        <w:autoSpaceDE w:val="0"/>
        <w:autoSpaceDN w:val="0"/>
        <w:bidi w:val="0"/>
        <w:adjustRightInd w:val="0"/>
        <w:snapToGrid w:val="0"/>
        <w:spacing w:before="153" w:line="219" w:lineRule="auto"/>
        <w:ind w:left="484"/>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2、工程移交验收后，保修期按《工程质量保修书&gt;</w:t>
      </w:r>
      <w:r>
        <w:rPr>
          <w:rFonts w:ascii="宋体" w:hAnsi="宋体" w:eastAsia="宋体" w:cs="宋体"/>
          <w:spacing w:val="-2"/>
          <w:sz w:val="24"/>
          <w:szCs w:val="24"/>
          <w:lang w:eastAsia="zh-CN"/>
        </w:rPr>
        <w:t>（附件一）执行。</w:t>
      </w:r>
    </w:p>
    <w:p w14:paraId="3BED6F59">
      <w:pPr>
        <w:keepNext w:val="0"/>
        <w:keepLines w:val="0"/>
        <w:pageBreakBefore w:val="0"/>
        <w:widowControl/>
        <w:kinsoku w:val="0"/>
        <w:overflowPunct/>
        <w:topLinePunct w:val="0"/>
        <w:autoSpaceDE w:val="0"/>
        <w:autoSpaceDN w:val="0"/>
        <w:bidi w:val="0"/>
        <w:adjustRightInd w:val="0"/>
        <w:snapToGrid w:val="0"/>
        <w:spacing w:before="156" w:line="279" w:lineRule="auto"/>
        <w:ind w:right="11" w:firstLine="485"/>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3、承包人必须严格按国家颁发地点的有关规范规程进行施工，并接受发包</w:t>
      </w:r>
      <w:r>
        <w:rPr>
          <w:rFonts w:ascii="宋体" w:hAnsi="宋体" w:eastAsia="宋体" w:cs="宋体"/>
          <w:spacing w:val="-3"/>
          <w:sz w:val="24"/>
          <w:szCs w:val="24"/>
          <w:lang w:eastAsia="zh-CN"/>
        </w:rPr>
        <w:t>人工地负责人及发包人聘请的监理单位的监督和检查。</w:t>
      </w:r>
    </w:p>
    <w:p w14:paraId="3652A2AD">
      <w:pPr>
        <w:keepNext w:val="0"/>
        <w:keepLines w:val="0"/>
        <w:pageBreakBefore w:val="0"/>
        <w:widowControl/>
        <w:kinsoku w:val="0"/>
        <w:overflowPunct/>
        <w:topLinePunct w:val="0"/>
        <w:autoSpaceDE w:val="0"/>
        <w:autoSpaceDN w:val="0"/>
        <w:bidi w:val="0"/>
        <w:adjustRightInd w:val="0"/>
        <w:snapToGrid w:val="0"/>
        <w:spacing w:before="153" w:line="279" w:lineRule="auto"/>
        <w:ind w:right="11" w:firstLine="480"/>
        <w:textAlignment w:val="baseline"/>
        <w:rPr>
          <w:rFonts w:ascii="宋体" w:hAnsi="宋体" w:eastAsia="宋体" w:cs="宋体"/>
          <w:sz w:val="24"/>
          <w:szCs w:val="24"/>
          <w:lang w:eastAsia="zh-CN"/>
        </w:rPr>
      </w:pPr>
      <w:r>
        <w:rPr>
          <w:rFonts w:ascii="宋体" w:hAnsi="宋体" w:eastAsia="宋体" w:cs="宋体"/>
          <w:spacing w:val="-6"/>
          <w:sz w:val="24"/>
          <w:szCs w:val="24"/>
          <w:lang w:eastAsia="zh-CN"/>
        </w:rPr>
        <w:t>4、承包人应按工程进度，及时提供关于工程质量的技术资料，</w:t>
      </w:r>
      <w:r>
        <w:rPr>
          <w:rFonts w:ascii="宋体" w:hAnsi="宋体" w:eastAsia="宋体" w:cs="宋体"/>
          <w:spacing w:val="-7"/>
          <w:sz w:val="24"/>
          <w:szCs w:val="24"/>
          <w:lang w:eastAsia="zh-CN"/>
        </w:rPr>
        <w:t>如材料合格证、试块试验</w:t>
      </w:r>
      <w:r>
        <w:rPr>
          <w:rFonts w:ascii="宋体" w:hAnsi="宋体" w:eastAsia="宋体" w:cs="宋体"/>
          <w:spacing w:val="-1"/>
          <w:sz w:val="24"/>
          <w:szCs w:val="24"/>
          <w:lang w:eastAsia="zh-CN"/>
        </w:rPr>
        <w:t>报告等的影印件。材料使用必须经过设计单位和发包人同意并签证</w:t>
      </w:r>
      <w:r>
        <w:rPr>
          <w:rFonts w:ascii="宋体" w:hAnsi="宋体" w:eastAsia="宋体" w:cs="宋体"/>
          <w:spacing w:val="-2"/>
          <w:sz w:val="24"/>
          <w:szCs w:val="24"/>
          <w:lang w:eastAsia="zh-CN"/>
        </w:rPr>
        <w:t>后，方可使用。</w:t>
      </w:r>
    </w:p>
    <w:p w14:paraId="09B8BEAD">
      <w:pPr>
        <w:keepNext w:val="0"/>
        <w:keepLines w:val="0"/>
        <w:pageBreakBefore w:val="0"/>
        <w:widowControl/>
        <w:kinsoku w:val="0"/>
        <w:overflowPunct/>
        <w:topLinePunct w:val="0"/>
        <w:autoSpaceDE w:val="0"/>
        <w:autoSpaceDN w:val="0"/>
        <w:bidi w:val="0"/>
        <w:adjustRightInd w:val="0"/>
        <w:snapToGrid w:val="0"/>
        <w:spacing w:before="157" w:line="299" w:lineRule="auto"/>
        <w:ind w:left="1" w:firstLine="484"/>
        <w:textAlignment w:val="baseline"/>
        <w:rPr>
          <w:rFonts w:ascii="宋体" w:hAnsi="宋体" w:eastAsia="宋体" w:cs="宋体"/>
          <w:sz w:val="24"/>
          <w:szCs w:val="24"/>
          <w:lang w:eastAsia="zh-CN"/>
        </w:rPr>
      </w:pPr>
      <w:r>
        <w:rPr>
          <w:rFonts w:ascii="宋体" w:hAnsi="宋体" w:eastAsia="宋体" w:cs="宋体"/>
          <w:spacing w:val="-6"/>
          <w:sz w:val="24"/>
          <w:szCs w:val="24"/>
          <w:lang w:eastAsia="zh-CN"/>
        </w:rPr>
        <w:t>5、隐蔽工程由承包人自检后，填写《隐蔽工程验收单》并通知发</w:t>
      </w:r>
      <w:r>
        <w:rPr>
          <w:rFonts w:ascii="宋体" w:hAnsi="宋体" w:eastAsia="宋体" w:cs="宋体"/>
          <w:spacing w:val="-7"/>
          <w:sz w:val="24"/>
          <w:szCs w:val="24"/>
          <w:lang w:eastAsia="zh-CN"/>
        </w:rPr>
        <w:t>包人工地负责人及监理</w:t>
      </w:r>
      <w:r>
        <w:rPr>
          <w:rFonts w:ascii="宋体" w:hAnsi="宋体" w:eastAsia="宋体" w:cs="宋体"/>
          <w:spacing w:val="-2"/>
          <w:sz w:val="24"/>
          <w:szCs w:val="24"/>
          <w:lang w:eastAsia="zh-CN"/>
        </w:rPr>
        <w:t>单位。发包人工地负责人及监理单位接到通知后48小时内应组织有</w:t>
      </w:r>
      <w:r>
        <w:rPr>
          <w:rFonts w:ascii="宋体" w:hAnsi="宋体" w:eastAsia="宋体" w:cs="宋体"/>
          <w:spacing w:val="-3"/>
          <w:sz w:val="24"/>
          <w:szCs w:val="24"/>
          <w:lang w:eastAsia="zh-CN"/>
        </w:rPr>
        <w:t>关人员到现场检验，认可签证后，方可进行下一工序施工。</w:t>
      </w:r>
    </w:p>
    <w:p w14:paraId="4A21AB75">
      <w:pPr>
        <w:keepNext w:val="0"/>
        <w:keepLines w:val="0"/>
        <w:pageBreakBefore w:val="0"/>
        <w:widowControl/>
        <w:kinsoku w:val="0"/>
        <w:overflowPunct/>
        <w:topLinePunct w:val="0"/>
        <w:autoSpaceDE w:val="0"/>
        <w:autoSpaceDN w:val="0"/>
        <w:bidi w:val="0"/>
        <w:adjustRightInd w:val="0"/>
        <w:snapToGrid w:val="0"/>
        <w:spacing w:before="152" w:line="299" w:lineRule="auto"/>
        <w:ind w:left="2" w:right="9" w:firstLine="480"/>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6、由于承包人原因造成某项缺陷或损失使某项工程或工程设备不能按原定目标使用而需</w:t>
      </w:r>
      <w:r>
        <w:rPr>
          <w:rFonts w:ascii="宋体" w:hAnsi="宋体" w:eastAsia="宋体" w:cs="宋体"/>
          <w:spacing w:val="1"/>
          <w:sz w:val="24"/>
          <w:szCs w:val="24"/>
          <w:lang w:eastAsia="zh-CN"/>
        </w:rPr>
        <w:t>要再次检查、检验和修复的，发包人有权要求承包人做相应整改并达到设计要求。拒不执行</w:t>
      </w:r>
      <w:r>
        <w:rPr>
          <w:rFonts w:ascii="宋体" w:hAnsi="宋体" w:eastAsia="宋体" w:cs="宋体"/>
          <w:spacing w:val="-3"/>
          <w:sz w:val="24"/>
          <w:szCs w:val="24"/>
          <w:lang w:eastAsia="zh-CN"/>
        </w:rPr>
        <w:t>按《建筑工程质量管理条例》进行处理。</w:t>
      </w:r>
    </w:p>
    <w:p w14:paraId="6AADA8B9">
      <w:pPr>
        <w:keepNext w:val="0"/>
        <w:keepLines w:val="0"/>
        <w:pageBreakBefore w:val="0"/>
        <w:widowControl/>
        <w:kinsoku w:val="0"/>
        <w:overflowPunct/>
        <w:topLinePunct w:val="0"/>
        <w:autoSpaceDE w:val="0"/>
        <w:autoSpaceDN w:val="0"/>
        <w:bidi w:val="0"/>
        <w:adjustRightInd w:val="0"/>
        <w:snapToGrid w:val="0"/>
        <w:spacing w:before="153" w:line="279" w:lineRule="auto"/>
        <w:ind w:left="1" w:right="4" w:firstLine="485"/>
        <w:textAlignment w:val="baseline"/>
        <w:rPr>
          <w:rFonts w:ascii="宋体" w:hAnsi="宋体" w:eastAsia="宋体" w:cs="宋体"/>
          <w:sz w:val="24"/>
          <w:szCs w:val="24"/>
          <w:lang w:eastAsia="zh-CN"/>
        </w:rPr>
      </w:pPr>
      <w:r>
        <w:rPr>
          <w:rFonts w:ascii="宋体" w:hAnsi="宋体" w:eastAsia="宋体" w:cs="宋体"/>
          <w:spacing w:val="-4"/>
          <w:sz w:val="24"/>
          <w:szCs w:val="24"/>
          <w:lang w:eastAsia="zh-CN"/>
        </w:rPr>
        <w:t>7、</w:t>
      </w:r>
      <w:r>
        <w:rPr>
          <w:rFonts w:ascii="宋体" w:hAnsi="宋体" w:eastAsia="宋体" w:cs="宋体"/>
          <w:b/>
          <w:bCs/>
          <w:spacing w:val="-4"/>
          <w:sz w:val="24"/>
          <w:szCs w:val="24"/>
          <w:lang w:eastAsia="zh-CN"/>
        </w:rPr>
        <w:t>工程完工后，由承包人提交完工验收申请，并按规</w:t>
      </w:r>
      <w:r>
        <w:rPr>
          <w:rFonts w:ascii="宋体" w:hAnsi="宋体" w:eastAsia="宋体" w:cs="宋体"/>
          <w:b/>
          <w:bCs/>
          <w:spacing w:val="-5"/>
          <w:sz w:val="24"/>
          <w:szCs w:val="24"/>
          <w:lang w:eastAsia="zh-CN"/>
        </w:rPr>
        <w:t>定提交完工验收资料（包括结算资</w:t>
      </w:r>
      <w:r>
        <w:rPr>
          <w:rFonts w:ascii="宋体" w:hAnsi="宋体" w:eastAsia="宋体" w:cs="宋体"/>
          <w:b/>
          <w:bCs/>
          <w:spacing w:val="-3"/>
          <w:sz w:val="24"/>
          <w:szCs w:val="24"/>
          <w:lang w:eastAsia="zh-CN"/>
        </w:rPr>
        <w:t>料</w:t>
      </w:r>
      <w:r>
        <w:rPr>
          <w:rFonts w:ascii="宋体" w:hAnsi="宋体" w:eastAsia="宋体" w:cs="宋体"/>
          <w:b/>
          <w:bCs/>
          <w:spacing w:val="9"/>
          <w:sz w:val="24"/>
          <w:szCs w:val="24"/>
          <w:lang w:eastAsia="zh-CN"/>
        </w:rPr>
        <w:t>），</w:t>
      </w:r>
      <w:r>
        <w:rPr>
          <w:rFonts w:ascii="宋体" w:hAnsi="宋体" w:eastAsia="宋体" w:cs="宋体"/>
          <w:b/>
          <w:bCs/>
          <w:spacing w:val="-3"/>
          <w:sz w:val="24"/>
          <w:szCs w:val="24"/>
          <w:lang w:eastAsia="zh-CN"/>
        </w:rPr>
        <w:t>发包人审查资料合格后，组织有关单位进行完工验收。</w:t>
      </w:r>
    </w:p>
    <w:p w14:paraId="46450312">
      <w:pPr>
        <w:keepNext w:val="0"/>
        <w:keepLines w:val="0"/>
        <w:pageBreakBefore w:val="0"/>
        <w:widowControl/>
        <w:kinsoku w:val="0"/>
        <w:overflowPunct/>
        <w:topLinePunct w:val="0"/>
        <w:autoSpaceDE w:val="0"/>
        <w:autoSpaceDN w:val="0"/>
        <w:bidi w:val="0"/>
        <w:adjustRightInd w:val="0"/>
        <w:snapToGrid w:val="0"/>
        <w:spacing w:before="157" w:line="278" w:lineRule="auto"/>
        <w:ind w:left="21" w:right="11" w:firstLine="461"/>
        <w:textAlignment w:val="baseline"/>
        <w:rPr>
          <w:rFonts w:ascii="宋体" w:hAnsi="宋体" w:eastAsia="宋体" w:cs="宋体"/>
          <w:sz w:val="24"/>
          <w:szCs w:val="24"/>
          <w:lang w:eastAsia="zh-CN"/>
        </w:rPr>
      </w:pPr>
      <w:r>
        <w:rPr>
          <w:rFonts w:ascii="宋体" w:hAnsi="宋体" w:eastAsia="宋体" w:cs="宋体"/>
          <w:spacing w:val="-6"/>
          <w:sz w:val="24"/>
          <w:szCs w:val="24"/>
          <w:lang w:eastAsia="zh-CN"/>
        </w:rPr>
        <w:t>8、工程竣工验收，应</w:t>
      </w:r>
      <w:r>
        <w:rPr>
          <w:rFonts w:hint="eastAsia" w:ascii="宋体" w:hAnsi="宋体" w:eastAsia="宋体" w:cs="宋体"/>
          <w:spacing w:val="-6"/>
          <w:sz w:val="24"/>
          <w:szCs w:val="24"/>
          <w:lang w:val="en-US" w:eastAsia="zh-CN"/>
        </w:rPr>
        <w:t>以施工图纸及图纸说明、</w:t>
      </w:r>
      <w:r>
        <w:rPr>
          <w:rFonts w:ascii="宋体" w:hAnsi="宋体" w:eastAsia="宋体" w:cs="宋体"/>
          <w:spacing w:val="-7"/>
          <w:sz w:val="24"/>
          <w:szCs w:val="24"/>
          <w:lang w:eastAsia="zh-CN"/>
        </w:rPr>
        <w:t>技术交底纪要、设计更改通知、国家颁发</w:t>
      </w:r>
      <w:r>
        <w:rPr>
          <w:rFonts w:ascii="宋体" w:hAnsi="宋体" w:eastAsia="宋体" w:cs="宋体"/>
          <w:spacing w:val="-4"/>
          <w:sz w:val="24"/>
          <w:szCs w:val="24"/>
          <w:lang w:eastAsia="zh-CN"/>
        </w:rPr>
        <w:t>的施工验收规范和质量检验标准为依据。</w:t>
      </w:r>
    </w:p>
    <w:p w14:paraId="22AB9E68">
      <w:pPr>
        <w:keepNext w:val="0"/>
        <w:keepLines w:val="0"/>
        <w:pageBreakBefore w:val="0"/>
        <w:widowControl/>
        <w:kinsoku w:val="0"/>
        <w:overflowPunct/>
        <w:topLinePunct w:val="0"/>
        <w:autoSpaceDE w:val="0"/>
        <w:autoSpaceDN w:val="0"/>
        <w:bidi w:val="0"/>
        <w:adjustRightInd w:val="0"/>
        <w:snapToGrid w:val="0"/>
        <w:spacing w:before="155" w:line="280" w:lineRule="auto"/>
        <w:ind w:left="30" w:right="1" w:firstLine="451"/>
        <w:textAlignment w:val="baseline"/>
        <w:rPr>
          <w:rFonts w:ascii="宋体" w:hAnsi="宋体" w:eastAsia="宋体" w:cs="宋体"/>
          <w:sz w:val="24"/>
          <w:szCs w:val="24"/>
          <w:lang w:eastAsia="zh-CN"/>
        </w:rPr>
      </w:pPr>
      <w:r>
        <w:rPr>
          <w:rFonts w:ascii="宋体" w:hAnsi="宋体" w:eastAsia="宋体" w:cs="宋体"/>
          <w:spacing w:val="-6"/>
          <w:sz w:val="24"/>
          <w:szCs w:val="24"/>
          <w:lang w:eastAsia="zh-CN"/>
        </w:rPr>
        <w:t>9、工程竣工后， 承包人按规定整理提供完整的技</w:t>
      </w:r>
      <w:r>
        <w:rPr>
          <w:rFonts w:ascii="宋体" w:hAnsi="宋体" w:eastAsia="宋体" w:cs="宋体"/>
          <w:spacing w:val="-7"/>
          <w:sz w:val="24"/>
          <w:szCs w:val="24"/>
          <w:lang w:eastAsia="zh-CN"/>
        </w:rPr>
        <w:t>术档案资料，并提交竣工申请，15天内</w:t>
      </w:r>
      <w:r>
        <w:rPr>
          <w:rFonts w:ascii="宋体" w:hAnsi="宋体" w:eastAsia="宋体" w:cs="宋体"/>
          <w:spacing w:val="-5"/>
          <w:sz w:val="24"/>
          <w:szCs w:val="24"/>
          <w:lang w:eastAsia="zh-CN"/>
        </w:rPr>
        <w:t>由发包人组织有关单位进行竣工验收。</w:t>
      </w:r>
    </w:p>
    <w:p w14:paraId="6C64AF3C">
      <w:pPr>
        <w:keepNext w:val="0"/>
        <w:keepLines w:val="0"/>
        <w:pageBreakBefore w:val="0"/>
        <w:widowControl/>
        <w:kinsoku w:val="0"/>
        <w:overflowPunct/>
        <w:topLinePunct w:val="0"/>
        <w:autoSpaceDE w:val="0"/>
        <w:autoSpaceDN w:val="0"/>
        <w:bidi w:val="0"/>
        <w:adjustRightInd w:val="0"/>
        <w:snapToGrid w:val="0"/>
        <w:spacing w:before="153" w:line="279" w:lineRule="auto"/>
        <w:ind w:left="7" w:right="18" w:firstLine="491"/>
        <w:textAlignment w:val="baseline"/>
        <w:rPr>
          <w:rFonts w:ascii="宋体" w:hAnsi="宋体" w:eastAsia="宋体" w:cs="宋体"/>
          <w:sz w:val="24"/>
          <w:szCs w:val="24"/>
          <w:lang w:eastAsia="zh-CN"/>
        </w:rPr>
      </w:pPr>
      <w:r>
        <w:rPr>
          <w:rFonts w:ascii="宋体" w:hAnsi="宋体" w:eastAsia="宋体" w:cs="宋体"/>
          <w:sz w:val="24"/>
          <w:szCs w:val="24"/>
          <w:lang w:eastAsia="zh-CN"/>
        </w:rPr>
        <w:t>10、验收合格后，双方在五天内签署交工验收证书，并将工程资料送第三方做结算审核</w:t>
      </w:r>
      <w:r>
        <w:rPr>
          <w:rFonts w:ascii="宋体" w:hAnsi="宋体" w:eastAsia="宋体" w:cs="宋体"/>
          <w:spacing w:val="-5"/>
          <w:sz w:val="24"/>
          <w:szCs w:val="24"/>
          <w:lang w:eastAsia="zh-CN"/>
        </w:rPr>
        <w:t>并归档保存相关资料。</w:t>
      </w:r>
    </w:p>
    <w:p w14:paraId="7BEFF4E5">
      <w:pPr>
        <w:keepNext w:val="0"/>
        <w:keepLines w:val="0"/>
        <w:pageBreakBefore w:val="0"/>
        <w:widowControl/>
        <w:kinsoku w:val="0"/>
        <w:overflowPunct/>
        <w:topLinePunct w:val="0"/>
        <w:autoSpaceDE w:val="0"/>
        <w:autoSpaceDN w:val="0"/>
        <w:bidi w:val="0"/>
        <w:adjustRightInd w:val="0"/>
        <w:snapToGrid w:val="0"/>
        <w:spacing w:before="155" w:line="279" w:lineRule="auto"/>
        <w:ind w:left="5" w:right="16" w:firstLine="493"/>
        <w:textAlignment w:val="baseline"/>
        <w:rPr>
          <w:rFonts w:ascii="宋体" w:hAnsi="宋体" w:eastAsia="宋体" w:cs="宋体"/>
          <w:sz w:val="24"/>
          <w:szCs w:val="24"/>
          <w:lang w:eastAsia="zh-CN"/>
        </w:rPr>
      </w:pPr>
      <w:r>
        <w:rPr>
          <w:rFonts w:ascii="宋体" w:hAnsi="宋体" w:eastAsia="宋体" w:cs="宋体"/>
          <w:sz w:val="24"/>
          <w:szCs w:val="24"/>
          <w:lang w:eastAsia="zh-CN"/>
        </w:rPr>
        <w:t>11、已竣工未验收工程，在交工前由承包人负责保管。由于承包人原因，应交工验收而</w:t>
      </w:r>
      <w:r>
        <w:rPr>
          <w:rFonts w:ascii="宋体" w:hAnsi="宋体" w:eastAsia="宋体" w:cs="宋体"/>
          <w:spacing w:val="-2"/>
          <w:sz w:val="24"/>
          <w:szCs w:val="24"/>
          <w:lang w:eastAsia="zh-CN"/>
        </w:rPr>
        <w:t>不交不验的工程，除按拖延工期条款处理外，并赔偿因此造成的经济损失。</w:t>
      </w:r>
    </w:p>
    <w:p w14:paraId="381AAFD5">
      <w:pPr>
        <w:keepNext w:val="0"/>
        <w:keepLines w:val="0"/>
        <w:pageBreakBefore w:val="0"/>
        <w:widowControl/>
        <w:kinsoku w:val="0"/>
        <w:overflowPunct/>
        <w:topLinePunct w:val="0"/>
        <w:autoSpaceDE w:val="0"/>
        <w:autoSpaceDN w:val="0"/>
        <w:bidi w:val="0"/>
        <w:adjustRightInd w:val="0"/>
        <w:snapToGrid w:val="0"/>
        <w:spacing w:before="154" w:line="299" w:lineRule="auto"/>
        <w:ind w:left="1" w:right="9" w:firstLine="497"/>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12、当承包人未能履行合同条款造成质量不合格、安全</w:t>
      </w:r>
      <w:r>
        <w:rPr>
          <w:rFonts w:ascii="宋体" w:hAnsi="宋体" w:eastAsia="宋体" w:cs="宋体"/>
          <w:sz w:val="24"/>
          <w:szCs w:val="24"/>
          <w:lang w:eastAsia="zh-CN"/>
        </w:rPr>
        <w:t xml:space="preserve">不保证或事故发生后，发包人工 </w:t>
      </w:r>
      <w:r>
        <w:rPr>
          <w:rFonts w:ascii="宋体" w:hAnsi="宋体" w:eastAsia="宋体" w:cs="宋体"/>
          <w:spacing w:val="1"/>
          <w:sz w:val="24"/>
          <w:szCs w:val="24"/>
          <w:lang w:eastAsia="zh-CN"/>
        </w:rPr>
        <w:t>地负责人或监理单位有权发出返工直至停工命令，承包人不得拒绝，由此造成的一切损失由</w:t>
      </w:r>
      <w:r>
        <w:rPr>
          <w:rFonts w:ascii="宋体" w:hAnsi="宋体" w:eastAsia="宋体" w:cs="宋体"/>
          <w:spacing w:val="-1"/>
          <w:sz w:val="24"/>
          <w:szCs w:val="24"/>
          <w:lang w:eastAsia="zh-CN"/>
        </w:rPr>
        <w:t>承包人自负和负责赔偿。承包人要为发包人工地负责人提供工地生活</w:t>
      </w:r>
      <w:r>
        <w:rPr>
          <w:rFonts w:ascii="宋体" w:hAnsi="宋体" w:eastAsia="宋体" w:cs="宋体"/>
          <w:spacing w:val="-2"/>
          <w:sz w:val="24"/>
          <w:szCs w:val="24"/>
          <w:lang w:eastAsia="zh-CN"/>
        </w:rPr>
        <w:t>和工作的便利。</w:t>
      </w:r>
    </w:p>
    <w:p w14:paraId="4EC8D424">
      <w:pPr>
        <w:keepNext w:val="0"/>
        <w:keepLines w:val="0"/>
        <w:pageBreakBefore w:val="0"/>
        <w:widowControl/>
        <w:kinsoku w:val="0"/>
        <w:overflowPunct/>
        <w:topLinePunct w:val="0"/>
        <w:autoSpaceDE w:val="0"/>
        <w:autoSpaceDN w:val="0"/>
        <w:bidi w:val="0"/>
        <w:adjustRightInd w:val="0"/>
        <w:snapToGrid w:val="0"/>
        <w:spacing w:before="153" w:line="280" w:lineRule="auto"/>
        <w:ind w:left="1" w:right="12" w:firstLine="497"/>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13、由施工造成的工程质量问题，发包人应书面</w:t>
      </w:r>
      <w:r>
        <w:rPr>
          <w:rFonts w:ascii="宋体" w:hAnsi="宋体" w:eastAsia="宋体" w:cs="宋体"/>
          <w:sz w:val="24"/>
          <w:szCs w:val="24"/>
          <w:lang w:eastAsia="zh-CN"/>
        </w:rPr>
        <w:t xml:space="preserve">通知承包人并约定时间进行修理。在保 </w:t>
      </w:r>
      <w:r>
        <w:rPr>
          <w:rFonts w:ascii="宋体" w:hAnsi="宋体" w:eastAsia="宋体" w:cs="宋体"/>
          <w:spacing w:val="-1"/>
          <w:sz w:val="24"/>
          <w:szCs w:val="24"/>
          <w:lang w:eastAsia="zh-CN"/>
        </w:rPr>
        <w:t>修期内承包人拒不修理时，发包人可动用预留保修款请人修理，超支部分应由承</w:t>
      </w:r>
      <w:r>
        <w:rPr>
          <w:rFonts w:ascii="宋体" w:hAnsi="宋体" w:eastAsia="宋体" w:cs="宋体"/>
          <w:spacing w:val="-2"/>
          <w:sz w:val="24"/>
          <w:szCs w:val="24"/>
          <w:lang w:eastAsia="zh-CN"/>
        </w:rPr>
        <w:t>包人负担。</w:t>
      </w:r>
    </w:p>
    <w:p w14:paraId="0DE65544">
      <w:pPr>
        <w:keepNext w:val="0"/>
        <w:keepLines w:val="0"/>
        <w:pageBreakBefore w:val="0"/>
        <w:widowControl/>
        <w:kinsoku w:val="0"/>
        <w:overflowPunct/>
        <w:topLinePunct w:val="0"/>
        <w:autoSpaceDE w:val="0"/>
        <w:autoSpaceDN w:val="0"/>
        <w:bidi w:val="0"/>
        <w:adjustRightInd w:val="0"/>
        <w:snapToGrid w:val="0"/>
        <w:spacing w:before="119" w:line="220" w:lineRule="auto"/>
        <w:ind w:left="3"/>
        <w:textAlignment w:val="baseline"/>
        <w:rPr>
          <w:rFonts w:ascii="宋体" w:hAnsi="宋体" w:eastAsia="宋体" w:cs="宋体"/>
          <w:sz w:val="28"/>
          <w:szCs w:val="28"/>
          <w:lang w:eastAsia="zh-CN"/>
        </w:rPr>
      </w:pPr>
      <w:r>
        <w:rPr>
          <w:rFonts w:ascii="宋体" w:hAnsi="宋体" w:eastAsia="宋体" w:cs="宋体"/>
          <w:b/>
          <w:bCs/>
          <w:spacing w:val="-5"/>
          <w:sz w:val="28"/>
          <w:szCs w:val="28"/>
          <w:lang w:eastAsia="zh-CN"/>
        </w:rPr>
        <w:t>第五条：事故设计变更</w:t>
      </w:r>
    </w:p>
    <w:p w14:paraId="1CAE0067">
      <w:pPr>
        <w:keepNext w:val="0"/>
        <w:keepLines w:val="0"/>
        <w:pageBreakBefore w:val="0"/>
        <w:widowControl/>
        <w:kinsoku w:val="0"/>
        <w:overflowPunct/>
        <w:topLinePunct w:val="0"/>
        <w:autoSpaceDE w:val="0"/>
        <w:autoSpaceDN w:val="0"/>
        <w:bidi w:val="0"/>
        <w:adjustRightInd w:val="0"/>
        <w:snapToGrid w:val="0"/>
        <w:spacing w:before="142" w:line="326" w:lineRule="auto"/>
        <w:ind w:left="1" w:right="12" w:firstLine="641"/>
        <w:textAlignment w:val="baseline"/>
        <w:rPr>
          <w:rFonts w:ascii="宋体" w:hAnsi="宋体" w:eastAsia="宋体" w:cs="宋体"/>
          <w:sz w:val="24"/>
          <w:szCs w:val="24"/>
          <w:lang w:eastAsia="zh-CN"/>
        </w:rPr>
      </w:pPr>
      <w:r>
        <w:rPr>
          <w:rFonts w:ascii="宋体" w:hAnsi="宋体" w:eastAsia="宋体" w:cs="宋体"/>
          <w:sz w:val="24"/>
          <w:szCs w:val="24"/>
          <w:lang w:eastAsia="zh-CN"/>
        </w:rPr>
        <w:t>1、发包人交付的设计</w:t>
      </w:r>
      <w:r>
        <w:rPr>
          <w:rFonts w:hint="eastAsia" w:ascii="宋体" w:hAnsi="宋体" w:eastAsia="宋体" w:cs="宋体"/>
          <w:sz w:val="24"/>
          <w:szCs w:val="24"/>
          <w:lang w:val="en-US" w:eastAsia="zh-CN"/>
        </w:rPr>
        <w:t>图纸</w:t>
      </w:r>
      <w:r>
        <w:rPr>
          <w:rFonts w:ascii="宋体" w:hAnsi="宋体" w:eastAsia="宋体" w:cs="宋体"/>
          <w:sz w:val="24"/>
          <w:szCs w:val="24"/>
          <w:lang w:eastAsia="zh-CN"/>
        </w:rPr>
        <w:t>、说明和有关技术资料，均为施工的有效依据，发包人</w:t>
      </w:r>
      <w:r>
        <w:rPr>
          <w:rFonts w:ascii="宋体" w:hAnsi="宋体" w:eastAsia="宋体" w:cs="宋体"/>
          <w:spacing w:val="-1"/>
          <w:sz w:val="24"/>
          <w:szCs w:val="24"/>
          <w:lang w:eastAsia="zh-CN"/>
        </w:rPr>
        <w:t>、承</w:t>
      </w:r>
      <w:r>
        <w:rPr>
          <w:rFonts w:ascii="宋体" w:hAnsi="宋体" w:eastAsia="宋体" w:cs="宋体"/>
          <w:spacing w:val="-4"/>
          <w:sz w:val="24"/>
          <w:szCs w:val="24"/>
          <w:lang w:eastAsia="zh-CN"/>
        </w:rPr>
        <w:t>包人均不得擅自修改。</w:t>
      </w:r>
    </w:p>
    <w:p w14:paraId="27F3EA9D">
      <w:pPr>
        <w:keepNext w:val="0"/>
        <w:keepLines w:val="0"/>
        <w:pageBreakBefore w:val="0"/>
        <w:widowControl/>
        <w:kinsoku w:val="0"/>
        <w:overflowPunct/>
        <w:topLinePunct w:val="0"/>
        <w:autoSpaceDE w:val="0"/>
        <w:autoSpaceDN w:val="0"/>
        <w:bidi w:val="0"/>
        <w:adjustRightInd w:val="0"/>
        <w:snapToGrid w:val="0"/>
        <w:spacing w:line="326" w:lineRule="auto"/>
        <w:textAlignment w:val="baseline"/>
        <w:rPr>
          <w:rFonts w:ascii="宋体" w:hAnsi="宋体" w:eastAsia="宋体" w:cs="宋体"/>
          <w:sz w:val="24"/>
          <w:szCs w:val="24"/>
          <w:lang w:eastAsia="zh-CN"/>
        </w:rPr>
        <w:sectPr>
          <w:footerReference r:id="rId27" w:type="default"/>
          <w:pgSz w:w="11907" w:h="16839"/>
          <w:pgMar w:top="1431" w:right="1062" w:bottom="1151" w:left="1188" w:header="0" w:footer="991" w:gutter="0"/>
          <w:cols w:space="720" w:num="1"/>
        </w:sectPr>
      </w:pPr>
    </w:p>
    <w:p w14:paraId="2E65F98C">
      <w:pPr>
        <w:keepNext w:val="0"/>
        <w:keepLines w:val="0"/>
        <w:pageBreakBefore w:val="0"/>
        <w:widowControl/>
        <w:kinsoku w:val="0"/>
        <w:overflowPunct/>
        <w:topLinePunct w:val="0"/>
        <w:autoSpaceDE w:val="0"/>
        <w:autoSpaceDN w:val="0"/>
        <w:bidi w:val="0"/>
        <w:adjustRightInd w:val="0"/>
        <w:snapToGrid w:val="0"/>
        <w:spacing w:before="156" w:line="324" w:lineRule="auto"/>
        <w:ind w:firstLine="906"/>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2、在工程施工中发生设计</w:t>
      </w:r>
      <w:r>
        <w:rPr>
          <w:rFonts w:hint="eastAsia" w:ascii="宋体" w:hAnsi="宋体" w:eastAsia="宋体" w:cs="宋体"/>
          <w:spacing w:val="-1"/>
          <w:sz w:val="24"/>
          <w:szCs w:val="24"/>
          <w:lang w:val="en-US" w:eastAsia="zh-CN"/>
        </w:rPr>
        <w:t>图纸</w:t>
      </w:r>
      <w:r>
        <w:rPr>
          <w:rFonts w:ascii="宋体" w:hAnsi="宋体" w:eastAsia="宋体" w:cs="宋体"/>
          <w:spacing w:val="-1"/>
          <w:sz w:val="24"/>
          <w:szCs w:val="24"/>
          <w:lang w:eastAsia="zh-CN"/>
        </w:rPr>
        <w:t>和说明文件与工程现场状况不一致，如地质、地下水</w:t>
      </w:r>
      <w:r>
        <w:rPr>
          <w:rFonts w:ascii="宋体" w:hAnsi="宋体" w:eastAsia="宋体" w:cs="宋体"/>
          <w:spacing w:val="-2"/>
          <w:sz w:val="24"/>
          <w:szCs w:val="24"/>
          <w:lang w:eastAsia="zh-CN"/>
        </w:rPr>
        <w:t>情况等事实时，承包人应以书面通知发包人，要求确认。</w:t>
      </w:r>
    </w:p>
    <w:p w14:paraId="4927D7D7">
      <w:pPr>
        <w:keepNext w:val="0"/>
        <w:keepLines w:val="0"/>
        <w:pageBreakBefore w:val="0"/>
        <w:widowControl/>
        <w:kinsoku w:val="0"/>
        <w:overflowPunct/>
        <w:topLinePunct w:val="0"/>
        <w:autoSpaceDE w:val="0"/>
        <w:autoSpaceDN w:val="0"/>
        <w:bidi w:val="0"/>
        <w:adjustRightInd w:val="0"/>
        <w:snapToGrid w:val="0"/>
        <w:spacing w:before="38" w:line="324" w:lineRule="auto"/>
        <w:ind w:left="5" w:right="15" w:firstLine="843"/>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3、承包人在施工时如果遇到设计变更或者重大变化时</w:t>
      </w:r>
      <w:r>
        <w:rPr>
          <w:rFonts w:ascii="宋体" w:hAnsi="宋体" w:eastAsia="宋体" w:cs="宋体"/>
          <w:sz w:val="24"/>
          <w:szCs w:val="24"/>
          <w:lang w:eastAsia="zh-CN"/>
        </w:rPr>
        <w:t xml:space="preserve">，必须通知监理单位和发包人 </w:t>
      </w:r>
      <w:r>
        <w:rPr>
          <w:rFonts w:ascii="宋体" w:hAnsi="宋体" w:eastAsia="宋体" w:cs="宋体"/>
          <w:spacing w:val="-7"/>
          <w:sz w:val="24"/>
          <w:szCs w:val="24"/>
          <w:lang w:eastAsia="zh-CN"/>
        </w:rPr>
        <w:t>并协商解决。</w:t>
      </w:r>
    </w:p>
    <w:p w14:paraId="494D87EC">
      <w:pPr>
        <w:keepNext w:val="0"/>
        <w:keepLines w:val="0"/>
        <w:pageBreakBefore w:val="0"/>
        <w:widowControl/>
        <w:kinsoku w:val="0"/>
        <w:overflowPunct/>
        <w:topLinePunct w:val="0"/>
        <w:autoSpaceDE w:val="0"/>
        <w:autoSpaceDN w:val="0"/>
        <w:bidi w:val="0"/>
        <w:adjustRightInd w:val="0"/>
        <w:snapToGrid w:val="0"/>
        <w:spacing w:line="220" w:lineRule="auto"/>
        <w:ind w:left="1"/>
        <w:textAlignment w:val="baseline"/>
        <w:rPr>
          <w:rFonts w:ascii="宋体" w:hAnsi="宋体" w:eastAsia="宋体" w:cs="宋体"/>
          <w:sz w:val="28"/>
          <w:szCs w:val="28"/>
          <w:lang w:eastAsia="zh-CN"/>
        </w:rPr>
      </w:pPr>
      <w:r>
        <w:rPr>
          <w:rFonts w:ascii="宋体" w:hAnsi="宋体" w:eastAsia="宋体" w:cs="宋体"/>
          <w:b/>
          <w:bCs/>
          <w:spacing w:val="-5"/>
          <w:sz w:val="28"/>
          <w:szCs w:val="28"/>
          <w:lang w:eastAsia="zh-CN"/>
        </w:rPr>
        <w:t>第六条：双方责任</w:t>
      </w:r>
    </w:p>
    <w:p w14:paraId="72E12DA7">
      <w:pPr>
        <w:keepNext w:val="0"/>
        <w:keepLines w:val="0"/>
        <w:pageBreakBefore w:val="0"/>
        <w:widowControl/>
        <w:kinsoku w:val="0"/>
        <w:overflowPunct/>
        <w:topLinePunct w:val="0"/>
        <w:autoSpaceDE w:val="0"/>
        <w:autoSpaceDN w:val="0"/>
        <w:bidi w:val="0"/>
        <w:adjustRightInd w:val="0"/>
        <w:snapToGrid w:val="0"/>
        <w:spacing w:before="143" w:line="220" w:lineRule="auto"/>
        <w:ind w:left="641"/>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1、发包人</w:t>
      </w:r>
    </w:p>
    <w:p w14:paraId="38D9A5DA">
      <w:pPr>
        <w:keepNext w:val="0"/>
        <w:keepLines w:val="0"/>
        <w:pageBreakBefore w:val="0"/>
        <w:widowControl/>
        <w:kinsoku w:val="0"/>
        <w:overflowPunct/>
        <w:topLinePunct w:val="0"/>
        <w:autoSpaceDE w:val="0"/>
        <w:autoSpaceDN w:val="0"/>
        <w:bidi w:val="0"/>
        <w:adjustRightInd w:val="0"/>
        <w:snapToGrid w:val="0"/>
        <w:spacing w:before="152" w:line="220" w:lineRule="auto"/>
        <w:ind w:left="546"/>
        <w:textAlignment w:val="baseline"/>
        <w:rPr>
          <w:rFonts w:ascii="宋体" w:hAnsi="宋体" w:eastAsia="宋体" w:cs="宋体"/>
          <w:sz w:val="24"/>
          <w:szCs w:val="24"/>
          <w:lang w:eastAsia="zh-CN"/>
        </w:rPr>
      </w:pPr>
      <w:r>
        <w:rPr>
          <w:rFonts w:ascii="宋体" w:hAnsi="宋体" w:eastAsia="宋体" w:cs="宋体"/>
          <w:spacing w:val="-3"/>
          <w:sz w:val="24"/>
          <w:szCs w:val="24"/>
          <w:lang w:eastAsia="zh-CN"/>
        </w:rPr>
        <w:t>（1）负责施工场地的土地征用工作。</w:t>
      </w:r>
    </w:p>
    <w:p w14:paraId="32B3A29B">
      <w:pPr>
        <w:keepNext w:val="0"/>
        <w:keepLines w:val="0"/>
        <w:pageBreakBefore w:val="0"/>
        <w:widowControl/>
        <w:kinsoku w:val="0"/>
        <w:overflowPunct/>
        <w:topLinePunct w:val="0"/>
        <w:autoSpaceDE w:val="0"/>
        <w:autoSpaceDN w:val="0"/>
        <w:bidi w:val="0"/>
        <w:adjustRightInd w:val="0"/>
        <w:snapToGrid w:val="0"/>
        <w:spacing w:before="153" w:line="219" w:lineRule="auto"/>
        <w:ind w:left="546"/>
        <w:textAlignment w:val="baseline"/>
        <w:rPr>
          <w:rFonts w:ascii="宋体" w:hAnsi="宋体" w:eastAsia="宋体" w:cs="宋体"/>
          <w:sz w:val="24"/>
          <w:szCs w:val="24"/>
          <w:lang w:eastAsia="zh-CN"/>
        </w:rPr>
      </w:pPr>
      <w:r>
        <w:rPr>
          <w:rFonts w:ascii="宋体" w:hAnsi="宋体" w:eastAsia="宋体" w:cs="宋体"/>
          <w:spacing w:val="-3"/>
          <w:sz w:val="24"/>
          <w:szCs w:val="24"/>
          <w:lang w:eastAsia="zh-CN"/>
        </w:rPr>
        <w:t>（2）提供施工</w:t>
      </w:r>
      <w:r>
        <w:rPr>
          <w:rFonts w:hint="eastAsia" w:ascii="宋体" w:hAnsi="宋体" w:eastAsia="宋体" w:cs="宋体"/>
          <w:spacing w:val="-3"/>
          <w:sz w:val="24"/>
          <w:szCs w:val="24"/>
          <w:lang w:val="en-US" w:eastAsia="zh-CN"/>
        </w:rPr>
        <w:t>图纸</w:t>
      </w:r>
      <w:r>
        <w:rPr>
          <w:rFonts w:ascii="宋体" w:hAnsi="宋体" w:eastAsia="宋体" w:cs="宋体"/>
          <w:spacing w:val="-3"/>
          <w:sz w:val="24"/>
          <w:szCs w:val="24"/>
          <w:lang w:eastAsia="zh-CN"/>
        </w:rPr>
        <w:t>和施工范围控制点资料。</w:t>
      </w:r>
    </w:p>
    <w:p w14:paraId="25C543D1">
      <w:pPr>
        <w:keepNext w:val="0"/>
        <w:keepLines w:val="0"/>
        <w:pageBreakBefore w:val="0"/>
        <w:widowControl/>
        <w:kinsoku w:val="0"/>
        <w:overflowPunct/>
        <w:topLinePunct w:val="0"/>
        <w:autoSpaceDE w:val="0"/>
        <w:autoSpaceDN w:val="0"/>
        <w:bidi w:val="0"/>
        <w:adjustRightInd w:val="0"/>
        <w:snapToGrid w:val="0"/>
        <w:spacing w:before="157" w:line="219" w:lineRule="auto"/>
        <w:ind w:left="546"/>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（3）组织承发包双方和设计单位参加施工</w:t>
      </w:r>
      <w:r>
        <w:rPr>
          <w:rFonts w:hint="eastAsia" w:ascii="宋体" w:hAnsi="宋体" w:eastAsia="宋体" w:cs="宋体"/>
          <w:spacing w:val="-2"/>
          <w:sz w:val="24"/>
          <w:szCs w:val="24"/>
          <w:lang w:val="en-US" w:eastAsia="zh-CN"/>
        </w:rPr>
        <w:t>图纸</w:t>
      </w:r>
      <w:r>
        <w:rPr>
          <w:rFonts w:ascii="宋体" w:hAnsi="宋体" w:eastAsia="宋体" w:cs="宋体"/>
          <w:spacing w:val="-2"/>
          <w:sz w:val="24"/>
          <w:szCs w:val="24"/>
          <w:lang w:eastAsia="zh-CN"/>
        </w:rPr>
        <w:t>会审和技术交底。</w:t>
      </w:r>
    </w:p>
    <w:p w14:paraId="664304DB">
      <w:pPr>
        <w:keepNext w:val="0"/>
        <w:keepLines w:val="0"/>
        <w:pageBreakBefore w:val="0"/>
        <w:widowControl/>
        <w:kinsoku w:val="0"/>
        <w:overflowPunct/>
        <w:topLinePunct w:val="0"/>
        <w:autoSpaceDE w:val="0"/>
        <w:autoSpaceDN w:val="0"/>
        <w:bidi w:val="0"/>
        <w:adjustRightInd w:val="0"/>
        <w:snapToGrid w:val="0"/>
        <w:spacing w:before="155" w:line="299" w:lineRule="auto"/>
        <w:ind w:left="2" w:right="5" w:firstLine="543"/>
        <w:textAlignment w:val="baseline"/>
        <w:rPr>
          <w:rFonts w:ascii="宋体" w:hAnsi="宋体" w:eastAsia="宋体" w:cs="宋体"/>
          <w:sz w:val="24"/>
          <w:szCs w:val="24"/>
          <w:lang w:eastAsia="zh-CN"/>
        </w:rPr>
      </w:pPr>
      <w:r>
        <w:rPr>
          <w:rFonts w:ascii="宋体" w:hAnsi="宋体" w:eastAsia="宋体" w:cs="宋体"/>
          <w:spacing w:val="-4"/>
          <w:sz w:val="24"/>
          <w:szCs w:val="24"/>
          <w:lang w:eastAsia="zh-CN"/>
        </w:rPr>
        <w:t>（4）发包人派驻工地负责人及监理单位对工程建设进行监督检查。其派驻工地代表和监</w:t>
      </w:r>
      <w:r>
        <w:rPr>
          <w:rFonts w:ascii="宋体" w:hAnsi="宋体" w:eastAsia="宋体" w:cs="宋体"/>
          <w:spacing w:val="1"/>
          <w:sz w:val="24"/>
          <w:szCs w:val="24"/>
          <w:lang w:eastAsia="zh-CN"/>
        </w:rPr>
        <w:t>理单位负责对工程进度、工程质量、隐蔽工程和合同报告进行监督检查，负责设计问题</w:t>
      </w:r>
      <w:r>
        <w:rPr>
          <w:rFonts w:ascii="宋体" w:hAnsi="宋体" w:eastAsia="宋体" w:cs="宋体"/>
          <w:spacing w:val="-1"/>
          <w:sz w:val="24"/>
          <w:szCs w:val="24"/>
          <w:lang w:eastAsia="zh-CN"/>
        </w:rPr>
        <w:t>的处理，设计变更的签证，工程中间验收，工程进度拨款</w:t>
      </w:r>
      <w:r>
        <w:rPr>
          <w:rFonts w:ascii="宋体" w:hAnsi="宋体" w:eastAsia="宋体" w:cs="宋体"/>
          <w:spacing w:val="-2"/>
          <w:sz w:val="24"/>
          <w:szCs w:val="24"/>
          <w:lang w:eastAsia="zh-CN"/>
        </w:rPr>
        <w:t>签证和其它必须的签证。</w:t>
      </w:r>
    </w:p>
    <w:p w14:paraId="2BD5E634">
      <w:pPr>
        <w:keepNext w:val="0"/>
        <w:keepLines w:val="0"/>
        <w:pageBreakBefore w:val="0"/>
        <w:widowControl/>
        <w:kinsoku w:val="0"/>
        <w:overflowPunct/>
        <w:topLinePunct w:val="0"/>
        <w:autoSpaceDE w:val="0"/>
        <w:autoSpaceDN w:val="0"/>
        <w:bidi w:val="0"/>
        <w:adjustRightInd w:val="0"/>
        <w:snapToGrid w:val="0"/>
        <w:spacing w:before="153" w:line="220" w:lineRule="auto"/>
        <w:ind w:left="577"/>
        <w:textAlignment w:val="baseline"/>
        <w:rPr>
          <w:rFonts w:ascii="宋体" w:hAnsi="宋体" w:eastAsia="宋体" w:cs="宋体"/>
          <w:sz w:val="24"/>
          <w:szCs w:val="24"/>
          <w:lang w:eastAsia="zh-CN"/>
        </w:rPr>
      </w:pPr>
      <w:r>
        <w:rPr>
          <w:rFonts w:ascii="宋体" w:hAnsi="宋体" w:eastAsia="宋体" w:cs="宋体"/>
          <w:spacing w:val="-4"/>
          <w:sz w:val="24"/>
          <w:szCs w:val="24"/>
          <w:lang w:eastAsia="zh-CN"/>
        </w:rPr>
        <w:t>（5）组织对工程的竣工验收。</w:t>
      </w:r>
    </w:p>
    <w:p w14:paraId="4E52641A">
      <w:pPr>
        <w:keepNext w:val="0"/>
        <w:keepLines w:val="0"/>
        <w:pageBreakBefore w:val="0"/>
        <w:widowControl/>
        <w:kinsoku w:val="0"/>
        <w:overflowPunct/>
        <w:topLinePunct w:val="0"/>
        <w:autoSpaceDE w:val="0"/>
        <w:autoSpaceDN w:val="0"/>
        <w:bidi w:val="0"/>
        <w:adjustRightInd w:val="0"/>
        <w:snapToGrid w:val="0"/>
        <w:spacing w:before="153" w:line="220" w:lineRule="auto"/>
        <w:ind w:left="574"/>
        <w:textAlignment w:val="baseline"/>
        <w:rPr>
          <w:rFonts w:ascii="宋体" w:hAnsi="宋体" w:eastAsia="宋体" w:cs="宋体"/>
          <w:sz w:val="24"/>
          <w:szCs w:val="24"/>
          <w:lang w:eastAsia="zh-CN"/>
        </w:rPr>
      </w:pPr>
      <w:r>
        <w:rPr>
          <w:rFonts w:ascii="宋体" w:hAnsi="宋体" w:eastAsia="宋体" w:cs="宋体"/>
          <w:spacing w:val="-4"/>
          <w:sz w:val="24"/>
          <w:szCs w:val="24"/>
          <w:lang w:eastAsia="zh-CN"/>
        </w:rPr>
        <w:t>2、承包人</w:t>
      </w:r>
    </w:p>
    <w:p w14:paraId="3872D1BF">
      <w:pPr>
        <w:keepNext w:val="0"/>
        <w:keepLines w:val="0"/>
        <w:pageBreakBefore w:val="0"/>
        <w:widowControl/>
        <w:kinsoku w:val="0"/>
        <w:overflowPunct/>
        <w:topLinePunct w:val="0"/>
        <w:autoSpaceDE w:val="0"/>
        <w:autoSpaceDN w:val="0"/>
        <w:bidi w:val="0"/>
        <w:adjustRightInd w:val="0"/>
        <w:snapToGrid w:val="0"/>
        <w:spacing w:before="156" w:line="219" w:lineRule="auto"/>
        <w:ind w:left="486"/>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（1）承包人（乙方）根据甲方提供的</w:t>
      </w:r>
      <w:r>
        <w:rPr>
          <w:rFonts w:hint="eastAsia" w:ascii="宋体" w:hAnsi="宋体" w:eastAsia="宋体" w:cs="宋体"/>
          <w:spacing w:val="-2"/>
          <w:sz w:val="24"/>
          <w:szCs w:val="24"/>
          <w:lang w:val="en-US" w:eastAsia="zh-CN"/>
        </w:rPr>
        <w:t>图纸</w:t>
      </w:r>
      <w:r>
        <w:rPr>
          <w:rFonts w:ascii="宋体" w:hAnsi="宋体" w:eastAsia="宋体" w:cs="宋体"/>
          <w:spacing w:val="-2"/>
          <w:sz w:val="24"/>
          <w:szCs w:val="24"/>
          <w:lang w:eastAsia="zh-CN"/>
        </w:rPr>
        <w:t>设计完成所承包的相关项目工程内容；</w:t>
      </w:r>
    </w:p>
    <w:p w14:paraId="10A087A1">
      <w:pPr>
        <w:keepNext w:val="0"/>
        <w:keepLines w:val="0"/>
        <w:pageBreakBefore w:val="0"/>
        <w:widowControl/>
        <w:kinsoku w:val="0"/>
        <w:overflowPunct/>
        <w:topLinePunct w:val="0"/>
        <w:autoSpaceDE w:val="0"/>
        <w:autoSpaceDN w:val="0"/>
        <w:bidi w:val="0"/>
        <w:adjustRightInd w:val="0"/>
        <w:snapToGrid w:val="0"/>
        <w:spacing w:before="155" w:line="279" w:lineRule="auto"/>
        <w:ind w:left="1" w:right="13" w:firstLine="484"/>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（2）严格按照施工图与说明书进行施工，确保施工安全和</w:t>
      </w:r>
      <w:r>
        <w:rPr>
          <w:rFonts w:ascii="宋体" w:hAnsi="宋体" w:eastAsia="宋体" w:cs="宋体"/>
          <w:spacing w:val="-3"/>
          <w:sz w:val="24"/>
          <w:szCs w:val="24"/>
          <w:lang w:eastAsia="zh-CN"/>
        </w:rPr>
        <w:t>质量，按合同规定的时间如期</w:t>
      </w:r>
      <w:r>
        <w:rPr>
          <w:rFonts w:ascii="宋体" w:hAnsi="宋体" w:eastAsia="宋体" w:cs="宋体"/>
          <w:spacing w:val="-8"/>
          <w:sz w:val="24"/>
          <w:szCs w:val="24"/>
          <w:lang w:eastAsia="zh-CN"/>
        </w:rPr>
        <w:t>完工和交付使用；</w:t>
      </w:r>
    </w:p>
    <w:p w14:paraId="45015794">
      <w:pPr>
        <w:keepNext w:val="0"/>
        <w:keepLines w:val="0"/>
        <w:pageBreakBefore w:val="0"/>
        <w:widowControl/>
        <w:kinsoku w:val="0"/>
        <w:overflowPunct/>
        <w:topLinePunct w:val="0"/>
        <w:autoSpaceDE w:val="0"/>
        <w:autoSpaceDN w:val="0"/>
        <w:bidi w:val="0"/>
        <w:adjustRightInd w:val="0"/>
        <w:snapToGrid w:val="0"/>
        <w:spacing w:before="155" w:line="220" w:lineRule="auto"/>
        <w:ind w:left="486"/>
        <w:textAlignment w:val="baseline"/>
        <w:rPr>
          <w:rFonts w:ascii="宋体" w:hAnsi="宋体" w:eastAsia="宋体" w:cs="宋体"/>
          <w:sz w:val="24"/>
          <w:szCs w:val="24"/>
          <w:lang w:eastAsia="zh-CN"/>
        </w:rPr>
      </w:pPr>
      <w:r>
        <w:rPr>
          <w:rFonts w:ascii="宋体" w:hAnsi="宋体" w:eastAsia="宋体" w:cs="宋体"/>
          <w:spacing w:val="-3"/>
          <w:sz w:val="24"/>
          <w:szCs w:val="24"/>
          <w:lang w:eastAsia="zh-CN"/>
        </w:rPr>
        <w:t>（3）已完工的工程，在交工前应负责保管，并清理好场地；</w:t>
      </w:r>
    </w:p>
    <w:p w14:paraId="368B502D">
      <w:pPr>
        <w:keepNext w:val="0"/>
        <w:keepLines w:val="0"/>
        <w:pageBreakBefore w:val="0"/>
        <w:widowControl/>
        <w:kinsoku w:val="0"/>
        <w:overflowPunct/>
        <w:topLinePunct w:val="0"/>
        <w:autoSpaceDE w:val="0"/>
        <w:autoSpaceDN w:val="0"/>
        <w:bidi w:val="0"/>
        <w:adjustRightInd w:val="0"/>
        <w:snapToGrid w:val="0"/>
        <w:spacing w:before="154" w:line="219" w:lineRule="auto"/>
        <w:ind w:left="486"/>
        <w:textAlignment w:val="baseline"/>
        <w:rPr>
          <w:rFonts w:ascii="宋体" w:hAnsi="宋体" w:eastAsia="宋体" w:cs="宋体"/>
          <w:sz w:val="24"/>
          <w:szCs w:val="24"/>
          <w:lang w:eastAsia="zh-CN"/>
        </w:rPr>
      </w:pPr>
      <w:r>
        <w:rPr>
          <w:rFonts w:ascii="宋体" w:hAnsi="宋体" w:eastAsia="宋体" w:cs="宋体"/>
          <w:spacing w:val="-3"/>
          <w:sz w:val="24"/>
          <w:szCs w:val="24"/>
          <w:lang w:eastAsia="zh-CN"/>
        </w:rPr>
        <w:t>（4）提供竣工验收技术资料4份，办理工程竣工结算，参加竣工验收；</w:t>
      </w:r>
    </w:p>
    <w:p w14:paraId="2E4128EF">
      <w:pPr>
        <w:keepNext w:val="0"/>
        <w:keepLines w:val="0"/>
        <w:pageBreakBefore w:val="0"/>
        <w:widowControl/>
        <w:kinsoku w:val="0"/>
        <w:overflowPunct/>
        <w:topLinePunct w:val="0"/>
        <w:autoSpaceDE w:val="0"/>
        <w:autoSpaceDN w:val="0"/>
        <w:bidi w:val="0"/>
        <w:adjustRightInd w:val="0"/>
        <w:snapToGrid w:val="0"/>
        <w:spacing w:before="154" w:line="220" w:lineRule="auto"/>
        <w:ind w:left="472"/>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（5）在合同规定的保修期内，对属于承包人责任的工程质量问题，负责无偿修理；</w:t>
      </w:r>
    </w:p>
    <w:p w14:paraId="4D36FA75">
      <w:pPr>
        <w:keepNext w:val="0"/>
        <w:keepLines w:val="0"/>
        <w:pageBreakBefore w:val="0"/>
        <w:widowControl/>
        <w:kinsoku w:val="0"/>
        <w:overflowPunct/>
        <w:topLinePunct w:val="0"/>
        <w:autoSpaceDE w:val="0"/>
        <w:autoSpaceDN w:val="0"/>
        <w:bidi w:val="0"/>
        <w:adjustRightInd w:val="0"/>
        <w:snapToGrid w:val="0"/>
        <w:spacing w:before="156" w:line="279" w:lineRule="auto"/>
        <w:ind w:left="111" w:right="8" w:firstLine="360"/>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（6）严格按部颁现行有关试验规程进行材料试验。如水泥砼应做配合比试验、试件抗压</w:t>
      </w:r>
      <w:r>
        <w:rPr>
          <w:rFonts w:ascii="宋体" w:hAnsi="宋体" w:eastAsia="宋体" w:cs="宋体"/>
          <w:spacing w:val="-8"/>
          <w:sz w:val="24"/>
          <w:szCs w:val="24"/>
          <w:lang w:eastAsia="zh-CN"/>
        </w:rPr>
        <w:t>强度试验。</w:t>
      </w:r>
    </w:p>
    <w:p w14:paraId="324B2A64">
      <w:pPr>
        <w:keepNext w:val="0"/>
        <w:keepLines w:val="0"/>
        <w:pageBreakBefore w:val="0"/>
        <w:widowControl/>
        <w:kinsoku w:val="0"/>
        <w:overflowPunct/>
        <w:topLinePunct w:val="0"/>
        <w:autoSpaceDE w:val="0"/>
        <w:autoSpaceDN w:val="0"/>
        <w:bidi w:val="0"/>
        <w:adjustRightInd w:val="0"/>
        <w:snapToGrid w:val="0"/>
        <w:spacing w:before="118" w:line="220" w:lineRule="auto"/>
        <w:ind w:left="1"/>
        <w:textAlignment w:val="baseline"/>
        <w:rPr>
          <w:rFonts w:ascii="宋体" w:hAnsi="宋体" w:eastAsia="宋体" w:cs="宋体"/>
          <w:sz w:val="28"/>
          <w:szCs w:val="28"/>
          <w:lang w:eastAsia="zh-CN"/>
        </w:rPr>
      </w:pPr>
      <w:r>
        <w:rPr>
          <w:rFonts w:ascii="宋体" w:hAnsi="宋体" w:eastAsia="宋体" w:cs="宋体"/>
          <w:b/>
          <w:bCs/>
          <w:spacing w:val="-4"/>
          <w:sz w:val="28"/>
          <w:szCs w:val="28"/>
          <w:lang w:eastAsia="zh-CN"/>
        </w:rPr>
        <w:t>第七条：事故及其处理</w:t>
      </w:r>
    </w:p>
    <w:p w14:paraId="49925AE3">
      <w:pPr>
        <w:keepNext w:val="0"/>
        <w:keepLines w:val="0"/>
        <w:pageBreakBefore w:val="0"/>
        <w:widowControl/>
        <w:kinsoku w:val="0"/>
        <w:overflowPunct/>
        <w:topLinePunct w:val="0"/>
        <w:autoSpaceDE w:val="0"/>
        <w:autoSpaceDN w:val="0"/>
        <w:bidi w:val="0"/>
        <w:adjustRightInd w:val="0"/>
        <w:snapToGrid w:val="0"/>
        <w:spacing w:before="144" w:line="279" w:lineRule="auto"/>
        <w:ind w:left="2" w:right="1" w:firstLine="614"/>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1、由于承包人原因造成的质量事故，一切损失费用均由承包人承担</w:t>
      </w:r>
      <w:r>
        <w:rPr>
          <w:rFonts w:ascii="宋体" w:hAnsi="宋体" w:eastAsia="宋体" w:cs="宋体"/>
          <w:sz w:val="24"/>
          <w:szCs w:val="24"/>
          <w:lang w:eastAsia="zh-CN"/>
        </w:rPr>
        <w:t xml:space="preserve">。承包人应积极采 </w:t>
      </w:r>
      <w:r>
        <w:rPr>
          <w:rFonts w:ascii="宋体" w:hAnsi="宋体" w:eastAsia="宋体" w:cs="宋体"/>
          <w:spacing w:val="-6"/>
          <w:sz w:val="24"/>
          <w:szCs w:val="24"/>
          <w:lang w:eastAsia="zh-CN"/>
        </w:rPr>
        <w:t>取措施纠正错误。</w:t>
      </w:r>
    </w:p>
    <w:p w14:paraId="18C38F78">
      <w:pPr>
        <w:keepNext w:val="0"/>
        <w:keepLines w:val="0"/>
        <w:pageBreakBefore w:val="0"/>
        <w:widowControl/>
        <w:kinsoku w:val="0"/>
        <w:overflowPunct/>
        <w:topLinePunct w:val="0"/>
        <w:autoSpaceDE w:val="0"/>
        <w:autoSpaceDN w:val="0"/>
        <w:bidi w:val="0"/>
        <w:adjustRightInd w:val="0"/>
        <w:snapToGrid w:val="0"/>
        <w:spacing w:before="152" w:line="280" w:lineRule="auto"/>
        <w:ind w:right="1" w:firstLine="602"/>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2、由于承包人的原因，造成产品质量无法辨别时，应进行检验和处理，一切费用由承</w:t>
      </w:r>
      <w:r>
        <w:rPr>
          <w:rFonts w:ascii="宋体" w:hAnsi="宋体" w:eastAsia="宋体" w:cs="宋体"/>
          <w:spacing w:val="-8"/>
          <w:sz w:val="24"/>
          <w:szCs w:val="24"/>
          <w:lang w:eastAsia="zh-CN"/>
        </w:rPr>
        <w:t>包人负责。</w:t>
      </w:r>
    </w:p>
    <w:p w14:paraId="50528AC1">
      <w:pPr>
        <w:keepNext w:val="0"/>
        <w:keepLines w:val="0"/>
        <w:pageBreakBefore w:val="0"/>
        <w:widowControl/>
        <w:kinsoku w:val="0"/>
        <w:overflowPunct/>
        <w:topLinePunct w:val="0"/>
        <w:autoSpaceDE w:val="0"/>
        <w:autoSpaceDN w:val="0"/>
        <w:bidi w:val="0"/>
        <w:adjustRightInd w:val="0"/>
        <w:snapToGrid w:val="0"/>
        <w:spacing w:before="153" w:line="279" w:lineRule="auto"/>
        <w:ind w:right="28" w:firstLine="604"/>
        <w:textAlignment w:val="baseline"/>
        <w:rPr>
          <w:rFonts w:ascii="宋体" w:hAnsi="宋体" w:eastAsia="宋体" w:cs="宋体"/>
          <w:sz w:val="24"/>
          <w:szCs w:val="24"/>
          <w:lang w:eastAsia="zh-CN"/>
        </w:rPr>
      </w:pPr>
      <w:r>
        <w:rPr>
          <w:rFonts w:ascii="宋体" w:hAnsi="宋体" w:eastAsia="宋体" w:cs="宋体"/>
          <w:sz w:val="24"/>
          <w:szCs w:val="24"/>
          <w:lang w:eastAsia="zh-CN"/>
        </w:rPr>
        <w:t>3、由于承包人管理不善，在施工区域内因承包人职工的过失造成人身、设备、工程质</w:t>
      </w:r>
      <w:r>
        <w:rPr>
          <w:rFonts w:ascii="宋体" w:hAnsi="宋体" w:eastAsia="宋体" w:cs="宋体"/>
          <w:spacing w:val="-3"/>
          <w:sz w:val="24"/>
          <w:szCs w:val="24"/>
          <w:lang w:eastAsia="zh-CN"/>
        </w:rPr>
        <w:t>量事故及其他事故，全部责任由承包人承担。</w:t>
      </w:r>
    </w:p>
    <w:p w14:paraId="66117445">
      <w:pPr>
        <w:keepNext w:val="0"/>
        <w:keepLines w:val="0"/>
        <w:pageBreakBefore w:val="0"/>
        <w:widowControl/>
        <w:kinsoku w:val="0"/>
        <w:overflowPunct/>
        <w:topLinePunct w:val="0"/>
        <w:autoSpaceDE w:val="0"/>
        <w:autoSpaceDN w:val="0"/>
        <w:bidi w:val="0"/>
        <w:adjustRightInd w:val="0"/>
        <w:snapToGrid w:val="0"/>
        <w:spacing w:before="156" w:line="278" w:lineRule="auto"/>
        <w:ind w:left="3" w:right="5" w:firstLine="595"/>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4、重大安全、质量事故发生后，承包人尽快向发包人报告的同时，积极采取措施，组织抢救，防止事故继续发展；承包人应向发包人提交事故报告及处理意见，由发包人或上级</w:t>
      </w:r>
    </w:p>
    <w:p w14:paraId="39D4124B">
      <w:pPr>
        <w:keepNext w:val="0"/>
        <w:keepLines w:val="0"/>
        <w:pageBreakBefore w:val="0"/>
        <w:widowControl/>
        <w:kinsoku w:val="0"/>
        <w:overflowPunct/>
        <w:topLinePunct w:val="0"/>
        <w:autoSpaceDE w:val="0"/>
        <w:autoSpaceDN w:val="0"/>
        <w:bidi w:val="0"/>
        <w:adjustRightInd w:val="0"/>
        <w:snapToGrid w:val="0"/>
        <w:spacing w:line="278" w:lineRule="auto"/>
        <w:textAlignment w:val="baseline"/>
        <w:rPr>
          <w:rFonts w:ascii="宋体" w:hAnsi="宋体" w:eastAsia="宋体" w:cs="宋体"/>
          <w:sz w:val="24"/>
          <w:szCs w:val="24"/>
          <w:lang w:eastAsia="zh-CN"/>
        </w:rPr>
        <w:sectPr>
          <w:footerReference r:id="rId28" w:type="default"/>
          <w:pgSz w:w="11907" w:h="16839"/>
          <w:pgMar w:top="1431" w:right="1065" w:bottom="1151" w:left="1190" w:header="0" w:footer="991" w:gutter="0"/>
          <w:cols w:space="720" w:num="1"/>
        </w:sectPr>
      </w:pPr>
    </w:p>
    <w:p w14:paraId="219137D8">
      <w:pPr>
        <w:keepNext w:val="0"/>
        <w:keepLines w:val="0"/>
        <w:pageBreakBefore w:val="0"/>
        <w:widowControl/>
        <w:kinsoku w:val="0"/>
        <w:overflowPunct/>
        <w:topLinePunct w:val="0"/>
        <w:autoSpaceDE w:val="0"/>
        <w:autoSpaceDN w:val="0"/>
        <w:bidi w:val="0"/>
        <w:adjustRightInd w:val="0"/>
        <w:snapToGrid w:val="0"/>
        <w:spacing w:before="155" w:line="220" w:lineRule="auto"/>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有关单位组织讨论并确定处理方案，处理方案确定后，承包人不得拒绝</w:t>
      </w:r>
      <w:r>
        <w:rPr>
          <w:rFonts w:ascii="宋体" w:hAnsi="宋体" w:eastAsia="宋体" w:cs="宋体"/>
          <w:spacing w:val="-2"/>
          <w:sz w:val="24"/>
          <w:szCs w:val="24"/>
          <w:lang w:eastAsia="zh-CN"/>
        </w:rPr>
        <w:t>该方案的实施。</w:t>
      </w:r>
    </w:p>
    <w:p w14:paraId="563EE80B">
      <w:pPr>
        <w:keepNext w:val="0"/>
        <w:keepLines w:val="0"/>
        <w:pageBreakBefore w:val="0"/>
        <w:widowControl/>
        <w:kinsoku w:val="0"/>
        <w:overflowPunct/>
        <w:topLinePunct w:val="0"/>
        <w:autoSpaceDE w:val="0"/>
        <w:autoSpaceDN w:val="0"/>
        <w:bidi w:val="0"/>
        <w:adjustRightInd w:val="0"/>
        <w:snapToGrid w:val="0"/>
        <w:spacing w:before="118" w:line="219" w:lineRule="auto"/>
        <w:ind w:left="1"/>
        <w:textAlignment w:val="baseline"/>
        <w:rPr>
          <w:rFonts w:ascii="宋体" w:hAnsi="宋体" w:eastAsia="宋体" w:cs="宋体"/>
          <w:sz w:val="28"/>
          <w:szCs w:val="28"/>
          <w:lang w:eastAsia="zh-CN"/>
        </w:rPr>
      </w:pPr>
      <w:r>
        <w:rPr>
          <w:rFonts w:ascii="宋体" w:hAnsi="宋体" w:eastAsia="宋体" w:cs="宋体"/>
          <w:b/>
          <w:bCs/>
          <w:spacing w:val="-4"/>
          <w:sz w:val="28"/>
          <w:szCs w:val="28"/>
          <w:lang w:eastAsia="zh-CN"/>
        </w:rPr>
        <w:t>第八条：合同价款与支付</w:t>
      </w:r>
    </w:p>
    <w:p w14:paraId="3639BD0B">
      <w:pPr>
        <w:keepNext w:val="0"/>
        <w:keepLines w:val="0"/>
        <w:pageBreakBefore w:val="0"/>
        <w:widowControl/>
        <w:kinsoku w:val="0"/>
        <w:overflowPunct/>
        <w:topLinePunct w:val="0"/>
        <w:autoSpaceDE w:val="0"/>
        <w:autoSpaceDN w:val="0"/>
        <w:bidi w:val="0"/>
        <w:adjustRightInd w:val="0"/>
        <w:snapToGrid w:val="0"/>
        <w:spacing w:before="144" w:line="298" w:lineRule="auto"/>
        <w:ind w:left="2" w:right="77" w:firstLine="614"/>
        <w:textAlignment w:val="baseline"/>
        <w:rPr>
          <w:rFonts w:ascii="宋体" w:hAnsi="宋体" w:eastAsia="宋体" w:cs="宋体"/>
          <w:sz w:val="24"/>
          <w:szCs w:val="24"/>
          <w:lang w:eastAsia="zh-CN"/>
        </w:rPr>
      </w:pPr>
      <w:r>
        <w:rPr>
          <w:rFonts w:ascii="宋体" w:hAnsi="宋体" w:eastAsia="宋体" w:cs="宋体"/>
          <w:sz w:val="24"/>
          <w:szCs w:val="24"/>
          <w:lang w:eastAsia="zh-CN"/>
        </w:rPr>
        <w:t>1、工程实行单价承包。为了确保工程结算的准确性，原预算单价存在明显错误的，审</w:t>
      </w:r>
      <w:r>
        <w:rPr>
          <w:rFonts w:ascii="宋体" w:hAnsi="宋体" w:eastAsia="宋体" w:cs="宋体"/>
          <w:spacing w:val="1"/>
          <w:sz w:val="24"/>
          <w:szCs w:val="24"/>
          <w:lang w:eastAsia="zh-CN"/>
        </w:rPr>
        <w:t>核部门(或者聘请的第三方审核单位)可以根据相关定额标准修改单价，做</w:t>
      </w:r>
      <w:r>
        <w:rPr>
          <w:rFonts w:ascii="宋体" w:hAnsi="宋体" w:eastAsia="宋体" w:cs="宋体"/>
          <w:sz w:val="24"/>
          <w:szCs w:val="24"/>
          <w:lang w:eastAsia="zh-CN"/>
        </w:rPr>
        <w:t xml:space="preserve">为结算单价。工程 </w:t>
      </w:r>
      <w:r>
        <w:rPr>
          <w:rFonts w:ascii="宋体" w:hAnsi="宋体" w:eastAsia="宋体" w:cs="宋体"/>
          <w:spacing w:val="-1"/>
          <w:sz w:val="24"/>
          <w:szCs w:val="24"/>
          <w:lang w:eastAsia="zh-CN"/>
        </w:rPr>
        <w:t>如有增项、漏项的，价格以审核部门(或者聘请的第三方审核单位)</w:t>
      </w:r>
      <w:r>
        <w:rPr>
          <w:rFonts w:ascii="宋体" w:hAnsi="宋体" w:eastAsia="宋体" w:cs="宋体"/>
          <w:spacing w:val="-2"/>
          <w:sz w:val="24"/>
          <w:szCs w:val="24"/>
          <w:lang w:eastAsia="zh-CN"/>
        </w:rPr>
        <w:t>审核为准。。</w:t>
      </w:r>
    </w:p>
    <w:p w14:paraId="6E3D1533">
      <w:pPr>
        <w:keepNext w:val="0"/>
        <w:keepLines w:val="0"/>
        <w:pageBreakBefore w:val="0"/>
        <w:widowControl/>
        <w:kinsoku w:val="0"/>
        <w:overflowPunct/>
        <w:topLinePunct w:val="0"/>
        <w:autoSpaceDE w:val="0"/>
        <w:autoSpaceDN w:val="0"/>
        <w:bidi w:val="0"/>
        <w:adjustRightInd w:val="0"/>
        <w:snapToGrid w:val="0"/>
        <w:spacing w:before="159" w:line="298" w:lineRule="auto"/>
        <w:ind w:right="69" w:firstLine="602"/>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2、工程付款采取按工程项目完成进度拨款的办法。进度款申请必须附有完成的工程量清单，工程计量单，同时应提供试验合格证、工程量签证单、工程附图等资料，且经监理方</w:t>
      </w:r>
      <w:r>
        <w:rPr>
          <w:rFonts w:ascii="宋体" w:hAnsi="宋体" w:eastAsia="宋体" w:cs="宋体"/>
          <w:spacing w:val="-2"/>
          <w:sz w:val="24"/>
          <w:szCs w:val="24"/>
          <w:lang w:eastAsia="zh-CN"/>
        </w:rPr>
        <w:t>负责人核定的实际完成工程投资额提出付款申请。</w:t>
      </w:r>
    </w:p>
    <w:p w14:paraId="714DACEC">
      <w:pPr>
        <w:keepNext w:val="0"/>
        <w:keepLines w:val="0"/>
        <w:pageBreakBefore w:val="0"/>
        <w:widowControl/>
        <w:kinsoku w:val="0"/>
        <w:overflowPunct/>
        <w:topLinePunct w:val="0"/>
        <w:autoSpaceDE w:val="0"/>
        <w:autoSpaceDN w:val="0"/>
        <w:bidi w:val="0"/>
        <w:adjustRightInd w:val="0"/>
        <w:snapToGrid w:val="0"/>
        <w:spacing w:before="155" w:line="279" w:lineRule="auto"/>
        <w:ind w:left="13" w:right="59" w:firstLine="591"/>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3、依据</w:t>
      </w:r>
      <w:r>
        <w:rPr>
          <w:rFonts w:hint="eastAsia" w:ascii="宋体" w:hAnsi="宋体" w:eastAsia="宋体" w:cs="宋体"/>
          <w:spacing w:val="-2"/>
          <w:sz w:val="24"/>
          <w:szCs w:val="24"/>
          <w:lang w:eastAsia="zh-CN"/>
        </w:rPr>
        <w:t>《柳州市建设工程造价信息》套用2024年第8期融水县信息价计算结算</w:t>
      </w:r>
      <w:r>
        <w:rPr>
          <w:rFonts w:ascii="宋体" w:hAnsi="宋体" w:eastAsia="宋体" w:cs="宋体"/>
          <w:spacing w:val="-2"/>
          <w:sz w:val="24"/>
          <w:szCs w:val="24"/>
          <w:lang w:eastAsia="zh-CN"/>
        </w:rPr>
        <w:t>，项目结算中的“安全文明施工措施费”统一按 2.5%</w:t>
      </w:r>
      <w:r>
        <w:rPr>
          <w:rFonts w:ascii="宋体" w:hAnsi="宋体" w:eastAsia="宋体" w:cs="宋体"/>
          <w:spacing w:val="-8"/>
          <w:sz w:val="24"/>
          <w:szCs w:val="24"/>
          <w:lang w:eastAsia="zh-CN"/>
        </w:rPr>
        <w:t>费率进行结算。</w:t>
      </w:r>
    </w:p>
    <w:p w14:paraId="44437609">
      <w:pPr>
        <w:keepNext w:val="0"/>
        <w:keepLines w:val="0"/>
        <w:pageBreakBefore w:val="0"/>
        <w:widowControl/>
        <w:kinsoku w:val="0"/>
        <w:overflowPunct/>
        <w:topLinePunct w:val="0"/>
        <w:autoSpaceDE w:val="0"/>
        <w:autoSpaceDN w:val="0"/>
        <w:bidi w:val="0"/>
        <w:adjustRightInd w:val="0"/>
        <w:snapToGrid w:val="0"/>
        <w:spacing w:before="154" w:line="220" w:lineRule="auto"/>
        <w:ind w:left="481"/>
        <w:textAlignment w:val="baseline"/>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4、工程款支付</w:t>
      </w:r>
    </w:p>
    <w:p w14:paraId="0C86F653">
      <w:pPr>
        <w:keepNext w:val="0"/>
        <w:keepLines w:val="0"/>
        <w:pageBreakBefore w:val="0"/>
        <w:widowControl/>
        <w:kinsoku w:val="0"/>
        <w:overflowPunct/>
        <w:topLinePunct w:val="0"/>
        <w:autoSpaceDE w:val="0"/>
        <w:autoSpaceDN w:val="0"/>
        <w:bidi w:val="0"/>
        <w:adjustRightInd w:val="0"/>
        <w:snapToGrid w:val="0"/>
        <w:spacing w:before="153" w:line="332" w:lineRule="auto"/>
        <w:ind w:left="7" w:right="69" w:firstLine="472"/>
        <w:jc w:val="both"/>
        <w:textAlignment w:val="baseline"/>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根据融政规〔2022〕2号文件精神，本</w:t>
      </w:r>
      <w:r>
        <w:rPr>
          <w:rFonts w:ascii="宋体" w:hAnsi="宋体" w:eastAsia="宋体" w:cs="宋体"/>
          <w:color w:val="auto"/>
          <w:spacing w:val="-3"/>
          <w:sz w:val="24"/>
          <w:szCs w:val="24"/>
          <w:lang w:eastAsia="zh-CN"/>
        </w:rPr>
        <w:t>工程预付款为合同总价的</w:t>
      </w:r>
      <w:r>
        <w:rPr>
          <w:rFonts w:hint="eastAsia" w:ascii="宋体" w:hAnsi="宋体" w:eastAsia="宋体" w:cs="宋体"/>
          <w:color w:val="auto"/>
          <w:spacing w:val="-3"/>
          <w:sz w:val="24"/>
          <w:szCs w:val="24"/>
          <w:lang w:eastAsia="zh-CN"/>
        </w:rPr>
        <w:t>1</w:t>
      </w:r>
      <w:r>
        <w:rPr>
          <w:rFonts w:ascii="宋体" w:hAnsi="宋体" w:eastAsia="宋体" w:cs="宋体"/>
          <w:color w:val="auto"/>
          <w:spacing w:val="-3"/>
          <w:sz w:val="24"/>
          <w:szCs w:val="24"/>
          <w:lang w:eastAsia="zh-CN"/>
        </w:rPr>
        <w:t>0%，乙方进场开工后可</w:t>
      </w:r>
      <w:r>
        <w:rPr>
          <w:rFonts w:ascii="宋体" w:hAnsi="宋体" w:eastAsia="宋体" w:cs="宋体"/>
          <w:color w:val="auto"/>
          <w:spacing w:val="1"/>
          <w:sz w:val="24"/>
          <w:szCs w:val="24"/>
          <w:lang w:eastAsia="zh-CN"/>
        </w:rPr>
        <w:t>向甲方申请拨付；工程完工，经甲方组织验收合格，工程结算及施工资料齐全，甲</w:t>
      </w:r>
      <w:r>
        <w:rPr>
          <w:rFonts w:ascii="宋体" w:hAnsi="宋体" w:eastAsia="宋体" w:cs="宋体"/>
          <w:color w:val="auto"/>
          <w:sz w:val="24"/>
          <w:szCs w:val="24"/>
          <w:lang w:eastAsia="zh-CN"/>
        </w:rPr>
        <w:t xml:space="preserve">方支付给 </w:t>
      </w:r>
      <w:r>
        <w:rPr>
          <w:rFonts w:ascii="宋体" w:hAnsi="宋体" w:eastAsia="宋体" w:cs="宋体"/>
          <w:color w:val="auto"/>
          <w:spacing w:val="-2"/>
          <w:sz w:val="24"/>
          <w:szCs w:val="24"/>
          <w:lang w:eastAsia="zh-CN"/>
        </w:rPr>
        <w:t>乙方的工程款达到合同总价的90%。待审计部门</w:t>
      </w:r>
      <w:r>
        <w:rPr>
          <w:rFonts w:ascii="宋体" w:hAnsi="宋体" w:eastAsia="宋体" w:cs="宋体"/>
          <w:color w:val="auto"/>
          <w:spacing w:val="-3"/>
          <w:sz w:val="24"/>
          <w:szCs w:val="24"/>
          <w:lang w:eastAsia="zh-CN"/>
        </w:rPr>
        <w:t>审计结果下达后支付至审计结算价的97%。余下3％作质保金用，在质量保修期满后，甲方15个工作日内一次性付清给乙方。</w:t>
      </w:r>
    </w:p>
    <w:p w14:paraId="2B419523">
      <w:pPr>
        <w:keepNext w:val="0"/>
        <w:keepLines w:val="0"/>
        <w:pageBreakBefore w:val="0"/>
        <w:widowControl/>
        <w:kinsoku w:val="0"/>
        <w:overflowPunct/>
        <w:topLinePunct w:val="0"/>
        <w:autoSpaceDE w:val="0"/>
        <w:autoSpaceDN w:val="0"/>
        <w:bidi w:val="0"/>
        <w:adjustRightInd w:val="0"/>
        <w:snapToGrid w:val="0"/>
        <w:spacing w:before="1" w:line="220" w:lineRule="auto"/>
        <w:ind w:left="1"/>
        <w:textAlignment w:val="baseline"/>
        <w:rPr>
          <w:rFonts w:ascii="宋体" w:hAnsi="宋体" w:eastAsia="宋体" w:cs="宋体"/>
          <w:sz w:val="28"/>
          <w:szCs w:val="28"/>
          <w:lang w:eastAsia="zh-CN"/>
        </w:rPr>
      </w:pPr>
      <w:r>
        <w:rPr>
          <w:rFonts w:ascii="宋体" w:hAnsi="宋体" w:eastAsia="宋体" w:cs="宋体"/>
          <w:b/>
          <w:bCs/>
          <w:spacing w:val="-4"/>
          <w:sz w:val="28"/>
          <w:szCs w:val="28"/>
          <w:lang w:eastAsia="zh-CN"/>
        </w:rPr>
        <w:t>第九条：竣工结算办法</w:t>
      </w:r>
    </w:p>
    <w:p w14:paraId="0386B910">
      <w:pPr>
        <w:keepNext w:val="0"/>
        <w:keepLines w:val="0"/>
        <w:pageBreakBefore w:val="0"/>
        <w:widowControl/>
        <w:kinsoku w:val="0"/>
        <w:overflowPunct/>
        <w:topLinePunct w:val="0"/>
        <w:autoSpaceDE w:val="0"/>
        <w:autoSpaceDN w:val="0"/>
        <w:bidi w:val="0"/>
        <w:adjustRightInd w:val="0"/>
        <w:snapToGrid w:val="0"/>
        <w:spacing w:before="142" w:line="329" w:lineRule="auto"/>
        <w:ind w:left="2" w:right="65" w:firstLine="479"/>
        <w:jc w:val="both"/>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工程竣工验收后，承包人以实际发生的工程量进行结算，承包人按规范要求编制工程竣工资料报送发包人，并由发包人把竣工资料送到审计部门审核；发包人以审计部门的审核结</w:t>
      </w:r>
      <w:r>
        <w:rPr>
          <w:rFonts w:ascii="宋体" w:hAnsi="宋体" w:eastAsia="宋体" w:cs="宋体"/>
          <w:spacing w:val="-4"/>
          <w:sz w:val="24"/>
          <w:szCs w:val="24"/>
          <w:lang w:eastAsia="zh-CN"/>
        </w:rPr>
        <w:t>果支付工程款给承包人。</w:t>
      </w:r>
    </w:p>
    <w:p w14:paraId="6DDAB0C8">
      <w:pPr>
        <w:keepNext w:val="0"/>
        <w:keepLines w:val="0"/>
        <w:pageBreakBefore w:val="0"/>
        <w:widowControl/>
        <w:kinsoku w:val="0"/>
        <w:overflowPunct/>
        <w:topLinePunct w:val="0"/>
        <w:autoSpaceDE w:val="0"/>
        <w:autoSpaceDN w:val="0"/>
        <w:bidi w:val="0"/>
        <w:adjustRightInd w:val="0"/>
        <w:snapToGrid w:val="0"/>
        <w:spacing w:line="220" w:lineRule="auto"/>
        <w:ind w:left="1"/>
        <w:textAlignment w:val="baseline"/>
        <w:rPr>
          <w:rFonts w:ascii="宋体" w:hAnsi="宋体" w:eastAsia="宋体" w:cs="宋体"/>
          <w:sz w:val="28"/>
          <w:szCs w:val="28"/>
          <w:lang w:eastAsia="zh-CN"/>
        </w:rPr>
      </w:pPr>
      <w:r>
        <w:rPr>
          <w:rFonts w:ascii="宋体" w:hAnsi="宋体" w:eastAsia="宋体" w:cs="宋体"/>
          <w:b/>
          <w:bCs/>
          <w:spacing w:val="-7"/>
          <w:sz w:val="28"/>
          <w:szCs w:val="28"/>
          <w:lang w:eastAsia="zh-CN"/>
        </w:rPr>
        <w:t>第十条：违约及奖罚</w:t>
      </w:r>
    </w:p>
    <w:p w14:paraId="138814EB">
      <w:pPr>
        <w:keepNext w:val="0"/>
        <w:keepLines w:val="0"/>
        <w:pageBreakBefore w:val="0"/>
        <w:widowControl/>
        <w:kinsoku w:val="0"/>
        <w:overflowPunct/>
        <w:topLinePunct w:val="0"/>
        <w:autoSpaceDE w:val="0"/>
        <w:autoSpaceDN w:val="0"/>
        <w:bidi w:val="0"/>
        <w:adjustRightInd w:val="0"/>
        <w:snapToGrid w:val="0"/>
        <w:spacing w:before="143" w:line="220" w:lineRule="auto"/>
        <w:ind w:left="588"/>
        <w:textAlignment w:val="baseline"/>
        <w:rPr>
          <w:rFonts w:ascii="宋体" w:hAnsi="宋体" w:eastAsia="宋体" w:cs="宋体"/>
          <w:sz w:val="24"/>
          <w:szCs w:val="24"/>
          <w:lang w:eastAsia="zh-CN"/>
        </w:rPr>
      </w:pPr>
      <w:r>
        <w:rPr>
          <w:rFonts w:ascii="宋体" w:hAnsi="宋体" w:eastAsia="宋体" w:cs="宋体"/>
          <w:spacing w:val="-3"/>
          <w:sz w:val="24"/>
          <w:szCs w:val="24"/>
          <w:lang w:eastAsia="zh-CN"/>
        </w:rPr>
        <w:t>1、工程质量不合格的，承包人负责无偿修理或返工。</w:t>
      </w:r>
    </w:p>
    <w:p w14:paraId="02BCAB29">
      <w:pPr>
        <w:keepNext w:val="0"/>
        <w:keepLines w:val="0"/>
        <w:pageBreakBefore w:val="0"/>
        <w:widowControl/>
        <w:kinsoku w:val="0"/>
        <w:overflowPunct/>
        <w:topLinePunct w:val="0"/>
        <w:autoSpaceDE w:val="0"/>
        <w:autoSpaceDN w:val="0"/>
        <w:bidi w:val="0"/>
        <w:adjustRightInd w:val="0"/>
        <w:snapToGrid w:val="0"/>
        <w:spacing w:before="153" w:line="220" w:lineRule="auto"/>
        <w:ind w:left="602"/>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2、工程不按合同规定时间交付，因承包人原因造成的，则承包人付</w:t>
      </w:r>
      <w:r>
        <w:rPr>
          <w:rFonts w:ascii="宋体" w:hAnsi="宋体" w:eastAsia="宋体" w:cs="宋体"/>
          <w:spacing w:val="-2"/>
          <w:sz w:val="24"/>
          <w:szCs w:val="24"/>
          <w:lang w:eastAsia="zh-CN"/>
        </w:rPr>
        <w:t>一切责任。</w:t>
      </w:r>
    </w:p>
    <w:p w14:paraId="6AC010EF">
      <w:pPr>
        <w:keepNext w:val="0"/>
        <w:keepLines w:val="0"/>
        <w:pageBreakBefore w:val="0"/>
        <w:widowControl/>
        <w:kinsoku w:val="0"/>
        <w:overflowPunct/>
        <w:topLinePunct w:val="0"/>
        <w:autoSpaceDE w:val="0"/>
        <w:autoSpaceDN w:val="0"/>
        <w:bidi w:val="0"/>
        <w:adjustRightInd w:val="0"/>
        <w:snapToGrid w:val="0"/>
        <w:spacing w:before="155" w:line="299" w:lineRule="auto"/>
        <w:ind w:right="61" w:firstLine="603"/>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3、承包人承诺依法足额支付农民工工资，一旦其承建的工程项目出现拖欠农民工工资</w:t>
      </w:r>
      <w:r>
        <w:rPr>
          <w:rFonts w:ascii="宋体" w:hAnsi="宋体" w:eastAsia="宋体" w:cs="宋体"/>
          <w:spacing w:val="-2"/>
          <w:sz w:val="24"/>
          <w:szCs w:val="24"/>
          <w:lang w:eastAsia="zh-CN"/>
        </w:rPr>
        <w:t>情况的，发包人有权扣留工程进度款用于 支付农民工工资，情节严重者发包人有权拒绝承包</w:t>
      </w:r>
      <w:r>
        <w:rPr>
          <w:rFonts w:ascii="宋体" w:hAnsi="宋体" w:eastAsia="宋体" w:cs="宋体"/>
          <w:spacing w:val="-4"/>
          <w:sz w:val="24"/>
          <w:szCs w:val="24"/>
          <w:lang w:eastAsia="zh-CN"/>
        </w:rPr>
        <w:t>人参加下一阶段工程投标。</w:t>
      </w:r>
    </w:p>
    <w:p w14:paraId="62C0C57B">
      <w:pPr>
        <w:keepNext w:val="0"/>
        <w:keepLines w:val="0"/>
        <w:pageBreakBefore w:val="0"/>
        <w:widowControl/>
        <w:kinsoku w:val="0"/>
        <w:overflowPunct/>
        <w:topLinePunct w:val="0"/>
        <w:autoSpaceDE w:val="0"/>
        <w:autoSpaceDN w:val="0"/>
        <w:bidi w:val="0"/>
        <w:adjustRightInd w:val="0"/>
        <w:snapToGrid w:val="0"/>
        <w:spacing w:before="118" w:line="220" w:lineRule="auto"/>
        <w:ind w:left="1"/>
        <w:textAlignment w:val="baseline"/>
        <w:rPr>
          <w:rFonts w:ascii="宋体" w:hAnsi="宋体" w:eastAsia="宋体" w:cs="宋体"/>
          <w:sz w:val="28"/>
          <w:szCs w:val="28"/>
          <w:lang w:eastAsia="zh-CN"/>
        </w:rPr>
      </w:pPr>
      <w:r>
        <w:rPr>
          <w:rFonts w:ascii="宋体" w:hAnsi="宋体" w:eastAsia="宋体" w:cs="宋体"/>
          <w:b/>
          <w:bCs/>
          <w:spacing w:val="-3"/>
          <w:sz w:val="28"/>
          <w:szCs w:val="28"/>
          <w:lang w:eastAsia="zh-CN"/>
        </w:rPr>
        <w:t>第十一条：争议的解决方式</w:t>
      </w:r>
    </w:p>
    <w:p w14:paraId="17D604C3">
      <w:pPr>
        <w:keepNext w:val="0"/>
        <w:keepLines w:val="0"/>
        <w:pageBreakBefore w:val="0"/>
        <w:widowControl/>
        <w:kinsoku w:val="0"/>
        <w:overflowPunct/>
        <w:topLinePunct w:val="0"/>
        <w:autoSpaceDE w:val="0"/>
        <w:autoSpaceDN w:val="0"/>
        <w:bidi w:val="0"/>
        <w:adjustRightInd w:val="0"/>
        <w:snapToGrid w:val="0"/>
        <w:spacing w:before="143" w:line="329" w:lineRule="auto"/>
        <w:ind w:left="1" w:firstLine="479"/>
        <w:jc w:val="both"/>
        <w:textAlignment w:val="baseline"/>
        <w:rPr>
          <w:rFonts w:ascii="宋体" w:hAnsi="宋体" w:eastAsia="宋体" w:cs="宋体"/>
          <w:sz w:val="24"/>
          <w:szCs w:val="24"/>
          <w:lang w:eastAsia="zh-CN"/>
        </w:rPr>
      </w:pPr>
      <w:r>
        <w:rPr>
          <w:rFonts w:ascii="宋体" w:hAnsi="宋体" w:eastAsia="宋体" w:cs="宋体"/>
          <w:spacing w:val="-7"/>
          <w:sz w:val="24"/>
          <w:szCs w:val="24"/>
          <w:lang w:eastAsia="zh-CN"/>
        </w:rPr>
        <w:t>合同执行过程中如发生争议，双方应及时协商解决。协商不成时，</w:t>
      </w:r>
      <w:r>
        <w:rPr>
          <w:rFonts w:ascii="宋体" w:hAnsi="宋体" w:eastAsia="宋体" w:cs="宋体"/>
          <w:spacing w:val="-8"/>
          <w:sz w:val="24"/>
          <w:szCs w:val="24"/>
          <w:lang w:eastAsia="zh-CN"/>
        </w:rPr>
        <w:t>由上级主管部门调解；</w:t>
      </w:r>
      <w:r>
        <w:rPr>
          <w:rFonts w:ascii="宋体" w:hAnsi="宋体" w:eastAsia="宋体" w:cs="宋体"/>
          <w:spacing w:val="1"/>
          <w:sz w:val="24"/>
          <w:szCs w:val="24"/>
          <w:lang w:eastAsia="zh-CN"/>
        </w:rPr>
        <w:t xml:space="preserve">调解不成，可向劳动仲裁委员会申请仲裁，也可以直接向人民法院起诉，最终裁决具有法律 </w:t>
      </w:r>
      <w:r>
        <w:rPr>
          <w:rFonts w:ascii="宋体" w:hAnsi="宋体" w:eastAsia="宋体" w:cs="宋体"/>
          <w:spacing w:val="-11"/>
          <w:sz w:val="24"/>
          <w:szCs w:val="24"/>
          <w:lang w:eastAsia="zh-CN"/>
        </w:rPr>
        <w:t>效力。</w:t>
      </w:r>
    </w:p>
    <w:p w14:paraId="08EE1F5F">
      <w:pPr>
        <w:keepNext w:val="0"/>
        <w:keepLines w:val="0"/>
        <w:pageBreakBefore w:val="0"/>
        <w:widowControl/>
        <w:kinsoku w:val="0"/>
        <w:overflowPunct/>
        <w:topLinePunct w:val="0"/>
        <w:autoSpaceDE w:val="0"/>
        <w:autoSpaceDN w:val="0"/>
        <w:bidi w:val="0"/>
        <w:adjustRightInd w:val="0"/>
        <w:snapToGrid w:val="0"/>
        <w:spacing w:before="2" w:line="220" w:lineRule="auto"/>
        <w:ind w:left="1"/>
        <w:textAlignment w:val="baseline"/>
        <w:rPr>
          <w:rFonts w:ascii="宋体" w:hAnsi="宋体" w:eastAsia="宋体" w:cs="宋体"/>
          <w:sz w:val="28"/>
          <w:szCs w:val="28"/>
          <w:lang w:eastAsia="zh-CN"/>
        </w:rPr>
      </w:pPr>
      <w:r>
        <w:rPr>
          <w:rFonts w:ascii="宋体" w:hAnsi="宋体" w:eastAsia="宋体" w:cs="宋体"/>
          <w:b/>
          <w:bCs/>
          <w:spacing w:val="-4"/>
          <w:sz w:val="28"/>
          <w:szCs w:val="28"/>
          <w:lang w:eastAsia="zh-CN"/>
        </w:rPr>
        <w:t>第十二条：其他</w:t>
      </w:r>
    </w:p>
    <w:p w14:paraId="3F3CED0A">
      <w:pPr>
        <w:keepNext w:val="0"/>
        <w:keepLines w:val="0"/>
        <w:pageBreakBefore w:val="0"/>
        <w:widowControl/>
        <w:kinsoku w:val="0"/>
        <w:overflowPunct/>
        <w:topLinePunct w:val="0"/>
        <w:autoSpaceDE w:val="0"/>
        <w:autoSpaceDN w:val="0"/>
        <w:bidi w:val="0"/>
        <w:adjustRightInd w:val="0"/>
        <w:snapToGrid w:val="0"/>
        <w:spacing w:before="140" w:line="219" w:lineRule="auto"/>
        <w:ind w:left="478"/>
        <w:textAlignment w:val="baseline"/>
        <w:rPr>
          <w:rFonts w:ascii="宋体" w:hAnsi="宋体" w:eastAsia="宋体" w:cs="宋体"/>
          <w:sz w:val="24"/>
          <w:szCs w:val="24"/>
          <w:lang w:eastAsia="zh-CN"/>
        </w:rPr>
      </w:pPr>
      <w:r>
        <w:rPr>
          <w:rFonts w:ascii="宋体" w:hAnsi="宋体" w:eastAsia="宋体" w:cs="宋体"/>
          <w:spacing w:val="-6"/>
          <w:sz w:val="24"/>
          <w:szCs w:val="24"/>
          <w:lang w:eastAsia="zh-CN"/>
        </w:rPr>
        <w:t>1、合同未尽事宜，经双方协商后可签订合同补充条款，合同补充条款附在合同后面，经</w:t>
      </w:r>
    </w:p>
    <w:p w14:paraId="75BA0029">
      <w:pPr>
        <w:keepNext w:val="0"/>
        <w:keepLines w:val="0"/>
        <w:pageBreakBefore w:val="0"/>
        <w:widowControl/>
        <w:kinsoku w:val="0"/>
        <w:overflowPunct/>
        <w:topLinePunct w:val="0"/>
        <w:autoSpaceDE w:val="0"/>
        <w:autoSpaceDN w:val="0"/>
        <w:bidi w:val="0"/>
        <w:adjustRightInd w:val="0"/>
        <w:snapToGrid w:val="0"/>
        <w:spacing w:line="219" w:lineRule="auto"/>
        <w:textAlignment w:val="baseline"/>
        <w:rPr>
          <w:rFonts w:ascii="宋体" w:hAnsi="宋体" w:eastAsia="宋体" w:cs="宋体"/>
          <w:sz w:val="24"/>
          <w:szCs w:val="24"/>
          <w:lang w:eastAsia="zh-CN"/>
        </w:rPr>
        <w:sectPr>
          <w:footerReference r:id="rId29" w:type="default"/>
          <w:pgSz w:w="11907" w:h="16839"/>
          <w:pgMar w:top="1431" w:right="1001" w:bottom="1151" w:left="1190" w:header="0" w:footer="991" w:gutter="0"/>
          <w:cols w:space="720" w:num="1"/>
        </w:sectPr>
      </w:pPr>
    </w:p>
    <w:p w14:paraId="3B05E568">
      <w:pPr>
        <w:keepNext w:val="0"/>
        <w:keepLines w:val="0"/>
        <w:pageBreakBefore w:val="0"/>
        <w:widowControl/>
        <w:kinsoku w:val="0"/>
        <w:overflowPunct/>
        <w:topLinePunct w:val="0"/>
        <w:autoSpaceDE w:val="0"/>
        <w:autoSpaceDN w:val="0"/>
        <w:bidi w:val="0"/>
        <w:adjustRightInd w:val="0"/>
        <w:snapToGrid w:val="0"/>
        <w:spacing w:before="155" w:line="219" w:lineRule="auto"/>
        <w:ind w:left="1"/>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双方签章后即作为合同文件的一部份生效。</w:t>
      </w:r>
    </w:p>
    <w:p w14:paraId="37922E5A">
      <w:pPr>
        <w:keepNext w:val="0"/>
        <w:keepLines w:val="0"/>
        <w:pageBreakBefore w:val="0"/>
        <w:widowControl/>
        <w:kinsoku w:val="0"/>
        <w:overflowPunct/>
        <w:topLinePunct w:val="0"/>
        <w:autoSpaceDE w:val="0"/>
        <w:autoSpaceDN w:val="0"/>
        <w:bidi w:val="0"/>
        <w:adjustRightInd w:val="0"/>
        <w:snapToGrid w:val="0"/>
        <w:spacing w:before="154" w:line="326" w:lineRule="auto"/>
        <w:ind w:left="4" w:right="67" w:firstLine="479"/>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2、本合同一式</w:t>
      </w:r>
      <w:r>
        <w:rPr>
          <w:rFonts w:ascii="宋体" w:hAnsi="宋体" w:eastAsia="宋体" w:cs="宋体"/>
          <w:spacing w:val="-2"/>
          <w:sz w:val="24"/>
          <w:szCs w:val="24"/>
          <w:u w:val="single"/>
          <w:lang w:eastAsia="zh-CN"/>
        </w:rPr>
        <w:t>六</w:t>
      </w:r>
      <w:r>
        <w:rPr>
          <w:rFonts w:ascii="宋体" w:hAnsi="宋体" w:eastAsia="宋体" w:cs="宋体"/>
          <w:spacing w:val="-2"/>
          <w:sz w:val="24"/>
          <w:szCs w:val="24"/>
          <w:lang w:eastAsia="zh-CN"/>
        </w:rPr>
        <w:t>份，发包人执</w:t>
      </w:r>
      <w:r>
        <w:rPr>
          <w:rFonts w:ascii="宋体" w:hAnsi="宋体" w:eastAsia="宋体" w:cs="宋体"/>
          <w:spacing w:val="-2"/>
          <w:sz w:val="24"/>
          <w:szCs w:val="24"/>
          <w:u w:val="single"/>
          <w:lang w:eastAsia="zh-CN"/>
        </w:rPr>
        <w:t>四</w:t>
      </w:r>
      <w:r>
        <w:rPr>
          <w:rFonts w:ascii="宋体" w:hAnsi="宋体" w:eastAsia="宋体" w:cs="宋体"/>
          <w:spacing w:val="-2"/>
          <w:sz w:val="24"/>
          <w:szCs w:val="24"/>
          <w:lang w:eastAsia="zh-CN"/>
        </w:rPr>
        <w:t>份，承包人执二份，合同经双方签字盖章后生效，保修</w:t>
      </w:r>
      <w:r>
        <w:rPr>
          <w:rFonts w:ascii="宋体" w:hAnsi="宋体" w:eastAsia="宋体" w:cs="宋体"/>
          <w:spacing w:val="-1"/>
          <w:sz w:val="24"/>
          <w:szCs w:val="24"/>
          <w:lang w:eastAsia="zh-CN"/>
        </w:rPr>
        <w:t>期满后，本合同双方已履行有关条款并结清质量保证</w:t>
      </w:r>
      <w:r>
        <w:rPr>
          <w:rFonts w:ascii="宋体" w:hAnsi="宋体" w:eastAsia="宋体" w:cs="宋体"/>
          <w:spacing w:val="-2"/>
          <w:sz w:val="24"/>
          <w:szCs w:val="24"/>
          <w:lang w:eastAsia="zh-CN"/>
        </w:rPr>
        <w:t>金余额，本合同自然失效。</w:t>
      </w:r>
    </w:p>
    <w:p w14:paraId="0B26FECB">
      <w:pPr>
        <w:pStyle w:val="3"/>
        <w:keepNext w:val="0"/>
        <w:keepLines w:val="0"/>
        <w:pageBreakBefore w:val="0"/>
        <w:widowControl/>
        <w:kinsoku w:val="0"/>
        <w:overflowPunct/>
        <w:topLinePunct w:val="0"/>
        <w:autoSpaceDE w:val="0"/>
        <w:autoSpaceDN w:val="0"/>
        <w:bidi w:val="0"/>
        <w:adjustRightInd w:val="0"/>
        <w:snapToGrid w:val="0"/>
        <w:spacing w:line="344" w:lineRule="auto"/>
        <w:textAlignment w:val="baseline"/>
        <w:rPr>
          <w:lang w:eastAsia="zh-CN"/>
        </w:rPr>
      </w:pPr>
    </w:p>
    <w:p w14:paraId="249E0C23">
      <w:pPr>
        <w:keepNext w:val="0"/>
        <w:keepLines w:val="0"/>
        <w:pageBreakBefore w:val="0"/>
        <w:widowControl/>
        <w:kinsoku w:val="0"/>
        <w:overflowPunct/>
        <w:topLinePunct w:val="0"/>
        <w:autoSpaceDE w:val="0"/>
        <w:autoSpaceDN w:val="0"/>
        <w:bidi w:val="0"/>
        <w:adjustRightInd w:val="0"/>
        <w:snapToGrid w:val="0"/>
        <w:spacing w:before="91" w:line="219" w:lineRule="auto"/>
        <w:ind w:left="25"/>
        <w:textAlignment w:val="baseline"/>
        <w:rPr>
          <w:rFonts w:ascii="宋体" w:hAnsi="宋体" w:eastAsia="宋体" w:cs="宋体"/>
          <w:sz w:val="28"/>
          <w:szCs w:val="28"/>
          <w:lang w:eastAsia="zh-CN"/>
        </w:rPr>
      </w:pPr>
      <w:r>
        <w:rPr>
          <w:rFonts w:ascii="宋体" w:hAnsi="宋体" w:eastAsia="宋体" w:cs="宋体"/>
          <w:b/>
          <w:bCs/>
          <w:spacing w:val="-10"/>
          <w:sz w:val="28"/>
          <w:szCs w:val="28"/>
          <w:lang w:eastAsia="zh-CN"/>
        </w:rPr>
        <w:t>附加条款</w:t>
      </w:r>
    </w:p>
    <w:p w14:paraId="6BE8B03B">
      <w:pPr>
        <w:keepNext w:val="0"/>
        <w:keepLines w:val="0"/>
        <w:pageBreakBefore w:val="0"/>
        <w:widowControl/>
        <w:kinsoku w:val="0"/>
        <w:overflowPunct/>
        <w:topLinePunct w:val="0"/>
        <w:autoSpaceDE w:val="0"/>
        <w:autoSpaceDN w:val="0"/>
        <w:bidi w:val="0"/>
        <w:adjustRightInd w:val="0"/>
        <w:snapToGrid w:val="0"/>
        <w:spacing w:before="143" w:line="220" w:lineRule="auto"/>
        <w:ind w:left="481"/>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第一条：对承包人的要求</w:t>
      </w:r>
    </w:p>
    <w:p w14:paraId="5C354F76">
      <w:pPr>
        <w:keepNext w:val="0"/>
        <w:keepLines w:val="0"/>
        <w:pageBreakBefore w:val="0"/>
        <w:widowControl/>
        <w:kinsoku w:val="0"/>
        <w:overflowPunct/>
        <w:topLinePunct w:val="0"/>
        <w:autoSpaceDE w:val="0"/>
        <w:autoSpaceDN w:val="0"/>
        <w:bidi w:val="0"/>
        <w:adjustRightInd w:val="0"/>
        <w:snapToGrid w:val="0"/>
        <w:spacing w:before="151" w:line="315" w:lineRule="auto"/>
        <w:ind w:left="1" w:right="67" w:firstLine="497"/>
        <w:textAlignment w:val="baseline"/>
        <w:rPr>
          <w:rFonts w:ascii="宋体" w:hAnsi="宋体" w:eastAsia="宋体" w:cs="宋体"/>
          <w:sz w:val="24"/>
          <w:szCs w:val="24"/>
          <w:lang w:eastAsia="zh-CN"/>
        </w:rPr>
      </w:pPr>
      <w:r>
        <w:rPr>
          <w:rFonts w:ascii="宋体" w:hAnsi="宋体" w:eastAsia="宋体" w:cs="宋体"/>
          <w:spacing w:val="-5"/>
          <w:sz w:val="24"/>
          <w:szCs w:val="24"/>
          <w:lang w:eastAsia="zh-CN"/>
        </w:rPr>
        <w:t>1、因承包人的原因造成施工进度计划滞后， 承包人均应按发包人和监</w:t>
      </w:r>
      <w:r>
        <w:rPr>
          <w:rFonts w:ascii="宋体" w:hAnsi="宋体" w:eastAsia="宋体" w:cs="宋体"/>
          <w:spacing w:val="-6"/>
          <w:sz w:val="24"/>
          <w:szCs w:val="24"/>
          <w:lang w:eastAsia="zh-CN"/>
        </w:rPr>
        <w:t>理人的指示，采取</w:t>
      </w:r>
      <w:r>
        <w:rPr>
          <w:rFonts w:ascii="宋体" w:hAnsi="宋体" w:eastAsia="宋体" w:cs="宋体"/>
          <w:spacing w:val="1"/>
          <w:sz w:val="24"/>
          <w:szCs w:val="24"/>
          <w:lang w:eastAsia="zh-CN"/>
        </w:rPr>
        <w:t>有效措施赶上进度。若施工进度仍然满足不了发包人的要求，视为承包人已经构成违约，发</w:t>
      </w:r>
      <w:r>
        <w:rPr>
          <w:rFonts w:ascii="宋体" w:hAnsi="宋体" w:eastAsia="宋体" w:cs="宋体"/>
          <w:spacing w:val="-2"/>
          <w:sz w:val="24"/>
          <w:szCs w:val="24"/>
          <w:lang w:eastAsia="zh-CN"/>
        </w:rPr>
        <w:t>包人可通知承包人解除合同。发包人可在发出通知 5 天后派员进驻工地直接监管工程，使用</w:t>
      </w:r>
      <w:r>
        <w:rPr>
          <w:rFonts w:ascii="宋体" w:hAnsi="宋体" w:eastAsia="宋体" w:cs="宋体"/>
          <w:spacing w:val="1"/>
          <w:sz w:val="24"/>
          <w:szCs w:val="24"/>
          <w:lang w:eastAsia="zh-CN"/>
        </w:rPr>
        <w:t>承包人设备、临时工程和材料，另行组织人员或委托其他承包人施工，但发包人的这一行为</w:t>
      </w:r>
      <w:r>
        <w:rPr>
          <w:rFonts w:ascii="宋体" w:hAnsi="宋体" w:eastAsia="宋体" w:cs="宋体"/>
          <w:spacing w:val="-3"/>
          <w:sz w:val="24"/>
          <w:szCs w:val="24"/>
          <w:lang w:eastAsia="zh-CN"/>
        </w:rPr>
        <w:t>不免除承包人按合同规定应负的责任。</w:t>
      </w:r>
    </w:p>
    <w:p w14:paraId="0D11F2E4">
      <w:pPr>
        <w:keepNext w:val="0"/>
        <w:keepLines w:val="0"/>
        <w:pageBreakBefore w:val="0"/>
        <w:widowControl/>
        <w:kinsoku w:val="0"/>
        <w:overflowPunct/>
        <w:topLinePunct w:val="0"/>
        <w:autoSpaceDE w:val="0"/>
        <w:autoSpaceDN w:val="0"/>
        <w:bidi w:val="0"/>
        <w:adjustRightInd w:val="0"/>
        <w:snapToGrid w:val="0"/>
        <w:spacing w:before="158" w:line="298" w:lineRule="auto"/>
        <w:ind w:left="4" w:right="74" w:firstLine="479"/>
        <w:textAlignment w:val="baseline"/>
        <w:rPr>
          <w:rFonts w:ascii="宋体" w:hAnsi="宋体" w:eastAsia="宋体" w:cs="宋体"/>
          <w:sz w:val="24"/>
          <w:szCs w:val="24"/>
          <w:lang w:eastAsia="zh-CN"/>
        </w:rPr>
      </w:pPr>
      <w:r>
        <w:rPr>
          <w:rFonts w:ascii="宋体" w:hAnsi="宋体" w:eastAsia="宋体" w:cs="宋体"/>
          <w:spacing w:val="-5"/>
          <w:sz w:val="24"/>
          <w:szCs w:val="24"/>
          <w:lang w:eastAsia="zh-CN"/>
        </w:rPr>
        <w:t>2、遵守国务院《建设工程质量管理条例》， 根据</w:t>
      </w:r>
      <w:r>
        <w:rPr>
          <w:rFonts w:hint="eastAsia" w:ascii="宋体" w:hAnsi="宋体" w:eastAsia="宋体" w:cs="宋体"/>
          <w:spacing w:val="-5"/>
          <w:sz w:val="24"/>
          <w:szCs w:val="24"/>
          <w:lang w:eastAsia="zh-CN"/>
        </w:rPr>
        <w:t>住房和城乡建设</w:t>
      </w:r>
      <w:r>
        <w:rPr>
          <w:rFonts w:ascii="宋体" w:hAnsi="宋体" w:eastAsia="宋体" w:cs="宋体"/>
          <w:spacing w:val="-5"/>
          <w:sz w:val="24"/>
          <w:szCs w:val="24"/>
          <w:lang w:eastAsia="zh-CN"/>
        </w:rPr>
        <w:t>部、自治区和</w:t>
      </w:r>
      <w:r>
        <w:rPr>
          <w:rFonts w:hint="eastAsia" w:ascii="宋体" w:hAnsi="宋体" w:eastAsia="宋体" w:cs="宋体"/>
          <w:spacing w:val="-5"/>
          <w:sz w:val="24"/>
          <w:szCs w:val="24"/>
          <w:lang w:eastAsia="zh-CN"/>
        </w:rPr>
        <w:t>区住房城乡建设</w:t>
      </w:r>
      <w:r>
        <w:rPr>
          <w:rFonts w:ascii="宋体" w:hAnsi="宋体" w:eastAsia="宋体" w:cs="宋体"/>
          <w:spacing w:val="-5"/>
          <w:sz w:val="24"/>
          <w:szCs w:val="24"/>
          <w:lang w:eastAsia="zh-CN"/>
        </w:rPr>
        <w:t>厅的有关质量管</w:t>
      </w:r>
      <w:r>
        <w:rPr>
          <w:rFonts w:ascii="宋体" w:hAnsi="宋体" w:eastAsia="宋体" w:cs="宋体"/>
          <w:spacing w:val="1"/>
          <w:sz w:val="24"/>
          <w:szCs w:val="24"/>
          <w:lang w:eastAsia="zh-CN"/>
        </w:rPr>
        <w:t>理规定，建立健全质量管理机构，结合工程实际制定完善的可操作性强的质量管理制度，施</w:t>
      </w:r>
      <w:r>
        <w:rPr>
          <w:rFonts w:ascii="宋体" w:hAnsi="宋体" w:eastAsia="宋体" w:cs="宋体"/>
          <w:spacing w:val="-4"/>
          <w:sz w:val="24"/>
          <w:szCs w:val="24"/>
          <w:lang w:eastAsia="zh-CN"/>
        </w:rPr>
        <w:t>工质量等级达到合同约定等级。</w:t>
      </w:r>
    </w:p>
    <w:p w14:paraId="56ABFAD5">
      <w:pPr>
        <w:keepNext w:val="0"/>
        <w:keepLines w:val="0"/>
        <w:pageBreakBefore w:val="0"/>
        <w:widowControl/>
        <w:kinsoku w:val="0"/>
        <w:overflowPunct/>
        <w:topLinePunct w:val="0"/>
        <w:autoSpaceDE w:val="0"/>
        <w:autoSpaceDN w:val="0"/>
        <w:bidi w:val="0"/>
        <w:adjustRightInd w:val="0"/>
        <w:snapToGrid w:val="0"/>
        <w:spacing w:before="154" w:line="299" w:lineRule="auto"/>
        <w:ind w:left="1" w:right="74" w:firstLine="484"/>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3、按国家《安全法》、《建设工程安全生产管理条例》、自治区安全生产法规</w:t>
      </w:r>
      <w:r>
        <w:rPr>
          <w:rFonts w:ascii="宋体" w:hAnsi="宋体" w:eastAsia="宋体" w:cs="宋体"/>
          <w:spacing w:val="-3"/>
          <w:sz w:val="24"/>
          <w:szCs w:val="24"/>
          <w:lang w:eastAsia="zh-CN"/>
        </w:rPr>
        <w:t>和水利水</w:t>
      </w:r>
      <w:r>
        <w:rPr>
          <w:rFonts w:ascii="宋体" w:hAnsi="宋体" w:eastAsia="宋体" w:cs="宋体"/>
          <w:spacing w:val="1"/>
          <w:sz w:val="24"/>
          <w:szCs w:val="24"/>
          <w:lang w:eastAsia="zh-CN"/>
        </w:rPr>
        <w:t>电工程施工安全操作规程的规定建立健全安全管理机构和安全管理制度，采取安全施工保障</w:t>
      </w:r>
      <w:r>
        <w:rPr>
          <w:rFonts w:ascii="宋体" w:hAnsi="宋体" w:eastAsia="宋体" w:cs="宋体"/>
          <w:spacing w:val="-4"/>
          <w:sz w:val="24"/>
          <w:szCs w:val="24"/>
          <w:lang w:eastAsia="zh-CN"/>
        </w:rPr>
        <w:t>措施保障工程施工安全。</w:t>
      </w:r>
    </w:p>
    <w:p w14:paraId="1FBE166B">
      <w:pPr>
        <w:keepNext w:val="0"/>
        <w:keepLines w:val="0"/>
        <w:pageBreakBefore w:val="0"/>
        <w:widowControl/>
        <w:kinsoku w:val="0"/>
        <w:overflowPunct/>
        <w:topLinePunct w:val="0"/>
        <w:autoSpaceDE w:val="0"/>
        <w:autoSpaceDN w:val="0"/>
        <w:bidi w:val="0"/>
        <w:adjustRightInd w:val="0"/>
        <w:snapToGrid w:val="0"/>
        <w:spacing w:before="157" w:line="279" w:lineRule="auto"/>
        <w:ind w:right="81" w:firstLine="479"/>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4、按有关施工规程规范及本招标文件技术条款进行组织施工并实施施工过程</w:t>
      </w:r>
      <w:r>
        <w:rPr>
          <w:rFonts w:ascii="宋体" w:hAnsi="宋体" w:eastAsia="宋体" w:cs="宋体"/>
          <w:spacing w:val="-3"/>
          <w:sz w:val="24"/>
          <w:szCs w:val="24"/>
          <w:lang w:eastAsia="zh-CN"/>
        </w:rPr>
        <w:t>和移交前工</w:t>
      </w:r>
      <w:r>
        <w:rPr>
          <w:rFonts w:ascii="宋体" w:hAnsi="宋体" w:eastAsia="宋体" w:cs="宋体"/>
          <w:spacing w:val="-6"/>
          <w:sz w:val="24"/>
          <w:szCs w:val="24"/>
          <w:lang w:eastAsia="zh-CN"/>
        </w:rPr>
        <w:t>程保护措施。</w:t>
      </w:r>
    </w:p>
    <w:p w14:paraId="5EAAD8A2">
      <w:pPr>
        <w:keepNext w:val="0"/>
        <w:keepLines w:val="0"/>
        <w:pageBreakBefore w:val="0"/>
        <w:widowControl/>
        <w:kinsoku w:val="0"/>
        <w:overflowPunct/>
        <w:topLinePunct w:val="0"/>
        <w:autoSpaceDE w:val="0"/>
        <w:autoSpaceDN w:val="0"/>
        <w:bidi w:val="0"/>
        <w:adjustRightInd w:val="0"/>
        <w:snapToGrid w:val="0"/>
        <w:spacing w:before="157" w:line="279" w:lineRule="auto"/>
        <w:ind w:right="81" w:firstLine="479"/>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5、按国家《安全法》、《建设工程安全生产管理条例》、自治区安全生产法规和</w:t>
      </w:r>
      <w:r>
        <w:rPr>
          <w:rFonts w:hint="eastAsia" w:ascii="宋体" w:hAnsi="宋体" w:eastAsia="宋体" w:cs="宋体"/>
          <w:spacing w:val="-2"/>
          <w:sz w:val="24"/>
          <w:szCs w:val="24"/>
          <w:lang w:eastAsia="zh-CN"/>
        </w:rPr>
        <w:t>建筑</w:t>
      </w:r>
      <w:r>
        <w:rPr>
          <w:rFonts w:ascii="宋体" w:hAnsi="宋体" w:eastAsia="宋体" w:cs="宋体"/>
          <w:spacing w:val="-2"/>
          <w:sz w:val="24"/>
          <w:szCs w:val="24"/>
          <w:lang w:eastAsia="zh-CN"/>
        </w:rPr>
        <w:t>工程施工安全操作规程的规定建立健全安全管理机构和安全管理制度，采取安全施工保障措施保障工程施工安全。</w:t>
      </w:r>
    </w:p>
    <w:p w14:paraId="21662D08">
      <w:pPr>
        <w:keepNext w:val="0"/>
        <w:keepLines w:val="0"/>
        <w:pageBreakBefore w:val="0"/>
        <w:widowControl/>
        <w:kinsoku w:val="0"/>
        <w:overflowPunct/>
        <w:topLinePunct w:val="0"/>
        <w:autoSpaceDE w:val="0"/>
        <w:autoSpaceDN w:val="0"/>
        <w:bidi w:val="0"/>
        <w:adjustRightInd w:val="0"/>
        <w:snapToGrid w:val="0"/>
        <w:spacing w:before="157" w:line="279" w:lineRule="auto"/>
        <w:ind w:right="81" w:firstLine="479"/>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6、承包人生活设施及施工场地，应自费配备消防设备，防止火灾发生。</w:t>
      </w:r>
    </w:p>
    <w:p w14:paraId="4182D081">
      <w:pPr>
        <w:keepNext w:val="0"/>
        <w:keepLines w:val="0"/>
        <w:pageBreakBefore w:val="0"/>
        <w:widowControl/>
        <w:kinsoku w:val="0"/>
        <w:overflowPunct/>
        <w:topLinePunct w:val="0"/>
        <w:autoSpaceDE w:val="0"/>
        <w:autoSpaceDN w:val="0"/>
        <w:bidi w:val="0"/>
        <w:adjustRightInd w:val="0"/>
        <w:snapToGrid w:val="0"/>
        <w:spacing w:before="153" w:line="278" w:lineRule="auto"/>
        <w:ind w:left="2" w:firstLine="484"/>
        <w:textAlignment w:val="baseline"/>
        <w:rPr>
          <w:rFonts w:ascii="宋体" w:hAnsi="宋体" w:eastAsia="宋体" w:cs="宋体"/>
          <w:sz w:val="24"/>
          <w:szCs w:val="24"/>
          <w:lang w:eastAsia="zh-CN"/>
        </w:rPr>
      </w:pPr>
      <w:r>
        <w:rPr>
          <w:rFonts w:ascii="宋体" w:hAnsi="宋体" w:eastAsia="宋体" w:cs="宋体"/>
          <w:spacing w:val="-6"/>
          <w:sz w:val="24"/>
          <w:szCs w:val="24"/>
          <w:lang w:eastAsia="zh-CN"/>
        </w:rPr>
        <w:t>7、承包人在进行施工过程中均应进行保险（保险包括工程保险及建筑工</w:t>
      </w:r>
      <w:r>
        <w:rPr>
          <w:rFonts w:ascii="宋体" w:hAnsi="宋体" w:eastAsia="宋体" w:cs="宋体"/>
          <w:spacing w:val="-7"/>
          <w:sz w:val="24"/>
          <w:szCs w:val="24"/>
          <w:lang w:eastAsia="zh-CN"/>
        </w:rPr>
        <w:t>程意外伤害保险，</w:t>
      </w:r>
      <w:r>
        <w:rPr>
          <w:rFonts w:ascii="宋体" w:hAnsi="宋体" w:eastAsia="宋体" w:cs="宋体"/>
          <w:spacing w:val="-2"/>
          <w:sz w:val="24"/>
          <w:szCs w:val="24"/>
          <w:lang w:eastAsia="zh-CN"/>
        </w:rPr>
        <w:t>保险费包含在承包价内</w:t>
      </w:r>
      <w:r>
        <w:rPr>
          <w:rFonts w:ascii="宋体" w:hAnsi="宋体" w:eastAsia="宋体" w:cs="宋体"/>
          <w:spacing w:val="3"/>
          <w:sz w:val="24"/>
          <w:szCs w:val="24"/>
          <w:lang w:eastAsia="zh-CN"/>
        </w:rPr>
        <w:t>），</w:t>
      </w:r>
      <w:r>
        <w:rPr>
          <w:rFonts w:ascii="宋体" w:hAnsi="宋体" w:eastAsia="宋体" w:cs="宋体"/>
          <w:spacing w:val="-2"/>
          <w:sz w:val="24"/>
          <w:szCs w:val="24"/>
          <w:lang w:eastAsia="zh-CN"/>
        </w:rPr>
        <w:t>否则不准安排工作，禁止使用童工。</w:t>
      </w:r>
    </w:p>
    <w:p w14:paraId="48A56C6A">
      <w:pPr>
        <w:keepNext w:val="0"/>
        <w:keepLines w:val="0"/>
        <w:pageBreakBefore w:val="0"/>
        <w:widowControl/>
        <w:kinsoku w:val="0"/>
        <w:overflowPunct/>
        <w:topLinePunct w:val="0"/>
        <w:autoSpaceDE w:val="0"/>
        <w:autoSpaceDN w:val="0"/>
        <w:bidi w:val="0"/>
        <w:adjustRightInd w:val="0"/>
        <w:snapToGrid w:val="0"/>
        <w:spacing w:before="159" w:line="298" w:lineRule="auto"/>
        <w:ind w:right="1" w:firstLine="482"/>
        <w:textAlignment w:val="baseline"/>
        <w:rPr>
          <w:rFonts w:ascii="宋体" w:hAnsi="宋体" w:eastAsia="宋体" w:cs="宋体"/>
          <w:sz w:val="24"/>
          <w:szCs w:val="24"/>
          <w:lang w:eastAsia="zh-CN"/>
        </w:rPr>
      </w:pPr>
      <w:r>
        <w:rPr>
          <w:rFonts w:ascii="宋体" w:hAnsi="宋体" w:eastAsia="宋体" w:cs="宋体"/>
          <w:spacing w:val="-6"/>
          <w:sz w:val="24"/>
          <w:szCs w:val="24"/>
          <w:lang w:eastAsia="zh-CN"/>
        </w:rPr>
        <w:t>8、凡招标文件的合同条件、技术规范、设计没有明显提及或明显遗漏或明</w:t>
      </w:r>
      <w:r>
        <w:rPr>
          <w:rFonts w:ascii="宋体" w:hAnsi="宋体" w:eastAsia="宋体" w:cs="宋体"/>
          <w:spacing w:val="-7"/>
          <w:sz w:val="24"/>
          <w:szCs w:val="24"/>
          <w:lang w:eastAsia="zh-CN"/>
        </w:rPr>
        <w:t>显错误的，</w:t>
      </w:r>
      <w:r>
        <w:rPr>
          <w:rFonts w:ascii="宋体" w:hAnsi="宋体" w:eastAsia="宋体" w:cs="宋体"/>
          <w:spacing w:val="1"/>
          <w:sz w:val="24"/>
          <w:szCs w:val="24"/>
          <w:lang w:eastAsia="zh-CN"/>
        </w:rPr>
        <w:t>应以国内现行规范解释为依据，或以国内惯例解释处理。承包人发现后应及时向监理工程师</w:t>
      </w:r>
      <w:r>
        <w:rPr>
          <w:rFonts w:ascii="宋体" w:hAnsi="宋体" w:eastAsia="宋体" w:cs="宋体"/>
          <w:spacing w:val="-1"/>
          <w:sz w:val="24"/>
          <w:szCs w:val="24"/>
          <w:lang w:eastAsia="zh-CN"/>
        </w:rPr>
        <w:t>报告，防止造成损失，并不利用以上文件的含糊、遗漏、错误</w:t>
      </w:r>
      <w:r>
        <w:rPr>
          <w:rFonts w:ascii="宋体" w:hAnsi="宋体" w:eastAsia="宋体" w:cs="宋体"/>
          <w:spacing w:val="-2"/>
          <w:sz w:val="24"/>
          <w:szCs w:val="24"/>
          <w:lang w:eastAsia="zh-CN"/>
        </w:rPr>
        <w:t>或缺点索取利益。</w:t>
      </w:r>
    </w:p>
    <w:p w14:paraId="23586339">
      <w:pPr>
        <w:keepNext w:val="0"/>
        <w:keepLines w:val="0"/>
        <w:pageBreakBefore w:val="0"/>
        <w:widowControl/>
        <w:kinsoku w:val="0"/>
        <w:overflowPunct/>
        <w:topLinePunct w:val="0"/>
        <w:autoSpaceDE w:val="0"/>
        <w:autoSpaceDN w:val="0"/>
        <w:bidi w:val="0"/>
        <w:adjustRightInd w:val="0"/>
        <w:snapToGrid w:val="0"/>
        <w:spacing w:before="158" w:line="278" w:lineRule="auto"/>
        <w:ind w:left="5" w:right="67" w:firstLine="477"/>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9、承包人未能按时完成当月合同进度计划70%工程量的，发包人有权自行组织</w:t>
      </w:r>
      <w:r>
        <w:rPr>
          <w:rFonts w:ascii="宋体" w:hAnsi="宋体" w:eastAsia="宋体" w:cs="宋体"/>
          <w:spacing w:val="-2"/>
          <w:sz w:val="24"/>
          <w:szCs w:val="24"/>
          <w:lang w:eastAsia="zh-CN"/>
        </w:rPr>
        <w:t>施工，以</w:t>
      </w:r>
      <w:r>
        <w:rPr>
          <w:rFonts w:ascii="宋体" w:hAnsi="宋体" w:eastAsia="宋体" w:cs="宋体"/>
          <w:spacing w:val="-1"/>
          <w:sz w:val="24"/>
          <w:szCs w:val="24"/>
          <w:lang w:eastAsia="zh-CN"/>
        </w:rPr>
        <w:t>不超过投标报价的2倍单价扣减承包人的进度款，支付自行组织施工完成的工程款。也有权</w:t>
      </w:r>
    </w:p>
    <w:p w14:paraId="3A86296D">
      <w:pPr>
        <w:keepNext w:val="0"/>
        <w:keepLines w:val="0"/>
        <w:pageBreakBefore w:val="0"/>
        <w:widowControl/>
        <w:kinsoku w:val="0"/>
        <w:overflowPunct/>
        <w:topLinePunct w:val="0"/>
        <w:autoSpaceDE w:val="0"/>
        <w:autoSpaceDN w:val="0"/>
        <w:bidi w:val="0"/>
        <w:adjustRightInd w:val="0"/>
        <w:snapToGrid w:val="0"/>
        <w:spacing w:line="278" w:lineRule="auto"/>
        <w:textAlignment w:val="baseline"/>
        <w:rPr>
          <w:rFonts w:ascii="宋体" w:hAnsi="宋体" w:eastAsia="宋体" w:cs="宋体"/>
          <w:sz w:val="24"/>
          <w:szCs w:val="24"/>
          <w:lang w:eastAsia="zh-CN"/>
        </w:rPr>
        <w:sectPr>
          <w:footerReference r:id="rId30" w:type="default"/>
          <w:pgSz w:w="11907" w:h="16839"/>
          <w:pgMar w:top="1431" w:right="996" w:bottom="1151" w:left="1188" w:header="0" w:footer="991" w:gutter="0"/>
          <w:cols w:space="720" w:num="1"/>
        </w:sectPr>
      </w:pPr>
    </w:p>
    <w:p w14:paraId="7A63184B">
      <w:pPr>
        <w:keepNext w:val="0"/>
        <w:keepLines w:val="0"/>
        <w:pageBreakBefore w:val="0"/>
        <w:widowControl/>
        <w:kinsoku w:val="0"/>
        <w:overflowPunct/>
        <w:topLinePunct w:val="0"/>
        <w:autoSpaceDE w:val="0"/>
        <w:autoSpaceDN w:val="0"/>
        <w:bidi w:val="0"/>
        <w:adjustRightInd w:val="0"/>
        <w:snapToGrid w:val="0"/>
        <w:spacing w:before="154" w:line="325" w:lineRule="auto"/>
        <w:ind w:left="2" w:right="5" w:firstLine="480"/>
        <w:textAlignment w:val="baseline"/>
        <w:rPr>
          <w:rFonts w:ascii="宋体" w:hAnsi="宋体" w:eastAsia="宋体" w:cs="宋体"/>
          <w:sz w:val="24"/>
          <w:szCs w:val="24"/>
          <w:lang w:eastAsia="zh-CN"/>
        </w:rPr>
      </w:pPr>
      <w:r>
        <w:rPr>
          <w:rFonts w:ascii="宋体" w:hAnsi="宋体" w:eastAsia="宋体" w:cs="宋体"/>
          <w:spacing w:val="-3"/>
          <w:sz w:val="24"/>
          <w:szCs w:val="24"/>
          <w:lang w:eastAsia="zh-CN"/>
        </w:rPr>
        <w:t>终止本合同并清退承包人，承包人须在10天内离场，否则发包人将强行撤出所有施工设备，所造成的全部损失由承包人承担。</w:t>
      </w:r>
    </w:p>
    <w:p w14:paraId="54B5D7E5">
      <w:pPr>
        <w:keepNext w:val="0"/>
        <w:keepLines w:val="0"/>
        <w:pageBreakBefore w:val="0"/>
        <w:widowControl/>
        <w:kinsoku w:val="0"/>
        <w:overflowPunct/>
        <w:topLinePunct w:val="0"/>
        <w:autoSpaceDE w:val="0"/>
        <w:autoSpaceDN w:val="0"/>
        <w:bidi w:val="0"/>
        <w:adjustRightInd w:val="0"/>
        <w:snapToGrid w:val="0"/>
        <w:spacing w:before="36" w:line="329" w:lineRule="auto"/>
        <w:ind w:left="3" w:firstLine="493"/>
        <w:jc w:val="both"/>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10、有关主管部门及发包人检查发现问题时，承包人应按要求整改</w:t>
      </w:r>
      <w:r>
        <w:rPr>
          <w:rFonts w:ascii="宋体" w:hAnsi="宋体" w:eastAsia="宋体" w:cs="宋体"/>
          <w:sz w:val="24"/>
          <w:szCs w:val="24"/>
          <w:lang w:eastAsia="zh-CN"/>
        </w:rPr>
        <w:t xml:space="preserve">。在规定时间内不进 </w:t>
      </w:r>
      <w:r>
        <w:rPr>
          <w:rFonts w:ascii="宋体" w:hAnsi="宋体" w:eastAsia="宋体" w:cs="宋体"/>
          <w:spacing w:val="-3"/>
          <w:sz w:val="24"/>
          <w:szCs w:val="24"/>
          <w:lang w:eastAsia="zh-CN"/>
        </w:rPr>
        <w:t>行整改或整改无效的，发包人有权终止本施工合同并清退承包人。承包人须在10天内离场，</w:t>
      </w:r>
      <w:r>
        <w:rPr>
          <w:rFonts w:ascii="宋体" w:hAnsi="宋体" w:eastAsia="宋体" w:cs="宋体"/>
          <w:spacing w:val="-2"/>
          <w:sz w:val="24"/>
          <w:szCs w:val="24"/>
          <w:lang w:eastAsia="zh-CN"/>
        </w:rPr>
        <w:t>否则发包人将强行撤出所有施工设备，所造成的全部损失由承包人承担。</w:t>
      </w:r>
    </w:p>
    <w:p w14:paraId="2F310EBF">
      <w:pPr>
        <w:keepNext w:val="0"/>
        <w:keepLines w:val="0"/>
        <w:pageBreakBefore w:val="0"/>
        <w:widowControl/>
        <w:kinsoku w:val="0"/>
        <w:overflowPunct/>
        <w:topLinePunct w:val="0"/>
        <w:autoSpaceDE w:val="0"/>
        <w:autoSpaceDN w:val="0"/>
        <w:bidi w:val="0"/>
        <w:adjustRightInd w:val="0"/>
        <w:snapToGrid w:val="0"/>
        <w:spacing w:before="37" w:line="329" w:lineRule="auto"/>
        <w:ind w:left="1" w:right="8" w:firstLine="495"/>
        <w:jc w:val="both"/>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11、工程各阶段的验收费用由承包人负责，计入投标报价中。施工</w:t>
      </w:r>
      <w:r>
        <w:rPr>
          <w:rFonts w:ascii="宋体" w:hAnsi="宋体" w:eastAsia="宋体" w:cs="宋体"/>
          <w:sz w:val="24"/>
          <w:szCs w:val="24"/>
          <w:lang w:eastAsia="zh-CN"/>
        </w:rPr>
        <w:t xml:space="preserve">、生活用水的临时供 </w:t>
      </w:r>
      <w:r>
        <w:rPr>
          <w:rFonts w:ascii="宋体" w:hAnsi="宋体" w:eastAsia="宋体" w:cs="宋体"/>
          <w:spacing w:val="1"/>
          <w:sz w:val="24"/>
          <w:szCs w:val="24"/>
          <w:lang w:eastAsia="zh-CN"/>
        </w:rPr>
        <w:t>水管路架设以及施工临时供电线路架设费用均包含在"临时房屋建筑及其他施工临时工程"费</w:t>
      </w:r>
      <w:r>
        <w:rPr>
          <w:rFonts w:ascii="宋体" w:hAnsi="宋体" w:eastAsia="宋体" w:cs="宋体"/>
          <w:spacing w:val="-9"/>
          <w:sz w:val="24"/>
          <w:szCs w:val="24"/>
          <w:lang w:eastAsia="zh-CN"/>
        </w:rPr>
        <w:t>用当中。</w:t>
      </w:r>
    </w:p>
    <w:p w14:paraId="015699F7">
      <w:pPr>
        <w:keepNext w:val="0"/>
        <w:keepLines w:val="0"/>
        <w:pageBreakBefore w:val="0"/>
        <w:widowControl/>
        <w:kinsoku w:val="0"/>
        <w:overflowPunct/>
        <w:topLinePunct w:val="0"/>
        <w:autoSpaceDE w:val="0"/>
        <w:autoSpaceDN w:val="0"/>
        <w:bidi w:val="0"/>
        <w:adjustRightInd w:val="0"/>
        <w:snapToGrid w:val="0"/>
        <w:spacing w:before="35" w:line="332" w:lineRule="auto"/>
        <w:ind w:right="13" w:firstLine="479"/>
        <w:textAlignment w:val="baseline"/>
        <w:rPr>
          <w:rFonts w:ascii="宋体" w:hAnsi="宋体" w:eastAsia="宋体" w:cs="宋体"/>
          <w:sz w:val="24"/>
          <w:szCs w:val="24"/>
          <w:lang w:eastAsia="zh-CN"/>
        </w:rPr>
      </w:pPr>
      <w:r>
        <w:rPr>
          <w:rFonts w:ascii="宋体" w:hAnsi="宋体" w:eastAsia="宋体" w:cs="宋体"/>
          <w:sz w:val="24"/>
          <w:szCs w:val="24"/>
          <w:lang w:eastAsia="zh-CN"/>
        </w:rPr>
        <w:t>第二条：承包人基本账户。开户银行:</w:t>
      </w:r>
      <w:r>
        <w:rPr>
          <w:rFonts w:ascii="宋体" w:hAnsi="宋体" w:eastAsia="宋体" w:cs="宋体"/>
          <w:spacing w:val="-1"/>
          <w:sz w:val="24"/>
          <w:szCs w:val="24"/>
          <w:lang w:eastAsia="zh-CN"/>
        </w:rPr>
        <w:t xml:space="preserve"> ,</w:t>
      </w:r>
      <w:r>
        <w:rPr>
          <w:rFonts w:ascii="宋体" w:hAnsi="宋体" w:eastAsia="宋体" w:cs="宋体"/>
          <w:sz w:val="24"/>
          <w:szCs w:val="24"/>
          <w:lang w:eastAsia="zh-CN"/>
        </w:rPr>
        <w:t xml:space="preserve">  户名：帐号</w:t>
      </w:r>
      <w:r>
        <w:rPr>
          <w:rFonts w:ascii="宋体" w:hAnsi="宋体" w:eastAsia="宋体" w:cs="宋体"/>
          <w:sz w:val="24"/>
          <w:szCs w:val="24"/>
          <w:u w:val="single"/>
          <w:lang w:eastAsia="zh-CN"/>
        </w:rPr>
        <w:t>：</w:t>
      </w:r>
      <w:r>
        <w:rPr>
          <w:rFonts w:ascii="宋体" w:hAnsi="宋体" w:eastAsia="宋体" w:cs="宋体"/>
          <w:sz w:val="24"/>
          <w:szCs w:val="24"/>
          <w:lang w:eastAsia="zh-CN"/>
        </w:rPr>
        <w:t>。发包人所</w:t>
      </w:r>
      <w:r>
        <w:rPr>
          <w:rFonts w:ascii="宋体" w:hAnsi="宋体" w:eastAsia="宋体" w:cs="宋体"/>
          <w:spacing w:val="-1"/>
          <w:sz w:val="24"/>
          <w:szCs w:val="24"/>
          <w:lang w:eastAsia="zh-CN"/>
        </w:rPr>
        <w:t>有付款</w:t>
      </w:r>
      <w:r>
        <w:rPr>
          <w:rFonts w:ascii="宋体" w:hAnsi="宋体" w:eastAsia="宋体" w:cs="宋体"/>
          <w:spacing w:val="1"/>
          <w:sz w:val="24"/>
          <w:szCs w:val="24"/>
          <w:lang w:eastAsia="zh-CN"/>
        </w:rPr>
        <w:t xml:space="preserve"> 均转入承包人基本账户，承包人单位基本账户发生改变时，承包人应书面通知（法定代表人</w:t>
      </w:r>
      <w:r>
        <w:rPr>
          <w:rFonts w:ascii="宋体" w:hAnsi="宋体" w:eastAsia="宋体" w:cs="宋体"/>
          <w:spacing w:val="-3"/>
          <w:sz w:val="24"/>
          <w:szCs w:val="24"/>
          <w:lang w:eastAsia="zh-CN"/>
        </w:rPr>
        <w:t>签名并加盖单位公章）发包人。</w:t>
      </w:r>
    </w:p>
    <w:p w14:paraId="0C326203">
      <w:pPr>
        <w:keepNext w:val="0"/>
        <w:keepLines w:val="0"/>
        <w:pageBreakBefore w:val="0"/>
        <w:widowControl/>
        <w:kinsoku w:val="0"/>
        <w:overflowPunct/>
        <w:topLinePunct w:val="0"/>
        <w:autoSpaceDE w:val="0"/>
        <w:autoSpaceDN w:val="0"/>
        <w:bidi w:val="0"/>
        <w:adjustRightInd w:val="0"/>
        <w:snapToGrid w:val="0"/>
        <w:spacing w:before="34" w:line="220" w:lineRule="auto"/>
        <w:ind w:left="479"/>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第三条：未尽事宜，在签订施工补充协议时双方再商定。</w:t>
      </w:r>
    </w:p>
    <w:p w14:paraId="5FECF223">
      <w:pPr>
        <w:pStyle w:val="3"/>
        <w:keepNext w:val="0"/>
        <w:keepLines w:val="0"/>
        <w:pageBreakBefore w:val="0"/>
        <w:widowControl/>
        <w:kinsoku w:val="0"/>
        <w:overflowPunct/>
        <w:topLinePunct w:val="0"/>
        <w:autoSpaceDE w:val="0"/>
        <w:autoSpaceDN w:val="0"/>
        <w:bidi w:val="0"/>
        <w:adjustRightInd w:val="0"/>
        <w:snapToGrid w:val="0"/>
        <w:spacing w:line="256" w:lineRule="auto"/>
        <w:textAlignment w:val="baseline"/>
        <w:rPr>
          <w:lang w:eastAsia="zh-CN"/>
        </w:rPr>
      </w:pPr>
    </w:p>
    <w:p w14:paraId="5208E4D4">
      <w:pPr>
        <w:pStyle w:val="3"/>
        <w:keepNext w:val="0"/>
        <w:keepLines w:val="0"/>
        <w:pageBreakBefore w:val="0"/>
        <w:widowControl/>
        <w:kinsoku w:val="0"/>
        <w:overflowPunct/>
        <w:topLinePunct w:val="0"/>
        <w:autoSpaceDE w:val="0"/>
        <w:autoSpaceDN w:val="0"/>
        <w:bidi w:val="0"/>
        <w:adjustRightInd w:val="0"/>
        <w:snapToGrid w:val="0"/>
        <w:spacing w:line="257" w:lineRule="auto"/>
        <w:textAlignment w:val="baseline"/>
        <w:rPr>
          <w:lang w:eastAsia="zh-CN"/>
        </w:rPr>
      </w:pPr>
    </w:p>
    <w:p w14:paraId="3B3FC583">
      <w:pPr>
        <w:keepNext w:val="0"/>
        <w:keepLines w:val="0"/>
        <w:pageBreakBefore w:val="0"/>
        <w:widowControl/>
        <w:kinsoku w:val="0"/>
        <w:overflowPunct/>
        <w:topLinePunct w:val="0"/>
        <w:autoSpaceDE w:val="0"/>
        <w:autoSpaceDN w:val="0"/>
        <w:bidi w:val="0"/>
        <w:adjustRightInd w:val="0"/>
        <w:snapToGrid w:val="0"/>
        <w:spacing w:before="79" w:line="219" w:lineRule="auto"/>
        <w:ind w:left="3"/>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发包人（甲方）:（公章）           承包人（乙方）:（公章）</w:t>
      </w:r>
    </w:p>
    <w:p w14:paraId="087AFC8B">
      <w:pPr>
        <w:pStyle w:val="3"/>
        <w:keepNext w:val="0"/>
        <w:keepLines w:val="0"/>
        <w:pageBreakBefore w:val="0"/>
        <w:widowControl/>
        <w:kinsoku w:val="0"/>
        <w:overflowPunct/>
        <w:topLinePunct w:val="0"/>
        <w:autoSpaceDE w:val="0"/>
        <w:autoSpaceDN w:val="0"/>
        <w:bidi w:val="0"/>
        <w:adjustRightInd w:val="0"/>
        <w:snapToGrid w:val="0"/>
        <w:spacing w:line="256" w:lineRule="auto"/>
        <w:textAlignment w:val="baseline"/>
        <w:rPr>
          <w:lang w:eastAsia="zh-CN"/>
        </w:rPr>
      </w:pPr>
    </w:p>
    <w:p w14:paraId="6A62272B">
      <w:pPr>
        <w:pStyle w:val="3"/>
        <w:keepNext w:val="0"/>
        <w:keepLines w:val="0"/>
        <w:pageBreakBefore w:val="0"/>
        <w:widowControl/>
        <w:kinsoku w:val="0"/>
        <w:overflowPunct/>
        <w:topLinePunct w:val="0"/>
        <w:autoSpaceDE w:val="0"/>
        <w:autoSpaceDN w:val="0"/>
        <w:bidi w:val="0"/>
        <w:adjustRightInd w:val="0"/>
        <w:snapToGrid w:val="0"/>
        <w:spacing w:line="256" w:lineRule="auto"/>
        <w:textAlignment w:val="baseline"/>
        <w:rPr>
          <w:lang w:eastAsia="zh-CN"/>
        </w:rPr>
      </w:pPr>
    </w:p>
    <w:p w14:paraId="573161A4">
      <w:pPr>
        <w:keepNext w:val="0"/>
        <w:keepLines w:val="0"/>
        <w:pageBreakBefore w:val="0"/>
        <w:widowControl/>
        <w:kinsoku w:val="0"/>
        <w:overflowPunct/>
        <w:topLinePunct w:val="0"/>
        <w:autoSpaceDE w:val="0"/>
        <w:autoSpaceDN w:val="0"/>
        <w:bidi w:val="0"/>
        <w:adjustRightInd w:val="0"/>
        <w:snapToGrid w:val="0"/>
        <w:spacing w:before="78" w:line="220" w:lineRule="auto"/>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法定代表人(签字）:法定代表人(签字）:</w:t>
      </w:r>
    </w:p>
    <w:p w14:paraId="0A540E2D">
      <w:pPr>
        <w:pStyle w:val="3"/>
        <w:keepNext w:val="0"/>
        <w:keepLines w:val="0"/>
        <w:pageBreakBefore w:val="0"/>
        <w:widowControl/>
        <w:kinsoku w:val="0"/>
        <w:overflowPunct/>
        <w:topLinePunct w:val="0"/>
        <w:autoSpaceDE w:val="0"/>
        <w:autoSpaceDN w:val="0"/>
        <w:bidi w:val="0"/>
        <w:adjustRightInd w:val="0"/>
        <w:snapToGrid w:val="0"/>
        <w:spacing w:line="256" w:lineRule="auto"/>
        <w:textAlignment w:val="baseline"/>
        <w:rPr>
          <w:lang w:eastAsia="zh-CN"/>
        </w:rPr>
      </w:pPr>
    </w:p>
    <w:p w14:paraId="4BC4B7B9">
      <w:pPr>
        <w:pStyle w:val="3"/>
        <w:keepNext w:val="0"/>
        <w:keepLines w:val="0"/>
        <w:pageBreakBefore w:val="0"/>
        <w:widowControl/>
        <w:kinsoku w:val="0"/>
        <w:overflowPunct/>
        <w:topLinePunct w:val="0"/>
        <w:autoSpaceDE w:val="0"/>
        <w:autoSpaceDN w:val="0"/>
        <w:bidi w:val="0"/>
        <w:adjustRightInd w:val="0"/>
        <w:snapToGrid w:val="0"/>
        <w:spacing w:line="257" w:lineRule="auto"/>
        <w:textAlignment w:val="baseline"/>
        <w:rPr>
          <w:lang w:eastAsia="zh-CN"/>
        </w:rPr>
      </w:pPr>
    </w:p>
    <w:p w14:paraId="38F2129D">
      <w:pPr>
        <w:keepNext w:val="0"/>
        <w:keepLines w:val="0"/>
        <w:pageBreakBefore w:val="0"/>
        <w:widowControl/>
        <w:kinsoku w:val="0"/>
        <w:overflowPunct/>
        <w:topLinePunct w:val="0"/>
        <w:autoSpaceDE w:val="0"/>
        <w:autoSpaceDN w:val="0"/>
        <w:bidi w:val="0"/>
        <w:adjustRightInd w:val="0"/>
        <w:snapToGrid w:val="0"/>
        <w:spacing w:before="79" w:line="220" w:lineRule="auto"/>
        <w:ind w:left="2"/>
        <w:textAlignment w:val="baseline"/>
        <w:rPr>
          <w:rFonts w:ascii="宋体" w:hAnsi="宋体" w:eastAsia="宋体" w:cs="宋体"/>
          <w:sz w:val="24"/>
          <w:szCs w:val="24"/>
          <w:lang w:eastAsia="zh-CN"/>
        </w:rPr>
      </w:pPr>
      <w:r>
        <w:rPr>
          <w:rFonts w:ascii="宋体" w:hAnsi="宋体" w:eastAsia="宋体" w:cs="宋体"/>
          <w:sz w:val="24"/>
          <w:szCs w:val="24"/>
          <w:lang w:eastAsia="zh-CN"/>
        </w:rPr>
        <w:t xml:space="preserve">或委托代理人(签字):             </w:t>
      </w:r>
      <w:r>
        <w:rPr>
          <w:rFonts w:ascii="宋体" w:hAnsi="宋体" w:eastAsia="宋体" w:cs="宋体"/>
          <w:spacing w:val="-1"/>
          <w:sz w:val="24"/>
          <w:szCs w:val="24"/>
          <w:lang w:eastAsia="zh-CN"/>
        </w:rPr>
        <w:t xml:space="preserve">  或委托代理人(签字):</w:t>
      </w:r>
    </w:p>
    <w:p w14:paraId="35793827">
      <w:pPr>
        <w:pStyle w:val="3"/>
        <w:keepNext w:val="0"/>
        <w:keepLines w:val="0"/>
        <w:pageBreakBefore w:val="0"/>
        <w:widowControl/>
        <w:kinsoku w:val="0"/>
        <w:overflowPunct/>
        <w:topLinePunct w:val="0"/>
        <w:autoSpaceDE w:val="0"/>
        <w:autoSpaceDN w:val="0"/>
        <w:bidi w:val="0"/>
        <w:adjustRightInd w:val="0"/>
        <w:snapToGrid w:val="0"/>
        <w:spacing w:line="256" w:lineRule="auto"/>
        <w:textAlignment w:val="baseline"/>
        <w:rPr>
          <w:lang w:eastAsia="zh-CN"/>
        </w:rPr>
      </w:pPr>
    </w:p>
    <w:p w14:paraId="149218A2">
      <w:pPr>
        <w:pStyle w:val="3"/>
        <w:keepNext w:val="0"/>
        <w:keepLines w:val="0"/>
        <w:pageBreakBefore w:val="0"/>
        <w:widowControl/>
        <w:kinsoku w:val="0"/>
        <w:overflowPunct/>
        <w:topLinePunct w:val="0"/>
        <w:autoSpaceDE w:val="0"/>
        <w:autoSpaceDN w:val="0"/>
        <w:bidi w:val="0"/>
        <w:adjustRightInd w:val="0"/>
        <w:snapToGrid w:val="0"/>
        <w:spacing w:line="257" w:lineRule="auto"/>
        <w:textAlignment w:val="baseline"/>
        <w:rPr>
          <w:lang w:eastAsia="zh-CN"/>
        </w:rPr>
      </w:pPr>
    </w:p>
    <w:p w14:paraId="24034A58">
      <w:pPr>
        <w:keepNext w:val="0"/>
        <w:keepLines w:val="0"/>
        <w:pageBreakBefore w:val="0"/>
        <w:widowControl/>
        <w:kinsoku w:val="0"/>
        <w:overflowPunct/>
        <w:topLinePunct w:val="0"/>
        <w:autoSpaceDE w:val="0"/>
        <w:autoSpaceDN w:val="0"/>
        <w:bidi w:val="0"/>
        <w:adjustRightInd w:val="0"/>
        <w:snapToGrid w:val="0"/>
        <w:spacing w:before="79" w:line="220" w:lineRule="auto"/>
        <w:textAlignment w:val="baseline"/>
        <w:rPr>
          <w:rFonts w:ascii="宋体" w:hAnsi="宋体" w:eastAsia="宋体" w:cs="宋体"/>
          <w:sz w:val="24"/>
          <w:szCs w:val="24"/>
          <w:lang w:eastAsia="zh-CN"/>
        </w:rPr>
      </w:pPr>
      <w:r>
        <w:rPr>
          <w:rFonts w:ascii="宋体" w:hAnsi="宋体" w:eastAsia="宋体" w:cs="宋体"/>
          <w:spacing w:val="-3"/>
          <w:sz w:val="24"/>
          <w:szCs w:val="24"/>
          <w:lang w:eastAsia="zh-CN"/>
        </w:rPr>
        <w:t>地      址：融水苗族自治县地址：</w:t>
      </w:r>
    </w:p>
    <w:p w14:paraId="680A2C08">
      <w:pPr>
        <w:keepNext w:val="0"/>
        <w:keepLines w:val="0"/>
        <w:pageBreakBefore w:val="0"/>
        <w:widowControl/>
        <w:kinsoku w:val="0"/>
        <w:overflowPunct/>
        <w:topLinePunct w:val="0"/>
        <w:autoSpaceDE w:val="0"/>
        <w:autoSpaceDN w:val="0"/>
        <w:bidi w:val="0"/>
        <w:adjustRightInd w:val="0"/>
        <w:snapToGrid w:val="0"/>
        <w:spacing w:before="153" w:line="220" w:lineRule="auto"/>
        <w:ind w:left="1445"/>
        <w:textAlignment w:val="baseline"/>
        <w:rPr>
          <w:rFonts w:ascii="宋体" w:hAnsi="宋体" w:eastAsia="宋体" w:cs="宋体"/>
          <w:sz w:val="24"/>
          <w:szCs w:val="24"/>
          <w:lang w:eastAsia="zh-CN"/>
        </w:rPr>
      </w:pPr>
      <w:r>
        <w:rPr>
          <w:rFonts w:ascii="宋体" w:hAnsi="宋体" w:eastAsia="宋体" w:cs="宋体"/>
          <w:spacing w:val="-5"/>
          <w:sz w:val="24"/>
          <w:szCs w:val="24"/>
          <w:lang w:eastAsia="zh-CN"/>
        </w:rPr>
        <w:t>融水镇</w:t>
      </w:r>
      <w:r>
        <w:rPr>
          <w:rFonts w:hint="eastAsia" w:ascii="宋体" w:hAnsi="宋体" w:eastAsia="宋体" w:cs="宋体"/>
          <w:spacing w:val="-5"/>
          <w:sz w:val="24"/>
          <w:szCs w:val="24"/>
          <w:lang w:eastAsia="zh-CN"/>
        </w:rPr>
        <w:t>华强路90号</w:t>
      </w:r>
    </w:p>
    <w:p w14:paraId="0E644961">
      <w:pPr>
        <w:pStyle w:val="3"/>
        <w:keepNext w:val="0"/>
        <w:keepLines w:val="0"/>
        <w:pageBreakBefore w:val="0"/>
        <w:widowControl/>
        <w:kinsoku w:val="0"/>
        <w:overflowPunct/>
        <w:topLinePunct w:val="0"/>
        <w:autoSpaceDE w:val="0"/>
        <w:autoSpaceDN w:val="0"/>
        <w:bidi w:val="0"/>
        <w:adjustRightInd w:val="0"/>
        <w:snapToGrid w:val="0"/>
        <w:spacing w:line="256" w:lineRule="auto"/>
        <w:textAlignment w:val="baseline"/>
        <w:rPr>
          <w:lang w:eastAsia="zh-CN"/>
        </w:rPr>
      </w:pPr>
    </w:p>
    <w:p w14:paraId="07AA085D">
      <w:pPr>
        <w:pStyle w:val="3"/>
        <w:keepNext w:val="0"/>
        <w:keepLines w:val="0"/>
        <w:pageBreakBefore w:val="0"/>
        <w:widowControl/>
        <w:kinsoku w:val="0"/>
        <w:overflowPunct/>
        <w:topLinePunct w:val="0"/>
        <w:autoSpaceDE w:val="0"/>
        <w:autoSpaceDN w:val="0"/>
        <w:bidi w:val="0"/>
        <w:adjustRightInd w:val="0"/>
        <w:snapToGrid w:val="0"/>
        <w:spacing w:line="257" w:lineRule="auto"/>
        <w:textAlignment w:val="baseline"/>
        <w:rPr>
          <w:lang w:eastAsia="zh-CN"/>
        </w:rPr>
      </w:pPr>
    </w:p>
    <w:p w14:paraId="20C820B2">
      <w:pPr>
        <w:keepNext w:val="0"/>
        <w:keepLines w:val="0"/>
        <w:pageBreakBefore w:val="0"/>
        <w:widowControl/>
        <w:kinsoku w:val="0"/>
        <w:overflowPunct/>
        <w:topLinePunct w:val="0"/>
        <w:autoSpaceDE w:val="0"/>
        <w:autoSpaceDN w:val="0"/>
        <w:bidi w:val="0"/>
        <w:adjustRightInd w:val="0"/>
        <w:snapToGrid w:val="0"/>
        <w:spacing w:before="79" w:line="222" w:lineRule="auto"/>
        <w:ind w:left="28"/>
        <w:textAlignment w:val="baseline"/>
        <w:rPr>
          <w:rFonts w:ascii="宋体" w:hAnsi="宋体" w:eastAsia="宋体" w:cs="宋体"/>
          <w:sz w:val="24"/>
          <w:szCs w:val="24"/>
          <w:lang w:eastAsia="zh-CN"/>
        </w:rPr>
      </w:pPr>
      <w:r>
        <w:rPr>
          <w:rFonts w:ascii="宋体" w:hAnsi="宋体" w:eastAsia="宋体" w:cs="宋体"/>
          <w:spacing w:val="-11"/>
          <w:sz w:val="24"/>
          <w:szCs w:val="24"/>
          <w:lang w:eastAsia="zh-CN"/>
        </w:rPr>
        <w:t>电话：                        电话：</w:t>
      </w:r>
    </w:p>
    <w:p w14:paraId="0B50CFCE">
      <w:pPr>
        <w:pStyle w:val="3"/>
        <w:keepNext w:val="0"/>
        <w:keepLines w:val="0"/>
        <w:pageBreakBefore w:val="0"/>
        <w:widowControl/>
        <w:kinsoku w:val="0"/>
        <w:overflowPunct/>
        <w:topLinePunct w:val="0"/>
        <w:autoSpaceDE w:val="0"/>
        <w:autoSpaceDN w:val="0"/>
        <w:bidi w:val="0"/>
        <w:adjustRightInd w:val="0"/>
        <w:snapToGrid w:val="0"/>
        <w:spacing w:line="254" w:lineRule="auto"/>
        <w:textAlignment w:val="baseline"/>
        <w:rPr>
          <w:lang w:eastAsia="zh-CN"/>
        </w:rPr>
      </w:pPr>
    </w:p>
    <w:p w14:paraId="04C5EA0B">
      <w:pPr>
        <w:pStyle w:val="3"/>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5F523B56">
      <w:pPr>
        <w:keepNext w:val="0"/>
        <w:keepLines w:val="0"/>
        <w:pageBreakBefore w:val="0"/>
        <w:widowControl/>
        <w:kinsoku w:val="0"/>
        <w:overflowPunct/>
        <w:topLinePunct w:val="0"/>
        <w:autoSpaceDE w:val="0"/>
        <w:autoSpaceDN w:val="0"/>
        <w:bidi w:val="0"/>
        <w:adjustRightInd w:val="0"/>
        <w:snapToGrid w:val="0"/>
        <w:spacing w:before="78" w:line="220" w:lineRule="auto"/>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签订日期：2024年  月日</w:t>
      </w:r>
    </w:p>
    <w:p w14:paraId="1984D522">
      <w:pPr>
        <w:keepNext w:val="0"/>
        <w:keepLines w:val="0"/>
        <w:pageBreakBefore w:val="0"/>
        <w:widowControl/>
        <w:kinsoku w:val="0"/>
        <w:overflowPunct/>
        <w:topLinePunct w:val="0"/>
        <w:autoSpaceDE w:val="0"/>
        <w:autoSpaceDN w:val="0"/>
        <w:bidi w:val="0"/>
        <w:adjustRightInd w:val="0"/>
        <w:snapToGrid w:val="0"/>
        <w:spacing w:line="220" w:lineRule="auto"/>
        <w:textAlignment w:val="baseline"/>
        <w:rPr>
          <w:rFonts w:ascii="宋体" w:hAnsi="宋体" w:eastAsia="宋体" w:cs="宋体"/>
          <w:sz w:val="24"/>
          <w:szCs w:val="24"/>
          <w:lang w:eastAsia="zh-CN"/>
        </w:rPr>
        <w:sectPr>
          <w:footerReference r:id="rId31" w:type="default"/>
          <w:pgSz w:w="11907" w:h="16839"/>
          <w:pgMar w:top="1431" w:right="1057" w:bottom="1151" w:left="1190" w:header="0" w:footer="991" w:gutter="0"/>
          <w:cols w:space="720" w:num="1"/>
        </w:sectPr>
      </w:pPr>
    </w:p>
    <w:p w14:paraId="25A8844C">
      <w:pPr>
        <w:keepNext w:val="0"/>
        <w:keepLines w:val="0"/>
        <w:pageBreakBefore w:val="0"/>
        <w:widowControl/>
        <w:kinsoku w:val="0"/>
        <w:overflowPunct/>
        <w:topLinePunct w:val="0"/>
        <w:autoSpaceDE w:val="0"/>
        <w:autoSpaceDN w:val="0"/>
        <w:bidi w:val="0"/>
        <w:adjustRightInd w:val="0"/>
        <w:snapToGrid w:val="0"/>
        <w:spacing w:before="60" w:line="220" w:lineRule="auto"/>
        <w:ind w:left="16"/>
        <w:textAlignment w:val="baseline"/>
        <w:rPr>
          <w:rFonts w:ascii="宋体" w:hAnsi="宋体" w:eastAsia="宋体" w:cs="宋体"/>
          <w:lang w:eastAsia="zh-CN"/>
        </w:rPr>
      </w:pPr>
      <w:r>
        <w:rPr>
          <w:rFonts w:ascii="宋体" w:hAnsi="宋体" w:eastAsia="宋体" w:cs="宋体"/>
          <w:spacing w:val="-4"/>
          <w:lang w:eastAsia="zh-CN"/>
        </w:rPr>
        <w:t>附件一</w:t>
      </w:r>
    </w:p>
    <w:p w14:paraId="0A00177F">
      <w:pPr>
        <w:keepNext w:val="0"/>
        <w:keepLines w:val="0"/>
        <w:pageBreakBefore w:val="0"/>
        <w:widowControl/>
        <w:kinsoku w:val="0"/>
        <w:overflowPunct/>
        <w:topLinePunct w:val="0"/>
        <w:autoSpaceDE w:val="0"/>
        <w:autoSpaceDN w:val="0"/>
        <w:bidi w:val="0"/>
        <w:adjustRightInd w:val="0"/>
        <w:snapToGrid w:val="0"/>
        <w:spacing w:before="238" w:line="219" w:lineRule="auto"/>
        <w:ind w:left="3574"/>
        <w:textAlignment w:val="baseline"/>
        <w:rPr>
          <w:rFonts w:ascii="宋体" w:hAnsi="宋体" w:eastAsia="宋体" w:cs="宋体"/>
          <w:sz w:val="36"/>
          <w:szCs w:val="36"/>
          <w:lang w:eastAsia="zh-CN"/>
        </w:rPr>
      </w:pPr>
      <w:r>
        <w:rPr>
          <w:rFonts w:ascii="宋体" w:hAnsi="宋体" w:eastAsia="宋体" w:cs="宋体"/>
          <w:b/>
          <w:bCs/>
          <w:spacing w:val="-6"/>
          <w:sz w:val="36"/>
          <w:szCs w:val="36"/>
          <w:lang w:eastAsia="zh-CN"/>
        </w:rPr>
        <w:t>工程质量保修书</w:t>
      </w:r>
    </w:p>
    <w:p w14:paraId="583C3BCE">
      <w:pPr>
        <w:keepNext w:val="0"/>
        <w:keepLines w:val="0"/>
        <w:pageBreakBefore w:val="0"/>
        <w:widowControl/>
        <w:kinsoku w:val="0"/>
        <w:overflowPunct/>
        <w:topLinePunct w:val="0"/>
        <w:autoSpaceDE w:val="0"/>
        <w:autoSpaceDN w:val="0"/>
        <w:bidi w:val="0"/>
        <w:adjustRightInd w:val="0"/>
        <w:snapToGrid w:val="0"/>
        <w:spacing w:before="157" w:line="222" w:lineRule="auto"/>
        <w:ind w:left="3"/>
        <w:textAlignment w:val="baseline"/>
        <w:rPr>
          <w:rFonts w:ascii="宋体" w:hAnsi="宋体" w:eastAsia="宋体" w:cs="宋体"/>
          <w:sz w:val="28"/>
          <w:szCs w:val="28"/>
          <w:lang w:eastAsia="zh-CN"/>
        </w:rPr>
      </w:pPr>
      <w:r>
        <w:rPr>
          <w:rFonts w:ascii="宋体" w:hAnsi="宋体" w:eastAsia="宋体" w:cs="宋体"/>
          <w:b/>
          <w:bCs/>
          <w:spacing w:val="-3"/>
          <w:lang w:eastAsia="zh-CN"/>
        </w:rPr>
        <w:t>项目名称</w:t>
      </w:r>
      <w:r>
        <w:rPr>
          <w:rFonts w:ascii="宋体" w:hAnsi="宋体" w:eastAsia="宋体" w:cs="宋体"/>
          <w:b/>
          <w:bCs/>
          <w:spacing w:val="-3"/>
          <w:sz w:val="24"/>
          <w:szCs w:val="24"/>
          <w:lang w:eastAsia="zh-CN"/>
        </w:rPr>
        <w:t>：</w:t>
      </w:r>
      <w:r>
        <w:rPr>
          <w:rFonts w:hint="eastAsia" w:ascii="宋体" w:hAnsi="宋体" w:eastAsia="宋体" w:cs="宋体"/>
          <w:b/>
          <w:bCs/>
          <w:spacing w:val="-3"/>
          <w:sz w:val="24"/>
          <w:szCs w:val="24"/>
          <w:u w:val="single"/>
          <w:lang w:eastAsia="zh-CN"/>
        </w:rPr>
        <w:t xml:space="preserve"> 融水县永乐镇下覃村白马抗战指挥纪念馆村庄建设项目</w:t>
      </w:r>
      <w:r>
        <w:rPr>
          <w:rFonts w:ascii="宋体" w:hAnsi="宋体" w:eastAsia="宋体" w:cs="宋体"/>
          <w:spacing w:val="-3"/>
          <w:sz w:val="28"/>
          <w:szCs w:val="28"/>
          <w:lang w:eastAsia="zh-CN"/>
        </w:rPr>
        <w:t>（</w:t>
      </w:r>
      <w:r>
        <w:rPr>
          <w:rFonts w:ascii="宋体" w:hAnsi="宋体" w:eastAsia="宋体" w:cs="宋体"/>
          <w:b/>
          <w:bCs/>
          <w:spacing w:val="-3"/>
          <w:sz w:val="18"/>
          <w:szCs w:val="18"/>
          <w:lang w:eastAsia="zh-CN"/>
        </w:rPr>
        <w:t>施工合同编号</w:t>
      </w:r>
      <w:r>
        <w:rPr>
          <w:rFonts w:ascii="宋体" w:hAnsi="宋体" w:eastAsia="宋体" w:cs="宋体"/>
          <w:b/>
          <w:bCs/>
          <w:spacing w:val="-9"/>
          <w:lang w:eastAsia="zh-CN"/>
        </w:rPr>
        <w:t>：</w:t>
      </w:r>
      <w:r>
        <w:rPr>
          <w:rFonts w:ascii="宋体" w:hAnsi="宋体" w:eastAsia="宋体" w:cs="宋体"/>
          <w:spacing w:val="-9"/>
          <w:sz w:val="28"/>
          <w:szCs w:val="28"/>
          <w:lang w:eastAsia="zh-CN"/>
        </w:rPr>
        <w:t>）</w:t>
      </w:r>
    </w:p>
    <w:p w14:paraId="240D5C5C">
      <w:pPr>
        <w:keepNext w:val="0"/>
        <w:keepLines w:val="0"/>
        <w:pageBreakBefore w:val="0"/>
        <w:widowControl/>
        <w:kinsoku w:val="0"/>
        <w:overflowPunct/>
        <w:topLinePunct w:val="0"/>
        <w:autoSpaceDE w:val="0"/>
        <w:autoSpaceDN w:val="0"/>
        <w:bidi w:val="0"/>
        <w:adjustRightInd w:val="0"/>
        <w:snapToGrid w:val="0"/>
        <w:spacing w:before="145" w:line="221" w:lineRule="auto"/>
        <w:ind w:left="3"/>
        <w:textAlignment w:val="baseline"/>
        <w:rPr>
          <w:rFonts w:ascii="宋体" w:hAnsi="宋体" w:eastAsia="宋体" w:cs="宋体"/>
          <w:lang w:eastAsia="zh-CN"/>
        </w:rPr>
      </w:pPr>
      <w:r>
        <w:rPr>
          <w:rFonts w:ascii="宋体" w:hAnsi="宋体" w:eastAsia="宋体" w:cs="宋体"/>
          <w:b/>
          <w:bCs/>
          <w:spacing w:val="-4"/>
          <w:lang w:eastAsia="zh-CN"/>
        </w:rPr>
        <w:t>发包人</w:t>
      </w:r>
      <w:r>
        <w:rPr>
          <w:rFonts w:ascii="宋体" w:hAnsi="宋体" w:eastAsia="宋体" w:cs="宋体"/>
          <w:spacing w:val="-4"/>
          <w:lang w:eastAsia="zh-CN"/>
        </w:rPr>
        <w:t>（全称</w:t>
      </w:r>
      <w:r>
        <w:rPr>
          <w:rFonts w:ascii="宋体" w:hAnsi="宋体" w:eastAsia="宋体" w:cs="宋体"/>
          <w:spacing w:val="3"/>
          <w:lang w:eastAsia="zh-CN"/>
        </w:rPr>
        <w:t>）：</w:t>
      </w:r>
    </w:p>
    <w:p w14:paraId="795C4604">
      <w:pPr>
        <w:keepNext w:val="0"/>
        <w:keepLines w:val="0"/>
        <w:pageBreakBefore w:val="0"/>
        <w:widowControl/>
        <w:kinsoku w:val="0"/>
        <w:overflowPunct/>
        <w:topLinePunct w:val="0"/>
        <w:autoSpaceDE w:val="0"/>
        <w:autoSpaceDN w:val="0"/>
        <w:bidi w:val="0"/>
        <w:adjustRightInd w:val="0"/>
        <w:snapToGrid w:val="0"/>
        <w:spacing w:before="163" w:line="350" w:lineRule="auto"/>
        <w:ind w:left="2" w:hanging="2"/>
        <w:textAlignment w:val="baseline"/>
        <w:rPr>
          <w:rFonts w:ascii="宋体" w:hAnsi="宋体" w:eastAsia="宋体" w:cs="宋体"/>
          <w:sz w:val="24"/>
          <w:szCs w:val="24"/>
          <w:lang w:eastAsia="zh-CN"/>
        </w:rPr>
      </w:pPr>
      <w:r>
        <w:rPr>
          <w:rFonts w:ascii="宋体" w:hAnsi="宋体" w:eastAsia="宋体" w:cs="宋体"/>
          <w:b/>
          <w:bCs/>
          <w:spacing w:val="-4"/>
          <w:lang w:eastAsia="zh-CN"/>
        </w:rPr>
        <w:t>承包人</w:t>
      </w:r>
      <w:r>
        <w:rPr>
          <w:rFonts w:ascii="宋体" w:hAnsi="宋体" w:eastAsia="宋体" w:cs="宋体"/>
          <w:spacing w:val="-4"/>
          <w:lang w:eastAsia="zh-CN"/>
        </w:rPr>
        <w:t>（全称</w:t>
      </w:r>
      <w:r>
        <w:rPr>
          <w:rFonts w:ascii="宋体" w:hAnsi="宋体" w:eastAsia="宋体" w:cs="宋体"/>
          <w:spacing w:val="-24"/>
          <w:lang w:eastAsia="zh-CN"/>
        </w:rPr>
        <w:t>）：</w:t>
      </w:r>
      <w:r>
        <w:rPr>
          <w:rFonts w:ascii="宋体" w:hAnsi="宋体" w:eastAsia="宋体" w:cs="宋体"/>
          <w:spacing w:val="-4"/>
          <w:sz w:val="24"/>
          <w:szCs w:val="24"/>
          <w:lang w:eastAsia="zh-CN"/>
        </w:rPr>
        <w:t>为保证</w:t>
      </w:r>
      <w:r>
        <w:rPr>
          <w:rFonts w:hint="eastAsia" w:ascii="宋体" w:hAnsi="宋体" w:eastAsia="宋体" w:cs="宋体"/>
          <w:b/>
          <w:bCs/>
          <w:spacing w:val="-4"/>
          <w:sz w:val="24"/>
          <w:szCs w:val="24"/>
          <w:u w:val="single"/>
          <w:lang w:eastAsia="zh-CN"/>
        </w:rPr>
        <w:t xml:space="preserve">融水县永乐镇下覃村白马抗战指挥纪念馆村庄建设项目  </w:t>
      </w:r>
      <w:r>
        <w:rPr>
          <w:rFonts w:ascii="宋体" w:hAnsi="宋体" w:eastAsia="宋体" w:cs="宋体"/>
          <w:spacing w:val="1"/>
          <w:sz w:val="24"/>
          <w:szCs w:val="24"/>
          <w:lang w:eastAsia="zh-CN"/>
        </w:rPr>
        <w:t>在合理使用期限内正常使用，发包人与承包人经协商一致签订本工程质量保修书</w:t>
      </w:r>
      <w:r>
        <w:rPr>
          <w:rFonts w:ascii="宋体" w:hAnsi="宋体" w:eastAsia="宋体" w:cs="宋体"/>
          <w:sz w:val="24"/>
          <w:szCs w:val="24"/>
          <w:lang w:eastAsia="zh-CN"/>
        </w:rPr>
        <w:t xml:space="preserve">。在 </w:t>
      </w:r>
      <w:r>
        <w:rPr>
          <w:rFonts w:ascii="宋体" w:hAnsi="宋体" w:eastAsia="宋体" w:cs="宋体"/>
          <w:spacing w:val="-3"/>
          <w:sz w:val="24"/>
          <w:szCs w:val="24"/>
          <w:lang w:eastAsia="zh-CN"/>
        </w:rPr>
        <w:t>质量保修期内，承包人按照有关管理规定及与发包人之间的合同约定承担工程质量保修责任。</w:t>
      </w:r>
    </w:p>
    <w:p w14:paraId="085E9DD6">
      <w:pPr>
        <w:keepNext w:val="0"/>
        <w:keepLines w:val="0"/>
        <w:pageBreakBefore w:val="0"/>
        <w:widowControl/>
        <w:kinsoku w:val="0"/>
        <w:overflowPunct/>
        <w:topLinePunct w:val="0"/>
        <w:autoSpaceDE w:val="0"/>
        <w:autoSpaceDN w:val="0"/>
        <w:bidi w:val="0"/>
        <w:adjustRightInd w:val="0"/>
        <w:snapToGrid w:val="0"/>
        <w:spacing w:before="33" w:line="220" w:lineRule="auto"/>
        <w:ind w:left="4"/>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一、工程质量保修范围和内容</w:t>
      </w:r>
    </w:p>
    <w:p w14:paraId="2239D78F">
      <w:pPr>
        <w:keepNext w:val="0"/>
        <w:keepLines w:val="0"/>
        <w:pageBreakBefore w:val="0"/>
        <w:widowControl/>
        <w:kinsoku w:val="0"/>
        <w:overflowPunct/>
        <w:topLinePunct w:val="0"/>
        <w:autoSpaceDE w:val="0"/>
        <w:autoSpaceDN w:val="0"/>
        <w:bidi w:val="0"/>
        <w:adjustRightInd w:val="0"/>
        <w:snapToGrid w:val="0"/>
        <w:spacing w:before="183" w:line="353" w:lineRule="auto"/>
        <w:ind w:left="4" w:right="86" w:firstLine="477"/>
        <w:jc w:val="both"/>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质量保修范围包括：具体内容</w:t>
      </w:r>
      <w:r>
        <w:rPr>
          <w:rFonts w:hint="eastAsia" w:ascii="宋体" w:hAnsi="宋体" w:eastAsia="宋体" w:cs="宋体"/>
          <w:spacing w:val="1"/>
          <w:sz w:val="24"/>
          <w:szCs w:val="24"/>
          <w:lang w:eastAsia="zh-CN"/>
        </w:rPr>
        <w:t>详见工程量清单和施工图纸</w:t>
      </w:r>
      <w:r>
        <w:rPr>
          <w:rFonts w:ascii="宋体" w:hAnsi="宋体" w:eastAsia="宋体" w:cs="宋体"/>
          <w:spacing w:val="1"/>
          <w:sz w:val="24"/>
          <w:szCs w:val="24"/>
          <w:lang w:eastAsia="zh-CN"/>
        </w:rPr>
        <w:t>。具体质量保修内容双方约定如下：凡属于承包人原因（包括但不限于施工质量缺陷和材料设备质量缺陷）造成的各部位的质量问题或其他缺陷，及由于承包人维修造成发包人的相关损失，均属于承包人保修责任</w:t>
      </w:r>
      <w:r>
        <w:rPr>
          <w:rFonts w:ascii="宋体" w:hAnsi="宋体" w:eastAsia="宋体" w:cs="宋体"/>
          <w:spacing w:val="-11"/>
          <w:sz w:val="24"/>
          <w:szCs w:val="24"/>
          <w:lang w:eastAsia="zh-CN"/>
        </w:rPr>
        <w:t>范围。</w:t>
      </w:r>
    </w:p>
    <w:p w14:paraId="5A7B6BFE">
      <w:pPr>
        <w:keepNext w:val="0"/>
        <w:keepLines w:val="0"/>
        <w:pageBreakBefore w:val="0"/>
        <w:widowControl/>
        <w:kinsoku w:val="0"/>
        <w:overflowPunct/>
        <w:topLinePunct w:val="0"/>
        <w:autoSpaceDE w:val="0"/>
        <w:autoSpaceDN w:val="0"/>
        <w:bidi w:val="0"/>
        <w:adjustRightInd w:val="0"/>
        <w:snapToGrid w:val="0"/>
        <w:spacing w:before="31" w:line="220" w:lineRule="auto"/>
        <w:ind w:left="4"/>
        <w:textAlignment w:val="baseline"/>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二、质量保修期</w:t>
      </w:r>
    </w:p>
    <w:p w14:paraId="07DCFF3F">
      <w:pPr>
        <w:keepNext w:val="0"/>
        <w:keepLines w:val="0"/>
        <w:pageBreakBefore w:val="0"/>
        <w:widowControl/>
        <w:kinsoku w:val="0"/>
        <w:overflowPunct/>
        <w:topLinePunct w:val="0"/>
        <w:autoSpaceDE w:val="0"/>
        <w:autoSpaceDN w:val="0"/>
        <w:bidi w:val="0"/>
        <w:adjustRightInd w:val="0"/>
        <w:snapToGrid w:val="0"/>
        <w:spacing w:before="182" w:line="220" w:lineRule="auto"/>
        <w:ind w:left="484"/>
        <w:textAlignment w:val="baseline"/>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工程完工验收合格之日起1年。</w:t>
      </w:r>
    </w:p>
    <w:p w14:paraId="6EC0667B">
      <w:pPr>
        <w:keepNext w:val="0"/>
        <w:keepLines w:val="0"/>
        <w:pageBreakBefore w:val="0"/>
        <w:widowControl/>
        <w:kinsoku w:val="0"/>
        <w:overflowPunct/>
        <w:topLinePunct w:val="0"/>
        <w:autoSpaceDE w:val="0"/>
        <w:autoSpaceDN w:val="0"/>
        <w:bidi w:val="0"/>
        <w:adjustRightInd w:val="0"/>
        <w:snapToGrid w:val="0"/>
        <w:spacing w:before="180" w:line="220" w:lineRule="auto"/>
        <w:ind w:left="1"/>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三、质量保修责任</w:t>
      </w:r>
    </w:p>
    <w:p w14:paraId="72D32FE3">
      <w:pPr>
        <w:keepNext w:val="0"/>
        <w:keepLines w:val="0"/>
        <w:pageBreakBefore w:val="0"/>
        <w:widowControl/>
        <w:kinsoku w:val="0"/>
        <w:overflowPunct/>
        <w:topLinePunct w:val="0"/>
        <w:autoSpaceDE w:val="0"/>
        <w:autoSpaceDN w:val="0"/>
        <w:bidi w:val="0"/>
        <w:adjustRightInd w:val="0"/>
        <w:snapToGrid w:val="0"/>
        <w:spacing w:before="182" w:line="289" w:lineRule="auto"/>
        <w:ind w:left="3" w:right="81" w:firstLine="495"/>
        <w:textAlignment w:val="baseline"/>
        <w:rPr>
          <w:rFonts w:ascii="宋体" w:hAnsi="宋体" w:eastAsia="宋体" w:cs="宋体"/>
          <w:sz w:val="24"/>
          <w:szCs w:val="24"/>
          <w:lang w:eastAsia="zh-CN"/>
        </w:rPr>
      </w:pPr>
      <w:r>
        <w:rPr>
          <w:rFonts w:ascii="宋体" w:hAnsi="宋体" w:eastAsia="宋体" w:cs="宋体"/>
          <w:spacing w:val="-6"/>
          <w:sz w:val="24"/>
          <w:szCs w:val="24"/>
          <w:lang w:eastAsia="zh-CN"/>
        </w:rPr>
        <w:t>1、属于保修范围和内容的项目， 承包人应在接到修理通知之日后3天内派人修理。承包</w:t>
      </w:r>
      <w:r>
        <w:rPr>
          <w:rFonts w:ascii="宋体" w:hAnsi="宋体" w:eastAsia="宋体" w:cs="宋体"/>
          <w:spacing w:val="-1"/>
          <w:sz w:val="24"/>
          <w:szCs w:val="24"/>
          <w:lang w:eastAsia="zh-CN"/>
        </w:rPr>
        <w:t>人不在约定期限内派人修理，发包人可委托其他人员修理，保修费用从质量保</w:t>
      </w:r>
      <w:r>
        <w:rPr>
          <w:rFonts w:ascii="宋体" w:hAnsi="宋体" w:eastAsia="宋体" w:cs="宋体"/>
          <w:spacing w:val="-2"/>
          <w:sz w:val="24"/>
          <w:szCs w:val="24"/>
          <w:lang w:eastAsia="zh-CN"/>
        </w:rPr>
        <w:t>证金内扣除。</w:t>
      </w:r>
    </w:p>
    <w:p w14:paraId="0CE57BD3">
      <w:pPr>
        <w:keepNext w:val="0"/>
        <w:keepLines w:val="0"/>
        <w:pageBreakBefore w:val="0"/>
        <w:widowControl/>
        <w:kinsoku w:val="0"/>
        <w:overflowPunct/>
        <w:topLinePunct w:val="0"/>
        <w:autoSpaceDE w:val="0"/>
        <w:autoSpaceDN w:val="0"/>
        <w:bidi w:val="0"/>
        <w:adjustRightInd w:val="0"/>
        <w:snapToGrid w:val="0"/>
        <w:spacing w:before="182" w:line="289" w:lineRule="auto"/>
        <w:ind w:left="1" w:right="81" w:firstLine="482"/>
        <w:textAlignment w:val="baseline"/>
        <w:rPr>
          <w:rFonts w:ascii="宋体" w:hAnsi="宋体" w:eastAsia="宋体" w:cs="宋体"/>
          <w:sz w:val="24"/>
          <w:szCs w:val="24"/>
          <w:lang w:eastAsia="zh-CN"/>
        </w:rPr>
      </w:pPr>
      <w:r>
        <w:rPr>
          <w:rFonts w:ascii="宋体" w:hAnsi="宋体" w:eastAsia="宋体" w:cs="宋体"/>
          <w:spacing w:val="-7"/>
          <w:sz w:val="24"/>
          <w:szCs w:val="24"/>
          <w:lang w:eastAsia="zh-CN"/>
        </w:rPr>
        <w:t>2、发生须紧急抢修事故，承包人接到事故通知后，应2小时内到达事故现场抢修。非承</w:t>
      </w:r>
      <w:r>
        <w:rPr>
          <w:rFonts w:ascii="宋体" w:hAnsi="宋体" w:eastAsia="宋体" w:cs="宋体"/>
          <w:spacing w:val="-2"/>
          <w:sz w:val="24"/>
          <w:szCs w:val="24"/>
          <w:lang w:eastAsia="zh-CN"/>
        </w:rPr>
        <w:t>包人施工质量引起的事故，抢修费用由发包人承担。</w:t>
      </w:r>
    </w:p>
    <w:p w14:paraId="79B0F0AA">
      <w:pPr>
        <w:keepNext w:val="0"/>
        <w:keepLines w:val="0"/>
        <w:pageBreakBefore w:val="0"/>
        <w:widowControl/>
        <w:kinsoku w:val="0"/>
        <w:overflowPunct/>
        <w:topLinePunct w:val="0"/>
        <w:autoSpaceDE w:val="0"/>
        <w:autoSpaceDN w:val="0"/>
        <w:bidi w:val="0"/>
        <w:adjustRightInd w:val="0"/>
        <w:snapToGrid w:val="0"/>
        <w:spacing w:before="183" w:line="289" w:lineRule="auto"/>
        <w:ind w:left="1" w:firstLine="484"/>
        <w:textAlignment w:val="baseline"/>
        <w:rPr>
          <w:rFonts w:ascii="宋体" w:hAnsi="宋体" w:eastAsia="宋体" w:cs="宋体"/>
          <w:sz w:val="24"/>
          <w:szCs w:val="24"/>
          <w:lang w:eastAsia="zh-CN"/>
        </w:rPr>
      </w:pPr>
      <w:r>
        <w:rPr>
          <w:rFonts w:ascii="宋体" w:hAnsi="宋体" w:eastAsia="宋体" w:cs="宋体"/>
          <w:spacing w:val="-5"/>
          <w:sz w:val="24"/>
          <w:szCs w:val="24"/>
          <w:lang w:eastAsia="zh-CN"/>
        </w:rPr>
        <w:t>3、在国家规定的工程合理使用期限内， 承包人确保地基基础工程和主体结构的质量。因</w:t>
      </w:r>
      <w:r>
        <w:rPr>
          <w:rFonts w:ascii="宋体" w:hAnsi="宋体" w:eastAsia="宋体" w:cs="宋体"/>
          <w:spacing w:val="-3"/>
          <w:sz w:val="24"/>
          <w:szCs w:val="24"/>
          <w:lang w:eastAsia="zh-CN"/>
        </w:rPr>
        <w:t>承包人原因致使工程在合理使用期限内造成人身和财产损害的，承包人应承担损害赔偿责任。</w:t>
      </w:r>
    </w:p>
    <w:p w14:paraId="42B89591">
      <w:pPr>
        <w:keepNext w:val="0"/>
        <w:keepLines w:val="0"/>
        <w:pageBreakBefore w:val="0"/>
        <w:widowControl/>
        <w:kinsoku w:val="0"/>
        <w:overflowPunct/>
        <w:topLinePunct w:val="0"/>
        <w:autoSpaceDE w:val="0"/>
        <w:autoSpaceDN w:val="0"/>
        <w:bidi w:val="0"/>
        <w:adjustRightInd w:val="0"/>
        <w:snapToGrid w:val="0"/>
        <w:spacing w:before="180" w:line="325" w:lineRule="auto"/>
        <w:ind w:left="1" w:right="84" w:firstLine="479"/>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4、承包人未能及时进场维修或不能维修或未能在发包人指定的合理期限内维修完毕或经</w:t>
      </w:r>
      <w:r>
        <w:rPr>
          <w:rFonts w:ascii="宋体" w:hAnsi="宋体" w:eastAsia="宋体" w:cs="宋体"/>
          <w:spacing w:val="1"/>
          <w:sz w:val="24"/>
          <w:szCs w:val="24"/>
          <w:lang w:eastAsia="zh-CN"/>
        </w:rPr>
        <w:t>过两次维修都未能修好的，承包人同意发包人委托他人代为维修并确定价格，返修费用按发</w:t>
      </w:r>
      <w:r>
        <w:rPr>
          <w:rFonts w:ascii="宋体" w:hAnsi="宋体" w:eastAsia="宋体" w:cs="宋体"/>
          <w:spacing w:val="-2"/>
          <w:sz w:val="24"/>
          <w:szCs w:val="24"/>
          <w:lang w:eastAsia="zh-CN"/>
        </w:rPr>
        <w:t>包人与修理单位或人员结算金额的 1.5 倍从保修金内扣除，不须承包人确认，不足部分，由</w:t>
      </w:r>
      <w:r>
        <w:rPr>
          <w:rFonts w:ascii="宋体" w:hAnsi="宋体" w:eastAsia="宋体" w:cs="宋体"/>
          <w:spacing w:val="-1"/>
          <w:sz w:val="24"/>
          <w:szCs w:val="24"/>
          <w:lang w:eastAsia="zh-CN"/>
        </w:rPr>
        <w:t>承包人交付。发包人委托他人代为维修不等于解除承包</w:t>
      </w:r>
      <w:r>
        <w:rPr>
          <w:rFonts w:ascii="宋体" w:hAnsi="宋体" w:eastAsia="宋体" w:cs="宋体"/>
          <w:spacing w:val="-2"/>
          <w:sz w:val="24"/>
          <w:szCs w:val="24"/>
          <w:lang w:eastAsia="zh-CN"/>
        </w:rPr>
        <w:t>人的任何应负的责任。</w:t>
      </w:r>
    </w:p>
    <w:p w14:paraId="04D72358">
      <w:pPr>
        <w:keepNext w:val="0"/>
        <w:keepLines w:val="0"/>
        <w:pageBreakBefore w:val="0"/>
        <w:widowControl/>
        <w:kinsoku w:val="0"/>
        <w:overflowPunct/>
        <w:topLinePunct w:val="0"/>
        <w:autoSpaceDE w:val="0"/>
        <w:autoSpaceDN w:val="0"/>
        <w:bidi w:val="0"/>
        <w:adjustRightInd w:val="0"/>
        <w:snapToGrid w:val="0"/>
        <w:spacing w:before="179" w:line="220" w:lineRule="auto"/>
        <w:ind w:left="23"/>
        <w:textAlignment w:val="baseline"/>
        <w:rPr>
          <w:rFonts w:ascii="宋体" w:hAnsi="宋体" w:eastAsia="宋体" w:cs="宋体"/>
          <w:sz w:val="24"/>
          <w:szCs w:val="24"/>
          <w:lang w:eastAsia="zh-CN"/>
        </w:rPr>
      </w:pPr>
      <w:r>
        <w:rPr>
          <w:rFonts w:ascii="宋体" w:hAnsi="宋体" w:eastAsia="宋体" w:cs="宋体"/>
          <w:b/>
          <w:bCs/>
          <w:spacing w:val="-5"/>
          <w:sz w:val="24"/>
          <w:szCs w:val="24"/>
          <w:lang w:eastAsia="zh-CN"/>
        </w:rPr>
        <w:t>四、质量保证金的支付</w:t>
      </w:r>
    </w:p>
    <w:p w14:paraId="40AE3F24">
      <w:pPr>
        <w:keepNext w:val="0"/>
        <w:keepLines w:val="0"/>
        <w:pageBreakBefore w:val="0"/>
        <w:widowControl/>
        <w:kinsoku w:val="0"/>
        <w:overflowPunct/>
        <w:topLinePunct w:val="0"/>
        <w:autoSpaceDE w:val="0"/>
        <w:autoSpaceDN w:val="0"/>
        <w:bidi w:val="0"/>
        <w:adjustRightInd w:val="0"/>
        <w:snapToGrid w:val="0"/>
        <w:spacing w:before="183" w:line="345" w:lineRule="auto"/>
        <w:ind w:left="482" w:right="2819"/>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本工程约定的工程质量保证金为工程竣工结算总价款的 3 %。</w:t>
      </w:r>
      <w:r>
        <w:rPr>
          <w:rFonts w:ascii="宋体" w:hAnsi="宋体" w:eastAsia="宋体" w:cs="宋体"/>
          <w:spacing w:val="-4"/>
          <w:sz w:val="24"/>
          <w:szCs w:val="24"/>
          <w:lang w:eastAsia="zh-CN"/>
        </w:rPr>
        <w:t>质量保证金银行利息为零。</w:t>
      </w:r>
    </w:p>
    <w:p w14:paraId="1C01C342">
      <w:pPr>
        <w:keepNext w:val="0"/>
        <w:keepLines w:val="0"/>
        <w:pageBreakBefore w:val="0"/>
        <w:widowControl/>
        <w:kinsoku w:val="0"/>
        <w:overflowPunct/>
        <w:topLinePunct w:val="0"/>
        <w:autoSpaceDE w:val="0"/>
        <w:autoSpaceDN w:val="0"/>
        <w:bidi w:val="0"/>
        <w:adjustRightInd w:val="0"/>
        <w:snapToGrid w:val="0"/>
        <w:spacing w:before="37" w:line="220" w:lineRule="auto"/>
        <w:ind w:left="4"/>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五、质量保证金的返还</w:t>
      </w:r>
    </w:p>
    <w:p w14:paraId="46F02991">
      <w:pPr>
        <w:keepNext w:val="0"/>
        <w:keepLines w:val="0"/>
        <w:pageBreakBefore w:val="0"/>
        <w:widowControl/>
        <w:kinsoku w:val="0"/>
        <w:overflowPunct/>
        <w:topLinePunct w:val="0"/>
        <w:autoSpaceDE w:val="0"/>
        <w:autoSpaceDN w:val="0"/>
        <w:bidi w:val="0"/>
        <w:adjustRightInd w:val="0"/>
        <w:snapToGrid w:val="0"/>
        <w:spacing w:line="220" w:lineRule="auto"/>
        <w:textAlignment w:val="baseline"/>
        <w:rPr>
          <w:rFonts w:ascii="宋体" w:hAnsi="宋体" w:eastAsia="宋体" w:cs="宋体"/>
          <w:sz w:val="24"/>
          <w:szCs w:val="24"/>
          <w:lang w:eastAsia="zh-CN"/>
        </w:rPr>
        <w:sectPr>
          <w:footerReference r:id="rId32" w:type="default"/>
          <w:pgSz w:w="11907" w:h="16839"/>
          <w:pgMar w:top="1431" w:right="979" w:bottom="1151" w:left="1189" w:header="0" w:footer="991" w:gutter="0"/>
          <w:cols w:space="720" w:num="1"/>
        </w:sectPr>
      </w:pPr>
    </w:p>
    <w:p w14:paraId="289B15D6">
      <w:pPr>
        <w:keepNext w:val="0"/>
        <w:keepLines w:val="0"/>
        <w:pageBreakBefore w:val="0"/>
        <w:widowControl/>
        <w:kinsoku w:val="0"/>
        <w:overflowPunct/>
        <w:topLinePunct w:val="0"/>
        <w:autoSpaceDE w:val="0"/>
        <w:autoSpaceDN w:val="0"/>
        <w:bidi w:val="0"/>
        <w:adjustRightInd w:val="0"/>
        <w:snapToGrid w:val="0"/>
        <w:spacing w:before="47" w:line="220" w:lineRule="auto"/>
        <w:ind w:left="481"/>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发包人在质量保修期满后15个工作日内，将剩</w:t>
      </w:r>
      <w:r>
        <w:rPr>
          <w:rFonts w:ascii="宋体" w:hAnsi="宋体" w:eastAsia="宋体" w:cs="宋体"/>
          <w:spacing w:val="-3"/>
          <w:sz w:val="24"/>
          <w:szCs w:val="24"/>
          <w:lang w:eastAsia="zh-CN"/>
        </w:rPr>
        <w:t>余质量保证金无息返还承包人。</w:t>
      </w:r>
    </w:p>
    <w:p w14:paraId="1096BF91">
      <w:pPr>
        <w:keepNext w:val="0"/>
        <w:keepLines w:val="0"/>
        <w:pageBreakBefore w:val="0"/>
        <w:widowControl/>
        <w:kinsoku w:val="0"/>
        <w:overflowPunct/>
        <w:topLinePunct w:val="0"/>
        <w:autoSpaceDE w:val="0"/>
        <w:autoSpaceDN w:val="0"/>
        <w:bidi w:val="0"/>
        <w:adjustRightInd w:val="0"/>
        <w:snapToGrid w:val="0"/>
        <w:spacing w:before="182" w:line="220" w:lineRule="auto"/>
        <w:textAlignment w:val="baseline"/>
        <w:rPr>
          <w:rFonts w:ascii="宋体" w:hAnsi="宋体" w:eastAsia="宋体" w:cs="宋体"/>
          <w:sz w:val="24"/>
          <w:szCs w:val="24"/>
          <w:lang w:eastAsia="zh-CN"/>
        </w:rPr>
      </w:pPr>
      <w:r>
        <w:rPr>
          <w:rFonts w:ascii="宋体" w:hAnsi="宋体" w:eastAsia="宋体" w:cs="宋体"/>
          <w:b/>
          <w:bCs/>
          <w:spacing w:val="-5"/>
          <w:sz w:val="24"/>
          <w:szCs w:val="24"/>
          <w:lang w:eastAsia="zh-CN"/>
        </w:rPr>
        <w:t>六、其他</w:t>
      </w:r>
    </w:p>
    <w:p w14:paraId="0C2AE9BF">
      <w:pPr>
        <w:keepNext w:val="0"/>
        <w:keepLines w:val="0"/>
        <w:pageBreakBefore w:val="0"/>
        <w:widowControl/>
        <w:kinsoku w:val="0"/>
        <w:overflowPunct/>
        <w:topLinePunct w:val="0"/>
        <w:autoSpaceDE w:val="0"/>
        <w:autoSpaceDN w:val="0"/>
        <w:bidi w:val="0"/>
        <w:adjustRightInd w:val="0"/>
        <w:snapToGrid w:val="0"/>
        <w:spacing w:before="180" w:line="346" w:lineRule="auto"/>
        <w:ind w:left="3" w:firstLine="474"/>
        <w:textAlignment w:val="baseline"/>
        <w:rPr>
          <w:rFonts w:ascii="宋体" w:hAnsi="宋体" w:eastAsia="宋体" w:cs="宋体"/>
          <w:sz w:val="24"/>
          <w:szCs w:val="24"/>
          <w:lang w:eastAsia="zh-CN"/>
        </w:rPr>
      </w:pPr>
      <w:r>
        <w:rPr>
          <w:rFonts w:ascii="宋体" w:hAnsi="宋体" w:eastAsia="宋体" w:cs="宋体"/>
          <w:spacing w:val="4"/>
          <w:sz w:val="24"/>
          <w:szCs w:val="24"/>
          <w:lang w:eastAsia="zh-CN"/>
        </w:rPr>
        <w:t>双方约定的其他工程质量保修事项：按国务院《建设工程质量管理条例》［2000］279</w:t>
      </w:r>
      <w:r>
        <w:rPr>
          <w:rFonts w:ascii="宋体" w:hAnsi="宋体" w:eastAsia="宋体" w:cs="宋体"/>
          <w:spacing w:val="-5"/>
          <w:sz w:val="24"/>
          <w:szCs w:val="24"/>
          <w:lang w:eastAsia="zh-CN"/>
        </w:rPr>
        <w:t>号令相关规定执行。</w:t>
      </w:r>
    </w:p>
    <w:p w14:paraId="3AEB29C4">
      <w:pPr>
        <w:keepNext w:val="0"/>
        <w:keepLines w:val="0"/>
        <w:pageBreakBefore w:val="0"/>
        <w:widowControl/>
        <w:kinsoku w:val="0"/>
        <w:overflowPunct/>
        <w:topLinePunct w:val="0"/>
        <w:autoSpaceDE w:val="0"/>
        <w:autoSpaceDN w:val="0"/>
        <w:bidi w:val="0"/>
        <w:adjustRightInd w:val="0"/>
        <w:snapToGrid w:val="0"/>
        <w:spacing w:before="33" w:line="347" w:lineRule="auto"/>
        <w:ind w:left="3" w:right="3" w:firstLine="475"/>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本工程质量保修书作为施工合同附件，由施工合同发包人和承包人双方共同签署合同时</w:t>
      </w:r>
      <w:r>
        <w:rPr>
          <w:rFonts w:ascii="宋体" w:hAnsi="宋体" w:eastAsia="宋体" w:cs="宋体"/>
          <w:spacing w:val="-12"/>
          <w:sz w:val="24"/>
          <w:szCs w:val="24"/>
          <w:lang w:eastAsia="zh-CN"/>
        </w:rPr>
        <w:t>约定。</w:t>
      </w:r>
    </w:p>
    <w:p w14:paraId="1DE265A9">
      <w:pPr>
        <w:keepNext w:val="0"/>
        <w:keepLines w:val="0"/>
        <w:pageBreakBefore w:val="0"/>
        <w:widowControl/>
        <w:kinsoku w:val="0"/>
        <w:overflowPunct/>
        <w:topLinePunct w:val="0"/>
        <w:autoSpaceDE w:val="0"/>
        <w:autoSpaceDN w:val="0"/>
        <w:bidi w:val="0"/>
        <w:adjustRightInd w:val="0"/>
        <w:snapToGrid w:val="0"/>
        <w:spacing w:line="347" w:lineRule="auto"/>
        <w:textAlignment w:val="baseline"/>
        <w:rPr>
          <w:rFonts w:ascii="宋体" w:hAnsi="宋体" w:eastAsia="宋体" w:cs="宋体"/>
          <w:sz w:val="24"/>
          <w:szCs w:val="24"/>
          <w:lang w:eastAsia="zh-CN"/>
        </w:rPr>
        <w:sectPr>
          <w:footerReference r:id="rId33" w:type="default"/>
          <w:pgSz w:w="11907" w:h="16839"/>
          <w:pgMar w:top="1428" w:right="1063" w:bottom="1151" w:left="1192" w:header="0" w:footer="991" w:gutter="0"/>
          <w:cols w:space="720" w:num="1"/>
        </w:sectPr>
      </w:pPr>
    </w:p>
    <w:p w14:paraId="5E1518F8">
      <w:pPr>
        <w:pStyle w:val="3"/>
        <w:keepNext w:val="0"/>
        <w:keepLines w:val="0"/>
        <w:pageBreakBefore w:val="0"/>
        <w:widowControl/>
        <w:kinsoku w:val="0"/>
        <w:overflowPunct/>
        <w:topLinePunct w:val="0"/>
        <w:autoSpaceDE w:val="0"/>
        <w:autoSpaceDN w:val="0"/>
        <w:bidi w:val="0"/>
        <w:adjustRightInd w:val="0"/>
        <w:snapToGrid w:val="0"/>
        <w:spacing w:line="257" w:lineRule="auto"/>
        <w:textAlignment w:val="baseline"/>
        <w:rPr>
          <w:lang w:eastAsia="zh-CN"/>
        </w:rPr>
      </w:pPr>
    </w:p>
    <w:p w14:paraId="17C486A5">
      <w:pPr>
        <w:keepNext w:val="0"/>
        <w:keepLines w:val="0"/>
        <w:pageBreakBefore w:val="0"/>
        <w:widowControl/>
        <w:kinsoku w:val="0"/>
        <w:overflowPunct/>
        <w:topLinePunct w:val="0"/>
        <w:autoSpaceDE w:val="0"/>
        <w:autoSpaceDN w:val="0"/>
        <w:bidi w:val="0"/>
        <w:adjustRightInd w:val="0"/>
        <w:snapToGrid w:val="0"/>
        <w:spacing w:before="117" w:line="219" w:lineRule="auto"/>
        <w:ind w:left="3578"/>
        <w:textAlignment w:val="baseline"/>
        <w:rPr>
          <w:rFonts w:ascii="宋体" w:hAnsi="宋体" w:eastAsia="宋体" w:cs="宋体"/>
          <w:sz w:val="36"/>
          <w:szCs w:val="36"/>
          <w:lang w:eastAsia="zh-CN"/>
        </w:rPr>
      </w:pPr>
      <w:r>
        <w:rPr>
          <w:rFonts w:ascii="宋体" w:hAnsi="宋体" w:eastAsia="宋体" w:cs="宋体"/>
          <w:b/>
          <w:bCs/>
          <w:spacing w:val="-6"/>
          <w:sz w:val="36"/>
          <w:szCs w:val="36"/>
          <w:lang w:eastAsia="zh-CN"/>
        </w:rPr>
        <w:t>安全生产责任书</w:t>
      </w:r>
    </w:p>
    <w:p w14:paraId="120D268B">
      <w:pPr>
        <w:pStyle w:val="3"/>
        <w:keepNext w:val="0"/>
        <w:keepLines w:val="0"/>
        <w:pageBreakBefore w:val="0"/>
        <w:widowControl/>
        <w:kinsoku w:val="0"/>
        <w:overflowPunct/>
        <w:topLinePunct w:val="0"/>
        <w:autoSpaceDE w:val="0"/>
        <w:autoSpaceDN w:val="0"/>
        <w:bidi w:val="0"/>
        <w:adjustRightInd w:val="0"/>
        <w:snapToGrid w:val="0"/>
        <w:spacing w:line="287" w:lineRule="auto"/>
        <w:textAlignment w:val="baseline"/>
        <w:rPr>
          <w:lang w:eastAsia="zh-CN"/>
        </w:rPr>
      </w:pPr>
    </w:p>
    <w:p w14:paraId="058CE4A0">
      <w:pPr>
        <w:pStyle w:val="3"/>
        <w:keepNext w:val="0"/>
        <w:keepLines w:val="0"/>
        <w:pageBreakBefore w:val="0"/>
        <w:widowControl/>
        <w:kinsoku w:val="0"/>
        <w:overflowPunct/>
        <w:topLinePunct w:val="0"/>
        <w:autoSpaceDE w:val="0"/>
        <w:autoSpaceDN w:val="0"/>
        <w:bidi w:val="0"/>
        <w:adjustRightInd w:val="0"/>
        <w:snapToGrid w:val="0"/>
        <w:spacing w:line="287" w:lineRule="auto"/>
        <w:textAlignment w:val="baseline"/>
        <w:rPr>
          <w:lang w:eastAsia="zh-CN"/>
        </w:rPr>
      </w:pPr>
    </w:p>
    <w:p w14:paraId="7CCC505F">
      <w:pPr>
        <w:keepNext w:val="0"/>
        <w:keepLines w:val="0"/>
        <w:pageBreakBefore w:val="0"/>
        <w:widowControl/>
        <w:kinsoku w:val="0"/>
        <w:overflowPunct/>
        <w:topLinePunct w:val="0"/>
        <w:autoSpaceDE w:val="0"/>
        <w:autoSpaceDN w:val="0"/>
        <w:bidi w:val="0"/>
        <w:adjustRightInd w:val="0"/>
        <w:snapToGrid w:val="0"/>
        <w:spacing w:before="69" w:line="220" w:lineRule="auto"/>
        <w:ind w:left="423"/>
        <w:textAlignment w:val="baseline"/>
        <w:rPr>
          <w:rFonts w:ascii="宋体" w:hAnsi="宋体" w:eastAsia="宋体" w:cs="宋体"/>
          <w:lang w:eastAsia="zh-CN"/>
        </w:rPr>
      </w:pPr>
      <w:r>
        <w:rPr>
          <w:rFonts w:ascii="宋体" w:hAnsi="宋体" w:eastAsia="宋体" w:cs="宋体"/>
          <w:lang w:eastAsia="zh-CN"/>
        </w:rPr>
        <w:t>工程名称：</w:t>
      </w:r>
      <w:r>
        <w:rPr>
          <w:rFonts w:hint="eastAsia" w:ascii="宋体" w:hAnsi="宋体" w:eastAsia="宋体" w:cs="宋体"/>
          <w:b/>
          <w:bCs/>
          <w:u w:val="single"/>
          <w:lang w:eastAsia="zh-CN"/>
        </w:rPr>
        <w:t xml:space="preserve"> 融水县永乐镇下覃村白马抗战指挥纪念馆村庄建设项目</w:t>
      </w:r>
      <w:r>
        <w:rPr>
          <w:rFonts w:ascii="宋体" w:hAnsi="宋体" w:eastAsia="宋体" w:cs="宋体"/>
          <w:b/>
          <w:bCs/>
          <w:spacing w:val="-1"/>
          <w:u w:val="single"/>
          <w:lang w:eastAsia="zh-CN"/>
        </w:rPr>
        <w:t>（</w:t>
      </w:r>
      <w:r>
        <w:rPr>
          <w:rFonts w:ascii="宋体" w:hAnsi="宋体" w:eastAsia="宋体" w:cs="宋体"/>
          <w:spacing w:val="-1"/>
          <w:lang w:eastAsia="zh-CN"/>
        </w:rPr>
        <w:t>施工合同编号</w:t>
      </w:r>
      <w:r>
        <w:rPr>
          <w:rFonts w:ascii="宋体" w:hAnsi="宋体" w:eastAsia="宋体" w:cs="宋体"/>
          <w:spacing w:val="-14"/>
          <w:lang w:eastAsia="zh-CN"/>
        </w:rPr>
        <w:t>：）</w:t>
      </w:r>
    </w:p>
    <w:p w14:paraId="457033E6">
      <w:pPr>
        <w:keepNext w:val="0"/>
        <w:keepLines w:val="0"/>
        <w:pageBreakBefore w:val="0"/>
        <w:widowControl/>
        <w:kinsoku w:val="0"/>
        <w:overflowPunct/>
        <w:topLinePunct w:val="0"/>
        <w:autoSpaceDE w:val="0"/>
        <w:autoSpaceDN w:val="0"/>
        <w:bidi w:val="0"/>
        <w:adjustRightInd w:val="0"/>
        <w:snapToGrid w:val="0"/>
        <w:spacing w:before="148" w:line="220" w:lineRule="auto"/>
        <w:ind w:left="448"/>
        <w:textAlignment w:val="baseline"/>
        <w:rPr>
          <w:rFonts w:ascii="宋体" w:hAnsi="宋体" w:eastAsia="宋体" w:cs="宋体"/>
          <w:lang w:eastAsia="zh-CN"/>
        </w:rPr>
      </w:pPr>
      <w:r>
        <w:rPr>
          <w:rFonts w:ascii="宋体" w:hAnsi="宋体" w:eastAsia="宋体" w:cs="宋体"/>
          <w:spacing w:val="-1"/>
          <w:lang w:eastAsia="zh-CN"/>
        </w:rPr>
        <w:t>甲    方</w:t>
      </w:r>
      <w:r>
        <w:rPr>
          <w:rFonts w:ascii="宋体" w:hAnsi="宋体" w:eastAsia="宋体" w:cs="宋体"/>
          <w:spacing w:val="-15"/>
          <w:lang w:eastAsia="zh-CN"/>
        </w:rPr>
        <w:t>：（</w:t>
      </w:r>
      <w:r>
        <w:rPr>
          <w:rFonts w:ascii="宋体" w:hAnsi="宋体" w:eastAsia="宋体" w:cs="宋体"/>
          <w:spacing w:val="-1"/>
          <w:lang w:eastAsia="zh-CN"/>
        </w:rPr>
        <w:t>以下简称甲方）</w:t>
      </w:r>
    </w:p>
    <w:p w14:paraId="7301D37C">
      <w:pPr>
        <w:keepNext w:val="0"/>
        <w:keepLines w:val="0"/>
        <w:pageBreakBefore w:val="0"/>
        <w:widowControl/>
        <w:kinsoku w:val="0"/>
        <w:overflowPunct/>
        <w:topLinePunct w:val="0"/>
        <w:autoSpaceDE w:val="0"/>
        <w:autoSpaceDN w:val="0"/>
        <w:bidi w:val="0"/>
        <w:adjustRightInd w:val="0"/>
        <w:snapToGrid w:val="0"/>
        <w:spacing w:before="150" w:line="220" w:lineRule="auto"/>
        <w:ind w:left="441"/>
        <w:textAlignment w:val="baseline"/>
        <w:rPr>
          <w:rFonts w:ascii="宋体" w:hAnsi="宋体" w:eastAsia="宋体" w:cs="宋体"/>
          <w:lang w:eastAsia="zh-CN"/>
        </w:rPr>
      </w:pPr>
      <w:r>
        <w:rPr>
          <w:rFonts w:ascii="宋体" w:hAnsi="宋体" w:eastAsia="宋体" w:cs="宋体"/>
          <w:spacing w:val="-1"/>
          <w:lang w:eastAsia="zh-CN"/>
        </w:rPr>
        <w:t>乙    方</w:t>
      </w:r>
      <w:r>
        <w:rPr>
          <w:rFonts w:ascii="宋体" w:hAnsi="宋体" w:eastAsia="宋体" w:cs="宋体"/>
          <w:spacing w:val="-12"/>
          <w:lang w:eastAsia="zh-CN"/>
        </w:rPr>
        <w:t>：（</w:t>
      </w:r>
      <w:r>
        <w:rPr>
          <w:rFonts w:ascii="宋体" w:hAnsi="宋体" w:eastAsia="宋体" w:cs="宋体"/>
          <w:spacing w:val="-1"/>
          <w:lang w:eastAsia="zh-CN"/>
        </w:rPr>
        <w:t>以下简称乙方）</w:t>
      </w:r>
    </w:p>
    <w:p w14:paraId="5AEDBEE5">
      <w:pPr>
        <w:keepNext w:val="0"/>
        <w:keepLines w:val="0"/>
        <w:pageBreakBefore w:val="0"/>
        <w:widowControl/>
        <w:kinsoku w:val="0"/>
        <w:overflowPunct/>
        <w:topLinePunct w:val="0"/>
        <w:autoSpaceDE w:val="0"/>
        <w:autoSpaceDN w:val="0"/>
        <w:bidi w:val="0"/>
        <w:adjustRightInd w:val="0"/>
        <w:snapToGrid w:val="0"/>
        <w:spacing w:before="151" w:line="342" w:lineRule="auto"/>
        <w:ind w:left="1" w:firstLine="421"/>
        <w:jc w:val="both"/>
        <w:textAlignment w:val="baseline"/>
        <w:rPr>
          <w:rFonts w:ascii="宋体" w:hAnsi="宋体" w:eastAsia="宋体" w:cs="宋体"/>
          <w:lang w:eastAsia="zh-CN"/>
        </w:rPr>
      </w:pPr>
      <w:r>
        <w:rPr>
          <w:rFonts w:ascii="宋体" w:hAnsi="宋体" w:eastAsia="宋体" w:cs="宋体"/>
          <w:spacing w:val="-1"/>
          <w:lang w:eastAsia="zh-CN"/>
        </w:rPr>
        <w:t>为了认真贯彻执行《建设工程安全生产管理条例》，落实“安全第一，预防为主”的方针，进一步加</w:t>
      </w:r>
      <w:r>
        <w:rPr>
          <w:rFonts w:ascii="宋体" w:hAnsi="宋体" w:eastAsia="宋体" w:cs="宋体"/>
          <w:spacing w:val="7"/>
          <w:lang w:eastAsia="zh-CN"/>
        </w:rPr>
        <w:t>强项目建设施工安全的管理工作，杜绝伤亡事故的发生，保证安全生</w:t>
      </w:r>
      <w:r>
        <w:rPr>
          <w:rFonts w:ascii="宋体" w:hAnsi="宋体" w:eastAsia="宋体" w:cs="宋体"/>
          <w:spacing w:val="6"/>
          <w:lang w:eastAsia="zh-CN"/>
        </w:rPr>
        <w:t>产工作的顺利开展，经甲乙双</w:t>
      </w:r>
      <w:r>
        <w:rPr>
          <w:rFonts w:ascii="宋体" w:hAnsi="宋体" w:eastAsia="宋体" w:cs="宋体"/>
          <w:spacing w:val="7"/>
          <w:lang w:eastAsia="zh-CN"/>
        </w:rPr>
        <w:t>方协商一致，特签订本责任书。</w:t>
      </w:r>
    </w:p>
    <w:p w14:paraId="79EAD261">
      <w:pPr>
        <w:keepNext w:val="0"/>
        <w:keepLines w:val="0"/>
        <w:pageBreakBefore w:val="0"/>
        <w:widowControl/>
        <w:kinsoku w:val="0"/>
        <w:overflowPunct/>
        <w:topLinePunct w:val="0"/>
        <w:autoSpaceDE w:val="0"/>
        <w:autoSpaceDN w:val="0"/>
        <w:bidi w:val="0"/>
        <w:adjustRightInd w:val="0"/>
        <w:snapToGrid w:val="0"/>
        <w:spacing w:before="32" w:line="221" w:lineRule="auto"/>
        <w:ind w:left="49"/>
        <w:textAlignment w:val="baseline"/>
        <w:rPr>
          <w:rFonts w:ascii="宋体" w:hAnsi="宋体" w:eastAsia="宋体" w:cs="宋体"/>
          <w:lang w:eastAsia="zh-CN"/>
        </w:rPr>
      </w:pPr>
      <w:r>
        <w:rPr>
          <w:rFonts w:ascii="宋体" w:hAnsi="宋体" w:eastAsia="宋体" w:cs="宋体"/>
          <w:spacing w:val="-1"/>
          <w:lang w:eastAsia="zh-CN"/>
        </w:rPr>
        <w:t>一、乙方目标和要求</w:t>
      </w:r>
    </w:p>
    <w:p w14:paraId="2B4A566F">
      <w:pPr>
        <w:keepNext w:val="0"/>
        <w:keepLines w:val="0"/>
        <w:pageBreakBefore w:val="0"/>
        <w:widowControl/>
        <w:kinsoku w:val="0"/>
        <w:overflowPunct/>
        <w:topLinePunct w:val="0"/>
        <w:autoSpaceDE w:val="0"/>
        <w:autoSpaceDN w:val="0"/>
        <w:bidi w:val="0"/>
        <w:adjustRightInd w:val="0"/>
        <w:snapToGrid w:val="0"/>
        <w:spacing w:before="147" w:line="221" w:lineRule="auto"/>
        <w:ind w:left="479"/>
        <w:textAlignment w:val="baseline"/>
        <w:rPr>
          <w:rFonts w:ascii="宋体" w:hAnsi="宋体" w:eastAsia="宋体" w:cs="宋体"/>
          <w:lang w:eastAsia="zh-CN"/>
        </w:rPr>
      </w:pPr>
      <w:r>
        <w:rPr>
          <w:rFonts w:ascii="宋体" w:hAnsi="宋体" w:eastAsia="宋体" w:cs="宋体"/>
          <w:spacing w:val="17"/>
          <w:lang w:eastAsia="zh-CN"/>
        </w:rPr>
        <w:t>1、杜绝和消灭工程施工重大伤亡事故的发生。</w:t>
      </w:r>
    </w:p>
    <w:p w14:paraId="190323CC">
      <w:pPr>
        <w:keepNext w:val="0"/>
        <w:keepLines w:val="0"/>
        <w:pageBreakBefore w:val="0"/>
        <w:widowControl/>
        <w:kinsoku w:val="0"/>
        <w:overflowPunct/>
        <w:topLinePunct w:val="0"/>
        <w:autoSpaceDE w:val="0"/>
        <w:autoSpaceDN w:val="0"/>
        <w:bidi w:val="0"/>
        <w:adjustRightInd w:val="0"/>
        <w:snapToGrid w:val="0"/>
        <w:spacing w:before="149" w:line="221" w:lineRule="auto"/>
        <w:ind w:left="466"/>
        <w:textAlignment w:val="baseline"/>
        <w:rPr>
          <w:rFonts w:ascii="宋体" w:hAnsi="宋体" w:eastAsia="宋体" w:cs="宋体"/>
          <w:lang w:eastAsia="zh-CN"/>
        </w:rPr>
      </w:pPr>
      <w:r>
        <w:rPr>
          <w:rFonts w:ascii="宋体" w:hAnsi="宋体" w:eastAsia="宋体" w:cs="宋体"/>
          <w:spacing w:val="9"/>
          <w:lang w:eastAsia="zh-CN"/>
        </w:rPr>
        <w:t>2、安全合格率必须达到 100%。</w:t>
      </w:r>
    </w:p>
    <w:p w14:paraId="385447B6">
      <w:pPr>
        <w:keepNext w:val="0"/>
        <w:keepLines w:val="0"/>
        <w:pageBreakBefore w:val="0"/>
        <w:widowControl/>
        <w:kinsoku w:val="0"/>
        <w:overflowPunct/>
        <w:topLinePunct w:val="0"/>
        <w:autoSpaceDE w:val="0"/>
        <w:autoSpaceDN w:val="0"/>
        <w:bidi w:val="0"/>
        <w:adjustRightInd w:val="0"/>
        <w:snapToGrid w:val="0"/>
        <w:spacing w:before="149" w:line="221" w:lineRule="auto"/>
        <w:ind w:left="468"/>
        <w:textAlignment w:val="baseline"/>
        <w:rPr>
          <w:rFonts w:ascii="宋体" w:hAnsi="宋体" w:eastAsia="宋体" w:cs="宋体"/>
          <w:lang w:eastAsia="zh-CN"/>
        </w:rPr>
      </w:pPr>
      <w:r>
        <w:rPr>
          <w:rFonts w:ascii="宋体" w:hAnsi="宋体" w:eastAsia="宋体" w:cs="宋体"/>
          <w:spacing w:val="13"/>
          <w:lang w:eastAsia="zh-CN"/>
        </w:rPr>
        <w:t>3、施工现场安全达标合格率为 100%。</w:t>
      </w:r>
    </w:p>
    <w:p w14:paraId="4A570265">
      <w:pPr>
        <w:keepNext w:val="0"/>
        <w:keepLines w:val="0"/>
        <w:pageBreakBefore w:val="0"/>
        <w:widowControl/>
        <w:kinsoku w:val="0"/>
        <w:overflowPunct/>
        <w:topLinePunct w:val="0"/>
        <w:autoSpaceDE w:val="0"/>
        <w:autoSpaceDN w:val="0"/>
        <w:bidi w:val="0"/>
        <w:adjustRightInd w:val="0"/>
        <w:snapToGrid w:val="0"/>
        <w:spacing w:before="147" w:line="221" w:lineRule="auto"/>
        <w:ind w:left="463"/>
        <w:textAlignment w:val="baseline"/>
        <w:rPr>
          <w:rFonts w:ascii="宋体" w:hAnsi="宋体" w:eastAsia="宋体" w:cs="宋体"/>
          <w:lang w:eastAsia="zh-CN"/>
        </w:rPr>
      </w:pPr>
      <w:r>
        <w:rPr>
          <w:rFonts w:ascii="宋体" w:hAnsi="宋体" w:eastAsia="宋体" w:cs="宋体"/>
          <w:spacing w:val="13"/>
          <w:lang w:eastAsia="zh-CN"/>
        </w:rPr>
        <w:t>4、工地做到安全生产，文明施工，保证工完料尽、场地清。</w:t>
      </w:r>
    </w:p>
    <w:p w14:paraId="4E64D3FC">
      <w:pPr>
        <w:keepNext w:val="0"/>
        <w:keepLines w:val="0"/>
        <w:pageBreakBefore w:val="0"/>
        <w:widowControl/>
        <w:kinsoku w:val="0"/>
        <w:overflowPunct/>
        <w:topLinePunct w:val="0"/>
        <w:autoSpaceDE w:val="0"/>
        <w:autoSpaceDN w:val="0"/>
        <w:bidi w:val="0"/>
        <w:adjustRightInd w:val="0"/>
        <w:snapToGrid w:val="0"/>
        <w:spacing w:before="151" w:line="286" w:lineRule="auto"/>
        <w:ind w:left="49" w:right="5661" w:firstLine="418"/>
        <w:textAlignment w:val="baseline"/>
        <w:rPr>
          <w:rFonts w:ascii="宋体" w:hAnsi="宋体" w:eastAsia="宋体" w:cs="宋体"/>
          <w:lang w:eastAsia="zh-CN"/>
        </w:rPr>
      </w:pPr>
      <w:r>
        <w:rPr>
          <w:rFonts w:ascii="宋体" w:hAnsi="宋体" w:eastAsia="宋体" w:cs="宋体"/>
          <w:spacing w:val="14"/>
          <w:lang w:eastAsia="zh-CN"/>
        </w:rPr>
        <w:t>5、确保所建工程项目的安全生产。</w:t>
      </w:r>
      <w:r>
        <w:rPr>
          <w:rFonts w:ascii="宋体" w:hAnsi="宋体" w:eastAsia="宋体" w:cs="宋体"/>
          <w:spacing w:val="-2"/>
          <w:lang w:eastAsia="zh-CN"/>
        </w:rPr>
        <w:t>二、甲方责任</w:t>
      </w:r>
    </w:p>
    <w:p w14:paraId="17ADC3AA">
      <w:pPr>
        <w:keepNext w:val="0"/>
        <w:keepLines w:val="0"/>
        <w:pageBreakBefore w:val="0"/>
        <w:widowControl/>
        <w:kinsoku w:val="0"/>
        <w:overflowPunct/>
        <w:topLinePunct w:val="0"/>
        <w:autoSpaceDE w:val="0"/>
        <w:autoSpaceDN w:val="0"/>
        <w:bidi w:val="0"/>
        <w:adjustRightInd w:val="0"/>
        <w:snapToGrid w:val="0"/>
        <w:spacing w:before="148" w:line="220" w:lineRule="auto"/>
        <w:ind w:left="479"/>
        <w:textAlignment w:val="baseline"/>
        <w:rPr>
          <w:rFonts w:ascii="宋体" w:hAnsi="宋体" w:eastAsia="宋体" w:cs="宋体"/>
          <w:lang w:eastAsia="zh-CN"/>
        </w:rPr>
      </w:pPr>
      <w:r>
        <w:rPr>
          <w:rFonts w:ascii="宋体" w:hAnsi="宋体" w:eastAsia="宋体" w:cs="宋体"/>
          <w:spacing w:val="17"/>
          <w:lang w:eastAsia="zh-CN"/>
        </w:rPr>
        <w:t>1及时传达有关安全生产文件精神，</w:t>
      </w:r>
    </w:p>
    <w:p w14:paraId="052588B7">
      <w:pPr>
        <w:keepNext w:val="0"/>
        <w:keepLines w:val="0"/>
        <w:pageBreakBefore w:val="0"/>
        <w:widowControl/>
        <w:kinsoku w:val="0"/>
        <w:overflowPunct/>
        <w:topLinePunct w:val="0"/>
        <w:autoSpaceDE w:val="0"/>
        <w:autoSpaceDN w:val="0"/>
        <w:bidi w:val="0"/>
        <w:adjustRightInd w:val="0"/>
        <w:snapToGrid w:val="0"/>
        <w:spacing w:before="150" w:line="221" w:lineRule="auto"/>
        <w:ind w:left="466"/>
        <w:textAlignment w:val="baseline"/>
        <w:rPr>
          <w:rFonts w:ascii="宋体" w:hAnsi="宋体" w:eastAsia="宋体" w:cs="宋体"/>
          <w:lang w:eastAsia="zh-CN"/>
        </w:rPr>
      </w:pPr>
      <w:r>
        <w:rPr>
          <w:rFonts w:ascii="宋体" w:hAnsi="宋体" w:eastAsia="宋体" w:cs="宋体"/>
          <w:spacing w:val="14"/>
          <w:lang w:eastAsia="zh-CN"/>
        </w:rPr>
        <w:t>2对施工单位的安全生产工作进行监督。</w:t>
      </w:r>
    </w:p>
    <w:p w14:paraId="2D36EDBE">
      <w:pPr>
        <w:keepNext w:val="0"/>
        <w:keepLines w:val="0"/>
        <w:pageBreakBefore w:val="0"/>
        <w:widowControl/>
        <w:kinsoku w:val="0"/>
        <w:overflowPunct/>
        <w:topLinePunct w:val="0"/>
        <w:autoSpaceDE w:val="0"/>
        <w:autoSpaceDN w:val="0"/>
        <w:bidi w:val="0"/>
        <w:adjustRightInd w:val="0"/>
        <w:snapToGrid w:val="0"/>
        <w:spacing w:before="151" w:line="285" w:lineRule="auto"/>
        <w:ind w:left="46" w:right="3343" w:firstLine="421"/>
        <w:textAlignment w:val="baseline"/>
        <w:rPr>
          <w:rFonts w:ascii="宋体" w:hAnsi="宋体" w:eastAsia="宋体" w:cs="宋体"/>
          <w:lang w:eastAsia="zh-CN"/>
        </w:rPr>
      </w:pPr>
      <w:r>
        <w:rPr>
          <w:rFonts w:ascii="宋体" w:hAnsi="宋体" w:eastAsia="宋体" w:cs="宋体"/>
          <w:spacing w:val="15"/>
          <w:lang w:eastAsia="zh-CN"/>
        </w:rPr>
        <w:t>3、负责协调有关部门，给予乙方在施工中提供便利条件。</w:t>
      </w:r>
      <w:r>
        <w:rPr>
          <w:rFonts w:ascii="宋体" w:hAnsi="宋体" w:eastAsia="宋体" w:cs="宋体"/>
          <w:spacing w:val="-1"/>
          <w:lang w:eastAsia="zh-CN"/>
        </w:rPr>
        <w:t>三、乙方责任</w:t>
      </w:r>
    </w:p>
    <w:p w14:paraId="1F951897">
      <w:pPr>
        <w:keepNext w:val="0"/>
        <w:keepLines w:val="0"/>
        <w:pageBreakBefore w:val="0"/>
        <w:widowControl/>
        <w:kinsoku w:val="0"/>
        <w:overflowPunct/>
        <w:topLinePunct w:val="0"/>
        <w:autoSpaceDE w:val="0"/>
        <w:autoSpaceDN w:val="0"/>
        <w:bidi w:val="0"/>
        <w:adjustRightInd w:val="0"/>
        <w:snapToGrid w:val="0"/>
        <w:spacing w:before="149" w:line="308" w:lineRule="auto"/>
        <w:ind w:left="3" w:right="28" w:firstLine="476"/>
        <w:textAlignment w:val="baseline"/>
        <w:rPr>
          <w:rFonts w:ascii="宋体" w:hAnsi="宋体" w:eastAsia="宋体" w:cs="宋体"/>
          <w:lang w:eastAsia="zh-CN"/>
        </w:rPr>
      </w:pPr>
      <w:r>
        <w:rPr>
          <w:rFonts w:ascii="宋体" w:hAnsi="宋体" w:eastAsia="宋体" w:cs="宋体"/>
          <w:spacing w:val="21"/>
          <w:lang w:eastAsia="zh-CN"/>
        </w:rPr>
        <w:t>1、应遵守工程建设安全生产有关管理规定，严格按安全标准组织施工，并随时接受安全检</w:t>
      </w:r>
      <w:r>
        <w:rPr>
          <w:rFonts w:ascii="宋体" w:hAnsi="宋体" w:eastAsia="宋体" w:cs="宋体"/>
          <w:spacing w:val="13"/>
          <w:lang w:eastAsia="zh-CN"/>
        </w:rPr>
        <w:t>查人员依法实施的监督检查，采取有效的安</w:t>
      </w:r>
      <w:r>
        <w:rPr>
          <w:rFonts w:ascii="宋体" w:hAnsi="宋体" w:eastAsia="宋体" w:cs="宋体"/>
          <w:spacing w:val="12"/>
          <w:lang w:eastAsia="zh-CN"/>
        </w:rPr>
        <w:t>全防护措施，消除安全事故隐患。由于乙方安全措施</w:t>
      </w:r>
      <w:r>
        <w:rPr>
          <w:rFonts w:ascii="宋体" w:hAnsi="宋体" w:eastAsia="宋体" w:cs="宋体"/>
          <w:spacing w:val="14"/>
          <w:lang w:eastAsia="zh-CN"/>
        </w:rPr>
        <w:t>不力受到有关部门的处罚或造成事故的责任和因此发生的费用，由乙方承担。</w:t>
      </w:r>
    </w:p>
    <w:p w14:paraId="537D3A85">
      <w:pPr>
        <w:keepNext w:val="0"/>
        <w:keepLines w:val="0"/>
        <w:pageBreakBefore w:val="0"/>
        <w:widowControl/>
        <w:kinsoku w:val="0"/>
        <w:overflowPunct/>
        <w:topLinePunct w:val="0"/>
        <w:autoSpaceDE w:val="0"/>
        <w:autoSpaceDN w:val="0"/>
        <w:bidi w:val="0"/>
        <w:adjustRightInd w:val="0"/>
        <w:snapToGrid w:val="0"/>
        <w:spacing w:before="150" w:line="286" w:lineRule="auto"/>
        <w:ind w:left="1" w:right="28" w:firstLine="464"/>
        <w:textAlignment w:val="baseline"/>
        <w:rPr>
          <w:rFonts w:ascii="宋体" w:hAnsi="宋体" w:eastAsia="宋体" w:cs="宋体"/>
          <w:lang w:eastAsia="zh-CN"/>
        </w:rPr>
      </w:pPr>
      <w:r>
        <w:rPr>
          <w:rFonts w:ascii="宋体" w:hAnsi="宋体" w:eastAsia="宋体" w:cs="宋体"/>
          <w:spacing w:val="22"/>
          <w:lang w:eastAsia="zh-CN"/>
        </w:rPr>
        <w:t>2、应对施工场地的工作人员进行安全教育，并对他们的安全负</w:t>
      </w:r>
      <w:r>
        <w:rPr>
          <w:rFonts w:ascii="宋体" w:hAnsi="宋体" w:eastAsia="宋体" w:cs="宋体"/>
          <w:spacing w:val="21"/>
          <w:lang w:eastAsia="zh-CN"/>
        </w:rPr>
        <w:t>责。必须严格按照安全生产</w:t>
      </w:r>
      <w:r>
        <w:rPr>
          <w:rFonts w:ascii="宋体" w:hAnsi="宋体" w:eastAsia="宋体" w:cs="宋体"/>
          <w:spacing w:val="19"/>
          <w:lang w:eastAsia="zh-CN"/>
        </w:rPr>
        <w:t>规章制度和安全生产操作规程进行施工，不得要求现场施工人员违反安全管理规定进行施工。</w:t>
      </w:r>
    </w:p>
    <w:p w14:paraId="06EA1084">
      <w:pPr>
        <w:keepNext w:val="0"/>
        <w:keepLines w:val="0"/>
        <w:pageBreakBefore w:val="0"/>
        <w:widowControl/>
        <w:kinsoku w:val="0"/>
        <w:overflowPunct/>
        <w:topLinePunct w:val="0"/>
        <w:autoSpaceDE w:val="0"/>
        <w:autoSpaceDN w:val="0"/>
        <w:bidi w:val="0"/>
        <w:adjustRightInd w:val="0"/>
        <w:snapToGrid w:val="0"/>
        <w:spacing w:before="149" w:line="286" w:lineRule="auto"/>
        <w:ind w:left="1" w:right="28" w:firstLine="466"/>
        <w:textAlignment w:val="baseline"/>
        <w:rPr>
          <w:rFonts w:ascii="宋体" w:hAnsi="宋体" w:eastAsia="宋体" w:cs="宋体"/>
          <w:lang w:eastAsia="zh-CN"/>
        </w:rPr>
      </w:pPr>
      <w:r>
        <w:rPr>
          <w:rFonts w:ascii="宋体" w:hAnsi="宋体" w:eastAsia="宋体" w:cs="宋体"/>
          <w:spacing w:val="20"/>
          <w:lang w:eastAsia="zh-CN"/>
        </w:rPr>
        <w:t>3、乙方必须为从事危险作业的人员办理意外伤害保险，并为施工场地内所有人员生命财产</w:t>
      </w:r>
      <w:r>
        <w:rPr>
          <w:rFonts w:ascii="宋体" w:hAnsi="宋体" w:eastAsia="宋体" w:cs="宋体"/>
          <w:spacing w:val="18"/>
          <w:lang w:eastAsia="zh-CN"/>
        </w:rPr>
        <w:t>和施工机械设备办理保险，并支付保险费用。</w:t>
      </w:r>
    </w:p>
    <w:p w14:paraId="53AB26F0">
      <w:pPr>
        <w:keepNext w:val="0"/>
        <w:keepLines w:val="0"/>
        <w:pageBreakBefore w:val="0"/>
        <w:widowControl/>
        <w:kinsoku w:val="0"/>
        <w:overflowPunct/>
        <w:topLinePunct w:val="0"/>
        <w:autoSpaceDE w:val="0"/>
        <w:autoSpaceDN w:val="0"/>
        <w:bidi w:val="0"/>
        <w:adjustRightInd w:val="0"/>
        <w:snapToGrid w:val="0"/>
        <w:spacing w:before="151" w:line="221" w:lineRule="auto"/>
        <w:ind w:left="463"/>
        <w:textAlignment w:val="baseline"/>
        <w:rPr>
          <w:rFonts w:ascii="宋体" w:hAnsi="宋体" w:eastAsia="宋体" w:cs="宋体"/>
          <w:lang w:eastAsia="zh-CN"/>
        </w:rPr>
      </w:pPr>
      <w:r>
        <w:rPr>
          <w:rFonts w:ascii="宋体" w:hAnsi="宋体" w:eastAsia="宋体" w:cs="宋体"/>
          <w:spacing w:val="16"/>
          <w:lang w:eastAsia="zh-CN"/>
        </w:rPr>
        <w:t>4、发生重大伤亡及其他安全事故，乙方应及时向甲方相关领导汇报。</w:t>
      </w:r>
    </w:p>
    <w:p w14:paraId="090C60BB">
      <w:pPr>
        <w:keepNext w:val="0"/>
        <w:keepLines w:val="0"/>
        <w:pageBreakBefore w:val="0"/>
        <w:widowControl/>
        <w:kinsoku w:val="0"/>
        <w:overflowPunct/>
        <w:topLinePunct w:val="0"/>
        <w:autoSpaceDE w:val="0"/>
        <w:autoSpaceDN w:val="0"/>
        <w:bidi w:val="0"/>
        <w:adjustRightInd w:val="0"/>
        <w:snapToGrid w:val="0"/>
        <w:spacing w:before="149" w:line="308" w:lineRule="auto"/>
        <w:ind w:left="1" w:right="34" w:firstLine="466"/>
        <w:textAlignment w:val="baseline"/>
        <w:rPr>
          <w:rFonts w:ascii="宋体" w:hAnsi="宋体" w:eastAsia="宋体" w:cs="宋体"/>
          <w:lang w:eastAsia="zh-CN"/>
        </w:rPr>
      </w:pPr>
      <w:r>
        <w:rPr>
          <w:rFonts w:ascii="宋体" w:hAnsi="宋体" w:eastAsia="宋体" w:cs="宋体"/>
          <w:spacing w:val="21"/>
          <w:lang w:eastAsia="zh-CN"/>
        </w:rPr>
        <w:t>5、应积极配合甲方对工地的质量、安全、进度检查，对于甲方提出须整改问题，应及时制</w:t>
      </w:r>
      <w:r>
        <w:rPr>
          <w:rFonts w:ascii="宋体" w:hAnsi="宋体" w:eastAsia="宋体" w:cs="宋体"/>
          <w:spacing w:val="16"/>
          <w:lang w:eastAsia="zh-CN"/>
        </w:rPr>
        <w:t>定整改措施进行整改，整改完毕后上报甲方相关科室进行复查。对</w:t>
      </w:r>
      <w:r>
        <w:rPr>
          <w:rFonts w:ascii="宋体" w:hAnsi="宋体" w:eastAsia="宋体" w:cs="宋体"/>
          <w:spacing w:val="15"/>
          <w:lang w:eastAsia="zh-CN"/>
        </w:rPr>
        <w:t>于整改仍不能符合要求的，甲</w:t>
      </w:r>
      <w:r>
        <w:rPr>
          <w:rFonts w:ascii="宋体" w:hAnsi="宋体" w:eastAsia="宋体" w:cs="宋体"/>
          <w:spacing w:val="19"/>
          <w:lang w:eastAsia="zh-CN"/>
        </w:rPr>
        <w:t>方有权对乙方进行经济处罚。</w:t>
      </w:r>
    </w:p>
    <w:p w14:paraId="4A54989B">
      <w:pPr>
        <w:keepNext w:val="0"/>
        <w:keepLines w:val="0"/>
        <w:pageBreakBefore w:val="0"/>
        <w:widowControl/>
        <w:kinsoku w:val="0"/>
        <w:overflowPunct/>
        <w:topLinePunct w:val="0"/>
        <w:autoSpaceDE w:val="0"/>
        <w:autoSpaceDN w:val="0"/>
        <w:bidi w:val="0"/>
        <w:adjustRightInd w:val="0"/>
        <w:snapToGrid w:val="0"/>
        <w:spacing w:before="148" w:line="286" w:lineRule="auto"/>
        <w:ind w:left="3" w:right="28" w:firstLine="462"/>
        <w:textAlignment w:val="baseline"/>
        <w:rPr>
          <w:rFonts w:ascii="宋体" w:hAnsi="宋体" w:eastAsia="宋体" w:cs="宋体"/>
          <w:lang w:eastAsia="zh-CN"/>
        </w:rPr>
      </w:pPr>
      <w:r>
        <w:rPr>
          <w:rFonts w:ascii="宋体" w:hAnsi="宋体" w:eastAsia="宋体" w:cs="宋体"/>
          <w:spacing w:val="22"/>
          <w:lang w:eastAsia="zh-CN"/>
        </w:rPr>
        <w:t>6、不得招收无身份证、有劣迹、身体残疾人员及童工否则后果自</w:t>
      </w:r>
      <w:r>
        <w:rPr>
          <w:rFonts w:ascii="宋体" w:hAnsi="宋体" w:eastAsia="宋体" w:cs="宋体"/>
          <w:spacing w:val="21"/>
          <w:lang w:eastAsia="zh-CN"/>
        </w:rPr>
        <w:t>负。特殊岗位需持有劳动</w:t>
      </w:r>
      <w:r>
        <w:rPr>
          <w:rFonts w:ascii="宋体" w:hAnsi="宋体" w:eastAsia="宋体" w:cs="宋体"/>
          <w:spacing w:val="4"/>
          <w:lang w:eastAsia="zh-CN"/>
        </w:rPr>
        <w:t>部门核发的上岗证，持证上岗。</w:t>
      </w:r>
    </w:p>
    <w:p w14:paraId="4D905F52">
      <w:pPr>
        <w:keepNext w:val="0"/>
        <w:keepLines w:val="0"/>
        <w:pageBreakBefore w:val="0"/>
        <w:widowControl/>
        <w:kinsoku w:val="0"/>
        <w:overflowPunct/>
        <w:topLinePunct w:val="0"/>
        <w:autoSpaceDE w:val="0"/>
        <w:autoSpaceDN w:val="0"/>
        <w:bidi w:val="0"/>
        <w:adjustRightInd w:val="0"/>
        <w:snapToGrid w:val="0"/>
        <w:spacing w:before="151" w:line="285" w:lineRule="auto"/>
        <w:ind w:right="42" w:firstLine="469"/>
        <w:textAlignment w:val="baseline"/>
        <w:rPr>
          <w:rFonts w:ascii="宋体" w:hAnsi="宋体" w:eastAsia="宋体" w:cs="宋体"/>
          <w:lang w:eastAsia="zh-CN"/>
        </w:rPr>
      </w:pPr>
      <w:r>
        <w:rPr>
          <w:rFonts w:ascii="宋体" w:hAnsi="宋体" w:eastAsia="宋体" w:cs="宋体"/>
          <w:spacing w:val="21"/>
          <w:lang w:eastAsia="zh-CN"/>
        </w:rPr>
        <w:t>7、对施工而引起的质量、设备故障、人身安全、消防安全等由乙方自行处理并承担全部责</w:t>
      </w:r>
      <w:r>
        <w:rPr>
          <w:rFonts w:ascii="宋体" w:hAnsi="宋体" w:eastAsia="宋体" w:cs="宋体"/>
          <w:spacing w:val="-4"/>
          <w:lang w:eastAsia="zh-CN"/>
        </w:rPr>
        <w:t>任。</w:t>
      </w:r>
    </w:p>
    <w:p w14:paraId="5E0FF9CD">
      <w:pPr>
        <w:keepNext w:val="0"/>
        <w:keepLines w:val="0"/>
        <w:pageBreakBefore w:val="0"/>
        <w:widowControl/>
        <w:kinsoku w:val="0"/>
        <w:overflowPunct/>
        <w:topLinePunct w:val="0"/>
        <w:autoSpaceDE w:val="0"/>
        <w:autoSpaceDN w:val="0"/>
        <w:bidi w:val="0"/>
        <w:adjustRightInd w:val="0"/>
        <w:snapToGrid w:val="0"/>
        <w:spacing w:line="285" w:lineRule="auto"/>
        <w:textAlignment w:val="baseline"/>
        <w:rPr>
          <w:rFonts w:ascii="宋体" w:hAnsi="宋体" w:eastAsia="宋体" w:cs="宋体"/>
          <w:lang w:eastAsia="zh-CN"/>
        </w:rPr>
        <w:sectPr>
          <w:footerReference r:id="rId34" w:type="default"/>
          <w:pgSz w:w="11907" w:h="16841"/>
          <w:pgMar w:top="1431" w:right="991" w:bottom="1151" w:left="1255" w:header="0" w:footer="990" w:gutter="0"/>
          <w:cols w:space="720" w:num="1"/>
        </w:sectPr>
      </w:pPr>
    </w:p>
    <w:p w14:paraId="44459C83">
      <w:pPr>
        <w:pStyle w:val="3"/>
        <w:keepNext w:val="0"/>
        <w:keepLines w:val="0"/>
        <w:pageBreakBefore w:val="0"/>
        <w:widowControl/>
        <w:kinsoku w:val="0"/>
        <w:overflowPunct/>
        <w:topLinePunct w:val="0"/>
        <w:autoSpaceDE w:val="0"/>
        <w:autoSpaceDN w:val="0"/>
        <w:bidi w:val="0"/>
        <w:adjustRightInd w:val="0"/>
        <w:snapToGrid w:val="0"/>
        <w:spacing w:line="337" w:lineRule="auto"/>
        <w:textAlignment w:val="baseline"/>
        <w:rPr>
          <w:lang w:eastAsia="zh-CN"/>
        </w:rPr>
      </w:pPr>
    </w:p>
    <w:p w14:paraId="295FDA2D">
      <w:pPr>
        <w:keepNext w:val="0"/>
        <w:keepLines w:val="0"/>
        <w:pageBreakBefore w:val="0"/>
        <w:widowControl/>
        <w:kinsoku w:val="0"/>
        <w:overflowPunct/>
        <w:topLinePunct w:val="0"/>
        <w:autoSpaceDE w:val="0"/>
        <w:autoSpaceDN w:val="0"/>
        <w:bidi w:val="0"/>
        <w:adjustRightInd w:val="0"/>
        <w:snapToGrid w:val="0"/>
        <w:spacing w:before="69" w:line="220" w:lineRule="auto"/>
        <w:ind w:left="272"/>
        <w:textAlignment w:val="baseline"/>
        <w:rPr>
          <w:rFonts w:ascii="宋体" w:hAnsi="宋体" w:eastAsia="宋体" w:cs="宋体"/>
          <w:lang w:eastAsia="zh-CN"/>
        </w:rPr>
      </w:pPr>
      <w:r>
        <w:rPr>
          <w:rFonts w:ascii="宋体" w:hAnsi="宋体" w:eastAsia="宋体" w:cs="宋体"/>
          <w:spacing w:val="13"/>
          <w:lang w:eastAsia="zh-CN"/>
        </w:rPr>
        <w:t>四、本责任书一式贰份，甲乙双方各执壹份。</w:t>
      </w:r>
    </w:p>
    <w:p w14:paraId="6DEAEBA9">
      <w:pPr>
        <w:pStyle w:val="3"/>
        <w:keepNext w:val="0"/>
        <w:keepLines w:val="0"/>
        <w:pageBreakBefore w:val="0"/>
        <w:widowControl/>
        <w:kinsoku w:val="0"/>
        <w:overflowPunct/>
        <w:topLinePunct w:val="0"/>
        <w:autoSpaceDE w:val="0"/>
        <w:autoSpaceDN w:val="0"/>
        <w:bidi w:val="0"/>
        <w:adjustRightInd w:val="0"/>
        <w:snapToGrid w:val="0"/>
        <w:spacing w:line="292" w:lineRule="auto"/>
        <w:textAlignment w:val="baseline"/>
        <w:rPr>
          <w:lang w:eastAsia="zh-CN"/>
        </w:rPr>
      </w:pPr>
    </w:p>
    <w:p w14:paraId="402CD734">
      <w:pPr>
        <w:pStyle w:val="3"/>
        <w:keepNext w:val="0"/>
        <w:keepLines w:val="0"/>
        <w:pageBreakBefore w:val="0"/>
        <w:widowControl/>
        <w:kinsoku w:val="0"/>
        <w:overflowPunct/>
        <w:topLinePunct w:val="0"/>
        <w:autoSpaceDE w:val="0"/>
        <w:autoSpaceDN w:val="0"/>
        <w:bidi w:val="0"/>
        <w:adjustRightInd w:val="0"/>
        <w:snapToGrid w:val="0"/>
        <w:spacing w:line="292" w:lineRule="auto"/>
        <w:textAlignment w:val="baseline"/>
        <w:rPr>
          <w:lang w:eastAsia="zh-CN"/>
        </w:rPr>
      </w:pPr>
    </w:p>
    <w:p w14:paraId="7A0C373B">
      <w:pPr>
        <w:pStyle w:val="3"/>
        <w:keepNext w:val="0"/>
        <w:keepLines w:val="0"/>
        <w:pageBreakBefore w:val="0"/>
        <w:widowControl/>
        <w:kinsoku w:val="0"/>
        <w:overflowPunct/>
        <w:topLinePunct w:val="0"/>
        <w:autoSpaceDE w:val="0"/>
        <w:autoSpaceDN w:val="0"/>
        <w:bidi w:val="0"/>
        <w:adjustRightInd w:val="0"/>
        <w:snapToGrid w:val="0"/>
        <w:spacing w:line="292" w:lineRule="auto"/>
        <w:textAlignment w:val="baseline"/>
        <w:rPr>
          <w:lang w:eastAsia="zh-CN"/>
        </w:rPr>
      </w:pPr>
    </w:p>
    <w:p w14:paraId="623978D2">
      <w:pPr>
        <w:keepNext w:val="0"/>
        <w:keepLines w:val="0"/>
        <w:pageBreakBefore w:val="0"/>
        <w:widowControl/>
        <w:kinsoku w:val="0"/>
        <w:overflowPunct/>
        <w:topLinePunct w:val="0"/>
        <w:autoSpaceDE w:val="0"/>
        <w:autoSpaceDN w:val="0"/>
        <w:bidi w:val="0"/>
        <w:adjustRightInd w:val="0"/>
        <w:snapToGrid w:val="0"/>
        <w:spacing w:before="68" w:line="222" w:lineRule="auto"/>
        <w:ind w:left="71"/>
        <w:textAlignment w:val="baseline"/>
        <w:rPr>
          <w:rFonts w:ascii="宋体" w:hAnsi="宋体" w:eastAsia="宋体" w:cs="宋体"/>
        </w:rPr>
      </w:pPr>
      <w:r>
        <w:rPr>
          <w:rFonts w:ascii="宋体" w:hAnsi="宋体" w:eastAsia="宋体" w:cs="宋体"/>
          <w:spacing w:val="-6"/>
        </w:rPr>
        <w:t>甲方：</w:t>
      </w:r>
      <w:r>
        <w:rPr>
          <w:rFonts w:hint="eastAsia" w:ascii="宋体" w:hAnsi="宋体" w:eastAsia="宋体" w:cs="宋体"/>
          <w:spacing w:val="-6"/>
          <w:lang w:val="en-US" w:eastAsia="zh-CN"/>
        </w:rPr>
        <w:t xml:space="preserve">                                            </w:t>
      </w:r>
      <w:r>
        <w:rPr>
          <w:rFonts w:ascii="宋体" w:hAnsi="宋体" w:eastAsia="宋体" w:cs="宋体"/>
          <w:spacing w:val="-6"/>
        </w:rPr>
        <w:t>乙方：</w:t>
      </w:r>
    </w:p>
    <w:p w14:paraId="62660BC0">
      <w:pPr>
        <w:keepNext w:val="0"/>
        <w:keepLines w:val="0"/>
        <w:pageBreakBefore w:val="0"/>
        <w:widowControl/>
        <w:kinsoku w:val="0"/>
        <w:overflowPunct/>
        <w:topLinePunct w:val="0"/>
        <w:autoSpaceDE w:val="0"/>
        <w:autoSpaceDN w:val="0"/>
        <w:bidi w:val="0"/>
        <w:adjustRightInd w:val="0"/>
        <w:snapToGrid w:val="0"/>
        <w:spacing w:before="147" w:line="221" w:lineRule="auto"/>
        <w:textAlignment w:val="baseline"/>
        <w:rPr>
          <w:rFonts w:ascii="宋体" w:hAnsi="宋体" w:eastAsia="宋体" w:cs="宋体"/>
        </w:rPr>
      </w:pPr>
      <w:r>
        <w:rPr>
          <w:rFonts w:ascii="宋体" w:hAnsi="宋体" w:eastAsia="宋体" w:cs="宋体"/>
          <w:spacing w:val="-3"/>
        </w:rPr>
        <w:t>代表：                                            代表：</w:t>
      </w:r>
    </w:p>
    <w:p w14:paraId="4AFD06B8">
      <w:pPr>
        <w:pStyle w:val="3"/>
        <w:keepNext w:val="0"/>
        <w:keepLines w:val="0"/>
        <w:pageBreakBefore w:val="0"/>
        <w:widowControl/>
        <w:kinsoku w:val="0"/>
        <w:overflowPunct/>
        <w:topLinePunct w:val="0"/>
        <w:autoSpaceDE w:val="0"/>
        <w:autoSpaceDN w:val="0"/>
        <w:bidi w:val="0"/>
        <w:adjustRightInd w:val="0"/>
        <w:snapToGrid w:val="0"/>
        <w:spacing w:line="476" w:lineRule="auto"/>
        <w:textAlignment w:val="baseline"/>
      </w:pPr>
    </w:p>
    <w:p w14:paraId="51F2DC7B">
      <w:pPr>
        <w:keepNext w:val="0"/>
        <w:keepLines w:val="0"/>
        <w:pageBreakBefore w:val="0"/>
        <w:widowControl/>
        <w:kinsoku w:val="0"/>
        <w:overflowPunct/>
        <w:topLinePunct w:val="0"/>
        <w:autoSpaceDE w:val="0"/>
        <w:autoSpaceDN w:val="0"/>
        <w:bidi w:val="0"/>
        <w:adjustRightInd w:val="0"/>
        <w:snapToGrid w:val="0"/>
        <w:spacing w:before="68" w:line="221" w:lineRule="auto"/>
        <w:ind w:left="6244"/>
        <w:textAlignment w:val="baseline"/>
        <w:rPr>
          <w:rFonts w:ascii="宋体" w:hAnsi="宋体" w:eastAsia="宋体" w:cs="宋体"/>
          <w:lang w:eastAsia="zh-CN"/>
        </w:rPr>
      </w:pPr>
      <w:r>
        <w:rPr>
          <w:rFonts w:ascii="宋体" w:hAnsi="宋体" w:eastAsia="宋体" w:cs="宋体"/>
          <w:spacing w:val="-5"/>
          <w:lang w:eastAsia="zh-CN"/>
        </w:rPr>
        <w:t>2024年月日</w:t>
      </w:r>
    </w:p>
    <w:p w14:paraId="04FAF07C">
      <w:pPr>
        <w:keepNext w:val="0"/>
        <w:keepLines w:val="0"/>
        <w:pageBreakBefore w:val="0"/>
        <w:widowControl/>
        <w:kinsoku w:val="0"/>
        <w:overflowPunct/>
        <w:topLinePunct w:val="0"/>
        <w:autoSpaceDE w:val="0"/>
        <w:autoSpaceDN w:val="0"/>
        <w:bidi w:val="0"/>
        <w:adjustRightInd w:val="0"/>
        <w:snapToGrid w:val="0"/>
        <w:spacing w:line="221" w:lineRule="auto"/>
        <w:textAlignment w:val="baseline"/>
        <w:rPr>
          <w:rFonts w:ascii="宋体" w:hAnsi="宋体" w:eastAsia="宋体" w:cs="宋体"/>
          <w:lang w:eastAsia="zh-CN"/>
        </w:rPr>
        <w:sectPr>
          <w:footerReference r:id="rId35" w:type="default"/>
          <w:pgSz w:w="11907" w:h="16841"/>
          <w:pgMar w:top="1431" w:right="1785" w:bottom="1151" w:left="1467" w:header="0" w:footer="990" w:gutter="0"/>
          <w:cols w:space="720" w:num="1"/>
        </w:sectPr>
      </w:pPr>
    </w:p>
    <w:p w14:paraId="29AF5C81">
      <w:pPr>
        <w:keepNext w:val="0"/>
        <w:keepLines w:val="0"/>
        <w:pageBreakBefore w:val="0"/>
        <w:widowControl/>
        <w:kinsoku w:val="0"/>
        <w:overflowPunct/>
        <w:topLinePunct w:val="0"/>
        <w:autoSpaceDE w:val="0"/>
        <w:autoSpaceDN w:val="0"/>
        <w:bidi w:val="0"/>
        <w:adjustRightInd w:val="0"/>
        <w:snapToGrid w:val="0"/>
        <w:spacing w:before="71" w:line="220" w:lineRule="auto"/>
        <w:ind w:left="3545"/>
        <w:textAlignment w:val="baseline"/>
        <w:rPr>
          <w:rFonts w:ascii="宋体" w:hAnsi="宋体" w:eastAsia="宋体" w:cs="宋体"/>
          <w:sz w:val="36"/>
          <w:szCs w:val="36"/>
          <w:lang w:eastAsia="zh-CN"/>
        </w:rPr>
      </w:pPr>
      <w:r>
        <w:rPr>
          <w:rFonts w:ascii="宋体" w:hAnsi="宋体" w:eastAsia="宋体" w:cs="宋体"/>
          <w:b/>
          <w:bCs/>
          <w:spacing w:val="-16"/>
          <w:sz w:val="36"/>
          <w:szCs w:val="36"/>
          <w:lang w:eastAsia="zh-CN"/>
        </w:rPr>
        <w:t>廉洁协议</w:t>
      </w:r>
    </w:p>
    <w:p w14:paraId="0C0F5F43">
      <w:pPr>
        <w:pStyle w:val="3"/>
        <w:keepNext w:val="0"/>
        <w:keepLines w:val="0"/>
        <w:pageBreakBefore w:val="0"/>
        <w:widowControl/>
        <w:kinsoku w:val="0"/>
        <w:overflowPunct/>
        <w:topLinePunct w:val="0"/>
        <w:autoSpaceDE w:val="0"/>
        <w:autoSpaceDN w:val="0"/>
        <w:bidi w:val="0"/>
        <w:adjustRightInd w:val="0"/>
        <w:snapToGrid w:val="0"/>
        <w:spacing w:line="344" w:lineRule="auto"/>
        <w:textAlignment w:val="baseline"/>
        <w:rPr>
          <w:lang w:eastAsia="zh-CN"/>
        </w:rPr>
      </w:pPr>
    </w:p>
    <w:p w14:paraId="09C67315">
      <w:pPr>
        <w:pStyle w:val="3"/>
        <w:keepNext w:val="0"/>
        <w:keepLines w:val="0"/>
        <w:pageBreakBefore w:val="0"/>
        <w:widowControl/>
        <w:kinsoku w:val="0"/>
        <w:overflowPunct/>
        <w:topLinePunct w:val="0"/>
        <w:autoSpaceDE w:val="0"/>
        <w:autoSpaceDN w:val="0"/>
        <w:bidi w:val="0"/>
        <w:adjustRightInd w:val="0"/>
        <w:snapToGrid w:val="0"/>
        <w:spacing w:line="345" w:lineRule="auto"/>
        <w:textAlignment w:val="baseline"/>
        <w:rPr>
          <w:lang w:eastAsia="zh-CN"/>
        </w:rPr>
      </w:pPr>
    </w:p>
    <w:p w14:paraId="7F4A8023">
      <w:pPr>
        <w:keepNext w:val="0"/>
        <w:keepLines w:val="0"/>
        <w:pageBreakBefore w:val="0"/>
        <w:widowControl/>
        <w:kinsoku w:val="0"/>
        <w:overflowPunct/>
        <w:topLinePunct w:val="0"/>
        <w:autoSpaceDE w:val="0"/>
        <w:autoSpaceDN w:val="0"/>
        <w:bidi w:val="0"/>
        <w:adjustRightInd w:val="0"/>
        <w:snapToGrid w:val="0"/>
        <w:spacing w:before="72" w:line="219" w:lineRule="auto"/>
        <w:ind w:left="442"/>
        <w:textAlignment w:val="baseline"/>
        <w:rPr>
          <w:rFonts w:ascii="宋体" w:hAnsi="宋体" w:eastAsia="宋体" w:cs="宋体"/>
          <w:sz w:val="22"/>
          <w:szCs w:val="22"/>
          <w:lang w:eastAsia="zh-CN"/>
        </w:rPr>
      </w:pPr>
      <w:r>
        <w:rPr>
          <w:rFonts w:ascii="宋体" w:hAnsi="宋体" w:eastAsia="宋体" w:cs="宋体"/>
          <w:spacing w:val="-1"/>
          <w:sz w:val="22"/>
          <w:szCs w:val="22"/>
          <w:lang w:eastAsia="zh-CN"/>
        </w:rPr>
        <w:t>工程名称：</w:t>
      </w:r>
      <w:r>
        <w:rPr>
          <w:rFonts w:hint="eastAsia" w:ascii="宋体" w:hAnsi="宋体" w:eastAsia="宋体" w:cs="宋体"/>
          <w:b/>
          <w:bCs/>
          <w:spacing w:val="-1"/>
          <w:sz w:val="22"/>
          <w:szCs w:val="22"/>
          <w:u w:val="single"/>
          <w:lang w:eastAsia="zh-CN"/>
        </w:rPr>
        <w:t xml:space="preserve"> 融水县永乐镇下覃村白马抗战指挥纪念馆村庄建设项目</w:t>
      </w:r>
      <w:r>
        <w:rPr>
          <w:rFonts w:ascii="宋体" w:hAnsi="宋体" w:eastAsia="宋体" w:cs="宋体"/>
          <w:spacing w:val="-2"/>
          <w:sz w:val="22"/>
          <w:szCs w:val="22"/>
          <w:lang w:eastAsia="zh-CN"/>
        </w:rPr>
        <w:t>（施工合同编号：）</w:t>
      </w:r>
    </w:p>
    <w:p w14:paraId="1C8BD296">
      <w:pPr>
        <w:keepNext w:val="0"/>
        <w:keepLines w:val="0"/>
        <w:pageBreakBefore w:val="0"/>
        <w:widowControl/>
        <w:kinsoku w:val="0"/>
        <w:overflowPunct/>
        <w:topLinePunct w:val="0"/>
        <w:autoSpaceDE w:val="0"/>
        <w:autoSpaceDN w:val="0"/>
        <w:bidi w:val="0"/>
        <w:adjustRightInd w:val="0"/>
        <w:snapToGrid w:val="0"/>
        <w:spacing w:before="196" w:line="374" w:lineRule="auto"/>
        <w:ind w:left="461" w:right="4877" w:firstLine="6"/>
        <w:textAlignment w:val="baseline"/>
        <w:rPr>
          <w:rFonts w:ascii="宋体" w:hAnsi="宋体" w:eastAsia="宋体" w:cs="宋体"/>
          <w:spacing w:val="-9"/>
          <w:sz w:val="22"/>
          <w:szCs w:val="22"/>
          <w:lang w:eastAsia="zh-CN"/>
        </w:rPr>
      </w:pPr>
      <w:r>
        <w:rPr>
          <w:rFonts w:ascii="宋体" w:hAnsi="宋体" w:eastAsia="宋体" w:cs="宋体"/>
          <w:spacing w:val="-9"/>
          <w:sz w:val="22"/>
          <w:szCs w:val="22"/>
          <w:lang w:eastAsia="zh-CN"/>
        </w:rPr>
        <w:t>甲方：</w:t>
      </w:r>
    </w:p>
    <w:p w14:paraId="6686F19E">
      <w:pPr>
        <w:keepNext w:val="0"/>
        <w:keepLines w:val="0"/>
        <w:pageBreakBefore w:val="0"/>
        <w:widowControl/>
        <w:kinsoku w:val="0"/>
        <w:overflowPunct/>
        <w:topLinePunct w:val="0"/>
        <w:autoSpaceDE w:val="0"/>
        <w:autoSpaceDN w:val="0"/>
        <w:bidi w:val="0"/>
        <w:adjustRightInd w:val="0"/>
        <w:snapToGrid w:val="0"/>
        <w:spacing w:before="196" w:line="374" w:lineRule="auto"/>
        <w:ind w:left="461" w:right="4877" w:firstLine="6"/>
        <w:textAlignment w:val="baseline"/>
        <w:rPr>
          <w:rFonts w:ascii="宋体" w:hAnsi="宋体" w:eastAsia="宋体" w:cs="宋体"/>
          <w:sz w:val="22"/>
          <w:szCs w:val="22"/>
          <w:lang w:eastAsia="zh-CN"/>
        </w:rPr>
      </w:pPr>
      <w:r>
        <w:rPr>
          <w:rFonts w:ascii="宋体" w:hAnsi="宋体" w:eastAsia="宋体" w:cs="宋体"/>
          <w:spacing w:val="-15"/>
          <w:sz w:val="22"/>
          <w:szCs w:val="22"/>
          <w:lang w:eastAsia="zh-CN"/>
        </w:rPr>
        <w:t>乙方：</w:t>
      </w:r>
    </w:p>
    <w:p w14:paraId="785642B5">
      <w:pPr>
        <w:keepNext w:val="0"/>
        <w:keepLines w:val="0"/>
        <w:pageBreakBefore w:val="0"/>
        <w:widowControl/>
        <w:kinsoku w:val="0"/>
        <w:overflowPunct/>
        <w:topLinePunct w:val="0"/>
        <w:autoSpaceDE w:val="0"/>
        <w:autoSpaceDN w:val="0"/>
        <w:bidi w:val="0"/>
        <w:adjustRightInd w:val="0"/>
        <w:snapToGrid w:val="0"/>
        <w:spacing w:before="29" w:line="377" w:lineRule="auto"/>
        <w:ind w:left="1" w:firstLine="440"/>
        <w:jc w:val="both"/>
        <w:textAlignment w:val="baseline"/>
        <w:rPr>
          <w:rFonts w:ascii="宋体" w:hAnsi="宋体" w:eastAsia="宋体" w:cs="宋体"/>
          <w:sz w:val="22"/>
          <w:szCs w:val="22"/>
          <w:lang w:eastAsia="zh-CN"/>
        </w:rPr>
      </w:pPr>
      <w:r>
        <w:rPr>
          <w:rFonts w:ascii="宋体" w:hAnsi="宋体" w:eastAsia="宋体" w:cs="宋体"/>
          <w:spacing w:val="1"/>
          <w:sz w:val="22"/>
          <w:szCs w:val="22"/>
          <w:lang w:eastAsia="zh-CN"/>
        </w:rPr>
        <w:t>为了在工程建设中防止各种不正当行为的发生，促进本单位的党风廉政建设，根据</w:t>
      </w:r>
      <w:r>
        <w:rPr>
          <w:rFonts w:ascii="宋体" w:hAnsi="宋体" w:eastAsia="宋体" w:cs="宋体"/>
          <w:sz w:val="22"/>
          <w:szCs w:val="22"/>
          <w:lang w:eastAsia="zh-CN"/>
        </w:rPr>
        <w:t xml:space="preserve">国家和 </w:t>
      </w:r>
      <w:r>
        <w:rPr>
          <w:rFonts w:ascii="宋体" w:hAnsi="宋体" w:eastAsia="宋体" w:cs="宋体"/>
          <w:spacing w:val="1"/>
          <w:sz w:val="22"/>
          <w:szCs w:val="22"/>
          <w:lang w:eastAsia="zh-CN"/>
        </w:rPr>
        <w:t>自治区有关工程承发包和廉政建设的各项规定以及自治区关于《建设工程承发包双方签订</w:t>
      </w:r>
      <w:r>
        <w:rPr>
          <w:rFonts w:ascii="宋体" w:hAnsi="宋体" w:eastAsia="宋体" w:cs="宋体"/>
          <w:sz w:val="22"/>
          <w:szCs w:val="22"/>
          <w:lang w:eastAsia="zh-CN"/>
        </w:rPr>
        <w:t xml:space="preserve">廉洁 </w:t>
      </w:r>
      <w:r>
        <w:rPr>
          <w:rFonts w:ascii="宋体" w:hAnsi="宋体" w:eastAsia="宋体" w:cs="宋体"/>
          <w:spacing w:val="-2"/>
          <w:sz w:val="22"/>
          <w:szCs w:val="22"/>
          <w:lang w:eastAsia="zh-CN"/>
        </w:rPr>
        <w:t>协议的暂行规定》，特订立如下协议：</w:t>
      </w:r>
    </w:p>
    <w:p w14:paraId="0B37BAD9">
      <w:pPr>
        <w:keepNext w:val="0"/>
        <w:keepLines w:val="0"/>
        <w:pageBreakBefore w:val="0"/>
        <w:widowControl/>
        <w:kinsoku w:val="0"/>
        <w:overflowPunct/>
        <w:topLinePunct w:val="0"/>
        <w:autoSpaceDE w:val="0"/>
        <w:autoSpaceDN w:val="0"/>
        <w:bidi w:val="0"/>
        <w:adjustRightInd w:val="0"/>
        <w:snapToGrid w:val="0"/>
        <w:spacing w:before="34" w:line="302" w:lineRule="auto"/>
        <w:ind w:right="14" w:firstLine="443"/>
        <w:textAlignment w:val="baseline"/>
        <w:rPr>
          <w:rFonts w:ascii="宋体" w:hAnsi="宋体" w:eastAsia="宋体" w:cs="宋体"/>
          <w:sz w:val="22"/>
          <w:szCs w:val="22"/>
          <w:lang w:eastAsia="zh-CN"/>
        </w:rPr>
      </w:pPr>
      <w:r>
        <w:rPr>
          <w:rFonts w:ascii="宋体" w:hAnsi="宋体" w:eastAsia="宋体" w:cs="宋体"/>
          <w:spacing w:val="1"/>
          <w:sz w:val="22"/>
          <w:szCs w:val="22"/>
          <w:lang w:eastAsia="zh-CN"/>
        </w:rPr>
        <w:t>一、甲乙双方应当共同自觉遵守国家和自治区关于党</w:t>
      </w:r>
      <w:r>
        <w:rPr>
          <w:rFonts w:ascii="宋体" w:hAnsi="宋体" w:eastAsia="宋体" w:cs="宋体"/>
          <w:sz w:val="22"/>
          <w:szCs w:val="22"/>
          <w:lang w:eastAsia="zh-CN"/>
        </w:rPr>
        <w:t xml:space="preserve">风廉政建设的各项规定和关于建设工 </w:t>
      </w:r>
      <w:r>
        <w:rPr>
          <w:rFonts w:ascii="宋体" w:hAnsi="宋体" w:eastAsia="宋体" w:cs="宋体"/>
          <w:spacing w:val="-3"/>
          <w:sz w:val="22"/>
          <w:szCs w:val="22"/>
          <w:lang w:eastAsia="zh-CN"/>
        </w:rPr>
        <w:t>程承发包的各项规定。</w:t>
      </w:r>
    </w:p>
    <w:p w14:paraId="31550AF4">
      <w:pPr>
        <w:keepNext w:val="0"/>
        <w:keepLines w:val="0"/>
        <w:pageBreakBefore w:val="0"/>
        <w:widowControl/>
        <w:kinsoku w:val="0"/>
        <w:overflowPunct/>
        <w:topLinePunct w:val="0"/>
        <w:autoSpaceDE w:val="0"/>
        <w:autoSpaceDN w:val="0"/>
        <w:bidi w:val="0"/>
        <w:adjustRightInd w:val="0"/>
        <w:snapToGrid w:val="0"/>
        <w:spacing w:before="198" w:line="220" w:lineRule="auto"/>
        <w:ind w:left="443"/>
        <w:textAlignment w:val="baseline"/>
        <w:rPr>
          <w:rFonts w:ascii="宋体" w:hAnsi="宋体" w:eastAsia="宋体" w:cs="宋体"/>
          <w:sz w:val="22"/>
          <w:szCs w:val="22"/>
          <w:lang w:eastAsia="zh-CN"/>
        </w:rPr>
      </w:pPr>
      <w:r>
        <w:rPr>
          <w:rFonts w:ascii="宋体" w:hAnsi="宋体" w:eastAsia="宋体" w:cs="宋体"/>
          <w:spacing w:val="-4"/>
          <w:sz w:val="22"/>
          <w:szCs w:val="22"/>
          <w:lang w:eastAsia="zh-CN"/>
        </w:rPr>
        <w:t>二、甲方及其工作人员应做到：</w:t>
      </w:r>
    </w:p>
    <w:p w14:paraId="3F596E13">
      <w:pPr>
        <w:keepNext w:val="0"/>
        <w:keepLines w:val="0"/>
        <w:pageBreakBefore w:val="0"/>
        <w:widowControl/>
        <w:kinsoku w:val="0"/>
        <w:overflowPunct/>
        <w:topLinePunct w:val="0"/>
        <w:autoSpaceDE w:val="0"/>
        <w:autoSpaceDN w:val="0"/>
        <w:bidi w:val="0"/>
        <w:adjustRightInd w:val="0"/>
        <w:snapToGrid w:val="0"/>
        <w:spacing w:before="200" w:line="302" w:lineRule="auto"/>
        <w:ind w:left="2" w:right="21" w:firstLine="443"/>
        <w:textAlignment w:val="baseline"/>
        <w:rPr>
          <w:rFonts w:ascii="宋体" w:hAnsi="宋体" w:eastAsia="宋体" w:cs="宋体"/>
          <w:sz w:val="22"/>
          <w:szCs w:val="22"/>
          <w:lang w:eastAsia="zh-CN"/>
        </w:rPr>
      </w:pPr>
      <w:r>
        <w:rPr>
          <w:rFonts w:ascii="宋体" w:hAnsi="宋体" w:eastAsia="宋体" w:cs="宋体"/>
          <w:sz w:val="22"/>
          <w:szCs w:val="22"/>
          <w:lang w:eastAsia="zh-CN"/>
        </w:rPr>
        <w:t>（一）甲方工作人员（含家属、子女，下同）不得以任何形式向乙方索要赞助和收受回扣</w:t>
      </w:r>
      <w:r>
        <w:rPr>
          <w:rFonts w:ascii="宋体" w:hAnsi="宋体" w:eastAsia="宋体" w:cs="宋体"/>
          <w:spacing w:val="-2"/>
          <w:sz w:val="22"/>
          <w:szCs w:val="22"/>
          <w:lang w:eastAsia="zh-CN"/>
        </w:rPr>
        <w:t>等好处费。</w:t>
      </w:r>
    </w:p>
    <w:p w14:paraId="393A1582">
      <w:pPr>
        <w:keepNext w:val="0"/>
        <w:keepLines w:val="0"/>
        <w:pageBreakBefore w:val="0"/>
        <w:widowControl/>
        <w:kinsoku w:val="0"/>
        <w:overflowPunct/>
        <w:topLinePunct w:val="0"/>
        <w:autoSpaceDE w:val="0"/>
        <w:autoSpaceDN w:val="0"/>
        <w:bidi w:val="0"/>
        <w:adjustRightInd w:val="0"/>
        <w:snapToGrid w:val="0"/>
        <w:spacing w:before="196" w:line="331" w:lineRule="auto"/>
        <w:ind w:left="1" w:firstLine="444"/>
        <w:textAlignment w:val="baseline"/>
        <w:rPr>
          <w:rFonts w:ascii="宋体" w:hAnsi="宋体" w:eastAsia="宋体" w:cs="宋体"/>
          <w:sz w:val="22"/>
          <w:szCs w:val="22"/>
          <w:lang w:eastAsia="zh-CN"/>
        </w:rPr>
      </w:pPr>
      <w:r>
        <w:rPr>
          <w:rFonts w:ascii="宋体" w:hAnsi="宋体" w:eastAsia="宋体" w:cs="宋体"/>
          <w:spacing w:val="1"/>
          <w:sz w:val="22"/>
          <w:szCs w:val="22"/>
          <w:lang w:eastAsia="zh-CN"/>
        </w:rPr>
        <w:t>（二）甲方工作人员应当保持与乙方的正常业务交往，不得接受乙方的礼</w:t>
      </w:r>
      <w:r>
        <w:rPr>
          <w:rFonts w:ascii="宋体" w:hAnsi="宋体" w:eastAsia="宋体" w:cs="宋体"/>
          <w:sz w:val="22"/>
          <w:szCs w:val="22"/>
          <w:lang w:eastAsia="zh-CN"/>
        </w:rPr>
        <w:t xml:space="preserve">金、有价证券和 </w:t>
      </w:r>
      <w:r>
        <w:rPr>
          <w:rFonts w:ascii="宋体" w:hAnsi="宋体" w:eastAsia="宋体" w:cs="宋体"/>
          <w:spacing w:val="1"/>
          <w:sz w:val="22"/>
          <w:szCs w:val="22"/>
          <w:lang w:eastAsia="zh-CN"/>
        </w:rPr>
        <w:t>贵重物品，不得向乙方索要（或接受）通讯工具、交通工具、家电及高档办公用品，不得</w:t>
      </w:r>
      <w:r>
        <w:rPr>
          <w:rFonts w:ascii="宋体" w:hAnsi="宋体" w:eastAsia="宋体" w:cs="宋体"/>
          <w:sz w:val="22"/>
          <w:szCs w:val="22"/>
          <w:lang w:eastAsia="zh-CN"/>
        </w:rPr>
        <w:t xml:space="preserve">在乙 </w:t>
      </w:r>
      <w:r>
        <w:rPr>
          <w:rFonts w:ascii="宋体" w:hAnsi="宋体" w:eastAsia="宋体" w:cs="宋体"/>
          <w:spacing w:val="-2"/>
          <w:sz w:val="22"/>
          <w:szCs w:val="22"/>
          <w:lang w:eastAsia="zh-CN"/>
        </w:rPr>
        <w:t>方报销任何应由单位或个人支付的费用。</w:t>
      </w:r>
    </w:p>
    <w:p w14:paraId="574DB28B">
      <w:pPr>
        <w:keepNext w:val="0"/>
        <w:keepLines w:val="0"/>
        <w:pageBreakBefore w:val="0"/>
        <w:widowControl/>
        <w:kinsoku w:val="0"/>
        <w:overflowPunct/>
        <w:topLinePunct w:val="0"/>
        <w:autoSpaceDE w:val="0"/>
        <w:autoSpaceDN w:val="0"/>
        <w:bidi w:val="0"/>
        <w:adjustRightInd w:val="0"/>
        <w:snapToGrid w:val="0"/>
        <w:spacing w:before="199" w:line="220" w:lineRule="auto"/>
        <w:ind w:left="446"/>
        <w:textAlignment w:val="baseline"/>
        <w:rPr>
          <w:rFonts w:ascii="宋体" w:hAnsi="宋体" w:eastAsia="宋体" w:cs="宋体"/>
          <w:sz w:val="22"/>
          <w:szCs w:val="22"/>
          <w:lang w:eastAsia="zh-CN"/>
        </w:rPr>
      </w:pPr>
      <w:r>
        <w:rPr>
          <w:rFonts w:ascii="宋体" w:hAnsi="宋体" w:eastAsia="宋体" w:cs="宋体"/>
          <w:spacing w:val="-1"/>
          <w:sz w:val="22"/>
          <w:szCs w:val="22"/>
          <w:lang w:eastAsia="zh-CN"/>
        </w:rPr>
        <w:t>（三）甲方工作人员不得参加可能影响公正执行公务的宴请和高消费的娱乐活</w:t>
      </w:r>
      <w:r>
        <w:rPr>
          <w:rFonts w:ascii="宋体" w:hAnsi="宋体" w:eastAsia="宋体" w:cs="宋体"/>
          <w:spacing w:val="-2"/>
          <w:sz w:val="22"/>
          <w:szCs w:val="22"/>
          <w:lang w:eastAsia="zh-CN"/>
        </w:rPr>
        <w:t>动。</w:t>
      </w:r>
    </w:p>
    <w:p w14:paraId="4294D7C4">
      <w:pPr>
        <w:keepNext w:val="0"/>
        <w:keepLines w:val="0"/>
        <w:pageBreakBefore w:val="0"/>
        <w:widowControl/>
        <w:kinsoku w:val="0"/>
        <w:overflowPunct/>
        <w:topLinePunct w:val="0"/>
        <w:autoSpaceDE w:val="0"/>
        <w:autoSpaceDN w:val="0"/>
        <w:bidi w:val="0"/>
        <w:adjustRightInd w:val="0"/>
        <w:snapToGrid w:val="0"/>
        <w:spacing w:before="199" w:line="302" w:lineRule="auto"/>
        <w:ind w:left="5" w:right="16" w:firstLine="441"/>
        <w:textAlignment w:val="baseline"/>
        <w:rPr>
          <w:rFonts w:ascii="宋体" w:hAnsi="宋体" w:eastAsia="宋体" w:cs="宋体"/>
          <w:sz w:val="22"/>
          <w:szCs w:val="22"/>
          <w:lang w:eastAsia="zh-CN"/>
        </w:rPr>
      </w:pPr>
      <w:r>
        <w:rPr>
          <w:rFonts w:ascii="宋体" w:hAnsi="宋体" w:eastAsia="宋体" w:cs="宋体"/>
          <w:sz w:val="22"/>
          <w:szCs w:val="22"/>
          <w:lang w:eastAsia="zh-CN"/>
        </w:rPr>
        <w:t>（四）甲方工作人员不得要求或者接受乙方为其住房装修、婚丧嫁娶、家属和子女的工作</w:t>
      </w:r>
      <w:r>
        <w:rPr>
          <w:rFonts w:ascii="宋体" w:hAnsi="宋体" w:eastAsia="宋体" w:cs="宋体"/>
          <w:spacing w:val="-3"/>
          <w:sz w:val="22"/>
          <w:szCs w:val="22"/>
          <w:lang w:eastAsia="zh-CN"/>
        </w:rPr>
        <w:t>安排，以及出国出境提供方便。</w:t>
      </w:r>
    </w:p>
    <w:p w14:paraId="54F88E61">
      <w:pPr>
        <w:keepNext w:val="0"/>
        <w:keepLines w:val="0"/>
        <w:pageBreakBefore w:val="0"/>
        <w:widowControl/>
        <w:kinsoku w:val="0"/>
        <w:overflowPunct/>
        <w:topLinePunct w:val="0"/>
        <w:autoSpaceDE w:val="0"/>
        <w:autoSpaceDN w:val="0"/>
        <w:bidi w:val="0"/>
        <w:adjustRightInd w:val="0"/>
        <w:snapToGrid w:val="0"/>
        <w:spacing w:before="199" w:line="220" w:lineRule="auto"/>
        <w:ind w:left="446"/>
        <w:textAlignment w:val="baseline"/>
        <w:rPr>
          <w:rFonts w:ascii="宋体" w:hAnsi="宋体" w:eastAsia="宋体" w:cs="宋体"/>
          <w:sz w:val="22"/>
          <w:szCs w:val="22"/>
          <w:lang w:eastAsia="zh-CN"/>
        </w:rPr>
      </w:pPr>
      <w:r>
        <w:rPr>
          <w:rFonts w:ascii="宋体" w:hAnsi="宋体" w:eastAsia="宋体" w:cs="宋体"/>
          <w:spacing w:val="-1"/>
          <w:sz w:val="22"/>
          <w:szCs w:val="22"/>
          <w:lang w:eastAsia="zh-CN"/>
        </w:rPr>
        <w:t>（五）甲方工作人员不得以考察、参观等名义参加乙方安排的国内外旅游活动。</w:t>
      </w:r>
    </w:p>
    <w:p w14:paraId="4A8E33E9">
      <w:pPr>
        <w:keepNext w:val="0"/>
        <w:keepLines w:val="0"/>
        <w:pageBreakBefore w:val="0"/>
        <w:widowControl/>
        <w:kinsoku w:val="0"/>
        <w:overflowPunct/>
        <w:topLinePunct w:val="0"/>
        <w:autoSpaceDE w:val="0"/>
        <w:autoSpaceDN w:val="0"/>
        <w:bidi w:val="0"/>
        <w:adjustRightInd w:val="0"/>
        <w:snapToGrid w:val="0"/>
        <w:spacing w:before="199" w:line="371" w:lineRule="auto"/>
        <w:ind w:right="14" w:firstLine="448"/>
        <w:textAlignment w:val="baseline"/>
        <w:rPr>
          <w:rFonts w:ascii="宋体" w:hAnsi="宋体" w:eastAsia="宋体" w:cs="宋体"/>
          <w:sz w:val="22"/>
          <w:szCs w:val="22"/>
          <w:lang w:eastAsia="zh-CN"/>
        </w:rPr>
      </w:pPr>
      <w:r>
        <w:rPr>
          <w:rFonts w:ascii="宋体" w:hAnsi="宋体" w:eastAsia="宋体" w:cs="宋体"/>
          <w:b/>
          <w:bCs/>
          <w:spacing w:val="-2"/>
          <w:sz w:val="22"/>
          <w:szCs w:val="22"/>
          <w:lang w:eastAsia="zh-CN"/>
        </w:rPr>
        <w:t>（六）甲方工作人员不得向乙方介绍家属或亲友从事与甲方工程有关的材料设备供应、工</w:t>
      </w:r>
      <w:r>
        <w:rPr>
          <w:rFonts w:ascii="宋体" w:hAnsi="宋体" w:eastAsia="宋体" w:cs="宋体"/>
          <w:b/>
          <w:bCs/>
          <w:spacing w:val="-6"/>
          <w:sz w:val="22"/>
          <w:szCs w:val="22"/>
          <w:lang w:eastAsia="zh-CN"/>
        </w:rPr>
        <w:t>程分包等经济活动。</w:t>
      </w:r>
    </w:p>
    <w:p w14:paraId="686627C5">
      <w:pPr>
        <w:keepNext w:val="0"/>
        <w:keepLines w:val="0"/>
        <w:pageBreakBefore w:val="0"/>
        <w:widowControl/>
        <w:kinsoku w:val="0"/>
        <w:overflowPunct/>
        <w:topLinePunct w:val="0"/>
        <w:autoSpaceDE w:val="0"/>
        <w:autoSpaceDN w:val="0"/>
        <w:bidi w:val="0"/>
        <w:adjustRightInd w:val="0"/>
        <w:snapToGrid w:val="0"/>
        <w:spacing w:before="35" w:line="220" w:lineRule="auto"/>
        <w:ind w:left="440"/>
        <w:textAlignment w:val="baseline"/>
        <w:rPr>
          <w:rFonts w:ascii="宋体" w:hAnsi="宋体" w:eastAsia="宋体" w:cs="宋体"/>
          <w:sz w:val="22"/>
          <w:szCs w:val="22"/>
          <w:lang w:eastAsia="zh-CN"/>
        </w:rPr>
      </w:pPr>
      <w:r>
        <w:rPr>
          <w:rFonts w:ascii="宋体" w:hAnsi="宋体" w:eastAsia="宋体" w:cs="宋体"/>
          <w:spacing w:val="-3"/>
          <w:sz w:val="22"/>
          <w:szCs w:val="22"/>
          <w:lang w:eastAsia="zh-CN"/>
        </w:rPr>
        <w:t>三、乙方及其工作人员应当做到：</w:t>
      </w:r>
    </w:p>
    <w:p w14:paraId="113FC204">
      <w:pPr>
        <w:keepNext w:val="0"/>
        <w:keepLines w:val="0"/>
        <w:pageBreakBefore w:val="0"/>
        <w:widowControl/>
        <w:kinsoku w:val="0"/>
        <w:overflowPunct/>
        <w:topLinePunct w:val="0"/>
        <w:autoSpaceDE w:val="0"/>
        <w:autoSpaceDN w:val="0"/>
        <w:bidi w:val="0"/>
        <w:adjustRightInd w:val="0"/>
        <w:snapToGrid w:val="0"/>
        <w:spacing w:before="198" w:line="302" w:lineRule="auto"/>
        <w:ind w:left="2" w:right="16" w:firstLine="443"/>
        <w:textAlignment w:val="baseline"/>
        <w:rPr>
          <w:rFonts w:ascii="宋体" w:hAnsi="宋体" w:eastAsia="宋体" w:cs="宋体"/>
          <w:sz w:val="22"/>
          <w:szCs w:val="22"/>
          <w:lang w:eastAsia="zh-CN"/>
        </w:rPr>
      </w:pPr>
      <w:r>
        <w:rPr>
          <w:rFonts w:ascii="宋体" w:hAnsi="宋体" w:eastAsia="宋体" w:cs="宋体"/>
          <w:sz w:val="22"/>
          <w:szCs w:val="22"/>
          <w:lang w:eastAsia="zh-CN"/>
        </w:rPr>
        <w:t>（一）乙方应当通过正常途径开展相应业务工作，不得为获取某些不正当利益向甲方工作</w:t>
      </w:r>
      <w:r>
        <w:rPr>
          <w:rFonts w:ascii="宋体" w:hAnsi="宋体" w:eastAsia="宋体" w:cs="宋体"/>
          <w:spacing w:val="-7"/>
          <w:sz w:val="22"/>
          <w:szCs w:val="22"/>
          <w:lang w:eastAsia="zh-CN"/>
        </w:rPr>
        <w:t>人员（含家属、子女，下同）赠送礼金、有价证券和贵重物品</w:t>
      </w:r>
      <w:r>
        <w:rPr>
          <w:rFonts w:ascii="宋体" w:hAnsi="宋体" w:eastAsia="宋体" w:cs="宋体"/>
          <w:spacing w:val="-8"/>
          <w:sz w:val="22"/>
          <w:szCs w:val="22"/>
          <w:lang w:eastAsia="zh-CN"/>
        </w:rPr>
        <w:t>等。</w:t>
      </w:r>
    </w:p>
    <w:p w14:paraId="0716692F">
      <w:pPr>
        <w:keepNext w:val="0"/>
        <w:keepLines w:val="0"/>
        <w:pageBreakBefore w:val="0"/>
        <w:widowControl/>
        <w:kinsoku w:val="0"/>
        <w:overflowPunct/>
        <w:topLinePunct w:val="0"/>
        <w:autoSpaceDE w:val="0"/>
        <w:autoSpaceDN w:val="0"/>
        <w:bidi w:val="0"/>
        <w:adjustRightInd w:val="0"/>
        <w:snapToGrid w:val="0"/>
        <w:spacing w:before="201" w:line="303" w:lineRule="auto"/>
        <w:ind w:left="3" w:right="12" w:firstLine="442"/>
        <w:textAlignment w:val="baseline"/>
        <w:rPr>
          <w:rFonts w:ascii="宋体" w:hAnsi="宋体" w:eastAsia="宋体" w:cs="宋体"/>
          <w:sz w:val="22"/>
          <w:szCs w:val="22"/>
          <w:lang w:eastAsia="zh-CN"/>
        </w:rPr>
      </w:pPr>
      <w:r>
        <w:rPr>
          <w:rFonts w:ascii="宋体" w:hAnsi="宋体" w:eastAsia="宋体" w:cs="宋体"/>
          <w:spacing w:val="1"/>
          <w:sz w:val="22"/>
          <w:szCs w:val="22"/>
          <w:lang w:eastAsia="zh-CN"/>
        </w:rPr>
        <w:t>（二）乙方工作人员不得为谋取私利擅自与甲方工</w:t>
      </w:r>
      <w:r>
        <w:rPr>
          <w:rFonts w:ascii="宋体" w:hAnsi="宋体" w:eastAsia="宋体" w:cs="宋体"/>
          <w:sz w:val="22"/>
          <w:szCs w:val="22"/>
          <w:lang w:eastAsia="zh-CN"/>
        </w:rPr>
        <w:t xml:space="preserve">作人员就工程承包、工程费用、材料设 </w:t>
      </w:r>
      <w:r>
        <w:rPr>
          <w:rFonts w:ascii="宋体" w:hAnsi="宋体" w:eastAsia="宋体" w:cs="宋体"/>
          <w:spacing w:val="-1"/>
          <w:sz w:val="22"/>
          <w:szCs w:val="22"/>
          <w:lang w:eastAsia="zh-CN"/>
        </w:rPr>
        <w:t>备供应、工程量变动、工程验收、工程质量问题处理等进行私下商谈或者达成默契。</w:t>
      </w:r>
    </w:p>
    <w:p w14:paraId="58FFD942">
      <w:pPr>
        <w:keepNext w:val="0"/>
        <w:keepLines w:val="0"/>
        <w:pageBreakBefore w:val="0"/>
        <w:widowControl/>
        <w:kinsoku w:val="0"/>
        <w:overflowPunct/>
        <w:topLinePunct w:val="0"/>
        <w:autoSpaceDE w:val="0"/>
        <w:autoSpaceDN w:val="0"/>
        <w:bidi w:val="0"/>
        <w:adjustRightInd w:val="0"/>
        <w:snapToGrid w:val="0"/>
        <w:spacing w:before="198" w:line="303" w:lineRule="auto"/>
        <w:ind w:left="3" w:right="10" w:firstLine="442"/>
        <w:textAlignment w:val="baseline"/>
        <w:rPr>
          <w:rFonts w:ascii="宋体" w:hAnsi="宋体" w:eastAsia="宋体" w:cs="宋体"/>
          <w:sz w:val="22"/>
          <w:szCs w:val="22"/>
          <w:lang w:eastAsia="zh-CN"/>
        </w:rPr>
      </w:pPr>
      <w:r>
        <w:rPr>
          <w:rFonts w:ascii="宋体" w:hAnsi="宋体" w:eastAsia="宋体" w:cs="宋体"/>
          <w:spacing w:val="1"/>
          <w:sz w:val="22"/>
          <w:szCs w:val="22"/>
          <w:lang w:eastAsia="zh-CN"/>
        </w:rPr>
        <w:t>（三）乙方不得以洽谈业务、签订合同等为借口，邀请甲</w:t>
      </w:r>
      <w:r>
        <w:rPr>
          <w:rFonts w:ascii="宋体" w:hAnsi="宋体" w:eastAsia="宋体" w:cs="宋体"/>
          <w:sz w:val="22"/>
          <w:szCs w:val="22"/>
          <w:lang w:eastAsia="zh-CN"/>
        </w:rPr>
        <w:t xml:space="preserve">方工作人员外出旅游或进入营业 </w:t>
      </w:r>
      <w:r>
        <w:rPr>
          <w:rFonts w:ascii="宋体" w:hAnsi="宋体" w:eastAsia="宋体" w:cs="宋体"/>
          <w:spacing w:val="-2"/>
          <w:sz w:val="22"/>
          <w:szCs w:val="22"/>
          <w:lang w:eastAsia="zh-CN"/>
        </w:rPr>
        <w:t>性高档娱乐场所。</w:t>
      </w:r>
    </w:p>
    <w:p w14:paraId="412939C9">
      <w:pPr>
        <w:keepNext w:val="0"/>
        <w:keepLines w:val="0"/>
        <w:pageBreakBefore w:val="0"/>
        <w:widowControl/>
        <w:kinsoku w:val="0"/>
        <w:overflowPunct/>
        <w:topLinePunct w:val="0"/>
        <w:autoSpaceDE w:val="0"/>
        <w:autoSpaceDN w:val="0"/>
        <w:bidi w:val="0"/>
        <w:adjustRightInd w:val="0"/>
        <w:snapToGrid w:val="0"/>
        <w:spacing w:before="199" w:line="302" w:lineRule="auto"/>
        <w:ind w:left="2" w:right="24" w:firstLine="443"/>
        <w:textAlignment w:val="baseline"/>
        <w:rPr>
          <w:rFonts w:ascii="宋体" w:hAnsi="宋体" w:eastAsia="宋体" w:cs="宋体"/>
          <w:sz w:val="22"/>
          <w:szCs w:val="22"/>
          <w:lang w:eastAsia="zh-CN"/>
        </w:rPr>
      </w:pPr>
      <w:r>
        <w:pict>
          <v:shape id="_x0000_s1026" o:spid="_x0000_s1026" o:spt="202" type="#_x0000_t202" style="position:absolute;left:0pt;margin-left:221pt;margin-top:39.35pt;height:10.05pt;width:10.95pt;z-index:251659264;mso-width-relative:page;mso-height-relative:page;" filled="f" stroked="f" coordsize="21600,21600" o:gfxdata="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B8bg2QAAAAkBAAAPAAAAAAAAAAEAIAAAACIAAABkcnMvZG93bnJldi54bWxQSwEC&#10;FAAUAAAACACHTuJADE59GboBAABxAwAADgAAAAAAAAABACAAAAAoAQAAZHJzL2Uyb0RvYy54bWxQ&#10;SwUGAAAAAAYABgBZAQAAVAUAAAAA&#10;">
            <v:path/>
            <v:fill on="f" focussize="0,0"/>
            <v:stroke on="f" joinstyle="miter"/>
            <v:imagedata o:title=""/>
            <o:lock v:ext="edit"/>
            <v:textbox inset="0mm,0mm,0mm,0mm">
              <w:txbxContent>
                <w:p w14:paraId="06630F3D">
                  <w:pPr>
                    <w:spacing w:before="20" w:line="186"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xbxContent>
            </v:textbox>
          </v:shape>
        </w:pict>
      </w:r>
      <w:r>
        <w:rPr>
          <w:rFonts w:ascii="宋体" w:hAnsi="宋体" w:eastAsia="宋体" w:cs="宋体"/>
          <w:sz w:val="22"/>
          <w:szCs w:val="22"/>
          <w:lang w:eastAsia="zh-CN"/>
        </w:rPr>
        <w:t>（四）乙方不得为甲方单位和个人购置或提供通讯工具、交通工具、家电、高档办公用品</w:t>
      </w:r>
      <w:r>
        <w:rPr>
          <w:rFonts w:ascii="宋体" w:hAnsi="宋体" w:eastAsia="宋体" w:cs="宋体"/>
          <w:spacing w:val="-8"/>
          <w:sz w:val="22"/>
          <w:szCs w:val="22"/>
          <w:lang w:eastAsia="zh-CN"/>
        </w:rPr>
        <w:t>等物品。</w:t>
      </w:r>
    </w:p>
    <w:p w14:paraId="3B3CA320">
      <w:pPr>
        <w:keepNext w:val="0"/>
        <w:keepLines w:val="0"/>
        <w:pageBreakBefore w:val="0"/>
        <w:widowControl/>
        <w:kinsoku w:val="0"/>
        <w:overflowPunct/>
        <w:topLinePunct w:val="0"/>
        <w:autoSpaceDE w:val="0"/>
        <w:autoSpaceDN w:val="0"/>
        <w:bidi w:val="0"/>
        <w:adjustRightInd w:val="0"/>
        <w:snapToGrid w:val="0"/>
        <w:spacing w:line="302" w:lineRule="auto"/>
        <w:textAlignment w:val="baseline"/>
        <w:rPr>
          <w:rFonts w:ascii="宋体" w:hAnsi="宋体" w:eastAsia="宋体" w:cs="宋体"/>
          <w:sz w:val="22"/>
          <w:szCs w:val="22"/>
          <w:lang w:eastAsia="zh-CN"/>
        </w:rPr>
        <w:sectPr>
          <w:footerReference r:id="rId36" w:type="default"/>
          <w:pgSz w:w="11907" w:h="16839"/>
          <w:pgMar w:top="1193" w:right="1417" w:bottom="400" w:left="1426" w:header="0" w:footer="0" w:gutter="0"/>
          <w:cols w:space="720" w:num="1"/>
        </w:sectPr>
      </w:pPr>
    </w:p>
    <w:p w14:paraId="216D8581">
      <w:pPr>
        <w:keepNext w:val="0"/>
        <w:keepLines w:val="0"/>
        <w:pageBreakBefore w:val="0"/>
        <w:widowControl/>
        <w:kinsoku w:val="0"/>
        <w:overflowPunct/>
        <w:topLinePunct w:val="0"/>
        <w:autoSpaceDE w:val="0"/>
        <w:autoSpaceDN w:val="0"/>
        <w:bidi w:val="0"/>
        <w:adjustRightInd w:val="0"/>
        <w:snapToGrid w:val="0"/>
        <w:spacing w:before="44" w:line="303" w:lineRule="auto"/>
        <w:ind w:firstLine="461"/>
        <w:textAlignment w:val="baseline"/>
        <w:rPr>
          <w:rFonts w:ascii="宋体" w:hAnsi="宋体" w:eastAsia="宋体" w:cs="宋体"/>
          <w:sz w:val="22"/>
          <w:szCs w:val="22"/>
          <w:lang w:eastAsia="zh-CN"/>
        </w:rPr>
      </w:pPr>
      <w:r>
        <w:rPr>
          <w:rFonts w:ascii="宋体" w:hAnsi="宋体" w:eastAsia="宋体" w:cs="宋体"/>
          <w:sz w:val="22"/>
          <w:szCs w:val="22"/>
          <w:lang w:eastAsia="zh-CN"/>
        </w:rPr>
        <w:t>四、乙方如果发现甲方及其工作人员有违反上述者，应当向甲方领导或者甲方上级单位举报，甲方不得找任何借口对乙方进行报复或刁</w:t>
      </w:r>
      <w:r>
        <w:rPr>
          <w:rFonts w:ascii="宋体" w:hAnsi="宋体" w:eastAsia="宋体" w:cs="宋体"/>
          <w:spacing w:val="-1"/>
          <w:sz w:val="22"/>
          <w:szCs w:val="22"/>
          <w:lang w:eastAsia="zh-CN"/>
        </w:rPr>
        <w:t>难、延误工作。</w:t>
      </w:r>
    </w:p>
    <w:p w14:paraId="307606B8">
      <w:pPr>
        <w:keepNext w:val="0"/>
        <w:keepLines w:val="0"/>
        <w:pageBreakBefore w:val="0"/>
        <w:widowControl/>
        <w:kinsoku w:val="0"/>
        <w:overflowPunct/>
        <w:topLinePunct w:val="0"/>
        <w:autoSpaceDE w:val="0"/>
        <w:autoSpaceDN w:val="0"/>
        <w:bidi w:val="0"/>
        <w:adjustRightInd w:val="0"/>
        <w:snapToGrid w:val="0"/>
        <w:spacing w:before="197" w:line="303" w:lineRule="auto"/>
        <w:ind w:left="5" w:firstLine="439"/>
        <w:textAlignment w:val="baseline"/>
        <w:rPr>
          <w:rFonts w:ascii="宋体" w:hAnsi="宋体" w:eastAsia="宋体" w:cs="宋体"/>
          <w:sz w:val="22"/>
          <w:szCs w:val="22"/>
          <w:lang w:eastAsia="zh-CN"/>
        </w:rPr>
      </w:pPr>
      <w:r>
        <w:rPr>
          <w:rFonts w:ascii="宋体" w:hAnsi="宋体" w:eastAsia="宋体" w:cs="宋体"/>
          <w:spacing w:val="1"/>
          <w:sz w:val="22"/>
          <w:szCs w:val="22"/>
          <w:lang w:eastAsia="zh-CN"/>
        </w:rPr>
        <w:t>五、甲方发现乙方有违反本协议或者采用不正当手段贿赂甲方工作人员，甲方应</w:t>
      </w:r>
      <w:r>
        <w:rPr>
          <w:rFonts w:ascii="宋体" w:hAnsi="宋体" w:eastAsia="宋体" w:cs="宋体"/>
          <w:sz w:val="22"/>
          <w:szCs w:val="22"/>
          <w:lang w:eastAsia="zh-CN"/>
        </w:rPr>
        <w:t xml:space="preserve">向乙方上 </w:t>
      </w:r>
      <w:r>
        <w:rPr>
          <w:rFonts w:ascii="宋体" w:hAnsi="宋体" w:eastAsia="宋体" w:cs="宋体"/>
          <w:spacing w:val="-1"/>
          <w:sz w:val="22"/>
          <w:szCs w:val="22"/>
          <w:lang w:eastAsia="zh-CN"/>
        </w:rPr>
        <w:t>级领导或者有关部门举报，由此给甲方单位造成的损失均由乙方承担。</w:t>
      </w:r>
    </w:p>
    <w:p w14:paraId="0B5E9DF0">
      <w:pPr>
        <w:keepNext w:val="0"/>
        <w:keepLines w:val="0"/>
        <w:pageBreakBefore w:val="0"/>
        <w:widowControl/>
        <w:kinsoku w:val="0"/>
        <w:overflowPunct/>
        <w:topLinePunct w:val="0"/>
        <w:autoSpaceDE w:val="0"/>
        <w:autoSpaceDN w:val="0"/>
        <w:bidi w:val="0"/>
        <w:adjustRightInd w:val="0"/>
        <w:snapToGrid w:val="0"/>
        <w:spacing w:before="199" w:line="219" w:lineRule="auto"/>
        <w:ind w:left="442"/>
        <w:textAlignment w:val="baseline"/>
        <w:rPr>
          <w:rFonts w:ascii="宋体" w:hAnsi="宋体" w:eastAsia="宋体" w:cs="宋体"/>
          <w:sz w:val="22"/>
          <w:szCs w:val="22"/>
          <w:lang w:eastAsia="zh-CN"/>
        </w:rPr>
      </w:pPr>
      <w:r>
        <w:rPr>
          <w:rFonts w:ascii="宋体" w:hAnsi="宋体" w:eastAsia="宋体" w:cs="宋体"/>
          <w:spacing w:val="-1"/>
          <w:sz w:val="22"/>
          <w:szCs w:val="22"/>
          <w:lang w:eastAsia="zh-CN"/>
        </w:rPr>
        <w:t>六、本协议作为工程承发包合同的附件，经协议双方签字后</w:t>
      </w:r>
      <w:r>
        <w:rPr>
          <w:rFonts w:ascii="宋体" w:hAnsi="宋体" w:eastAsia="宋体" w:cs="宋体"/>
          <w:spacing w:val="-2"/>
          <w:sz w:val="22"/>
          <w:szCs w:val="22"/>
          <w:lang w:eastAsia="zh-CN"/>
        </w:rPr>
        <w:t>生效。</w:t>
      </w:r>
    </w:p>
    <w:p w14:paraId="6AEB3EAA">
      <w:pPr>
        <w:keepNext w:val="0"/>
        <w:keepLines w:val="0"/>
        <w:pageBreakBefore w:val="0"/>
        <w:widowControl/>
        <w:kinsoku w:val="0"/>
        <w:overflowPunct/>
        <w:topLinePunct w:val="0"/>
        <w:autoSpaceDE w:val="0"/>
        <w:autoSpaceDN w:val="0"/>
        <w:bidi w:val="0"/>
        <w:adjustRightInd w:val="0"/>
        <w:snapToGrid w:val="0"/>
        <w:spacing w:before="197" w:line="219" w:lineRule="auto"/>
        <w:ind w:left="440"/>
        <w:textAlignment w:val="baseline"/>
        <w:rPr>
          <w:rFonts w:ascii="宋体" w:hAnsi="宋体" w:eastAsia="宋体" w:cs="宋体"/>
          <w:sz w:val="22"/>
          <w:szCs w:val="22"/>
          <w:lang w:eastAsia="zh-CN"/>
        </w:rPr>
      </w:pPr>
      <w:r>
        <w:rPr>
          <w:rFonts w:ascii="宋体" w:hAnsi="宋体" w:eastAsia="宋体" w:cs="宋体"/>
          <w:spacing w:val="-1"/>
          <w:sz w:val="22"/>
          <w:szCs w:val="22"/>
          <w:lang w:eastAsia="zh-CN"/>
        </w:rPr>
        <w:t>七、本协议一式贰份，甲乙双方各执壹份。</w:t>
      </w:r>
    </w:p>
    <w:p w14:paraId="46B53CBE">
      <w:pPr>
        <w:pStyle w:val="3"/>
        <w:keepNext w:val="0"/>
        <w:keepLines w:val="0"/>
        <w:pageBreakBefore w:val="0"/>
        <w:widowControl/>
        <w:kinsoku w:val="0"/>
        <w:overflowPunct/>
        <w:topLinePunct w:val="0"/>
        <w:autoSpaceDE w:val="0"/>
        <w:autoSpaceDN w:val="0"/>
        <w:bidi w:val="0"/>
        <w:adjustRightInd w:val="0"/>
        <w:snapToGrid w:val="0"/>
        <w:spacing w:line="298" w:lineRule="auto"/>
        <w:textAlignment w:val="baseline"/>
        <w:rPr>
          <w:lang w:eastAsia="zh-CN"/>
        </w:rPr>
      </w:pPr>
    </w:p>
    <w:p w14:paraId="549A9A0E">
      <w:pPr>
        <w:pStyle w:val="3"/>
        <w:keepNext w:val="0"/>
        <w:keepLines w:val="0"/>
        <w:pageBreakBefore w:val="0"/>
        <w:widowControl/>
        <w:kinsoku w:val="0"/>
        <w:overflowPunct/>
        <w:topLinePunct w:val="0"/>
        <w:autoSpaceDE w:val="0"/>
        <w:autoSpaceDN w:val="0"/>
        <w:bidi w:val="0"/>
        <w:adjustRightInd w:val="0"/>
        <w:snapToGrid w:val="0"/>
        <w:spacing w:line="298" w:lineRule="auto"/>
        <w:textAlignment w:val="baseline"/>
        <w:rPr>
          <w:lang w:eastAsia="zh-CN"/>
        </w:rPr>
      </w:pPr>
    </w:p>
    <w:p w14:paraId="583A3A51">
      <w:pPr>
        <w:pStyle w:val="3"/>
        <w:keepNext w:val="0"/>
        <w:keepLines w:val="0"/>
        <w:pageBreakBefore w:val="0"/>
        <w:widowControl/>
        <w:kinsoku w:val="0"/>
        <w:overflowPunct/>
        <w:topLinePunct w:val="0"/>
        <w:autoSpaceDE w:val="0"/>
        <w:autoSpaceDN w:val="0"/>
        <w:bidi w:val="0"/>
        <w:adjustRightInd w:val="0"/>
        <w:snapToGrid w:val="0"/>
        <w:spacing w:line="298" w:lineRule="auto"/>
        <w:textAlignment w:val="baseline"/>
        <w:rPr>
          <w:lang w:eastAsia="zh-CN"/>
        </w:rPr>
      </w:pPr>
    </w:p>
    <w:p w14:paraId="4DA6E72F">
      <w:pPr>
        <w:keepNext w:val="0"/>
        <w:keepLines w:val="0"/>
        <w:pageBreakBefore w:val="0"/>
        <w:widowControl/>
        <w:kinsoku w:val="0"/>
        <w:overflowPunct/>
        <w:topLinePunct w:val="0"/>
        <w:autoSpaceDE w:val="0"/>
        <w:autoSpaceDN w:val="0"/>
        <w:bidi w:val="0"/>
        <w:adjustRightInd w:val="0"/>
        <w:snapToGrid w:val="0"/>
        <w:spacing w:before="72" w:line="222" w:lineRule="auto"/>
        <w:ind w:left="622"/>
        <w:textAlignment w:val="baseline"/>
        <w:rPr>
          <w:rFonts w:ascii="宋体" w:hAnsi="宋体" w:eastAsia="宋体" w:cs="宋体"/>
          <w:sz w:val="22"/>
          <w:szCs w:val="22"/>
          <w:lang w:eastAsia="zh-CN"/>
        </w:rPr>
      </w:pPr>
      <w:r>
        <w:rPr>
          <w:rFonts w:ascii="宋体" w:hAnsi="宋体" w:eastAsia="宋体" w:cs="宋体"/>
          <w:spacing w:val="-7"/>
          <w:sz w:val="22"/>
          <w:szCs w:val="22"/>
          <w:lang w:eastAsia="zh-CN"/>
        </w:rPr>
        <w:t>甲方：                  乙方：</w:t>
      </w:r>
    </w:p>
    <w:p w14:paraId="0E706F88">
      <w:pPr>
        <w:pStyle w:val="3"/>
        <w:keepNext w:val="0"/>
        <w:keepLines w:val="0"/>
        <w:pageBreakBefore w:val="0"/>
        <w:widowControl/>
        <w:kinsoku w:val="0"/>
        <w:overflowPunct/>
        <w:topLinePunct w:val="0"/>
        <w:autoSpaceDE w:val="0"/>
        <w:autoSpaceDN w:val="0"/>
        <w:bidi w:val="0"/>
        <w:adjustRightInd w:val="0"/>
        <w:snapToGrid w:val="0"/>
        <w:spacing w:line="298" w:lineRule="auto"/>
        <w:textAlignment w:val="baseline"/>
        <w:rPr>
          <w:lang w:eastAsia="zh-CN"/>
        </w:rPr>
      </w:pPr>
    </w:p>
    <w:p w14:paraId="7BEFF48C">
      <w:pPr>
        <w:pStyle w:val="3"/>
        <w:keepNext w:val="0"/>
        <w:keepLines w:val="0"/>
        <w:pageBreakBefore w:val="0"/>
        <w:widowControl/>
        <w:kinsoku w:val="0"/>
        <w:overflowPunct/>
        <w:topLinePunct w:val="0"/>
        <w:autoSpaceDE w:val="0"/>
        <w:autoSpaceDN w:val="0"/>
        <w:bidi w:val="0"/>
        <w:adjustRightInd w:val="0"/>
        <w:snapToGrid w:val="0"/>
        <w:spacing w:line="299" w:lineRule="auto"/>
        <w:textAlignment w:val="baseline"/>
        <w:rPr>
          <w:lang w:eastAsia="zh-CN"/>
        </w:rPr>
      </w:pPr>
    </w:p>
    <w:p w14:paraId="575E9289">
      <w:pPr>
        <w:keepNext w:val="0"/>
        <w:keepLines w:val="0"/>
        <w:pageBreakBefore w:val="0"/>
        <w:widowControl/>
        <w:kinsoku w:val="0"/>
        <w:overflowPunct/>
        <w:topLinePunct w:val="0"/>
        <w:autoSpaceDE w:val="0"/>
        <w:autoSpaceDN w:val="0"/>
        <w:bidi w:val="0"/>
        <w:adjustRightInd w:val="0"/>
        <w:snapToGrid w:val="0"/>
        <w:spacing w:before="72" w:line="220" w:lineRule="auto"/>
        <w:ind w:left="662"/>
        <w:textAlignment w:val="baseline"/>
        <w:rPr>
          <w:rFonts w:ascii="宋体" w:hAnsi="宋体" w:eastAsia="宋体" w:cs="宋体"/>
          <w:sz w:val="22"/>
          <w:szCs w:val="22"/>
          <w:lang w:eastAsia="zh-CN"/>
        </w:rPr>
      </w:pPr>
      <w:r>
        <w:rPr>
          <w:rFonts w:ascii="宋体" w:hAnsi="宋体" w:eastAsia="宋体" w:cs="宋体"/>
          <w:spacing w:val="-3"/>
          <w:sz w:val="22"/>
          <w:szCs w:val="22"/>
          <w:lang w:eastAsia="zh-CN"/>
        </w:rPr>
        <w:t>法定代表人（签字</w:t>
      </w:r>
      <w:r>
        <w:rPr>
          <w:rFonts w:ascii="宋体" w:hAnsi="宋体" w:eastAsia="宋体" w:cs="宋体"/>
          <w:spacing w:val="7"/>
          <w:sz w:val="22"/>
          <w:szCs w:val="22"/>
          <w:lang w:eastAsia="zh-CN"/>
        </w:rPr>
        <w:t>）：</w:t>
      </w:r>
      <w:r>
        <w:rPr>
          <w:rFonts w:ascii="宋体" w:hAnsi="宋体" w:eastAsia="宋体" w:cs="宋体"/>
          <w:spacing w:val="-3"/>
          <w:sz w:val="22"/>
          <w:szCs w:val="22"/>
          <w:lang w:eastAsia="zh-CN"/>
        </w:rPr>
        <w:t>法定代表人（签字</w:t>
      </w:r>
      <w:r>
        <w:rPr>
          <w:rFonts w:ascii="宋体" w:hAnsi="宋体" w:eastAsia="宋体" w:cs="宋体"/>
          <w:spacing w:val="7"/>
          <w:sz w:val="22"/>
          <w:szCs w:val="22"/>
          <w:lang w:eastAsia="zh-CN"/>
        </w:rPr>
        <w:t>）：</w:t>
      </w:r>
    </w:p>
    <w:p w14:paraId="1429B884">
      <w:pPr>
        <w:keepNext w:val="0"/>
        <w:keepLines w:val="0"/>
        <w:pageBreakBefore w:val="0"/>
        <w:widowControl/>
        <w:kinsoku w:val="0"/>
        <w:overflowPunct/>
        <w:topLinePunct w:val="0"/>
        <w:autoSpaceDE w:val="0"/>
        <w:autoSpaceDN w:val="0"/>
        <w:bidi w:val="0"/>
        <w:adjustRightInd w:val="0"/>
        <w:snapToGrid w:val="0"/>
        <w:spacing w:before="206" w:line="220" w:lineRule="auto"/>
        <w:ind w:left="660"/>
        <w:textAlignment w:val="baseline"/>
        <w:rPr>
          <w:rFonts w:ascii="宋体" w:hAnsi="宋体" w:eastAsia="宋体" w:cs="宋体"/>
          <w:sz w:val="22"/>
          <w:szCs w:val="22"/>
          <w:lang w:eastAsia="zh-CN"/>
        </w:rPr>
      </w:pPr>
      <w:r>
        <w:rPr>
          <w:rFonts w:ascii="宋体" w:hAnsi="宋体" w:eastAsia="宋体" w:cs="宋体"/>
          <w:spacing w:val="-3"/>
          <w:sz w:val="22"/>
          <w:szCs w:val="22"/>
          <w:lang w:eastAsia="zh-CN"/>
        </w:rPr>
        <w:t>委托代理人（签字</w:t>
      </w:r>
      <w:r>
        <w:rPr>
          <w:rFonts w:ascii="宋体" w:hAnsi="宋体" w:eastAsia="宋体" w:cs="宋体"/>
          <w:spacing w:val="8"/>
          <w:sz w:val="22"/>
          <w:szCs w:val="22"/>
          <w:lang w:eastAsia="zh-CN"/>
        </w:rPr>
        <w:t>）：</w:t>
      </w:r>
      <w:r>
        <w:rPr>
          <w:rFonts w:ascii="宋体" w:hAnsi="宋体" w:eastAsia="宋体" w:cs="宋体"/>
          <w:spacing w:val="-3"/>
          <w:sz w:val="22"/>
          <w:szCs w:val="22"/>
          <w:lang w:eastAsia="zh-CN"/>
        </w:rPr>
        <w:t>委托代理人（签字</w:t>
      </w:r>
      <w:r>
        <w:rPr>
          <w:rFonts w:ascii="宋体" w:hAnsi="宋体" w:eastAsia="宋体" w:cs="宋体"/>
          <w:spacing w:val="8"/>
          <w:sz w:val="22"/>
          <w:szCs w:val="22"/>
          <w:lang w:eastAsia="zh-CN"/>
        </w:rPr>
        <w:t>）：</w:t>
      </w:r>
    </w:p>
    <w:p w14:paraId="662480C7">
      <w:pPr>
        <w:pStyle w:val="3"/>
        <w:keepNext w:val="0"/>
        <w:keepLines w:val="0"/>
        <w:pageBreakBefore w:val="0"/>
        <w:widowControl/>
        <w:kinsoku w:val="0"/>
        <w:overflowPunct/>
        <w:topLinePunct w:val="0"/>
        <w:autoSpaceDE w:val="0"/>
        <w:autoSpaceDN w:val="0"/>
        <w:bidi w:val="0"/>
        <w:adjustRightInd w:val="0"/>
        <w:snapToGrid w:val="0"/>
        <w:spacing w:line="254" w:lineRule="auto"/>
        <w:textAlignment w:val="baseline"/>
        <w:rPr>
          <w:lang w:eastAsia="zh-CN"/>
        </w:rPr>
      </w:pPr>
    </w:p>
    <w:p w14:paraId="3D26A5A2">
      <w:pPr>
        <w:pStyle w:val="3"/>
        <w:keepNext w:val="0"/>
        <w:keepLines w:val="0"/>
        <w:pageBreakBefore w:val="0"/>
        <w:widowControl/>
        <w:kinsoku w:val="0"/>
        <w:overflowPunct/>
        <w:topLinePunct w:val="0"/>
        <w:autoSpaceDE w:val="0"/>
        <w:autoSpaceDN w:val="0"/>
        <w:bidi w:val="0"/>
        <w:adjustRightInd w:val="0"/>
        <w:snapToGrid w:val="0"/>
        <w:spacing w:line="254" w:lineRule="auto"/>
        <w:textAlignment w:val="baseline"/>
        <w:rPr>
          <w:lang w:eastAsia="zh-CN"/>
        </w:rPr>
      </w:pPr>
    </w:p>
    <w:p w14:paraId="52678CC7">
      <w:pPr>
        <w:pStyle w:val="3"/>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73B2CD59">
      <w:pPr>
        <w:pStyle w:val="3"/>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47E93C8D">
      <w:pPr>
        <w:keepNext w:val="0"/>
        <w:keepLines w:val="0"/>
        <w:pageBreakBefore w:val="0"/>
        <w:widowControl/>
        <w:kinsoku w:val="0"/>
        <w:overflowPunct/>
        <w:topLinePunct w:val="0"/>
        <w:autoSpaceDE w:val="0"/>
        <w:autoSpaceDN w:val="0"/>
        <w:bidi w:val="0"/>
        <w:adjustRightInd w:val="0"/>
        <w:snapToGrid w:val="0"/>
        <w:spacing w:before="71" w:line="220" w:lineRule="auto"/>
        <w:ind w:left="5721"/>
        <w:textAlignment w:val="baseline"/>
        <w:rPr>
          <w:rFonts w:ascii="宋体" w:hAnsi="宋体" w:eastAsia="宋体" w:cs="宋体"/>
          <w:sz w:val="22"/>
          <w:szCs w:val="22"/>
          <w:lang w:eastAsia="zh-CN"/>
        </w:rPr>
      </w:pPr>
      <w:r>
        <w:rPr>
          <w:rFonts w:ascii="宋体" w:hAnsi="宋体" w:eastAsia="宋体" w:cs="宋体"/>
          <w:spacing w:val="-2"/>
          <w:sz w:val="22"/>
          <w:szCs w:val="22"/>
          <w:lang w:eastAsia="zh-CN"/>
        </w:rPr>
        <w:t>签约日期：2024年  月日</w:t>
      </w:r>
    </w:p>
    <w:p w14:paraId="3F308DE3">
      <w:pPr>
        <w:keepNext w:val="0"/>
        <w:keepLines w:val="0"/>
        <w:pageBreakBefore w:val="0"/>
        <w:widowControl/>
        <w:kinsoku w:val="0"/>
        <w:overflowPunct/>
        <w:topLinePunct w:val="0"/>
        <w:autoSpaceDE w:val="0"/>
        <w:autoSpaceDN w:val="0"/>
        <w:bidi w:val="0"/>
        <w:adjustRightInd w:val="0"/>
        <w:snapToGrid w:val="0"/>
        <w:spacing w:line="220" w:lineRule="auto"/>
        <w:textAlignment w:val="baseline"/>
        <w:rPr>
          <w:rFonts w:ascii="宋体" w:hAnsi="宋体" w:eastAsia="宋体" w:cs="宋体"/>
          <w:sz w:val="22"/>
          <w:szCs w:val="22"/>
          <w:lang w:eastAsia="zh-CN"/>
        </w:rPr>
        <w:sectPr>
          <w:footerReference r:id="rId37" w:type="default"/>
          <w:pgSz w:w="11907" w:h="16839"/>
          <w:pgMar w:top="1268" w:right="1419" w:bottom="1350" w:left="1425" w:header="0" w:footer="1190" w:gutter="0"/>
          <w:cols w:space="720" w:num="1"/>
        </w:sectPr>
      </w:pPr>
    </w:p>
    <w:p w14:paraId="65BF62EC">
      <w:pPr>
        <w:keepNext w:val="0"/>
        <w:keepLines w:val="0"/>
        <w:pageBreakBefore w:val="0"/>
        <w:widowControl/>
        <w:kinsoku w:val="0"/>
        <w:overflowPunct/>
        <w:topLinePunct w:val="0"/>
        <w:autoSpaceDE w:val="0"/>
        <w:autoSpaceDN w:val="0"/>
        <w:bidi w:val="0"/>
        <w:adjustRightInd w:val="0"/>
        <w:snapToGrid w:val="0"/>
        <w:spacing w:before="64" w:line="224" w:lineRule="auto"/>
        <w:ind w:left="2210"/>
        <w:textAlignment w:val="baseline"/>
        <w:outlineLvl w:val="0"/>
        <w:rPr>
          <w:rFonts w:ascii="宋体" w:hAnsi="宋体" w:eastAsia="宋体" w:cs="宋体"/>
          <w:sz w:val="31"/>
          <w:szCs w:val="31"/>
          <w:lang w:eastAsia="zh-CN"/>
        </w:rPr>
      </w:pPr>
      <w:bookmarkStart w:id="7" w:name="bookmark10"/>
      <w:bookmarkEnd w:id="7"/>
      <w:bookmarkStart w:id="8" w:name="bookmark9"/>
      <w:bookmarkEnd w:id="8"/>
      <w:r>
        <w:rPr>
          <w:rFonts w:ascii="宋体" w:hAnsi="宋体" w:eastAsia="宋体" w:cs="宋体"/>
          <w:b/>
          <w:bCs/>
          <w:spacing w:val="5"/>
          <w:sz w:val="31"/>
          <w:szCs w:val="31"/>
          <w:lang w:eastAsia="zh-CN"/>
        </w:rPr>
        <w:t>第五章工程量清单（采购需求）</w:t>
      </w:r>
    </w:p>
    <w:p w14:paraId="28AB7369">
      <w:pPr>
        <w:keepNext w:val="0"/>
        <w:keepLines w:val="0"/>
        <w:pageBreakBefore w:val="0"/>
        <w:widowControl/>
        <w:kinsoku w:val="0"/>
        <w:overflowPunct/>
        <w:topLinePunct w:val="0"/>
        <w:autoSpaceDE w:val="0"/>
        <w:autoSpaceDN w:val="0"/>
        <w:bidi w:val="0"/>
        <w:adjustRightInd w:val="0"/>
        <w:snapToGrid w:val="0"/>
        <w:spacing w:before="294" w:line="221" w:lineRule="auto"/>
        <w:ind w:left="16"/>
        <w:textAlignment w:val="baseline"/>
        <w:rPr>
          <w:rFonts w:ascii="宋体" w:hAnsi="宋体" w:eastAsia="宋体" w:cs="宋体"/>
          <w:lang w:eastAsia="zh-CN"/>
        </w:rPr>
      </w:pPr>
      <w:r>
        <w:rPr>
          <w:rFonts w:ascii="宋体" w:hAnsi="宋体" w:eastAsia="宋体" w:cs="宋体"/>
          <w:b/>
          <w:bCs/>
          <w:spacing w:val="-7"/>
          <w:lang w:eastAsia="zh-CN"/>
        </w:rPr>
        <w:t>1、工程量清单说明</w:t>
      </w:r>
    </w:p>
    <w:p w14:paraId="3348E276">
      <w:pPr>
        <w:keepNext w:val="0"/>
        <w:keepLines w:val="0"/>
        <w:pageBreakBefore w:val="0"/>
        <w:widowControl/>
        <w:kinsoku w:val="0"/>
        <w:overflowPunct/>
        <w:topLinePunct w:val="0"/>
        <w:autoSpaceDE w:val="0"/>
        <w:autoSpaceDN w:val="0"/>
        <w:bidi w:val="0"/>
        <w:adjustRightInd w:val="0"/>
        <w:snapToGrid w:val="0"/>
        <w:spacing w:before="149" w:line="285" w:lineRule="auto"/>
        <w:ind w:left="21" w:right="24" w:firstLine="414"/>
        <w:textAlignment w:val="baseline"/>
        <w:rPr>
          <w:rFonts w:ascii="宋体" w:hAnsi="宋体" w:eastAsia="宋体" w:cs="宋体"/>
          <w:lang w:eastAsia="zh-CN"/>
        </w:rPr>
      </w:pPr>
      <w:r>
        <w:rPr>
          <w:rFonts w:ascii="宋体" w:hAnsi="宋体" w:eastAsia="宋体" w:cs="宋体"/>
          <w:spacing w:val="-2"/>
          <w:lang w:eastAsia="zh-CN"/>
        </w:rPr>
        <w:t>1.1工程量清单应与招标文件中的供应商须知、合同条款、技术标准和要求（合同技术条款）</w:t>
      </w:r>
      <w:r>
        <w:rPr>
          <w:rFonts w:hint="eastAsia" w:ascii="宋体" w:hAnsi="宋体" w:eastAsia="宋体" w:cs="宋体"/>
          <w:spacing w:val="-2"/>
          <w:lang w:val="en-US" w:eastAsia="zh-CN"/>
        </w:rPr>
        <w:t>图纸、</w:t>
      </w:r>
      <w:r>
        <w:rPr>
          <w:rFonts w:hint="eastAsia" w:ascii="宋体" w:hAnsi="宋体" w:eastAsia="宋体" w:cs="宋体"/>
          <w:spacing w:val="-2"/>
          <w:lang w:eastAsia="zh-CN"/>
        </w:rPr>
        <w:t>以</w:t>
      </w:r>
      <w:r>
        <w:rPr>
          <w:rFonts w:hint="eastAsia" w:ascii="宋体" w:hAnsi="宋体" w:eastAsia="宋体" w:cs="宋体"/>
          <w:spacing w:val="-1"/>
          <w:lang w:eastAsia="zh-CN"/>
        </w:rPr>
        <w:t>及2013年《广西壮族自治区建筑装饰工程消耗量定额》及相关计价规定</w:t>
      </w:r>
      <w:r>
        <w:rPr>
          <w:rFonts w:ascii="宋体" w:hAnsi="宋体" w:eastAsia="宋体" w:cs="宋体"/>
          <w:spacing w:val="-1"/>
          <w:lang w:eastAsia="zh-CN"/>
        </w:rPr>
        <w:t>等一起阅读和理解。</w:t>
      </w:r>
    </w:p>
    <w:p w14:paraId="7EDE723A">
      <w:pPr>
        <w:keepNext w:val="0"/>
        <w:keepLines w:val="0"/>
        <w:pageBreakBefore w:val="0"/>
        <w:widowControl/>
        <w:kinsoku w:val="0"/>
        <w:overflowPunct/>
        <w:topLinePunct w:val="0"/>
        <w:autoSpaceDE w:val="0"/>
        <w:autoSpaceDN w:val="0"/>
        <w:bidi w:val="0"/>
        <w:adjustRightInd w:val="0"/>
        <w:snapToGrid w:val="0"/>
        <w:spacing w:before="149" w:line="326" w:lineRule="auto"/>
        <w:ind w:right="106" w:firstLine="436"/>
        <w:textAlignment w:val="baseline"/>
        <w:rPr>
          <w:rFonts w:ascii="宋体" w:hAnsi="宋体" w:eastAsia="宋体" w:cs="宋体"/>
          <w:lang w:eastAsia="zh-CN"/>
        </w:rPr>
      </w:pPr>
      <w:r>
        <w:rPr>
          <w:rFonts w:ascii="宋体" w:hAnsi="宋体" w:eastAsia="宋体" w:cs="宋体"/>
          <w:spacing w:val="-1"/>
          <w:lang w:eastAsia="zh-CN"/>
        </w:rPr>
        <w:t>1.2工程量清单仅是供应商竞标报价的共同基础。除另有约定外，工程量清单中的工程量是根据招标设计</w:t>
      </w:r>
      <w:r>
        <w:rPr>
          <w:rFonts w:hint="eastAsia" w:ascii="宋体" w:hAnsi="宋体" w:eastAsia="宋体" w:cs="宋体"/>
          <w:spacing w:val="-1"/>
          <w:lang w:val="en-US" w:eastAsia="zh-CN"/>
        </w:rPr>
        <w:t>图纸</w:t>
      </w:r>
      <w:r>
        <w:rPr>
          <w:rFonts w:ascii="宋体" w:hAnsi="宋体" w:eastAsia="宋体" w:cs="宋体"/>
          <w:spacing w:val="-1"/>
          <w:lang w:eastAsia="zh-CN"/>
        </w:rPr>
        <w:t>按</w:t>
      </w:r>
      <w:r>
        <w:rPr>
          <w:rFonts w:hint="eastAsia" w:ascii="宋体" w:hAnsi="宋体" w:eastAsia="宋体" w:cs="宋体"/>
          <w:spacing w:val="-1"/>
          <w:lang w:eastAsia="zh-CN"/>
        </w:rPr>
        <w:t>2013年《广西壮族自治区建筑装饰工程消耗量定额》及相关计价规定；</w:t>
      </w:r>
      <w:r>
        <w:rPr>
          <w:rFonts w:ascii="宋体" w:hAnsi="宋体" w:eastAsia="宋体" w:cs="宋体"/>
          <w:spacing w:val="-2"/>
          <w:lang w:eastAsia="zh-CN"/>
        </w:rPr>
        <w:t>计算规则计算的用于投标报</w:t>
      </w:r>
      <w:r>
        <w:rPr>
          <w:rFonts w:ascii="宋体" w:hAnsi="宋体" w:eastAsia="宋体" w:cs="宋体"/>
          <w:lang w:eastAsia="zh-CN"/>
        </w:rPr>
        <w:t>价的估算工程量，不作为最终结算工程量。最终结算工程量是承包人实际完成并符合技术标准和要求（合同技术条款）和</w:t>
      </w:r>
      <w:r>
        <w:rPr>
          <w:rFonts w:hint="eastAsia" w:ascii="宋体" w:hAnsi="宋体" w:eastAsia="宋体" w:cs="宋体"/>
          <w:lang w:eastAsia="zh-CN"/>
        </w:rPr>
        <w:t>2013年《广西壮族自治区建筑装饰工程消耗量定额》及相关计价规定；</w:t>
      </w:r>
      <w:r>
        <w:rPr>
          <w:rFonts w:ascii="宋体" w:hAnsi="宋体" w:eastAsia="宋体" w:cs="宋体"/>
          <w:lang w:eastAsia="zh-CN"/>
        </w:rPr>
        <w:t>计算规则等规定</w:t>
      </w:r>
      <w:r>
        <w:rPr>
          <w:rFonts w:ascii="宋体" w:hAnsi="宋体" w:eastAsia="宋体" w:cs="宋体"/>
          <w:spacing w:val="-1"/>
          <w:lang w:eastAsia="zh-CN"/>
        </w:rPr>
        <w:t>，按</w:t>
      </w:r>
      <w:r>
        <w:rPr>
          <w:rFonts w:ascii="宋体" w:hAnsi="宋体" w:eastAsia="宋体" w:cs="宋体"/>
          <w:spacing w:val="-2"/>
          <w:lang w:eastAsia="zh-CN"/>
        </w:rPr>
        <w:t>施工计算的有效工程量。</w:t>
      </w:r>
    </w:p>
    <w:p w14:paraId="70231A97">
      <w:pPr>
        <w:keepNext w:val="0"/>
        <w:keepLines w:val="0"/>
        <w:pageBreakBefore w:val="0"/>
        <w:widowControl/>
        <w:kinsoku w:val="0"/>
        <w:overflowPunct/>
        <w:topLinePunct w:val="0"/>
        <w:autoSpaceDE w:val="0"/>
        <w:autoSpaceDN w:val="0"/>
        <w:bidi w:val="0"/>
        <w:adjustRightInd w:val="0"/>
        <w:snapToGrid w:val="0"/>
        <w:spacing w:before="147" w:line="286" w:lineRule="auto"/>
        <w:ind w:right="187" w:firstLine="435"/>
        <w:textAlignment w:val="baseline"/>
        <w:rPr>
          <w:rFonts w:ascii="宋体" w:hAnsi="宋体" w:eastAsia="宋体" w:cs="宋体"/>
          <w:lang w:eastAsia="zh-CN"/>
        </w:rPr>
      </w:pPr>
      <w:r>
        <w:rPr>
          <w:rFonts w:ascii="宋体" w:hAnsi="宋体" w:eastAsia="宋体" w:cs="宋体"/>
          <w:spacing w:val="-1"/>
          <w:lang w:eastAsia="zh-CN"/>
        </w:rPr>
        <w:t>1.3工程量清单中各项目的工作内容和要求应符合相关技术标准和要求以及</w:t>
      </w:r>
      <w:r>
        <w:rPr>
          <w:rFonts w:hint="eastAsia" w:ascii="宋体" w:hAnsi="宋体" w:eastAsia="宋体" w:cs="宋体"/>
          <w:spacing w:val="-1"/>
          <w:lang w:eastAsia="zh-CN"/>
        </w:rPr>
        <w:t>2013年《广西壮族自治区建筑装饰工程消耗量定额》及相关计价规定</w:t>
      </w:r>
      <w:r>
        <w:rPr>
          <w:rFonts w:ascii="宋体" w:hAnsi="宋体" w:eastAsia="宋体" w:cs="宋体"/>
          <w:spacing w:val="-1"/>
          <w:lang w:eastAsia="zh-CN"/>
        </w:rPr>
        <w:t>。</w:t>
      </w:r>
    </w:p>
    <w:p w14:paraId="4B7F9105">
      <w:pPr>
        <w:keepNext w:val="0"/>
        <w:keepLines w:val="0"/>
        <w:pageBreakBefore w:val="0"/>
        <w:widowControl/>
        <w:kinsoku w:val="0"/>
        <w:overflowPunct/>
        <w:topLinePunct w:val="0"/>
        <w:autoSpaceDE w:val="0"/>
        <w:autoSpaceDN w:val="0"/>
        <w:bidi w:val="0"/>
        <w:adjustRightInd w:val="0"/>
        <w:snapToGrid w:val="0"/>
        <w:spacing w:before="151" w:line="219" w:lineRule="auto"/>
        <w:ind w:left="436"/>
        <w:textAlignment w:val="baseline"/>
        <w:rPr>
          <w:rFonts w:ascii="宋体" w:hAnsi="宋体" w:eastAsia="宋体" w:cs="宋体"/>
          <w:lang w:eastAsia="zh-CN"/>
        </w:rPr>
      </w:pPr>
      <w:r>
        <w:rPr>
          <w:rFonts w:ascii="宋体" w:hAnsi="宋体" w:eastAsia="宋体" w:cs="宋体"/>
          <w:spacing w:val="-2"/>
          <w:lang w:eastAsia="zh-CN"/>
        </w:rPr>
        <w:t>1.4工程价款的支付遵循合同条款的约定。</w:t>
      </w:r>
    </w:p>
    <w:p w14:paraId="5CB7D842">
      <w:pPr>
        <w:keepNext w:val="0"/>
        <w:keepLines w:val="0"/>
        <w:pageBreakBefore w:val="0"/>
        <w:widowControl/>
        <w:kinsoku w:val="0"/>
        <w:overflowPunct/>
        <w:topLinePunct w:val="0"/>
        <w:autoSpaceDE w:val="0"/>
        <w:autoSpaceDN w:val="0"/>
        <w:bidi w:val="0"/>
        <w:adjustRightInd w:val="0"/>
        <w:snapToGrid w:val="0"/>
        <w:spacing w:before="149" w:line="219" w:lineRule="auto"/>
        <w:ind w:left="3"/>
        <w:textAlignment w:val="baseline"/>
        <w:rPr>
          <w:rFonts w:ascii="宋体" w:hAnsi="宋体" w:eastAsia="宋体" w:cs="宋体"/>
          <w:lang w:eastAsia="zh-CN"/>
        </w:rPr>
      </w:pPr>
      <w:r>
        <w:rPr>
          <w:rFonts w:ascii="宋体" w:hAnsi="宋体" w:eastAsia="宋体" w:cs="宋体"/>
          <w:b/>
          <w:bCs/>
          <w:spacing w:val="-3"/>
          <w:lang w:eastAsia="zh-CN"/>
        </w:rPr>
        <w:t>2.投标报价说明</w:t>
      </w:r>
    </w:p>
    <w:p w14:paraId="5EB779EA">
      <w:pPr>
        <w:keepNext w:val="0"/>
        <w:keepLines w:val="0"/>
        <w:pageBreakBefore w:val="0"/>
        <w:widowControl/>
        <w:kinsoku w:val="0"/>
        <w:overflowPunct/>
        <w:topLinePunct w:val="0"/>
        <w:autoSpaceDE w:val="0"/>
        <w:autoSpaceDN w:val="0"/>
        <w:bidi w:val="0"/>
        <w:adjustRightInd w:val="0"/>
        <w:snapToGrid w:val="0"/>
        <w:spacing w:before="152" w:line="219" w:lineRule="auto"/>
        <w:ind w:left="3"/>
        <w:textAlignment w:val="baseline"/>
        <w:rPr>
          <w:rFonts w:ascii="宋体" w:hAnsi="宋体" w:eastAsia="宋体" w:cs="宋体"/>
          <w:lang w:eastAsia="zh-CN"/>
        </w:rPr>
      </w:pPr>
      <w:r>
        <w:rPr>
          <w:rFonts w:ascii="宋体" w:hAnsi="宋体" w:eastAsia="宋体" w:cs="宋体"/>
          <w:b/>
          <w:bCs/>
          <w:spacing w:val="-3"/>
          <w:lang w:eastAsia="zh-CN"/>
        </w:rPr>
        <w:t>2.1工程量清单报价表组成：</w:t>
      </w:r>
      <w:r>
        <w:rPr>
          <w:rFonts w:hint="eastAsia" w:ascii="宋体" w:hAnsi="宋体" w:eastAsia="宋体" w:cs="宋体"/>
          <w:b/>
          <w:bCs/>
          <w:spacing w:val="-3"/>
          <w:lang w:eastAsia="zh-CN"/>
        </w:rPr>
        <w:t>详见工程量清单和施工图纸</w:t>
      </w:r>
    </w:p>
    <w:p w14:paraId="2E6C5CC2">
      <w:pPr>
        <w:keepNext w:val="0"/>
        <w:keepLines w:val="0"/>
        <w:pageBreakBefore w:val="0"/>
        <w:widowControl/>
        <w:kinsoku w:val="0"/>
        <w:overflowPunct/>
        <w:topLinePunct w:val="0"/>
        <w:autoSpaceDE w:val="0"/>
        <w:autoSpaceDN w:val="0"/>
        <w:bidi w:val="0"/>
        <w:adjustRightInd w:val="0"/>
        <w:snapToGrid w:val="0"/>
        <w:spacing w:before="151" w:line="219" w:lineRule="auto"/>
        <w:ind w:left="3"/>
        <w:textAlignment w:val="baseline"/>
        <w:rPr>
          <w:rFonts w:ascii="宋体" w:hAnsi="宋体" w:eastAsia="宋体" w:cs="宋体"/>
          <w:lang w:eastAsia="zh-CN"/>
        </w:rPr>
      </w:pPr>
      <w:r>
        <w:rPr>
          <w:rFonts w:ascii="宋体" w:hAnsi="宋体" w:eastAsia="宋体" w:cs="宋体"/>
          <w:b/>
          <w:bCs/>
          <w:spacing w:val="-3"/>
          <w:lang w:eastAsia="zh-CN"/>
        </w:rPr>
        <w:t>2.2工程量清单报价表填写规定</w:t>
      </w:r>
    </w:p>
    <w:p w14:paraId="4A58CBED">
      <w:pPr>
        <w:keepNext w:val="0"/>
        <w:keepLines w:val="0"/>
        <w:pageBreakBefore w:val="0"/>
        <w:widowControl/>
        <w:kinsoku w:val="0"/>
        <w:overflowPunct/>
        <w:topLinePunct w:val="0"/>
        <w:autoSpaceDE w:val="0"/>
        <w:autoSpaceDN w:val="0"/>
        <w:bidi w:val="0"/>
        <w:adjustRightInd w:val="0"/>
        <w:snapToGrid w:val="0"/>
        <w:spacing w:before="148" w:line="319" w:lineRule="auto"/>
        <w:ind w:right="96" w:firstLine="422"/>
        <w:textAlignment w:val="baseline"/>
        <w:rPr>
          <w:rFonts w:ascii="宋体" w:hAnsi="宋体" w:eastAsia="宋体" w:cs="宋体"/>
          <w:lang w:eastAsia="zh-CN"/>
        </w:rPr>
      </w:pPr>
      <w:r>
        <w:rPr>
          <w:rFonts w:ascii="宋体" w:hAnsi="宋体" w:eastAsia="宋体" w:cs="宋体"/>
          <w:lang w:eastAsia="zh-CN"/>
        </w:rPr>
        <w:t xml:space="preserve">2.2.1 除磋商文件另有规定外，供应商应按招标工程量清单填报价格，项目编码、项目名称、 </w:t>
      </w:r>
      <w:r>
        <w:rPr>
          <w:rFonts w:ascii="宋体" w:hAnsi="宋体" w:eastAsia="宋体" w:cs="宋体"/>
          <w:spacing w:val="1"/>
          <w:lang w:eastAsia="zh-CN"/>
        </w:rPr>
        <w:t>计量单位、工程量、主要技术条款码、备注必须与招标工程量清单一致，供应商不</w:t>
      </w:r>
      <w:r>
        <w:rPr>
          <w:rFonts w:ascii="宋体" w:hAnsi="宋体" w:eastAsia="宋体" w:cs="宋体"/>
          <w:lang w:eastAsia="zh-CN"/>
        </w:rPr>
        <w:t xml:space="preserve">得对招标工程量 </w:t>
      </w:r>
      <w:r>
        <w:rPr>
          <w:rFonts w:ascii="宋体" w:hAnsi="宋体" w:eastAsia="宋体" w:cs="宋体"/>
          <w:spacing w:val="1"/>
          <w:lang w:eastAsia="zh-CN"/>
        </w:rPr>
        <w:t>清单项目进行增减调整。工程量清单中列明的所有需要填写的单价和合价, 投标</w:t>
      </w:r>
      <w:r>
        <w:rPr>
          <w:rFonts w:ascii="宋体" w:hAnsi="宋体" w:eastAsia="宋体" w:cs="宋体"/>
          <w:lang w:eastAsia="zh-CN"/>
        </w:rPr>
        <w:t xml:space="preserve">人均应填写；未填 </w:t>
      </w:r>
      <w:r>
        <w:rPr>
          <w:rFonts w:ascii="宋体" w:hAnsi="宋体" w:eastAsia="宋体" w:cs="宋体"/>
          <w:spacing w:val="-1"/>
          <w:lang w:eastAsia="zh-CN"/>
        </w:rPr>
        <w:t>写的单价和合价，视为已包括在工程量清单的其它单价和合价中。</w:t>
      </w:r>
    </w:p>
    <w:p w14:paraId="0C4B405E">
      <w:pPr>
        <w:keepNext w:val="0"/>
        <w:keepLines w:val="0"/>
        <w:pageBreakBefore w:val="0"/>
        <w:widowControl/>
        <w:kinsoku w:val="0"/>
        <w:overflowPunct/>
        <w:topLinePunct w:val="0"/>
        <w:autoSpaceDE w:val="0"/>
        <w:autoSpaceDN w:val="0"/>
        <w:bidi w:val="0"/>
        <w:adjustRightInd w:val="0"/>
        <w:snapToGrid w:val="0"/>
        <w:spacing w:before="153" w:line="325" w:lineRule="auto"/>
        <w:ind w:firstLine="423"/>
        <w:textAlignment w:val="baseline"/>
        <w:rPr>
          <w:rFonts w:ascii="宋体" w:hAnsi="宋体" w:eastAsia="宋体" w:cs="宋体"/>
          <w:lang w:eastAsia="zh-CN"/>
        </w:rPr>
      </w:pPr>
      <w:r>
        <w:rPr>
          <w:rFonts w:ascii="宋体" w:hAnsi="宋体" w:eastAsia="宋体" w:cs="宋体"/>
          <w:spacing w:val="1"/>
          <w:lang w:eastAsia="zh-CN"/>
        </w:rPr>
        <w:t>2.2.2 工程量清单中的工程单价是完成工程量清单中一个质量</w:t>
      </w:r>
      <w:r>
        <w:rPr>
          <w:rFonts w:ascii="宋体" w:hAnsi="宋体" w:eastAsia="宋体" w:cs="宋体"/>
          <w:lang w:eastAsia="zh-CN"/>
        </w:rPr>
        <w:t xml:space="preserve">合格的规定计量单位项目所需的  </w:t>
      </w:r>
      <w:r>
        <w:rPr>
          <w:rFonts w:ascii="宋体" w:hAnsi="宋体" w:eastAsia="宋体" w:cs="宋体"/>
          <w:spacing w:val="-2"/>
          <w:lang w:eastAsia="zh-CN"/>
        </w:rPr>
        <w:t>所有费用。投标人应根据规定的工程单价组成内容，按招标文件和</w:t>
      </w:r>
      <w:r>
        <w:rPr>
          <w:rFonts w:hint="eastAsia" w:ascii="宋体" w:hAnsi="宋体" w:eastAsia="宋体" w:cs="宋体"/>
          <w:spacing w:val="-2"/>
          <w:lang w:eastAsia="zh-CN"/>
        </w:rPr>
        <w:t>2013年《广西壮族自治区建筑装饰工程消耗量定额》及相关计价规定</w:t>
      </w:r>
      <w:r>
        <w:rPr>
          <w:rFonts w:ascii="宋体" w:hAnsi="宋体" w:eastAsia="宋体" w:cs="宋体"/>
          <w:spacing w:val="-2"/>
          <w:lang w:eastAsia="zh-CN"/>
        </w:rPr>
        <w:t>中的“主要工作内容”确定工程单价。 除另有规定外，对有效工</w:t>
      </w:r>
      <w:r>
        <w:rPr>
          <w:rFonts w:ascii="宋体" w:hAnsi="宋体" w:eastAsia="宋体" w:cs="宋体"/>
          <w:spacing w:val="1"/>
          <w:lang w:eastAsia="zh-CN"/>
        </w:rPr>
        <w:t>程量以外的超挖、超填工程量，施工附加量，加工、运输损耗量等，所消耗的人工</w:t>
      </w:r>
      <w:r>
        <w:rPr>
          <w:rFonts w:ascii="宋体" w:hAnsi="宋体" w:eastAsia="宋体" w:cs="宋体"/>
          <w:lang w:eastAsia="zh-CN"/>
        </w:rPr>
        <w:t xml:space="preserve">、材料和机械费  </w:t>
      </w:r>
      <w:r>
        <w:rPr>
          <w:rFonts w:ascii="宋体" w:hAnsi="宋体" w:eastAsia="宋体" w:cs="宋体"/>
          <w:spacing w:val="-1"/>
          <w:lang w:eastAsia="zh-CN"/>
        </w:rPr>
        <w:t>用，均应摊入相应有效工程量的工程单价内。</w:t>
      </w:r>
    </w:p>
    <w:p w14:paraId="4713E72A">
      <w:pPr>
        <w:keepNext w:val="0"/>
        <w:keepLines w:val="0"/>
        <w:pageBreakBefore w:val="0"/>
        <w:widowControl/>
        <w:kinsoku w:val="0"/>
        <w:overflowPunct/>
        <w:topLinePunct w:val="0"/>
        <w:autoSpaceDE w:val="0"/>
        <w:autoSpaceDN w:val="0"/>
        <w:bidi w:val="0"/>
        <w:adjustRightInd w:val="0"/>
        <w:snapToGrid w:val="0"/>
        <w:spacing w:before="149" w:line="219" w:lineRule="auto"/>
        <w:ind w:left="423"/>
        <w:textAlignment w:val="baseline"/>
        <w:rPr>
          <w:rFonts w:ascii="宋体" w:hAnsi="宋体" w:eastAsia="宋体" w:cs="宋体"/>
          <w:lang w:eastAsia="zh-CN"/>
        </w:rPr>
      </w:pPr>
      <w:r>
        <w:rPr>
          <w:rFonts w:ascii="宋体" w:hAnsi="宋体" w:eastAsia="宋体" w:cs="宋体"/>
          <w:lang w:eastAsia="zh-CN"/>
        </w:rPr>
        <w:t>2.2.3 投标金额（价格）均应以人民</w:t>
      </w:r>
      <w:r>
        <w:rPr>
          <w:rFonts w:ascii="宋体" w:hAnsi="宋体" w:eastAsia="宋体" w:cs="宋体"/>
          <w:spacing w:val="-1"/>
          <w:lang w:eastAsia="zh-CN"/>
        </w:rPr>
        <w:t>币（元）表示。</w:t>
      </w:r>
    </w:p>
    <w:p w14:paraId="06FCF7CF">
      <w:pPr>
        <w:keepNext w:val="0"/>
        <w:keepLines w:val="0"/>
        <w:pageBreakBefore w:val="0"/>
        <w:widowControl/>
        <w:kinsoku w:val="0"/>
        <w:overflowPunct/>
        <w:topLinePunct w:val="0"/>
        <w:autoSpaceDE w:val="0"/>
        <w:autoSpaceDN w:val="0"/>
        <w:bidi w:val="0"/>
        <w:adjustRightInd w:val="0"/>
        <w:snapToGrid w:val="0"/>
        <w:spacing w:before="152" w:line="219" w:lineRule="auto"/>
        <w:ind w:left="423"/>
        <w:textAlignment w:val="baseline"/>
        <w:rPr>
          <w:rFonts w:ascii="宋体" w:hAnsi="宋体" w:eastAsia="宋体" w:cs="宋体"/>
          <w:lang w:eastAsia="zh-CN"/>
        </w:rPr>
      </w:pPr>
      <w:r>
        <w:rPr>
          <w:rFonts w:ascii="宋体" w:hAnsi="宋体" w:eastAsia="宋体" w:cs="宋体"/>
          <w:lang w:eastAsia="zh-CN"/>
        </w:rPr>
        <w:t>2.2.4 竞标总价应按工程项目总价表</w:t>
      </w:r>
      <w:r>
        <w:rPr>
          <w:rFonts w:ascii="宋体" w:hAnsi="宋体" w:eastAsia="宋体" w:cs="宋体"/>
          <w:spacing w:val="-1"/>
          <w:lang w:eastAsia="zh-CN"/>
        </w:rPr>
        <w:t>合计金额填写。</w:t>
      </w:r>
    </w:p>
    <w:p w14:paraId="76DD887D">
      <w:pPr>
        <w:keepNext w:val="0"/>
        <w:keepLines w:val="0"/>
        <w:pageBreakBefore w:val="0"/>
        <w:widowControl/>
        <w:kinsoku w:val="0"/>
        <w:overflowPunct/>
        <w:topLinePunct w:val="0"/>
        <w:autoSpaceDE w:val="0"/>
        <w:autoSpaceDN w:val="0"/>
        <w:bidi w:val="0"/>
        <w:adjustRightInd w:val="0"/>
        <w:snapToGrid w:val="0"/>
        <w:spacing w:before="151" w:line="285" w:lineRule="auto"/>
        <w:ind w:right="99" w:firstLine="422"/>
        <w:textAlignment w:val="baseline"/>
        <w:rPr>
          <w:rFonts w:ascii="宋体" w:hAnsi="宋体" w:eastAsia="宋体" w:cs="宋体"/>
          <w:lang w:eastAsia="zh-CN"/>
        </w:rPr>
      </w:pPr>
      <w:r>
        <w:rPr>
          <w:rFonts w:ascii="宋体" w:hAnsi="宋体" w:eastAsia="宋体" w:cs="宋体"/>
          <w:spacing w:val="1"/>
          <w:lang w:eastAsia="zh-CN"/>
        </w:rPr>
        <w:t>2.2.5 工程项目总价表中一级项目名称按磋商文件工程项目总</w:t>
      </w:r>
      <w:r>
        <w:rPr>
          <w:rFonts w:ascii="宋体" w:hAnsi="宋体" w:eastAsia="宋体" w:cs="宋体"/>
          <w:lang w:eastAsia="zh-CN"/>
        </w:rPr>
        <w:t>价表中的相应名称填写，并按分 类分项工程量清单计价表中相应项目合计金</w:t>
      </w:r>
      <w:r>
        <w:rPr>
          <w:rFonts w:ascii="宋体" w:hAnsi="宋体" w:eastAsia="宋体" w:cs="宋体"/>
          <w:spacing w:val="-1"/>
          <w:lang w:eastAsia="zh-CN"/>
        </w:rPr>
        <w:t>额填写。</w:t>
      </w:r>
    </w:p>
    <w:p w14:paraId="3AEAE779">
      <w:pPr>
        <w:keepNext w:val="0"/>
        <w:keepLines w:val="0"/>
        <w:pageBreakBefore w:val="0"/>
        <w:widowControl/>
        <w:kinsoku w:val="0"/>
        <w:overflowPunct/>
        <w:topLinePunct w:val="0"/>
        <w:autoSpaceDE w:val="0"/>
        <w:autoSpaceDN w:val="0"/>
        <w:bidi w:val="0"/>
        <w:adjustRightInd w:val="0"/>
        <w:snapToGrid w:val="0"/>
        <w:spacing w:before="153" w:line="307" w:lineRule="auto"/>
        <w:ind w:left="2" w:right="97" w:firstLine="420"/>
        <w:textAlignment w:val="baseline"/>
        <w:rPr>
          <w:rFonts w:ascii="宋体" w:hAnsi="宋体" w:eastAsia="宋体" w:cs="宋体"/>
          <w:lang w:eastAsia="zh-CN"/>
        </w:rPr>
      </w:pPr>
      <w:r>
        <w:rPr>
          <w:rFonts w:ascii="宋体" w:hAnsi="宋体" w:eastAsia="宋体" w:cs="宋体"/>
          <w:spacing w:val="1"/>
          <w:lang w:eastAsia="zh-CN"/>
        </w:rPr>
        <w:t>2.2.6 分类分项工程量清单计价表中的序号、项目编码、项目</w:t>
      </w:r>
      <w:r>
        <w:rPr>
          <w:rFonts w:ascii="宋体" w:hAnsi="宋体" w:eastAsia="宋体" w:cs="宋体"/>
          <w:lang w:eastAsia="zh-CN"/>
        </w:rPr>
        <w:t xml:space="preserve">名称、计量单位、工程数量和合 </w:t>
      </w:r>
      <w:r>
        <w:rPr>
          <w:rFonts w:ascii="宋体" w:hAnsi="宋体" w:eastAsia="宋体" w:cs="宋体"/>
          <w:spacing w:val="1"/>
          <w:lang w:eastAsia="zh-CN"/>
        </w:rPr>
        <w:t>同技术条款章节号，按磋商文件分类分项工程量清单计价表中的相应内容填写</w:t>
      </w:r>
      <w:r>
        <w:rPr>
          <w:rFonts w:ascii="宋体" w:hAnsi="宋体" w:eastAsia="宋体" w:cs="宋体"/>
          <w:lang w:eastAsia="zh-CN"/>
        </w:rPr>
        <w:t xml:space="preserve">，并填写相应项目的 </w:t>
      </w:r>
      <w:r>
        <w:rPr>
          <w:rFonts w:ascii="宋体" w:hAnsi="宋体" w:eastAsia="宋体" w:cs="宋体"/>
          <w:spacing w:val="-2"/>
          <w:lang w:eastAsia="zh-CN"/>
        </w:rPr>
        <w:t>单价和合价。</w:t>
      </w:r>
    </w:p>
    <w:p w14:paraId="43A75CA0">
      <w:pPr>
        <w:keepNext w:val="0"/>
        <w:keepLines w:val="0"/>
        <w:pageBreakBefore w:val="0"/>
        <w:widowControl/>
        <w:kinsoku w:val="0"/>
        <w:overflowPunct/>
        <w:topLinePunct w:val="0"/>
        <w:autoSpaceDE w:val="0"/>
        <w:autoSpaceDN w:val="0"/>
        <w:bidi w:val="0"/>
        <w:adjustRightInd w:val="0"/>
        <w:snapToGrid w:val="0"/>
        <w:spacing w:before="152" w:line="286" w:lineRule="auto"/>
        <w:ind w:left="2" w:right="100" w:firstLine="420"/>
        <w:textAlignment w:val="baseline"/>
        <w:rPr>
          <w:rFonts w:ascii="宋体" w:hAnsi="宋体" w:eastAsia="宋体" w:cs="宋体"/>
          <w:lang w:eastAsia="zh-CN"/>
        </w:rPr>
      </w:pPr>
      <w:r>
        <w:rPr>
          <w:rFonts w:ascii="宋体" w:hAnsi="宋体" w:eastAsia="宋体" w:cs="宋体"/>
          <w:spacing w:val="1"/>
          <w:lang w:eastAsia="zh-CN"/>
        </w:rPr>
        <w:t>2.2.7 措施项目清单计价表中的序号、项目名称按招标文件措</w:t>
      </w:r>
      <w:r>
        <w:rPr>
          <w:rFonts w:ascii="宋体" w:hAnsi="宋体" w:eastAsia="宋体" w:cs="宋体"/>
          <w:lang w:eastAsia="zh-CN"/>
        </w:rPr>
        <w:t xml:space="preserve">施项目清单计价表中的相应内容 </w:t>
      </w:r>
      <w:r>
        <w:rPr>
          <w:rFonts w:ascii="宋体" w:hAnsi="宋体" w:eastAsia="宋体" w:cs="宋体"/>
          <w:spacing w:val="-1"/>
          <w:lang w:eastAsia="zh-CN"/>
        </w:rPr>
        <w:t>填写，并填写相应措施项目的金额和合计金额。</w:t>
      </w:r>
    </w:p>
    <w:p w14:paraId="60197BC8">
      <w:pPr>
        <w:keepNext w:val="0"/>
        <w:keepLines w:val="0"/>
        <w:pageBreakBefore w:val="0"/>
        <w:widowControl/>
        <w:kinsoku w:val="0"/>
        <w:overflowPunct/>
        <w:topLinePunct w:val="0"/>
        <w:autoSpaceDE w:val="0"/>
        <w:autoSpaceDN w:val="0"/>
        <w:bidi w:val="0"/>
        <w:adjustRightInd w:val="0"/>
        <w:snapToGrid w:val="0"/>
        <w:spacing w:before="149" w:line="286" w:lineRule="auto"/>
        <w:ind w:right="100" w:firstLine="422"/>
        <w:textAlignment w:val="baseline"/>
        <w:rPr>
          <w:rFonts w:ascii="宋体" w:hAnsi="宋体" w:eastAsia="宋体" w:cs="宋体"/>
          <w:lang w:eastAsia="zh-CN"/>
        </w:rPr>
      </w:pPr>
      <w:r>
        <w:rPr>
          <w:rFonts w:ascii="宋体" w:hAnsi="宋体" w:eastAsia="宋体" w:cs="宋体"/>
          <w:spacing w:val="1"/>
          <w:lang w:eastAsia="zh-CN"/>
        </w:rPr>
        <w:t>2.2.8 其它项目清单计价表中的序号、项目名称、金额，按招</w:t>
      </w:r>
      <w:r>
        <w:rPr>
          <w:rFonts w:ascii="宋体" w:hAnsi="宋体" w:eastAsia="宋体" w:cs="宋体"/>
          <w:lang w:eastAsia="zh-CN"/>
        </w:rPr>
        <w:t xml:space="preserve">标文件其它项目清单计价表中的 </w:t>
      </w:r>
      <w:r>
        <w:rPr>
          <w:rFonts w:ascii="宋体" w:hAnsi="宋体" w:eastAsia="宋体" w:cs="宋体"/>
          <w:spacing w:val="-3"/>
          <w:lang w:eastAsia="zh-CN"/>
        </w:rPr>
        <w:t>相应内容填写。</w:t>
      </w:r>
    </w:p>
    <w:p w14:paraId="66701D2B">
      <w:pPr>
        <w:keepNext w:val="0"/>
        <w:keepLines w:val="0"/>
        <w:pageBreakBefore w:val="0"/>
        <w:widowControl/>
        <w:kinsoku w:val="0"/>
        <w:overflowPunct/>
        <w:topLinePunct w:val="0"/>
        <w:autoSpaceDE w:val="0"/>
        <w:autoSpaceDN w:val="0"/>
        <w:bidi w:val="0"/>
        <w:adjustRightInd w:val="0"/>
        <w:snapToGrid w:val="0"/>
        <w:spacing w:line="286" w:lineRule="auto"/>
        <w:textAlignment w:val="baseline"/>
        <w:rPr>
          <w:rFonts w:ascii="宋体" w:hAnsi="宋体" w:eastAsia="宋体" w:cs="宋体"/>
          <w:lang w:eastAsia="zh-CN"/>
        </w:rPr>
        <w:sectPr>
          <w:footerReference r:id="rId38" w:type="default"/>
          <w:pgSz w:w="11907" w:h="16839"/>
          <w:pgMar w:top="1281" w:right="1315" w:bottom="1350" w:left="1426" w:header="0" w:footer="1190" w:gutter="0"/>
          <w:cols w:space="720" w:num="1"/>
        </w:sectPr>
      </w:pPr>
    </w:p>
    <w:p w14:paraId="67098A35">
      <w:pPr>
        <w:keepNext w:val="0"/>
        <w:keepLines w:val="0"/>
        <w:pageBreakBefore w:val="0"/>
        <w:widowControl/>
        <w:kinsoku w:val="0"/>
        <w:overflowPunct/>
        <w:topLinePunct w:val="0"/>
        <w:autoSpaceDE w:val="0"/>
        <w:autoSpaceDN w:val="0"/>
        <w:bidi w:val="0"/>
        <w:adjustRightInd w:val="0"/>
        <w:snapToGrid w:val="0"/>
        <w:spacing w:before="43" w:line="338" w:lineRule="auto"/>
        <w:ind w:left="2" w:right="94" w:firstLine="420"/>
        <w:textAlignment w:val="baseline"/>
        <w:rPr>
          <w:rFonts w:ascii="宋体" w:hAnsi="宋体" w:eastAsia="宋体" w:cs="宋体"/>
          <w:lang w:eastAsia="zh-CN"/>
        </w:rPr>
      </w:pPr>
      <w:r>
        <w:rPr>
          <w:rFonts w:ascii="宋体" w:hAnsi="宋体" w:eastAsia="宋体" w:cs="宋体"/>
          <w:spacing w:val="1"/>
          <w:lang w:eastAsia="zh-CN"/>
        </w:rPr>
        <w:t>2.2.9 计日工项目计价表的序号、人工、材料、机械的名称、</w:t>
      </w:r>
      <w:r>
        <w:rPr>
          <w:rFonts w:ascii="宋体" w:hAnsi="宋体" w:eastAsia="宋体" w:cs="宋体"/>
          <w:lang w:eastAsia="zh-CN"/>
        </w:rPr>
        <w:t xml:space="preserve">型号规格以及计量单位，按招标 </w:t>
      </w:r>
      <w:r>
        <w:rPr>
          <w:rFonts w:ascii="宋体" w:hAnsi="宋体" w:eastAsia="宋体" w:cs="宋体"/>
          <w:spacing w:val="-1"/>
          <w:lang w:eastAsia="zh-CN"/>
        </w:rPr>
        <w:t>文件计日工项目计价表中的相应内容填写，并填写相应项目单价。</w:t>
      </w:r>
    </w:p>
    <w:p w14:paraId="25FBAB37">
      <w:pPr>
        <w:keepNext w:val="0"/>
        <w:keepLines w:val="0"/>
        <w:pageBreakBefore w:val="0"/>
        <w:widowControl/>
        <w:kinsoku w:val="0"/>
        <w:overflowPunct/>
        <w:topLinePunct w:val="0"/>
        <w:autoSpaceDE w:val="0"/>
        <w:autoSpaceDN w:val="0"/>
        <w:bidi w:val="0"/>
        <w:adjustRightInd w:val="0"/>
        <w:snapToGrid w:val="0"/>
        <w:spacing w:before="29" w:line="221" w:lineRule="auto"/>
        <w:ind w:left="423"/>
        <w:textAlignment w:val="baseline"/>
        <w:rPr>
          <w:rFonts w:ascii="宋体" w:hAnsi="宋体" w:eastAsia="宋体" w:cs="宋体"/>
          <w:lang w:eastAsia="zh-CN"/>
        </w:rPr>
      </w:pPr>
      <w:r>
        <w:rPr>
          <w:rFonts w:ascii="宋体" w:hAnsi="宋体" w:eastAsia="宋体" w:cs="宋体"/>
          <w:spacing w:val="-4"/>
          <w:lang w:eastAsia="zh-CN"/>
        </w:rPr>
        <w:t>2.2.10辅助表格填写：</w:t>
      </w:r>
    </w:p>
    <w:p w14:paraId="60E7302C">
      <w:pPr>
        <w:keepNext w:val="0"/>
        <w:keepLines w:val="0"/>
        <w:pageBreakBefore w:val="0"/>
        <w:widowControl/>
        <w:kinsoku w:val="0"/>
        <w:overflowPunct/>
        <w:topLinePunct w:val="0"/>
        <w:autoSpaceDE w:val="0"/>
        <w:autoSpaceDN w:val="0"/>
        <w:bidi w:val="0"/>
        <w:adjustRightInd w:val="0"/>
        <w:snapToGrid w:val="0"/>
        <w:spacing w:before="150" w:line="219" w:lineRule="auto"/>
        <w:ind w:left="427"/>
        <w:textAlignment w:val="baseline"/>
        <w:rPr>
          <w:rFonts w:ascii="宋体" w:hAnsi="宋体" w:eastAsia="宋体" w:cs="宋体"/>
          <w:lang w:eastAsia="zh-CN"/>
        </w:rPr>
      </w:pPr>
      <w:r>
        <w:rPr>
          <w:rFonts w:ascii="宋体" w:hAnsi="宋体" w:eastAsia="宋体" w:cs="宋体"/>
          <w:lang w:eastAsia="zh-CN"/>
        </w:rPr>
        <w:t>（1）工程单价汇总表，按工程单价计算表中的相应内</w:t>
      </w:r>
      <w:r>
        <w:rPr>
          <w:rFonts w:ascii="宋体" w:hAnsi="宋体" w:eastAsia="宋体" w:cs="宋体"/>
          <w:spacing w:val="-1"/>
          <w:lang w:eastAsia="zh-CN"/>
        </w:rPr>
        <w:t>容、价格（费率）填写。</w:t>
      </w:r>
    </w:p>
    <w:p w14:paraId="31527220">
      <w:pPr>
        <w:keepNext w:val="0"/>
        <w:keepLines w:val="0"/>
        <w:pageBreakBefore w:val="0"/>
        <w:widowControl/>
        <w:kinsoku w:val="0"/>
        <w:overflowPunct/>
        <w:topLinePunct w:val="0"/>
        <w:autoSpaceDE w:val="0"/>
        <w:autoSpaceDN w:val="0"/>
        <w:bidi w:val="0"/>
        <w:adjustRightInd w:val="0"/>
        <w:snapToGrid w:val="0"/>
        <w:spacing w:before="151" w:line="219" w:lineRule="auto"/>
        <w:ind w:left="427"/>
        <w:textAlignment w:val="baseline"/>
        <w:rPr>
          <w:rFonts w:ascii="宋体" w:hAnsi="宋体" w:eastAsia="宋体" w:cs="宋体"/>
          <w:lang w:eastAsia="zh-CN"/>
        </w:rPr>
      </w:pPr>
      <w:r>
        <w:rPr>
          <w:rFonts w:ascii="宋体" w:hAnsi="宋体" w:eastAsia="宋体" w:cs="宋体"/>
          <w:spacing w:val="-1"/>
          <w:lang w:eastAsia="zh-CN"/>
        </w:rPr>
        <w:t>（2）工程单价费（税）率汇总表，按工程单价计算表中的相应内容、费（税）率填写。</w:t>
      </w:r>
    </w:p>
    <w:p w14:paraId="0989BC1B">
      <w:pPr>
        <w:keepNext w:val="0"/>
        <w:keepLines w:val="0"/>
        <w:pageBreakBefore w:val="0"/>
        <w:widowControl/>
        <w:kinsoku w:val="0"/>
        <w:overflowPunct/>
        <w:topLinePunct w:val="0"/>
        <w:autoSpaceDE w:val="0"/>
        <w:autoSpaceDN w:val="0"/>
        <w:bidi w:val="0"/>
        <w:adjustRightInd w:val="0"/>
        <w:snapToGrid w:val="0"/>
        <w:spacing w:before="148" w:line="286" w:lineRule="auto"/>
        <w:ind w:right="91" w:firstLine="426"/>
        <w:textAlignment w:val="baseline"/>
        <w:rPr>
          <w:rFonts w:ascii="宋体" w:hAnsi="宋体" w:eastAsia="宋体" w:cs="宋体"/>
          <w:lang w:eastAsia="zh-CN"/>
        </w:rPr>
      </w:pPr>
      <w:r>
        <w:rPr>
          <w:rFonts w:ascii="宋体" w:hAnsi="宋体" w:eastAsia="宋体" w:cs="宋体"/>
          <w:spacing w:val="-2"/>
          <w:lang w:eastAsia="zh-CN"/>
        </w:rPr>
        <w:t>（3）供应商生产电、风、水、砂石基础单价汇总表，按基础单价分析计算成果的相应内容、价</w:t>
      </w:r>
      <w:r>
        <w:rPr>
          <w:rFonts w:ascii="宋体" w:hAnsi="宋体" w:eastAsia="宋体" w:cs="宋体"/>
          <w:spacing w:val="-1"/>
          <w:lang w:eastAsia="zh-CN"/>
        </w:rPr>
        <w:t>格填写，并附相应基础单价的分析计算书。</w:t>
      </w:r>
    </w:p>
    <w:p w14:paraId="08AC8AB6">
      <w:pPr>
        <w:keepNext w:val="0"/>
        <w:keepLines w:val="0"/>
        <w:pageBreakBefore w:val="0"/>
        <w:widowControl/>
        <w:kinsoku w:val="0"/>
        <w:overflowPunct/>
        <w:topLinePunct w:val="0"/>
        <w:autoSpaceDE w:val="0"/>
        <w:autoSpaceDN w:val="0"/>
        <w:bidi w:val="0"/>
        <w:adjustRightInd w:val="0"/>
        <w:snapToGrid w:val="0"/>
        <w:spacing w:before="152" w:line="307" w:lineRule="auto"/>
        <w:ind w:right="92" w:firstLine="427"/>
        <w:textAlignment w:val="baseline"/>
        <w:rPr>
          <w:rFonts w:ascii="宋体" w:hAnsi="宋体" w:eastAsia="宋体" w:cs="宋体"/>
          <w:lang w:eastAsia="zh-CN"/>
        </w:rPr>
      </w:pPr>
      <w:r>
        <w:rPr>
          <w:rFonts w:ascii="宋体" w:hAnsi="宋体" w:eastAsia="宋体" w:cs="宋体"/>
          <w:spacing w:val="-2"/>
          <w:lang w:eastAsia="zh-CN"/>
        </w:rPr>
        <w:t>（4）供应商生产混凝土配合比材料费表，按表中工程部位、混凝土强度等级（附抗渗、抗冻等</w:t>
      </w:r>
      <w:r>
        <w:rPr>
          <w:rFonts w:ascii="宋体" w:hAnsi="宋体" w:eastAsia="宋体" w:cs="宋体"/>
          <w:spacing w:val="1"/>
          <w:lang w:eastAsia="zh-CN"/>
        </w:rPr>
        <w:t>级）、水泥强度等级、级配、水灰比、相应材料用量和单价填写，填写的单价必</w:t>
      </w:r>
      <w:r>
        <w:rPr>
          <w:rFonts w:ascii="宋体" w:hAnsi="宋体" w:eastAsia="宋体" w:cs="宋体"/>
          <w:lang w:eastAsia="zh-CN"/>
        </w:rPr>
        <w:t xml:space="preserve">须与工程单价计算 </w:t>
      </w:r>
      <w:r>
        <w:rPr>
          <w:rFonts w:ascii="宋体" w:hAnsi="宋体" w:eastAsia="宋体" w:cs="宋体"/>
          <w:spacing w:val="-1"/>
          <w:lang w:eastAsia="zh-CN"/>
        </w:rPr>
        <w:t>表中采用的相应混凝土材料单价一致并符合相关规范的规定。</w:t>
      </w:r>
    </w:p>
    <w:p w14:paraId="6033A615">
      <w:pPr>
        <w:keepNext w:val="0"/>
        <w:keepLines w:val="0"/>
        <w:pageBreakBefore w:val="0"/>
        <w:widowControl/>
        <w:kinsoku w:val="0"/>
        <w:overflowPunct/>
        <w:topLinePunct w:val="0"/>
        <w:autoSpaceDE w:val="0"/>
        <w:autoSpaceDN w:val="0"/>
        <w:bidi w:val="0"/>
        <w:adjustRightInd w:val="0"/>
        <w:snapToGrid w:val="0"/>
        <w:spacing w:before="153" w:line="307" w:lineRule="auto"/>
        <w:ind w:right="91" w:firstLine="426"/>
        <w:textAlignment w:val="baseline"/>
        <w:rPr>
          <w:rFonts w:ascii="宋体" w:hAnsi="宋体" w:eastAsia="宋体" w:cs="宋体"/>
          <w:lang w:eastAsia="zh-CN"/>
        </w:rPr>
      </w:pPr>
      <w:r>
        <w:rPr>
          <w:rFonts w:ascii="宋体" w:hAnsi="宋体" w:eastAsia="宋体" w:cs="宋体"/>
          <w:spacing w:val="-2"/>
          <w:lang w:eastAsia="zh-CN"/>
        </w:rPr>
        <w:t>（5）采购人供应材料价格汇总表，按采购人供应的材料名称、型号规格、计量单位和供应价填</w:t>
      </w:r>
      <w:r>
        <w:rPr>
          <w:rFonts w:ascii="宋体" w:hAnsi="宋体" w:eastAsia="宋体" w:cs="宋体"/>
          <w:spacing w:val="1"/>
          <w:lang w:eastAsia="zh-CN"/>
        </w:rPr>
        <w:t>写，并填写经分析计算后的相应材料预算价格，填写的预算价格必须与工程单价</w:t>
      </w:r>
      <w:r>
        <w:rPr>
          <w:rFonts w:ascii="宋体" w:hAnsi="宋体" w:eastAsia="宋体" w:cs="宋体"/>
          <w:lang w:eastAsia="zh-CN"/>
        </w:rPr>
        <w:t>计算表中采用的相 应材料预算价格一致并符合相关规范的规定（若招标</w:t>
      </w:r>
      <w:r>
        <w:rPr>
          <w:rFonts w:ascii="宋体" w:hAnsi="宋体" w:eastAsia="宋体" w:cs="宋体"/>
          <w:spacing w:val="-1"/>
          <w:lang w:eastAsia="zh-CN"/>
        </w:rPr>
        <w:t>人提供）</w:t>
      </w:r>
    </w:p>
    <w:p w14:paraId="2348EF97">
      <w:pPr>
        <w:keepNext w:val="0"/>
        <w:keepLines w:val="0"/>
        <w:pageBreakBefore w:val="0"/>
        <w:widowControl/>
        <w:kinsoku w:val="0"/>
        <w:overflowPunct/>
        <w:topLinePunct w:val="0"/>
        <w:autoSpaceDE w:val="0"/>
        <w:autoSpaceDN w:val="0"/>
        <w:bidi w:val="0"/>
        <w:adjustRightInd w:val="0"/>
        <w:snapToGrid w:val="0"/>
        <w:spacing w:before="151" w:line="308" w:lineRule="auto"/>
        <w:ind w:left="2" w:right="91" w:firstLine="424"/>
        <w:textAlignment w:val="baseline"/>
        <w:rPr>
          <w:rFonts w:ascii="宋体" w:hAnsi="宋体" w:eastAsia="宋体" w:cs="宋体"/>
          <w:lang w:eastAsia="zh-CN"/>
        </w:rPr>
      </w:pPr>
      <w:r>
        <w:rPr>
          <w:rFonts w:ascii="宋体" w:hAnsi="宋体" w:eastAsia="宋体" w:cs="宋体"/>
          <w:spacing w:val="-2"/>
          <w:lang w:eastAsia="zh-CN"/>
        </w:rPr>
        <w:t>（6）供应商自行采购主要材料预算价格汇总表，按表中的序号、材料名称、型号规格、  计量</w:t>
      </w:r>
      <w:r>
        <w:rPr>
          <w:rFonts w:ascii="宋体" w:hAnsi="宋体" w:eastAsia="宋体" w:cs="宋体"/>
          <w:spacing w:val="1"/>
          <w:lang w:eastAsia="zh-CN"/>
        </w:rPr>
        <w:t>单位和预算价填写，填写的预算价必须与工程单价计算表中采用的相应材料</w:t>
      </w:r>
      <w:r>
        <w:rPr>
          <w:rFonts w:ascii="宋体" w:hAnsi="宋体" w:eastAsia="宋体" w:cs="宋体"/>
          <w:lang w:eastAsia="zh-CN"/>
        </w:rPr>
        <w:t xml:space="preserve">预算价格一致并符合相 </w:t>
      </w:r>
      <w:r>
        <w:rPr>
          <w:rFonts w:ascii="宋体" w:hAnsi="宋体" w:eastAsia="宋体" w:cs="宋体"/>
          <w:spacing w:val="-4"/>
          <w:lang w:eastAsia="zh-CN"/>
        </w:rPr>
        <w:t>关规范的规定。</w:t>
      </w:r>
    </w:p>
    <w:p w14:paraId="55FC7B97">
      <w:pPr>
        <w:keepNext w:val="0"/>
        <w:keepLines w:val="0"/>
        <w:pageBreakBefore w:val="0"/>
        <w:widowControl/>
        <w:kinsoku w:val="0"/>
        <w:overflowPunct/>
        <w:topLinePunct w:val="0"/>
        <w:autoSpaceDE w:val="0"/>
        <w:autoSpaceDN w:val="0"/>
        <w:bidi w:val="0"/>
        <w:adjustRightInd w:val="0"/>
        <w:snapToGrid w:val="0"/>
        <w:spacing w:before="150" w:line="307" w:lineRule="auto"/>
        <w:ind w:right="91" w:firstLine="426"/>
        <w:textAlignment w:val="baseline"/>
        <w:rPr>
          <w:rFonts w:ascii="宋体" w:hAnsi="宋体" w:eastAsia="宋体" w:cs="宋体"/>
          <w:lang w:eastAsia="zh-CN"/>
        </w:rPr>
      </w:pPr>
      <w:r>
        <w:rPr>
          <w:rFonts w:ascii="宋体" w:hAnsi="宋体" w:eastAsia="宋体" w:cs="宋体"/>
          <w:spacing w:val="-2"/>
          <w:lang w:eastAsia="zh-CN"/>
        </w:rPr>
        <w:t>（7）采购人提供施工机械台时（班）费汇总表，按招标人提供的机械名称、型号规格和采购人</w:t>
      </w:r>
      <w:r>
        <w:rPr>
          <w:rFonts w:ascii="宋体" w:hAnsi="宋体" w:eastAsia="宋体" w:cs="宋体"/>
          <w:spacing w:val="1"/>
          <w:lang w:eastAsia="zh-CN"/>
        </w:rPr>
        <w:t>收取的台时（班）折旧费填写；供应商填写的台时（班）费用合计金额必须与工</w:t>
      </w:r>
      <w:r>
        <w:rPr>
          <w:rFonts w:ascii="宋体" w:hAnsi="宋体" w:eastAsia="宋体" w:cs="宋体"/>
          <w:lang w:eastAsia="zh-CN"/>
        </w:rPr>
        <w:t xml:space="preserve">程单价计算表中相 </w:t>
      </w:r>
      <w:r>
        <w:rPr>
          <w:rFonts w:ascii="宋体" w:hAnsi="宋体" w:eastAsia="宋体" w:cs="宋体"/>
          <w:spacing w:val="-2"/>
          <w:lang w:eastAsia="zh-CN"/>
        </w:rPr>
        <w:t>应的施工机械台时（班）费单价一致并符合相关规范的规定（若采购人提供）。</w:t>
      </w:r>
    </w:p>
    <w:p w14:paraId="388BB670">
      <w:pPr>
        <w:keepNext w:val="0"/>
        <w:keepLines w:val="0"/>
        <w:pageBreakBefore w:val="0"/>
        <w:widowControl/>
        <w:kinsoku w:val="0"/>
        <w:overflowPunct/>
        <w:topLinePunct w:val="0"/>
        <w:autoSpaceDE w:val="0"/>
        <w:autoSpaceDN w:val="0"/>
        <w:bidi w:val="0"/>
        <w:adjustRightInd w:val="0"/>
        <w:snapToGrid w:val="0"/>
        <w:spacing w:before="153" w:line="307" w:lineRule="auto"/>
        <w:ind w:left="2" w:firstLine="443"/>
        <w:textAlignment w:val="baseline"/>
        <w:rPr>
          <w:rFonts w:ascii="宋体" w:hAnsi="宋体" w:eastAsia="宋体" w:cs="宋体"/>
          <w:lang w:eastAsia="zh-CN"/>
        </w:rPr>
      </w:pPr>
      <w:r>
        <w:rPr>
          <w:rFonts w:ascii="宋体" w:hAnsi="宋体" w:eastAsia="宋体" w:cs="宋体"/>
          <w:spacing w:val="-2"/>
          <w:lang w:eastAsia="zh-CN"/>
        </w:rPr>
        <w:t>（8）供应商自备施工机械台时（班）费汇总表，按表中的序</w:t>
      </w:r>
      <w:r>
        <w:rPr>
          <w:rFonts w:ascii="宋体" w:hAnsi="宋体" w:eastAsia="宋体" w:cs="宋体"/>
          <w:spacing w:val="-3"/>
          <w:lang w:eastAsia="zh-CN"/>
        </w:rPr>
        <w:t>号、机械名称、型号规格、一类费</w:t>
      </w:r>
      <w:r>
        <w:rPr>
          <w:rFonts w:ascii="宋体" w:hAnsi="宋体" w:eastAsia="宋体" w:cs="宋体"/>
          <w:spacing w:val="-6"/>
          <w:lang w:eastAsia="zh-CN"/>
        </w:rPr>
        <w:t>用和二类费用填写，填写的台时（班）费合计</w:t>
      </w:r>
      <w:r>
        <w:rPr>
          <w:rFonts w:ascii="宋体" w:hAnsi="宋体" w:eastAsia="宋体" w:cs="宋体"/>
          <w:spacing w:val="-7"/>
          <w:lang w:eastAsia="zh-CN"/>
        </w:rPr>
        <w:t>金额必须与工程单价计算表中相应的施工机械台时（班）</w:t>
      </w:r>
      <w:r>
        <w:rPr>
          <w:rFonts w:ascii="宋体" w:hAnsi="宋体" w:eastAsia="宋体" w:cs="宋体"/>
          <w:spacing w:val="-2"/>
          <w:lang w:eastAsia="zh-CN"/>
        </w:rPr>
        <w:t>费单价一致并符合相关规范的规定。</w:t>
      </w:r>
    </w:p>
    <w:p w14:paraId="269AF116">
      <w:pPr>
        <w:keepNext w:val="0"/>
        <w:keepLines w:val="0"/>
        <w:pageBreakBefore w:val="0"/>
        <w:widowControl/>
        <w:kinsoku w:val="0"/>
        <w:overflowPunct/>
        <w:topLinePunct w:val="0"/>
        <w:autoSpaceDE w:val="0"/>
        <w:autoSpaceDN w:val="0"/>
        <w:bidi w:val="0"/>
        <w:adjustRightInd w:val="0"/>
        <w:snapToGrid w:val="0"/>
        <w:spacing w:before="150" w:line="285" w:lineRule="auto"/>
        <w:ind w:left="1" w:right="90" w:firstLine="444"/>
        <w:textAlignment w:val="baseline"/>
        <w:rPr>
          <w:rFonts w:ascii="宋体" w:hAnsi="宋体" w:eastAsia="宋体" w:cs="宋体"/>
          <w:lang w:eastAsia="zh-CN"/>
        </w:rPr>
      </w:pPr>
      <w:r>
        <w:rPr>
          <w:rFonts w:ascii="宋体" w:hAnsi="宋体" w:eastAsia="宋体" w:cs="宋体"/>
          <w:spacing w:val="-2"/>
          <w:lang w:eastAsia="zh-CN"/>
        </w:rPr>
        <w:t>（9）供应商应参照分类分项工程量清单计价表格式编制总价项目分类分项工程</w:t>
      </w:r>
      <w:r>
        <w:rPr>
          <w:rFonts w:ascii="宋体" w:hAnsi="宋体" w:eastAsia="宋体" w:cs="宋体"/>
          <w:spacing w:val="-3"/>
          <w:lang w:eastAsia="zh-CN"/>
        </w:rPr>
        <w:t>分解表, 每个总</w:t>
      </w:r>
      <w:r>
        <w:rPr>
          <w:rFonts w:ascii="宋体" w:hAnsi="宋体" w:eastAsia="宋体" w:cs="宋体"/>
          <w:spacing w:val="-1"/>
          <w:lang w:eastAsia="zh-CN"/>
        </w:rPr>
        <w:t>价项目分类分项工程一份。</w:t>
      </w:r>
    </w:p>
    <w:p w14:paraId="5B81AD6B">
      <w:pPr>
        <w:keepNext w:val="0"/>
        <w:keepLines w:val="0"/>
        <w:pageBreakBefore w:val="0"/>
        <w:widowControl/>
        <w:kinsoku w:val="0"/>
        <w:overflowPunct/>
        <w:topLinePunct w:val="0"/>
        <w:autoSpaceDE w:val="0"/>
        <w:autoSpaceDN w:val="0"/>
        <w:bidi w:val="0"/>
        <w:adjustRightInd w:val="0"/>
        <w:snapToGrid w:val="0"/>
        <w:spacing w:before="150" w:line="319" w:lineRule="auto"/>
        <w:ind w:left="1" w:right="17" w:firstLine="444"/>
        <w:textAlignment w:val="baseline"/>
        <w:rPr>
          <w:rFonts w:ascii="宋体" w:hAnsi="宋体" w:eastAsia="宋体" w:cs="宋体"/>
          <w:lang w:eastAsia="zh-CN"/>
        </w:rPr>
      </w:pPr>
      <w:r>
        <w:rPr>
          <w:rFonts w:ascii="宋体" w:hAnsi="宋体" w:eastAsia="宋体" w:cs="宋体"/>
          <w:spacing w:val="-3"/>
          <w:lang w:eastAsia="zh-CN"/>
        </w:rPr>
        <w:t>（10）工程单价计算表，按表中的施工方法、序号、名称、型号规格、计量单位、数量、单价、</w:t>
      </w:r>
      <w:r>
        <w:rPr>
          <w:rFonts w:ascii="宋体" w:hAnsi="宋体" w:eastAsia="宋体" w:cs="宋体"/>
          <w:spacing w:val="-4"/>
          <w:lang w:eastAsia="zh-CN"/>
        </w:rPr>
        <w:t>合价填写，填写的人工、材料和机械等基础价格，必须与人工费价汇总表、基础材料单价汇总表、</w:t>
      </w:r>
      <w:r>
        <w:rPr>
          <w:rFonts w:ascii="宋体" w:hAnsi="宋体" w:eastAsia="宋体" w:cs="宋体"/>
          <w:spacing w:val="1"/>
          <w:lang w:eastAsia="zh-CN"/>
        </w:rPr>
        <w:t>主要材料预算价格汇总表及施工机械台时（班）费汇总</w:t>
      </w:r>
      <w:r>
        <w:rPr>
          <w:rFonts w:ascii="宋体" w:hAnsi="宋体" w:eastAsia="宋体" w:cs="宋体"/>
          <w:lang w:eastAsia="zh-CN"/>
        </w:rPr>
        <w:t xml:space="preserve">表中的单价相一致并符合相关规范的规定， </w:t>
      </w:r>
      <w:r>
        <w:rPr>
          <w:rFonts w:ascii="宋体" w:hAnsi="宋体" w:eastAsia="宋体" w:cs="宋体"/>
          <w:spacing w:val="-1"/>
          <w:lang w:eastAsia="zh-CN"/>
        </w:rPr>
        <w:t>填写的各项费（税）率必须与工程单价费（税）率汇总表中的费（税）率相一致。</w:t>
      </w:r>
    </w:p>
    <w:p w14:paraId="14155B71">
      <w:pPr>
        <w:keepNext w:val="0"/>
        <w:keepLines w:val="0"/>
        <w:pageBreakBefore w:val="0"/>
        <w:widowControl/>
        <w:kinsoku w:val="0"/>
        <w:overflowPunct/>
        <w:topLinePunct w:val="0"/>
        <w:autoSpaceDE w:val="0"/>
        <w:autoSpaceDN w:val="0"/>
        <w:bidi w:val="0"/>
        <w:adjustRightInd w:val="0"/>
        <w:snapToGrid w:val="0"/>
        <w:spacing w:before="153" w:line="285" w:lineRule="auto"/>
        <w:ind w:left="2" w:right="100" w:firstLine="443"/>
        <w:textAlignment w:val="baseline"/>
        <w:rPr>
          <w:rFonts w:ascii="宋体" w:hAnsi="宋体" w:eastAsia="宋体" w:cs="宋体"/>
          <w:lang w:eastAsia="zh-CN"/>
        </w:rPr>
      </w:pPr>
      <w:r>
        <w:rPr>
          <w:rFonts w:ascii="宋体" w:hAnsi="宋体" w:eastAsia="宋体" w:cs="宋体"/>
          <w:lang w:eastAsia="zh-CN"/>
        </w:rPr>
        <w:t>（11）人工费单价汇总表应按人工费单价计算表的内容、价格填写，并附相应的人工费单价计</w:t>
      </w:r>
      <w:r>
        <w:rPr>
          <w:rFonts w:ascii="宋体" w:hAnsi="宋体" w:eastAsia="宋体" w:cs="宋体"/>
          <w:spacing w:val="-9"/>
          <w:lang w:eastAsia="zh-CN"/>
        </w:rPr>
        <w:t>算表。</w:t>
      </w:r>
    </w:p>
    <w:p w14:paraId="308607EE">
      <w:pPr>
        <w:keepNext w:val="0"/>
        <w:keepLines w:val="0"/>
        <w:pageBreakBefore w:val="0"/>
        <w:widowControl/>
        <w:kinsoku w:val="0"/>
        <w:overflowPunct/>
        <w:topLinePunct w:val="0"/>
        <w:autoSpaceDE w:val="0"/>
        <w:autoSpaceDN w:val="0"/>
        <w:bidi w:val="0"/>
        <w:adjustRightInd w:val="0"/>
        <w:snapToGrid w:val="0"/>
        <w:spacing w:before="150" w:line="219" w:lineRule="auto"/>
        <w:ind w:left="5"/>
        <w:textAlignment w:val="baseline"/>
        <w:rPr>
          <w:rFonts w:ascii="宋体" w:hAnsi="宋体" w:eastAsia="宋体" w:cs="宋体"/>
          <w:lang w:eastAsia="zh-CN"/>
        </w:rPr>
      </w:pPr>
      <w:r>
        <w:rPr>
          <w:rFonts w:ascii="宋体" w:hAnsi="宋体" w:eastAsia="宋体" w:cs="宋体"/>
          <w:b/>
          <w:bCs/>
          <w:spacing w:val="-3"/>
          <w:lang w:eastAsia="zh-CN"/>
        </w:rPr>
        <w:t>3.工程量清单及控制价</w:t>
      </w:r>
    </w:p>
    <w:p w14:paraId="2AD407E4">
      <w:pPr>
        <w:keepNext w:val="0"/>
        <w:keepLines w:val="0"/>
        <w:pageBreakBefore w:val="0"/>
        <w:widowControl/>
        <w:kinsoku w:val="0"/>
        <w:overflowPunct/>
        <w:topLinePunct w:val="0"/>
        <w:autoSpaceDE w:val="0"/>
        <w:autoSpaceDN w:val="0"/>
        <w:bidi w:val="0"/>
        <w:adjustRightInd w:val="0"/>
        <w:snapToGrid w:val="0"/>
        <w:spacing w:before="151" w:line="337" w:lineRule="auto"/>
        <w:ind w:left="2" w:right="91" w:firstLine="436"/>
        <w:textAlignment w:val="baseline"/>
        <w:rPr>
          <w:rFonts w:ascii="宋体" w:hAnsi="宋体" w:eastAsia="宋体" w:cs="宋体"/>
          <w:lang w:eastAsia="zh-CN"/>
        </w:rPr>
      </w:pPr>
      <w:r>
        <w:rPr>
          <w:rFonts w:ascii="宋体" w:hAnsi="宋体" w:eastAsia="宋体" w:cs="宋体"/>
          <w:lang w:eastAsia="zh-CN"/>
        </w:rPr>
        <w:t>采购人确定（或由当地财政部门审定）并按规定公布总价、分类分项目工程量清单（含工程量</w:t>
      </w:r>
      <w:r>
        <w:rPr>
          <w:rFonts w:ascii="宋体" w:hAnsi="宋体" w:eastAsia="宋体" w:cs="宋体"/>
          <w:spacing w:val="-2"/>
          <w:lang w:eastAsia="zh-CN"/>
        </w:rPr>
        <w:t>数量）。</w:t>
      </w:r>
    </w:p>
    <w:p w14:paraId="199836D5">
      <w:pPr>
        <w:keepNext w:val="0"/>
        <w:keepLines w:val="0"/>
        <w:pageBreakBefore w:val="0"/>
        <w:widowControl/>
        <w:kinsoku w:val="0"/>
        <w:overflowPunct/>
        <w:topLinePunct w:val="0"/>
        <w:autoSpaceDE w:val="0"/>
        <w:autoSpaceDN w:val="0"/>
        <w:bidi w:val="0"/>
        <w:adjustRightInd w:val="0"/>
        <w:snapToGrid w:val="0"/>
        <w:spacing w:before="33" w:line="221" w:lineRule="auto"/>
        <w:textAlignment w:val="baseline"/>
        <w:rPr>
          <w:rFonts w:hint="default" w:ascii="宋体" w:hAnsi="宋体" w:eastAsia="宋体" w:cs="宋体"/>
          <w:lang w:val="en-US" w:eastAsia="zh-CN"/>
        </w:rPr>
      </w:pPr>
      <w:r>
        <w:rPr>
          <w:rFonts w:ascii="宋体" w:hAnsi="宋体" w:eastAsia="宋体" w:cs="宋体"/>
          <w:b/>
          <w:bCs/>
          <w:spacing w:val="-2"/>
          <w:lang w:eastAsia="zh-CN"/>
        </w:rPr>
        <w:t>4.工程量清单</w:t>
      </w:r>
    </w:p>
    <w:p w14:paraId="454C1911">
      <w:pPr>
        <w:keepNext w:val="0"/>
        <w:keepLines w:val="0"/>
        <w:pageBreakBefore w:val="0"/>
        <w:widowControl/>
        <w:kinsoku w:val="0"/>
        <w:overflowPunct/>
        <w:topLinePunct w:val="0"/>
        <w:autoSpaceDE w:val="0"/>
        <w:autoSpaceDN w:val="0"/>
        <w:bidi w:val="0"/>
        <w:adjustRightInd w:val="0"/>
        <w:snapToGrid w:val="0"/>
        <w:spacing w:before="149" w:line="220" w:lineRule="auto"/>
        <w:ind w:left="425"/>
        <w:textAlignment w:val="baseline"/>
        <w:rPr>
          <w:rFonts w:ascii="宋体" w:hAnsi="宋体" w:eastAsia="宋体" w:cs="宋体"/>
          <w:lang w:eastAsia="zh-CN"/>
        </w:rPr>
        <w:sectPr>
          <w:footerReference r:id="rId39" w:type="default"/>
          <w:pgSz w:w="11907" w:h="16839"/>
          <w:pgMar w:top="1230" w:right="1320" w:bottom="1350" w:left="1426" w:header="0" w:footer="1190" w:gutter="0"/>
          <w:cols w:space="720" w:num="1"/>
        </w:sectPr>
      </w:pPr>
      <w:r>
        <w:rPr>
          <w:rFonts w:ascii="宋体" w:hAnsi="宋体" w:eastAsia="宋体" w:cs="宋体"/>
          <w:spacing w:val="-1"/>
          <w:lang w:eastAsia="zh-CN"/>
        </w:rPr>
        <w:t>另附，请潜在供应商登陆广西政府采购云平台系统免费下载。</w:t>
      </w:r>
    </w:p>
    <w:p w14:paraId="044DBFE5">
      <w:pPr>
        <w:keepNext w:val="0"/>
        <w:keepLines w:val="0"/>
        <w:pageBreakBefore w:val="0"/>
        <w:widowControl/>
        <w:kinsoku w:val="0"/>
        <w:overflowPunct/>
        <w:topLinePunct w:val="0"/>
        <w:autoSpaceDE w:val="0"/>
        <w:autoSpaceDN w:val="0"/>
        <w:bidi w:val="0"/>
        <w:adjustRightInd w:val="0"/>
        <w:snapToGrid w:val="0"/>
        <w:spacing w:before="64" w:line="224" w:lineRule="auto"/>
        <w:textAlignment w:val="baseline"/>
        <w:outlineLvl w:val="0"/>
        <w:rPr>
          <w:rFonts w:ascii="宋体" w:hAnsi="宋体" w:eastAsia="宋体" w:cs="宋体"/>
          <w:color w:val="FF0000"/>
          <w:sz w:val="31"/>
          <w:szCs w:val="31"/>
          <w:lang w:eastAsia="zh-CN"/>
        </w:rPr>
      </w:pPr>
      <w:bookmarkStart w:id="9" w:name="bookmark12"/>
      <w:bookmarkEnd w:id="9"/>
      <w:bookmarkStart w:id="10" w:name="bookmark11"/>
      <w:bookmarkEnd w:id="10"/>
    </w:p>
    <w:p w14:paraId="6E247CE6">
      <w:pPr>
        <w:pStyle w:val="3"/>
        <w:keepNext w:val="0"/>
        <w:keepLines w:val="0"/>
        <w:pageBreakBefore w:val="0"/>
        <w:widowControl/>
        <w:kinsoku w:val="0"/>
        <w:overflowPunct/>
        <w:topLinePunct w:val="0"/>
        <w:autoSpaceDE w:val="0"/>
        <w:autoSpaceDN w:val="0"/>
        <w:bidi w:val="0"/>
        <w:adjustRightInd w:val="0"/>
        <w:snapToGrid w:val="0"/>
        <w:spacing w:line="247" w:lineRule="auto"/>
        <w:textAlignment w:val="baseline"/>
        <w:rPr>
          <w:lang w:eastAsia="zh-CN"/>
        </w:rPr>
      </w:pPr>
    </w:p>
    <w:p w14:paraId="4814026C">
      <w:pPr>
        <w:pStyle w:val="3"/>
        <w:keepNext w:val="0"/>
        <w:keepLines w:val="0"/>
        <w:pageBreakBefore w:val="0"/>
        <w:widowControl/>
        <w:kinsoku w:val="0"/>
        <w:overflowPunct/>
        <w:topLinePunct w:val="0"/>
        <w:autoSpaceDE w:val="0"/>
        <w:autoSpaceDN w:val="0"/>
        <w:bidi w:val="0"/>
        <w:adjustRightInd w:val="0"/>
        <w:snapToGrid w:val="0"/>
        <w:spacing w:line="247" w:lineRule="auto"/>
        <w:textAlignment w:val="baseline"/>
        <w:rPr>
          <w:lang w:eastAsia="zh-CN"/>
        </w:rPr>
      </w:pPr>
    </w:p>
    <w:p w14:paraId="139CA582">
      <w:pPr>
        <w:pStyle w:val="3"/>
        <w:keepNext w:val="0"/>
        <w:keepLines w:val="0"/>
        <w:pageBreakBefore w:val="0"/>
        <w:widowControl/>
        <w:kinsoku w:val="0"/>
        <w:overflowPunct/>
        <w:topLinePunct w:val="0"/>
        <w:autoSpaceDE w:val="0"/>
        <w:autoSpaceDN w:val="0"/>
        <w:bidi w:val="0"/>
        <w:adjustRightInd w:val="0"/>
        <w:snapToGrid w:val="0"/>
        <w:spacing w:line="248" w:lineRule="auto"/>
        <w:textAlignment w:val="baseline"/>
        <w:rPr>
          <w:lang w:eastAsia="zh-CN"/>
        </w:rPr>
      </w:pPr>
    </w:p>
    <w:p w14:paraId="4CBEEA5E">
      <w:pPr>
        <w:spacing w:before="64" w:line="224" w:lineRule="auto"/>
        <w:ind w:left="3653"/>
        <w:outlineLvl w:val="0"/>
        <w:rPr>
          <w:rFonts w:hint="eastAsia" w:ascii="宋体" w:hAnsi="宋体" w:eastAsia="宋体" w:cs="宋体"/>
          <w:sz w:val="31"/>
          <w:szCs w:val="31"/>
          <w:lang w:eastAsia="zh-CN"/>
        </w:rPr>
      </w:pPr>
      <w:bookmarkStart w:id="11" w:name="bookmark13"/>
      <w:bookmarkEnd w:id="11"/>
      <w:bookmarkStart w:id="12" w:name="bookmark15"/>
      <w:bookmarkEnd w:id="12"/>
      <w:bookmarkStart w:id="13" w:name="bookmark14"/>
      <w:bookmarkEnd w:id="13"/>
      <w:r>
        <w:rPr>
          <w:rFonts w:ascii="宋体" w:hAnsi="宋体" w:eastAsia="宋体" w:cs="宋体"/>
          <w:b/>
          <w:bCs/>
          <w:spacing w:val="-2"/>
          <w:sz w:val="31"/>
          <w:szCs w:val="31"/>
        </w:rPr>
        <w:t>第六章</w:t>
      </w:r>
      <w:r>
        <w:rPr>
          <w:rFonts w:ascii="宋体" w:hAnsi="宋体" w:eastAsia="宋体" w:cs="宋体"/>
          <w:spacing w:val="53"/>
          <w:sz w:val="31"/>
          <w:szCs w:val="31"/>
        </w:rPr>
        <w:t xml:space="preserve"> </w:t>
      </w:r>
      <w:r>
        <w:rPr>
          <w:rFonts w:hint="eastAsia" w:ascii="宋体" w:hAnsi="宋体" w:eastAsia="宋体" w:cs="宋体"/>
          <w:b/>
          <w:bCs/>
          <w:spacing w:val="-2"/>
          <w:sz w:val="31"/>
          <w:szCs w:val="31"/>
          <w:lang w:eastAsia="zh-CN"/>
        </w:rPr>
        <w:t>施工施工图纸</w:t>
      </w:r>
    </w:p>
    <w:p w14:paraId="7AB65545">
      <w:pPr>
        <w:spacing w:before="206" w:line="220" w:lineRule="auto"/>
        <w:ind w:left="423"/>
        <w:rPr>
          <w:rFonts w:ascii="宋体" w:hAnsi="宋体" w:eastAsia="宋体" w:cs="宋体"/>
          <w:sz w:val="21"/>
          <w:szCs w:val="21"/>
        </w:rPr>
      </w:pPr>
      <w:r>
        <w:rPr>
          <w:rFonts w:ascii="宋体" w:hAnsi="宋体" w:eastAsia="宋体" w:cs="宋体"/>
          <w:spacing w:val="-1"/>
          <w:sz w:val="21"/>
          <w:szCs w:val="21"/>
        </w:rPr>
        <w:t>另附，请潜在供应商登陆广西政府采购云平台系统免费下载。</w:t>
      </w:r>
    </w:p>
    <w:p w14:paraId="667CC726">
      <w:pPr>
        <w:pStyle w:val="3"/>
        <w:spacing w:line="247" w:lineRule="auto"/>
      </w:pPr>
    </w:p>
    <w:p w14:paraId="39011C9E">
      <w:pPr>
        <w:pStyle w:val="3"/>
        <w:spacing w:line="247" w:lineRule="auto"/>
      </w:pPr>
    </w:p>
    <w:p w14:paraId="3BEBF388">
      <w:pPr>
        <w:pStyle w:val="3"/>
        <w:spacing w:line="248" w:lineRule="auto"/>
      </w:pPr>
    </w:p>
    <w:p w14:paraId="1F084AA5">
      <w:pPr>
        <w:spacing w:before="101" w:line="224" w:lineRule="auto"/>
        <w:ind w:left="3331"/>
        <w:outlineLvl w:val="0"/>
        <w:rPr>
          <w:rFonts w:ascii="宋体" w:hAnsi="宋体" w:eastAsia="宋体" w:cs="宋体"/>
          <w:sz w:val="31"/>
          <w:szCs w:val="31"/>
        </w:rPr>
      </w:pPr>
      <w:r>
        <w:rPr>
          <w:rFonts w:ascii="宋体" w:hAnsi="宋体" w:eastAsia="宋体" w:cs="宋体"/>
          <w:b/>
          <w:bCs/>
          <w:spacing w:val="6"/>
          <w:sz w:val="31"/>
          <w:szCs w:val="31"/>
        </w:rPr>
        <w:t>第七章</w:t>
      </w:r>
      <w:r>
        <w:rPr>
          <w:rFonts w:ascii="宋体" w:hAnsi="宋体" w:eastAsia="宋体" w:cs="宋体"/>
          <w:spacing w:val="6"/>
          <w:sz w:val="31"/>
          <w:szCs w:val="31"/>
        </w:rPr>
        <w:t xml:space="preserve"> </w:t>
      </w:r>
      <w:r>
        <w:rPr>
          <w:rFonts w:ascii="宋体" w:hAnsi="宋体" w:eastAsia="宋体" w:cs="宋体"/>
          <w:b/>
          <w:bCs/>
          <w:spacing w:val="6"/>
          <w:sz w:val="31"/>
          <w:szCs w:val="31"/>
        </w:rPr>
        <w:t>技术规范</w:t>
      </w:r>
    </w:p>
    <w:p w14:paraId="700E8CFB">
      <w:pPr>
        <w:spacing w:before="205" w:line="261" w:lineRule="auto"/>
        <w:ind w:firstLine="418"/>
        <w:rPr>
          <w:rFonts w:ascii="宋体" w:hAnsi="宋体" w:eastAsia="宋体" w:cs="宋体"/>
          <w:sz w:val="21"/>
          <w:szCs w:val="21"/>
        </w:rPr>
      </w:pPr>
      <w:r>
        <w:rPr>
          <w:rFonts w:ascii="宋体" w:hAnsi="宋体" w:eastAsia="宋体" w:cs="宋体"/>
          <w:spacing w:val="1"/>
          <w:sz w:val="21"/>
          <w:szCs w:val="21"/>
        </w:rPr>
        <w:t>适用的国家、行业以及地方规范、标准和规程现行的国家、行业和地方现</w:t>
      </w:r>
      <w:r>
        <w:rPr>
          <w:rFonts w:ascii="宋体" w:hAnsi="宋体" w:eastAsia="宋体" w:cs="宋体"/>
          <w:sz w:val="21"/>
          <w:szCs w:val="21"/>
        </w:rPr>
        <w:t xml:space="preserve">行标准、规范和规程 </w:t>
      </w:r>
      <w:r>
        <w:rPr>
          <w:rFonts w:ascii="宋体" w:hAnsi="宋体" w:eastAsia="宋体" w:cs="宋体"/>
          <w:spacing w:val="-10"/>
          <w:sz w:val="21"/>
          <w:szCs w:val="21"/>
        </w:rPr>
        <w:t>等。</w:t>
      </w:r>
    </w:p>
    <w:p w14:paraId="68CDD32E">
      <w:pPr>
        <w:spacing w:line="261" w:lineRule="auto"/>
        <w:rPr>
          <w:rFonts w:ascii="宋体" w:hAnsi="宋体" w:eastAsia="宋体" w:cs="宋体"/>
          <w:sz w:val="21"/>
          <w:szCs w:val="21"/>
        </w:rPr>
        <w:sectPr>
          <w:footerReference r:id="rId40" w:type="default"/>
          <w:pgSz w:w="11907" w:h="16839"/>
          <w:pgMar w:top="1281" w:right="1415" w:bottom="1350" w:left="1428" w:header="0" w:footer="1190" w:gutter="0"/>
          <w:cols w:space="720" w:num="1"/>
        </w:sectPr>
      </w:pPr>
    </w:p>
    <w:p w14:paraId="6A0C19C8">
      <w:pPr>
        <w:keepNext w:val="0"/>
        <w:keepLines w:val="0"/>
        <w:pageBreakBefore w:val="0"/>
        <w:widowControl/>
        <w:kinsoku w:val="0"/>
        <w:overflowPunct/>
        <w:topLinePunct w:val="0"/>
        <w:autoSpaceDE w:val="0"/>
        <w:autoSpaceDN w:val="0"/>
        <w:bidi w:val="0"/>
        <w:adjustRightInd w:val="0"/>
        <w:snapToGrid w:val="0"/>
        <w:spacing w:before="64" w:line="224" w:lineRule="auto"/>
        <w:ind w:left="3006"/>
        <w:textAlignment w:val="baseline"/>
        <w:outlineLvl w:val="0"/>
        <w:rPr>
          <w:rFonts w:ascii="宋体" w:hAnsi="宋体" w:eastAsia="宋体" w:cs="宋体"/>
          <w:sz w:val="31"/>
          <w:szCs w:val="31"/>
          <w:lang w:eastAsia="zh-CN"/>
        </w:rPr>
      </w:pPr>
      <w:r>
        <w:rPr>
          <w:rFonts w:ascii="宋体" w:hAnsi="宋体" w:eastAsia="宋体" w:cs="宋体"/>
          <w:b/>
          <w:bCs/>
          <w:spacing w:val="2"/>
          <w:sz w:val="31"/>
          <w:szCs w:val="31"/>
          <w:lang w:eastAsia="zh-CN"/>
        </w:rPr>
        <w:t>第</w:t>
      </w:r>
      <w:r>
        <w:rPr>
          <w:rFonts w:hint="eastAsia" w:ascii="宋体" w:hAnsi="宋体" w:eastAsia="宋体" w:cs="宋体"/>
          <w:b/>
          <w:bCs/>
          <w:spacing w:val="2"/>
          <w:sz w:val="31"/>
          <w:szCs w:val="31"/>
          <w:lang w:val="en-US" w:eastAsia="zh-CN"/>
        </w:rPr>
        <w:t>八</w:t>
      </w:r>
      <w:r>
        <w:rPr>
          <w:rFonts w:ascii="宋体" w:hAnsi="宋体" w:eastAsia="宋体" w:cs="宋体"/>
          <w:b/>
          <w:bCs/>
          <w:spacing w:val="2"/>
          <w:sz w:val="31"/>
          <w:szCs w:val="31"/>
          <w:lang w:eastAsia="zh-CN"/>
        </w:rPr>
        <w:t>章响应文件格式</w:t>
      </w:r>
    </w:p>
    <w:p w14:paraId="0952D626">
      <w:pPr>
        <w:keepNext w:val="0"/>
        <w:keepLines w:val="0"/>
        <w:pageBreakBefore w:val="0"/>
        <w:widowControl/>
        <w:kinsoku w:val="0"/>
        <w:overflowPunct/>
        <w:topLinePunct w:val="0"/>
        <w:autoSpaceDE w:val="0"/>
        <w:autoSpaceDN w:val="0"/>
        <w:bidi w:val="0"/>
        <w:adjustRightInd w:val="0"/>
        <w:snapToGrid w:val="0"/>
        <w:spacing w:before="269" w:line="220" w:lineRule="auto"/>
        <w:textAlignment w:val="baseline"/>
        <w:rPr>
          <w:rFonts w:ascii="宋体" w:hAnsi="宋体" w:eastAsia="宋体" w:cs="宋体"/>
          <w:sz w:val="24"/>
          <w:szCs w:val="24"/>
          <w:lang w:eastAsia="zh-CN"/>
        </w:rPr>
      </w:pPr>
      <w:r>
        <w:rPr>
          <w:rFonts w:ascii="宋体" w:hAnsi="宋体" w:eastAsia="宋体" w:cs="宋体"/>
          <w:b/>
          <w:bCs/>
          <w:spacing w:val="-7"/>
          <w:sz w:val="24"/>
          <w:szCs w:val="24"/>
          <w:lang w:eastAsia="zh-CN"/>
        </w:rPr>
        <w:t>一、资格文件封面格式：</w:t>
      </w:r>
    </w:p>
    <w:p w14:paraId="7D1A1DFC">
      <w:pPr>
        <w:pStyle w:val="3"/>
        <w:keepNext w:val="0"/>
        <w:keepLines w:val="0"/>
        <w:pageBreakBefore w:val="0"/>
        <w:widowControl/>
        <w:kinsoku w:val="0"/>
        <w:overflowPunct/>
        <w:topLinePunct w:val="0"/>
        <w:autoSpaceDE w:val="0"/>
        <w:autoSpaceDN w:val="0"/>
        <w:bidi w:val="0"/>
        <w:adjustRightInd w:val="0"/>
        <w:snapToGrid w:val="0"/>
        <w:spacing w:line="274" w:lineRule="auto"/>
        <w:textAlignment w:val="baseline"/>
        <w:rPr>
          <w:lang w:eastAsia="zh-CN"/>
        </w:rPr>
      </w:pPr>
    </w:p>
    <w:p w14:paraId="654F4399">
      <w:pPr>
        <w:pStyle w:val="3"/>
        <w:keepNext w:val="0"/>
        <w:keepLines w:val="0"/>
        <w:pageBreakBefore w:val="0"/>
        <w:widowControl/>
        <w:kinsoku w:val="0"/>
        <w:overflowPunct/>
        <w:topLinePunct w:val="0"/>
        <w:autoSpaceDE w:val="0"/>
        <w:autoSpaceDN w:val="0"/>
        <w:bidi w:val="0"/>
        <w:adjustRightInd w:val="0"/>
        <w:snapToGrid w:val="0"/>
        <w:spacing w:line="274" w:lineRule="auto"/>
        <w:textAlignment w:val="baseline"/>
        <w:rPr>
          <w:lang w:eastAsia="zh-CN"/>
        </w:rPr>
      </w:pPr>
    </w:p>
    <w:p w14:paraId="427B6E7C">
      <w:pPr>
        <w:pStyle w:val="3"/>
        <w:keepNext w:val="0"/>
        <w:keepLines w:val="0"/>
        <w:pageBreakBefore w:val="0"/>
        <w:widowControl/>
        <w:kinsoku w:val="0"/>
        <w:overflowPunct/>
        <w:topLinePunct w:val="0"/>
        <w:autoSpaceDE w:val="0"/>
        <w:autoSpaceDN w:val="0"/>
        <w:bidi w:val="0"/>
        <w:adjustRightInd w:val="0"/>
        <w:snapToGrid w:val="0"/>
        <w:spacing w:line="274" w:lineRule="auto"/>
        <w:textAlignment w:val="baseline"/>
        <w:rPr>
          <w:lang w:eastAsia="zh-CN"/>
        </w:rPr>
      </w:pPr>
    </w:p>
    <w:p w14:paraId="70088E48">
      <w:pPr>
        <w:pStyle w:val="3"/>
        <w:keepNext w:val="0"/>
        <w:keepLines w:val="0"/>
        <w:pageBreakBefore w:val="0"/>
        <w:widowControl/>
        <w:kinsoku w:val="0"/>
        <w:overflowPunct/>
        <w:topLinePunct w:val="0"/>
        <w:autoSpaceDE w:val="0"/>
        <w:autoSpaceDN w:val="0"/>
        <w:bidi w:val="0"/>
        <w:adjustRightInd w:val="0"/>
        <w:snapToGrid w:val="0"/>
        <w:spacing w:line="275" w:lineRule="auto"/>
        <w:textAlignment w:val="baseline"/>
        <w:rPr>
          <w:lang w:eastAsia="zh-CN"/>
        </w:rPr>
      </w:pPr>
    </w:p>
    <w:p w14:paraId="6D060099">
      <w:pPr>
        <w:pStyle w:val="3"/>
        <w:keepNext w:val="0"/>
        <w:keepLines w:val="0"/>
        <w:pageBreakBefore w:val="0"/>
        <w:widowControl/>
        <w:kinsoku w:val="0"/>
        <w:overflowPunct/>
        <w:topLinePunct w:val="0"/>
        <w:autoSpaceDE w:val="0"/>
        <w:autoSpaceDN w:val="0"/>
        <w:bidi w:val="0"/>
        <w:adjustRightInd w:val="0"/>
        <w:snapToGrid w:val="0"/>
        <w:spacing w:line="275" w:lineRule="auto"/>
        <w:textAlignment w:val="baseline"/>
        <w:rPr>
          <w:lang w:eastAsia="zh-CN"/>
        </w:rPr>
      </w:pPr>
    </w:p>
    <w:p w14:paraId="39381DF3">
      <w:pPr>
        <w:pStyle w:val="3"/>
        <w:keepNext w:val="0"/>
        <w:keepLines w:val="0"/>
        <w:pageBreakBefore w:val="0"/>
        <w:widowControl/>
        <w:kinsoku w:val="0"/>
        <w:overflowPunct/>
        <w:topLinePunct w:val="0"/>
        <w:autoSpaceDE w:val="0"/>
        <w:autoSpaceDN w:val="0"/>
        <w:bidi w:val="0"/>
        <w:adjustRightInd w:val="0"/>
        <w:snapToGrid w:val="0"/>
        <w:spacing w:line="275" w:lineRule="auto"/>
        <w:textAlignment w:val="baseline"/>
        <w:rPr>
          <w:lang w:eastAsia="zh-CN"/>
        </w:rPr>
      </w:pPr>
    </w:p>
    <w:p w14:paraId="2A38232B">
      <w:pPr>
        <w:keepNext w:val="0"/>
        <w:keepLines w:val="0"/>
        <w:pageBreakBefore w:val="0"/>
        <w:widowControl/>
        <w:kinsoku w:val="0"/>
        <w:overflowPunct/>
        <w:topLinePunct w:val="0"/>
        <w:autoSpaceDE w:val="0"/>
        <w:autoSpaceDN w:val="0"/>
        <w:bidi w:val="0"/>
        <w:adjustRightInd w:val="0"/>
        <w:snapToGrid w:val="0"/>
        <w:spacing w:before="273" w:line="220" w:lineRule="auto"/>
        <w:ind w:left="1649"/>
        <w:textAlignment w:val="baseline"/>
        <w:rPr>
          <w:rFonts w:ascii="宋体" w:hAnsi="宋体" w:eastAsia="宋体" w:cs="宋体"/>
          <w:sz w:val="84"/>
          <w:szCs w:val="84"/>
          <w:lang w:eastAsia="zh-CN"/>
        </w:rPr>
      </w:pPr>
      <w:bookmarkStart w:id="14" w:name="bookmark16"/>
      <w:bookmarkEnd w:id="14"/>
      <w:r>
        <w:rPr>
          <w:rFonts w:ascii="宋体" w:hAnsi="宋体" w:eastAsia="宋体" w:cs="宋体"/>
          <w:spacing w:val="-36"/>
          <w:sz w:val="84"/>
          <w:szCs w:val="84"/>
          <w:lang w:eastAsia="zh-CN"/>
        </w:rPr>
        <w:t>资格文件</w:t>
      </w:r>
    </w:p>
    <w:p w14:paraId="0971923A">
      <w:pPr>
        <w:pStyle w:val="3"/>
        <w:keepNext w:val="0"/>
        <w:keepLines w:val="0"/>
        <w:pageBreakBefore w:val="0"/>
        <w:widowControl/>
        <w:kinsoku w:val="0"/>
        <w:overflowPunct/>
        <w:topLinePunct w:val="0"/>
        <w:autoSpaceDE w:val="0"/>
        <w:autoSpaceDN w:val="0"/>
        <w:bidi w:val="0"/>
        <w:adjustRightInd w:val="0"/>
        <w:snapToGrid w:val="0"/>
        <w:spacing w:line="259" w:lineRule="auto"/>
        <w:textAlignment w:val="baseline"/>
        <w:rPr>
          <w:lang w:eastAsia="zh-CN"/>
        </w:rPr>
      </w:pPr>
    </w:p>
    <w:p w14:paraId="19C4CD7C">
      <w:pPr>
        <w:pStyle w:val="3"/>
        <w:keepNext w:val="0"/>
        <w:keepLines w:val="0"/>
        <w:pageBreakBefore w:val="0"/>
        <w:widowControl/>
        <w:kinsoku w:val="0"/>
        <w:overflowPunct/>
        <w:topLinePunct w:val="0"/>
        <w:autoSpaceDE w:val="0"/>
        <w:autoSpaceDN w:val="0"/>
        <w:bidi w:val="0"/>
        <w:adjustRightInd w:val="0"/>
        <w:snapToGrid w:val="0"/>
        <w:spacing w:line="259" w:lineRule="auto"/>
        <w:textAlignment w:val="baseline"/>
        <w:rPr>
          <w:lang w:eastAsia="zh-CN"/>
        </w:rPr>
      </w:pPr>
    </w:p>
    <w:p w14:paraId="79B6D16F">
      <w:pPr>
        <w:pStyle w:val="3"/>
        <w:keepNext w:val="0"/>
        <w:keepLines w:val="0"/>
        <w:pageBreakBefore w:val="0"/>
        <w:widowControl/>
        <w:kinsoku w:val="0"/>
        <w:overflowPunct/>
        <w:topLinePunct w:val="0"/>
        <w:autoSpaceDE w:val="0"/>
        <w:autoSpaceDN w:val="0"/>
        <w:bidi w:val="0"/>
        <w:adjustRightInd w:val="0"/>
        <w:snapToGrid w:val="0"/>
        <w:spacing w:line="259" w:lineRule="auto"/>
        <w:textAlignment w:val="baseline"/>
        <w:rPr>
          <w:lang w:eastAsia="zh-CN"/>
        </w:rPr>
      </w:pPr>
    </w:p>
    <w:p w14:paraId="6E8D9AD3">
      <w:pPr>
        <w:pStyle w:val="3"/>
        <w:keepNext w:val="0"/>
        <w:keepLines w:val="0"/>
        <w:pageBreakBefore w:val="0"/>
        <w:widowControl/>
        <w:kinsoku w:val="0"/>
        <w:overflowPunct/>
        <w:topLinePunct w:val="0"/>
        <w:autoSpaceDE w:val="0"/>
        <w:autoSpaceDN w:val="0"/>
        <w:bidi w:val="0"/>
        <w:adjustRightInd w:val="0"/>
        <w:snapToGrid w:val="0"/>
        <w:spacing w:line="259" w:lineRule="auto"/>
        <w:textAlignment w:val="baseline"/>
        <w:rPr>
          <w:lang w:eastAsia="zh-CN"/>
        </w:rPr>
      </w:pPr>
    </w:p>
    <w:p w14:paraId="0E19DF4B">
      <w:pPr>
        <w:pStyle w:val="3"/>
        <w:keepNext w:val="0"/>
        <w:keepLines w:val="0"/>
        <w:pageBreakBefore w:val="0"/>
        <w:widowControl/>
        <w:kinsoku w:val="0"/>
        <w:overflowPunct/>
        <w:topLinePunct w:val="0"/>
        <w:autoSpaceDE w:val="0"/>
        <w:autoSpaceDN w:val="0"/>
        <w:bidi w:val="0"/>
        <w:adjustRightInd w:val="0"/>
        <w:snapToGrid w:val="0"/>
        <w:spacing w:line="259" w:lineRule="auto"/>
        <w:textAlignment w:val="baseline"/>
        <w:rPr>
          <w:lang w:eastAsia="zh-CN"/>
        </w:rPr>
      </w:pPr>
    </w:p>
    <w:p w14:paraId="565FD05C">
      <w:pPr>
        <w:pStyle w:val="3"/>
        <w:keepNext w:val="0"/>
        <w:keepLines w:val="0"/>
        <w:pageBreakBefore w:val="0"/>
        <w:widowControl/>
        <w:kinsoku w:val="0"/>
        <w:overflowPunct/>
        <w:topLinePunct w:val="0"/>
        <w:autoSpaceDE w:val="0"/>
        <w:autoSpaceDN w:val="0"/>
        <w:bidi w:val="0"/>
        <w:adjustRightInd w:val="0"/>
        <w:snapToGrid w:val="0"/>
        <w:spacing w:line="259" w:lineRule="auto"/>
        <w:textAlignment w:val="baseline"/>
        <w:rPr>
          <w:lang w:eastAsia="zh-CN"/>
        </w:rPr>
      </w:pPr>
    </w:p>
    <w:p w14:paraId="7BB20DFB">
      <w:pPr>
        <w:pStyle w:val="3"/>
        <w:keepNext w:val="0"/>
        <w:keepLines w:val="0"/>
        <w:pageBreakBefore w:val="0"/>
        <w:widowControl/>
        <w:kinsoku w:val="0"/>
        <w:overflowPunct/>
        <w:topLinePunct w:val="0"/>
        <w:autoSpaceDE w:val="0"/>
        <w:autoSpaceDN w:val="0"/>
        <w:bidi w:val="0"/>
        <w:adjustRightInd w:val="0"/>
        <w:snapToGrid w:val="0"/>
        <w:spacing w:line="259" w:lineRule="auto"/>
        <w:textAlignment w:val="baseline"/>
        <w:rPr>
          <w:lang w:eastAsia="zh-CN"/>
        </w:rPr>
      </w:pPr>
    </w:p>
    <w:p w14:paraId="2F18F480">
      <w:pPr>
        <w:pStyle w:val="3"/>
        <w:keepNext w:val="0"/>
        <w:keepLines w:val="0"/>
        <w:pageBreakBefore w:val="0"/>
        <w:widowControl/>
        <w:kinsoku w:val="0"/>
        <w:overflowPunct/>
        <w:topLinePunct w:val="0"/>
        <w:autoSpaceDE w:val="0"/>
        <w:autoSpaceDN w:val="0"/>
        <w:bidi w:val="0"/>
        <w:adjustRightInd w:val="0"/>
        <w:snapToGrid w:val="0"/>
        <w:spacing w:line="260" w:lineRule="auto"/>
        <w:textAlignment w:val="baseline"/>
        <w:rPr>
          <w:lang w:eastAsia="zh-CN"/>
        </w:rPr>
      </w:pPr>
    </w:p>
    <w:p w14:paraId="5DCB66D7">
      <w:pPr>
        <w:pStyle w:val="3"/>
        <w:keepNext w:val="0"/>
        <w:keepLines w:val="0"/>
        <w:pageBreakBefore w:val="0"/>
        <w:widowControl/>
        <w:kinsoku w:val="0"/>
        <w:overflowPunct/>
        <w:topLinePunct w:val="0"/>
        <w:autoSpaceDE w:val="0"/>
        <w:autoSpaceDN w:val="0"/>
        <w:bidi w:val="0"/>
        <w:adjustRightInd w:val="0"/>
        <w:snapToGrid w:val="0"/>
        <w:spacing w:line="260" w:lineRule="auto"/>
        <w:textAlignment w:val="baseline"/>
        <w:rPr>
          <w:lang w:eastAsia="zh-CN"/>
        </w:rPr>
      </w:pPr>
    </w:p>
    <w:p w14:paraId="44601C20">
      <w:pPr>
        <w:keepNext w:val="0"/>
        <w:keepLines w:val="0"/>
        <w:pageBreakBefore w:val="0"/>
        <w:widowControl/>
        <w:kinsoku w:val="0"/>
        <w:overflowPunct/>
        <w:topLinePunct w:val="0"/>
        <w:autoSpaceDE w:val="0"/>
        <w:autoSpaceDN w:val="0"/>
        <w:bidi w:val="0"/>
        <w:adjustRightInd w:val="0"/>
        <w:snapToGrid w:val="0"/>
        <w:spacing w:before="78" w:line="220" w:lineRule="auto"/>
        <w:ind w:left="360"/>
        <w:textAlignment w:val="baseline"/>
        <w:rPr>
          <w:rFonts w:ascii="宋体" w:hAnsi="宋体" w:eastAsia="宋体" w:cs="宋体"/>
          <w:sz w:val="24"/>
          <w:szCs w:val="24"/>
          <w:lang w:eastAsia="zh-CN"/>
        </w:rPr>
      </w:pPr>
      <w:r>
        <w:rPr>
          <w:rFonts w:ascii="宋体" w:hAnsi="宋体" w:eastAsia="宋体" w:cs="宋体"/>
          <w:b/>
          <w:bCs/>
          <w:spacing w:val="-11"/>
          <w:sz w:val="24"/>
          <w:szCs w:val="24"/>
          <w:lang w:eastAsia="zh-CN"/>
        </w:rPr>
        <w:t>项目名称：</w:t>
      </w:r>
    </w:p>
    <w:p w14:paraId="0E58FA7B">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79A700FD">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13514464">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024CFC11">
      <w:pPr>
        <w:keepNext w:val="0"/>
        <w:keepLines w:val="0"/>
        <w:pageBreakBefore w:val="0"/>
        <w:widowControl/>
        <w:kinsoku w:val="0"/>
        <w:overflowPunct/>
        <w:topLinePunct w:val="0"/>
        <w:autoSpaceDE w:val="0"/>
        <w:autoSpaceDN w:val="0"/>
        <w:bidi w:val="0"/>
        <w:adjustRightInd w:val="0"/>
        <w:snapToGrid w:val="0"/>
        <w:spacing w:before="78" w:line="220" w:lineRule="auto"/>
        <w:ind w:left="360"/>
        <w:textAlignment w:val="baseline"/>
        <w:rPr>
          <w:rFonts w:ascii="宋体" w:hAnsi="宋体" w:eastAsia="宋体" w:cs="宋体"/>
          <w:sz w:val="24"/>
          <w:szCs w:val="24"/>
          <w:lang w:eastAsia="zh-CN"/>
        </w:rPr>
      </w:pPr>
      <w:r>
        <w:rPr>
          <w:rFonts w:ascii="宋体" w:hAnsi="宋体" w:eastAsia="宋体" w:cs="宋体"/>
          <w:b/>
          <w:bCs/>
          <w:spacing w:val="-11"/>
          <w:sz w:val="24"/>
          <w:szCs w:val="24"/>
          <w:lang w:eastAsia="zh-CN"/>
        </w:rPr>
        <w:t>项目编号：</w:t>
      </w:r>
    </w:p>
    <w:p w14:paraId="592B4B51">
      <w:pPr>
        <w:pStyle w:val="3"/>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14F09730">
      <w:pPr>
        <w:pStyle w:val="3"/>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2B29A4A0">
      <w:pPr>
        <w:pStyle w:val="3"/>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5A43A32E">
      <w:pPr>
        <w:pStyle w:val="3"/>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6F40EB67">
      <w:pPr>
        <w:pStyle w:val="3"/>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600FF6C5">
      <w:pPr>
        <w:keepNext w:val="0"/>
        <w:keepLines w:val="0"/>
        <w:pageBreakBefore w:val="0"/>
        <w:widowControl/>
        <w:kinsoku w:val="0"/>
        <w:overflowPunct/>
        <w:topLinePunct w:val="0"/>
        <w:autoSpaceDE w:val="0"/>
        <w:autoSpaceDN w:val="0"/>
        <w:bidi w:val="0"/>
        <w:adjustRightInd w:val="0"/>
        <w:snapToGrid w:val="0"/>
        <w:spacing w:before="79" w:line="220" w:lineRule="auto"/>
        <w:ind w:left="359"/>
        <w:textAlignment w:val="baseline"/>
        <w:rPr>
          <w:rFonts w:ascii="宋体" w:hAnsi="宋体" w:eastAsia="宋体" w:cs="宋体"/>
          <w:sz w:val="24"/>
          <w:szCs w:val="24"/>
          <w:lang w:eastAsia="zh-CN"/>
        </w:rPr>
      </w:pPr>
      <w:r>
        <w:rPr>
          <w:rFonts w:ascii="宋体" w:hAnsi="宋体" w:eastAsia="宋体" w:cs="宋体"/>
          <w:b/>
          <w:bCs/>
          <w:spacing w:val="-11"/>
          <w:sz w:val="24"/>
          <w:szCs w:val="24"/>
          <w:lang w:eastAsia="zh-CN"/>
        </w:rPr>
        <w:t>竞标人名称：</w:t>
      </w:r>
    </w:p>
    <w:p w14:paraId="0F202F77">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11C6F6B5">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22AF6C29">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22854085">
      <w:pPr>
        <w:keepNext w:val="0"/>
        <w:keepLines w:val="0"/>
        <w:pageBreakBefore w:val="0"/>
        <w:widowControl/>
        <w:kinsoku w:val="0"/>
        <w:overflowPunct/>
        <w:topLinePunct w:val="0"/>
        <w:autoSpaceDE w:val="0"/>
        <w:autoSpaceDN w:val="0"/>
        <w:bidi w:val="0"/>
        <w:adjustRightInd w:val="0"/>
        <w:snapToGrid w:val="0"/>
        <w:spacing w:before="79" w:line="220" w:lineRule="auto"/>
        <w:ind w:left="359"/>
        <w:textAlignment w:val="baseline"/>
        <w:rPr>
          <w:rFonts w:ascii="宋体" w:hAnsi="宋体" w:eastAsia="宋体" w:cs="宋体"/>
          <w:sz w:val="24"/>
          <w:szCs w:val="24"/>
          <w:lang w:eastAsia="zh-CN"/>
        </w:rPr>
      </w:pPr>
      <w:r>
        <w:rPr>
          <w:rFonts w:ascii="宋体" w:hAnsi="宋体" w:eastAsia="宋体" w:cs="宋体"/>
          <w:b/>
          <w:bCs/>
          <w:spacing w:val="-11"/>
          <w:sz w:val="24"/>
          <w:szCs w:val="24"/>
          <w:lang w:eastAsia="zh-CN"/>
        </w:rPr>
        <w:t>竞标人地址：</w:t>
      </w:r>
    </w:p>
    <w:p w14:paraId="71C26B26">
      <w:pPr>
        <w:pStyle w:val="3"/>
        <w:keepNext w:val="0"/>
        <w:keepLines w:val="0"/>
        <w:pageBreakBefore w:val="0"/>
        <w:widowControl/>
        <w:kinsoku w:val="0"/>
        <w:overflowPunct/>
        <w:topLinePunct w:val="0"/>
        <w:autoSpaceDE w:val="0"/>
        <w:autoSpaceDN w:val="0"/>
        <w:bidi w:val="0"/>
        <w:adjustRightInd w:val="0"/>
        <w:snapToGrid w:val="0"/>
        <w:spacing w:line="257" w:lineRule="auto"/>
        <w:textAlignment w:val="baseline"/>
        <w:rPr>
          <w:lang w:eastAsia="zh-CN"/>
        </w:rPr>
      </w:pPr>
    </w:p>
    <w:p w14:paraId="30B97D49">
      <w:pPr>
        <w:pStyle w:val="3"/>
        <w:keepNext w:val="0"/>
        <w:keepLines w:val="0"/>
        <w:pageBreakBefore w:val="0"/>
        <w:widowControl/>
        <w:kinsoku w:val="0"/>
        <w:overflowPunct/>
        <w:topLinePunct w:val="0"/>
        <w:autoSpaceDE w:val="0"/>
        <w:autoSpaceDN w:val="0"/>
        <w:bidi w:val="0"/>
        <w:adjustRightInd w:val="0"/>
        <w:snapToGrid w:val="0"/>
        <w:spacing w:line="257" w:lineRule="auto"/>
        <w:textAlignment w:val="baseline"/>
        <w:rPr>
          <w:lang w:eastAsia="zh-CN"/>
        </w:rPr>
      </w:pPr>
    </w:p>
    <w:p w14:paraId="2FF2CA37">
      <w:pPr>
        <w:pStyle w:val="3"/>
        <w:keepNext w:val="0"/>
        <w:keepLines w:val="0"/>
        <w:pageBreakBefore w:val="0"/>
        <w:widowControl/>
        <w:kinsoku w:val="0"/>
        <w:overflowPunct/>
        <w:topLinePunct w:val="0"/>
        <w:autoSpaceDE w:val="0"/>
        <w:autoSpaceDN w:val="0"/>
        <w:bidi w:val="0"/>
        <w:adjustRightInd w:val="0"/>
        <w:snapToGrid w:val="0"/>
        <w:spacing w:line="257" w:lineRule="auto"/>
        <w:textAlignment w:val="baseline"/>
        <w:rPr>
          <w:lang w:eastAsia="zh-CN"/>
        </w:rPr>
      </w:pPr>
    </w:p>
    <w:p w14:paraId="2B287B2E">
      <w:pPr>
        <w:pStyle w:val="3"/>
        <w:keepNext w:val="0"/>
        <w:keepLines w:val="0"/>
        <w:pageBreakBefore w:val="0"/>
        <w:widowControl/>
        <w:kinsoku w:val="0"/>
        <w:overflowPunct/>
        <w:topLinePunct w:val="0"/>
        <w:autoSpaceDE w:val="0"/>
        <w:autoSpaceDN w:val="0"/>
        <w:bidi w:val="0"/>
        <w:adjustRightInd w:val="0"/>
        <w:snapToGrid w:val="0"/>
        <w:spacing w:line="258" w:lineRule="auto"/>
        <w:textAlignment w:val="baseline"/>
        <w:rPr>
          <w:lang w:eastAsia="zh-CN"/>
        </w:rPr>
      </w:pPr>
    </w:p>
    <w:p w14:paraId="52087556">
      <w:pPr>
        <w:pStyle w:val="3"/>
        <w:keepNext w:val="0"/>
        <w:keepLines w:val="0"/>
        <w:pageBreakBefore w:val="0"/>
        <w:widowControl/>
        <w:kinsoku w:val="0"/>
        <w:overflowPunct/>
        <w:topLinePunct w:val="0"/>
        <w:autoSpaceDE w:val="0"/>
        <w:autoSpaceDN w:val="0"/>
        <w:bidi w:val="0"/>
        <w:adjustRightInd w:val="0"/>
        <w:snapToGrid w:val="0"/>
        <w:spacing w:line="258" w:lineRule="auto"/>
        <w:textAlignment w:val="baseline"/>
        <w:rPr>
          <w:lang w:eastAsia="zh-CN"/>
        </w:rPr>
      </w:pPr>
    </w:p>
    <w:p w14:paraId="37E83F30">
      <w:pPr>
        <w:pStyle w:val="3"/>
        <w:keepNext w:val="0"/>
        <w:keepLines w:val="0"/>
        <w:pageBreakBefore w:val="0"/>
        <w:widowControl/>
        <w:kinsoku w:val="0"/>
        <w:overflowPunct/>
        <w:topLinePunct w:val="0"/>
        <w:autoSpaceDE w:val="0"/>
        <w:autoSpaceDN w:val="0"/>
        <w:bidi w:val="0"/>
        <w:adjustRightInd w:val="0"/>
        <w:snapToGrid w:val="0"/>
        <w:spacing w:line="258" w:lineRule="auto"/>
        <w:textAlignment w:val="baseline"/>
        <w:rPr>
          <w:lang w:eastAsia="zh-CN"/>
        </w:rPr>
      </w:pPr>
    </w:p>
    <w:p w14:paraId="2C76E92F">
      <w:pPr>
        <w:pStyle w:val="3"/>
        <w:keepNext w:val="0"/>
        <w:keepLines w:val="0"/>
        <w:pageBreakBefore w:val="0"/>
        <w:widowControl/>
        <w:kinsoku w:val="0"/>
        <w:overflowPunct/>
        <w:topLinePunct w:val="0"/>
        <w:autoSpaceDE w:val="0"/>
        <w:autoSpaceDN w:val="0"/>
        <w:bidi w:val="0"/>
        <w:adjustRightInd w:val="0"/>
        <w:snapToGrid w:val="0"/>
        <w:spacing w:line="258" w:lineRule="auto"/>
        <w:textAlignment w:val="baseline"/>
        <w:rPr>
          <w:lang w:eastAsia="zh-CN"/>
        </w:rPr>
      </w:pPr>
    </w:p>
    <w:p w14:paraId="74E49FCF">
      <w:pPr>
        <w:keepNext w:val="0"/>
        <w:keepLines w:val="0"/>
        <w:pageBreakBefore w:val="0"/>
        <w:widowControl/>
        <w:kinsoku w:val="0"/>
        <w:overflowPunct/>
        <w:topLinePunct w:val="0"/>
        <w:autoSpaceDE w:val="0"/>
        <w:autoSpaceDN w:val="0"/>
        <w:bidi w:val="0"/>
        <w:adjustRightInd w:val="0"/>
        <w:snapToGrid w:val="0"/>
        <w:spacing w:before="78" w:line="220" w:lineRule="auto"/>
        <w:ind w:left="4015"/>
        <w:textAlignment w:val="baseline"/>
        <w:rPr>
          <w:rFonts w:ascii="宋体" w:hAnsi="宋体" w:eastAsia="宋体" w:cs="宋体"/>
          <w:sz w:val="24"/>
          <w:szCs w:val="24"/>
          <w:lang w:eastAsia="zh-CN"/>
        </w:rPr>
      </w:pPr>
      <w:r>
        <w:rPr>
          <w:rFonts w:ascii="宋体" w:hAnsi="宋体" w:eastAsia="宋体" w:cs="宋体"/>
          <w:spacing w:val="-9"/>
          <w:sz w:val="24"/>
          <w:szCs w:val="24"/>
          <w:lang w:eastAsia="zh-CN"/>
        </w:rPr>
        <w:t>年月日</w:t>
      </w:r>
    </w:p>
    <w:p w14:paraId="12B7C63A">
      <w:pPr>
        <w:keepNext w:val="0"/>
        <w:keepLines w:val="0"/>
        <w:pageBreakBefore w:val="0"/>
        <w:widowControl/>
        <w:kinsoku w:val="0"/>
        <w:overflowPunct/>
        <w:topLinePunct w:val="0"/>
        <w:autoSpaceDE w:val="0"/>
        <w:autoSpaceDN w:val="0"/>
        <w:bidi w:val="0"/>
        <w:adjustRightInd w:val="0"/>
        <w:snapToGrid w:val="0"/>
        <w:spacing w:line="220" w:lineRule="auto"/>
        <w:textAlignment w:val="baseline"/>
        <w:rPr>
          <w:rFonts w:ascii="宋体" w:hAnsi="宋体" w:eastAsia="宋体" w:cs="宋体"/>
          <w:sz w:val="24"/>
          <w:szCs w:val="24"/>
          <w:lang w:eastAsia="zh-CN"/>
        </w:rPr>
        <w:sectPr>
          <w:footerReference r:id="rId41" w:type="default"/>
          <w:pgSz w:w="11907" w:h="16839"/>
          <w:pgMar w:top="1281" w:right="1785" w:bottom="1350" w:left="1432" w:header="0" w:footer="1190" w:gutter="0"/>
          <w:cols w:space="720" w:num="1"/>
        </w:sectPr>
      </w:pPr>
    </w:p>
    <w:p w14:paraId="1C50FB1D">
      <w:pPr>
        <w:keepNext w:val="0"/>
        <w:keepLines w:val="0"/>
        <w:pageBreakBefore w:val="0"/>
        <w:widowControl/>
        <w:kinsoku w:val="0"/>
        <w:overflowPunct/>
        <w:topLinePunct w:val="0"/>
        <w:autoSpaceDE w:val="0"/>
        <w:autoSpaceDN w:val="0"/>
        <w:bidi w:val="0"/>
        <w:adjustRightInd w:val="0"/>
        <w:snapToGrid w:val="0"/>
        <w:spacing w:before="47" w:line="220" w:lineRule="auto"/>
        <w:ind w:left="7"/>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资格证明文件目录：</w:t>
      </w:r>
    </w:p>
    <w:p w14:paraId="1BDEF216">
      <w:pPr>
        <w:keepNext w:val="0"/>
        <w:keepLines w:val="0"/>
        <w:pageBreakBefore w:val="0"/>
        <w:widowControl/>
        <w:kinsoku w:val="0"/>
        <w:overflowPunct/>
        <w:topLinePunct w:val="0"/>
        <w:autoSpaceDE w:val="0"/>
        <w:autoSpaceDN w:val="0"/>
        <w:bidi w:val="0"/>
        <w:adjustRightInd w:val="0"/>
        <w:snapToGrid w:val="0"/>
        <w:spacing w:before="22" w:line="220" w:lineRule="auto"/>
        <w:ind w:left="415"/>
        <w:textAlignment w:val="baseline"/>
        <w:rPr>
          <w:rFonts w:ascii="宋体" w:hAnsi="宋体" w:eastAsia="宋体" w:cs="宋体"/>
          <w:lang w:eastAsia="zh-CN"/>
        </w:rPr>
      </w:pPr>
      <w:r>
        <w:rPr>
          <w:rFonts w:ascii="宋体" w:hAnsi="宋体" w:eastAsia="宋体" w:cs="宋体"/>
          <w:spacing w:val="-1"/>
          <w:lang w:eastAsia="zh-CN"/>
        </w:rPr>
        <w:t>根据采购文件规定及竞标人提供的材料自行编写目录。</w:t>
      </w:r>
    </w:p>
    <w:p w14:paraId="54A34823">
      <w:pPr>
        <w:keepNext w:val="0"/>
        <w:keepLines w:val="0"/>
        <w:pageBreakBefore w:val="0"/>
        <w:widowControl/>
        <w:kinsoku w:val="0"/>
        <w:overflowPunct/>
        <w:topLinePunct w:val="0"/>
        <w:autoSpaceDE w:val="0"/>
        <w:autoSpaceDN w:val="0"/>
        <w:bidi w:val="0"/>
        <w:adjustRightInd w:val="0"/>
        <w:snapToGrid w:val="0"/>
        <w:spacing w:before="174" w:line="219" w:lineRule="auto"/>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2、竞标人基本情况表(格式)</w:t>
      </w:r>
    </w:p>
    <w:p w14:paraId="210CADE2">
      <w:pPr>
        <w:pStyle w:val="3"/>
        <w:keepNext w:val="0"/>
        <w:keepLines w:val="0"/>
        <w:pageBreakBefore w:val="0"/>
        <w:widowControl/>
        <w:kinsoku w:val="0"/>
        <w:overflowPunct/>
        <w:topLinePunct w:val="0"/>
        <w:autoSpaceDE w:val="0"/>
        <w:autoSpaceDN w:val="0"/>
        <w:bidi w:val="0"/>
        <w:adjustRightInd w:val="0"/>
        <w:snapToGrid w:val="0"/>
        <w:spacing w:line="324" w:lineRule="auto"/>
        <w:textAlignment w:val="baseline"/>
        <w:rPr>
          <w:lang w:eastAsia="zh-CN"/>
        </w:rPr>
      </w:pPr>
    </w:p>
    <w:p w14:paraId="0EF24419">
      <w:pPr>
        <w:keepNext w:val="0"/>
        <w:keepLines w:val="0"/>
        <w:pageBreakBefore w:val="0"/>
        <w:widowControl/>
        <w:kinsoku w:val="0"/>
        <w:overflowPunct/>
        <w:topLinePunct w:val="0"/>
        <w:autoSpaceDE w:val="0"/>
        <w:autoSpaceDN w:val="0"/>
        <w:bidi w:val="0"/>
        <w:adjustRightInd w:val="0"/>
        <w:snapToGrid w:val="0"/>
        <w:spacing w:before="98" w:line="219" w:lineRule="auto"/>
        <w:ind w:left="3332"/>
        <w:textAlignment w:val="baseline"/>
        <w:rPr>
          <w:rFonts w:ascii="宋体" w:hAnsi="宋体" w:eastAsia="宋体" w:cs="宋体"/>
          <w:sz w:val="30"/>
          <w:szCs w:val="30"/>
        </w:rPr>
      </w:pPr>
      <w:r>
        <w:rPr>
          <w:rFonts w:ascii="宋体" w:hAnsi="宋体" w:eastAsia="宋体" w:cs="宋体"/>
          <w:b/>
          <w:bCs/>
          <w:spacing w:val="-5"/>
          <w:sz w:val="30"/>
          <w:szCs w:val="30"/>
        </w:rPr>
        <w:t>竞标人基本情况表</w:t>
      </w:r>
    </w:p>
    <w:p w14:paraId="629B0F26">
      <w:pPr>
        <w:keepNext w:val="0"/>
        <w:keepLines w:val="0"/>
        <w:pageBreakBefore w:val="0"/>
        <w:widowControl/>
        <w:kinsoku w:val="0"/>
        <w:overflowPunct/>
        <w:topLinePunct w:val="0"/>
        <w:autoSpaceDE w:val="0"/>
        <w:autoSpaceDN w:val="0"/>
        <w:bidi w:val="0"/>
        <w:adjustRightInd w:val="0"/>
        <w:snapToGrid w:val="0"/>
        <w:spacing w:before="97"/>
        <w:textAlignment w:val="baseline"/>
      </w:pPr>
    </w:p>
    <w:tbl>
      <w:tblPr>
        <w:tblStyle w:val="11"/>
        <w:tblW w:w="8365" w:type="dxa"/>
        <w:tblInd w:w="3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0"/>
        <w:gridCol w:w="1032"/>
        <w:gridCol w:w="1192"/>
        <w:gridCol w:w="1195"/>
        <w:gridCol w:w="1192"/>
        <w:gridCol w:w="1195"/>
        <w:gridCol w:w="1199"/>
      </w:tblGrid>
      <w:tr w14:paraId="28326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360" w:type="dxa"/>
          </w:tcPr>
          <w:p w14:paraId="2C9F9A8F">
            <w:pPr>
              <w:pStyle w:val="12"/>
              <w:keepNext w:val="0"/>
              <w:keepLines w:val="0"/>
              <w:pageBreakBefore w:val="0"/>
              <w:widowControl/>
              <w:kinsoku w:val="0"/>
              <w:overflowPunct/>
              <w:topLinePunct w:val="0"/>
              <w:autoSpaceDE w:val="0"/>
              <w:autoSpaceDN w:val="0"/>
              <w:bidi w:val="0"/>
              <w:adjustRightInd w:val="0"/>
              <w:snapToGrid w:val="0"/>
              <w:spacing w:before="238" w:line="221" w:lineRule="auto"/>
              <w:ind w:left="118"/>
              <w:textAlignment w:val="baseline"/>
            </w:pPr>
            <w:r>
              <w:rPr>
                <w:spacing w:val="-2"/>
              </w:rPr>
              <w:t>竞标人名称</w:t>
            </w:r>
          </w:p>
        </w:tc>
        <w:tc>
          <w:tcPr>
            <w:tcW w:w="7005" w:type="dxa"/>
            <w:gridSpan w:val="6"/>
          </w:tcPr>
          <w:p w14:paraId="63302041">
            <w:pPr>
              <w:keepNext w:val="0"/>
              <w:keepLines w:val="0"/>
              <w:pageBreakBefore w:val="0"/>
              <w:widowControl/>
              <w:kinsoku w:val="0"/>
              <w:overflowPunct/>
              <w:topLinePunct w:val="0"/>
              <w:autoSpaceDE w:val="0"/>
              <w:autoSpaceDN w:val="0"/>
              <w:bidi w:val="0"/>
              <w:adjustRightInd w:val="0"/>
              <w:snapToGrid w:val="0"/>
              <w:textAlignment w:val="baseline"/>
            </w:pPr>
          </w:p>
        </w:tc>
      </w:tr>
      <w:tr w14:paraId="33928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360" w:type="dxa"/>
          </w:tcPr>
          <w:p w14:paraId="2C1CDD22">
            <w:pPr>
              <w:pStyle w:val="12"/>
              <w:keepNext w:val="0"/>
              <w:keepLines w:val="0"/>
              <w:pageBreakBefore w:val="0"/>
              <w:widowControl/>
              <w:kinsoku w:val="0"/>
              <w:overflowPunct/>
              <w:topLinePunct w:val="0"/>
              <w:autoSpaceDE w:val="0"/>
              <w:autoSpaceDN w:val="0"/>
              <w:bidi w:val="0"/>
              <w:adjustRightInd w:val="0"/>
              <w:snapToGrid w:val="0"/>
              <w:spacing w:before="217" w:line="222" w:lineRule="auto"/>
              <w:ind w:left="116"/>
              <w:textAlignment w:val="baseline"/>
            </w:pPr>
            <w:r>
              <w:rPr>
                <w:spacing w:val="-2"/>
              </w:rPr>
              <w:t>注册地址</w:t>
            </w:r>
          </w:p>
        </w:tc>
        <w:tc>
          <w:tcPr>
            <w:tcW w:w="3419" w:type="dxa"/>
            <w:gridSpan w:val="3"/>
          </w:tcPr>
          <w:p w14:paraId="1E14B5D9">
            <w:pPr>
              <w:keepNext w:val="0"/>
              <w:keepLines w:val="0"/>
              <w:pageBreakBefore w:val="0"/>
              <w:widowControl/>
              <w:kinsoku w:val="0"/>
              <w:overflowPunct/>
              <w:topLinePunct w:val="0"/>
              <w:autoSpaceDE w:val="0"/>
              <w:autoSpaceDN w:val="0"/>
              <w:bidi w:val="0"/>
              <w:adjustRightInd w:val="0"/>
              <w:snapToGrid w:val="0"/>
              <w:textAlignment w:val="baseline"/>
            </w:pPr>
          </w:p>
        </w:tc>
        <w:tc>
          <w:tcPr>
            <w:tcW w:w="1192" w:type="dxa"/>
          </w:tcPr>
          <w:p w14:paraId="23550C54">
            <w:pPr>
              <w:pStyle w:val="12"/>
              <w:keepNext w:val="0"/>
              <w:keepLines w:val="0"/>
              <w:pageBreakBefore w:val="0"/>
              <w:widowControl/>
              <w:kinsoku w:val="0"/>
              <w:overflowPunct/>
              <w:topLinePunct w:val="0"/>
              <w:autoSpaceDE w:val="0"/>
              <w:autoSpaceDN w:val="0"/>
              <w:bidi w:val="0"/>
              <w:adjustRightInd w:val="0"/>
              <w:snapToGrid w:val="0"/>
              <w:spacing w:before="217" w:line="221" w:lineRule="auto"/>
              <w:ind w:left="127"/>
              <w:textAlignment w:val="baseline"/>
            </w:pPr>
            <w:r>
              <w:rPr>
                <w:spacing w:val="-6"/>
              </w:rPr>
              <w:t>邮政编码</w:t>
            </w:r>
          </w:p>
        </w:tc>
        <w:tc>
          <w:tcPr>
            <w:tcW w:w="2394" w:type="dxa"/>
            <w:gridSpan w:val="2"/>
          </w:tcPr>
          <w:p w14:paraId="63D7E9C0">
            <w:pPr>
              <w:keepNext w:val="0"/>
              <w:keepLines w:val="0"/>
              <w:pageBreakBefore w:val="0"/>
              <w:widowControl/>
              <w:kinsoku w:val="0"/>
              <w:overflowPunct/>
              <w:topLinePunct w:val="0"/>
              <w:autoSpaceDE w:val="0"/>
              <w:autoSpaceDN w:val="0"/>
              <w:bidi w:val="0"/>
              <w:adjustRightInd w:val="0"/>
              <w:snapToGrid w:val="0"/>
              <w:textAlignment w:val="baseline"/>
            </w:pPr>
          </w:p>
        </w:tc>
      </w:tr>
      <w:tr w14:paraId="18D6F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360" w:type="dxa"/>
            <w:vMerge w:val="restart"/>
            <w:tcBorders>
              <w:bottom w:val="nil"/>
            </w:tcBorders>
          </w:tcPr>
          <w:p w14:paraId="40E45F4B">
            <w:pPr>
              <w:keepNext w:val="0"/>
              <w:keepLines w:val="0"/>
              <w:pageBreakBefore w:val="0"/>
              <w:widowControl/>
              <w:kinsoku w:val="0"/>
              <w:overflowPunct/>
              <w:topLinePunct w:val="0"/>
              <w:autoSpaceDE w:val="0"/>
              <w:autoSpaceDN w:val="0"/>
              <w:bidi w:val="0"/>
              <w:adjustRightInd w:val="0"/>
              <w:snapToGrid w:val="0"/>
              <w:spacing w:line="252" w:lineRule="auto"/>
              <w:textAlignment w:val="baseline"/>
            </w:pPr>
          </w:p>
          <w:p w14:paraId="3CF78008">
            <w:pPr>
              <w:keepNext w:val="0"/>
              <w:keepLines w:val="0"/>
              <w:pageBreakBefore w:val="0"/>
              <w:widowControl/>
              <w:kinsoku w:val="0"/>
              <w:overflowPunct/>
              <w:topLinePunct w:val="0"/>
              <w:autoSpaceDE w:val="0"/>
              <w:autoSpaceDN w:val="0"/>
              <w:bidi w:val="0"/>
              <w:adjustRightInd w:val="0"/>
              <w:snapToGrid w:val="0"/>
              <w:spacing w:line="252" w:lineRule="auto"/>
              <w:textAlignment w:val="baseline"/>
            </w:pPr>
          </w:p>
          <w:p w14:paraId="49D1A4A8">
            <w:pPr>
              <w:pStyle w:val="12"/>
              <w:keepNext w:val="0"/>
              <w:keepLines w:val="0"/>
              <w:pageBreakBefore w:val="0"/>
              <w:widowControl/>
              <w:kinsoku w:val="0"/>
              <w:overflowPunct/>
              <w:topLinePunct w:val="0"/>
              <w:autoSpaceDE w:val="0"/>
              <w:autoSpaceDN w:val="0"/>
              <w:bidi w:val="0"/>
              <w:adjustRightInd w:val="0"/>
              <w:snapToGrid w:val="0"/>
              <w:spacing w:before="68" w:line="222" w:lineRule="auto"/>
              <w:ind w:left="116"/>
              <w:textAlignment w:val="baseline"/>
            </w:pPr>
            <w:r>
              <w:rPr>
                <w:spacing w:val="-2"/>
              </w:rPr>
              <w:t>联系方式</w:t>
            </w:r>
          </w:p>
        </w:tc>
        <w:tc>
          <w:tcPr>
            <w:tcW w:w="1032" w:type="dxa"/>
          </w:tcPr>
          <w:p w14:paraId="5197E037">
            <w:pPr>
              <w:pStyle w:val="12"/>
              <w:keepNext w:val="0"/>
              <w:keepLines w:val="0"/>
              <w:pageBreakBefore w:val="0"/>
              <w:widowControl/>
              <w:kinsoku w:val="0"/>
              <w:overflowPunct/>
              <w:topLinePunct w:val="0"/>
              <w:autoSpaceDE w:val="0"/>
              <w:autoSpaceDN w:val="0"/>
              <w:bidi w:val="0"/>
              <w:adjustRightInd w:val="0"/>
              <w:snapToGrid w:val="0"/>
              <w:spacing w:before="233" w:line="223" w:lineRule="auto"/>
              <w:ind w:left="112"/>
              <w:textAlignment w:val="baseline"/>
            </w:pPr>
            <w:r>
              <w:rPr>
                <w:spacing w:val="-2"/>
              </w:rPr>
              <w:t>联系人</w:t>
            </w:r>
          </w:p>
        </w:tc>
        <w:tc>
          <w:tcPr>
            <w:tcW w:w="2387" w:type="dxa"/>
            <w:gridSpan w:val="2"/>
          </w:tcPr>
          <w:p w14:paraId="25D62759">
            <w:pPr>
              <w:keepNext w:val="0"/>
              <w:keepLines w:val="0"/>
              <w:pageBreakBefore w:val="0"/>
              <w:widowControl/>
              <w:kinsoku w:val="0"/>
              <w:overflowPunct/>
              <w:topLinePunct w:val="0"/>
              <w:autoSpaceDE w:val="0"/>
              <w:autoSpaceDN w:val="0"/>
              <w:bidi w:val="0"/>
              <w:adjustRightInd w:val="0"/>
              <w:snapToGrid w:val="0"/>
              <w:textAlignment w:val="baseline"/>
            </w:pPr>
          </w:p>
        </w:tc>
        <w:tc>
          <w:tcPr>
            <w:tcW w:w="1192" w:type="dxa"/>
          </w:tcPr>
          <w:p w14:paraId="2EA75D0A">
            <w:pPr>
              <w:pStyle w:val="12"/>
              <w:keepNext w:val="0"/>
              <w:keepLines w:val="0"/>
              <w:pageBreakBefore w:val="0"/>
              <w:widowControl/>
              <w:kinsoku w:val="0"/>
              <w:overflowPunct/>
              <w:topLinePunct w:val="0"/>
              <w:autoSpaceDE w:val="0"/>
              <w:autoSpaceDN w:val="0"/>
              <w:bidi w:val="0"/>
              <w:adjustRightInd w:val="0"/>
              <w:snapToGrid w:val="0"/>
              <w:spacing w:before="233" w:line="223" w:lineRule="auto"/>
              <w:ind w:left="136"/>
              <w:textAlignment w:val="baseline"/>
            </w:pPr>
            <w:r>
              <w:rPr>
                <w:spacing w:val="-8"/>
              </w:rPr>
              <w:t>电话</w:t>
            </w:r>
          </w:p>
        </w:tc>
        <w:tc>
          <w:tcPr>
            <w:tcW w:w="2394" w:type="dxa"/>
            <w:gridSpan w:val="2"/>
          </w:tcPr>
          <w:p w14:paraId="09725731">
            <w:pPr>
              <w:keepNext w:val="0"/>
              <w:keepLines w:val="0"/>
              <w:pageBreakBefore w:val="0"/>
              <w:widowControl/>
              <w:kinsoku w:val="0"/>
              <w:overflowPunct/>
              <w:topLinePunct w:val="0"/>
              <w:autoSpaceDE w:val="0"/>
              <w:autoSpaceDN w:val="0"/>
              <w:bidi w:val="0"/>
              <w:adjustRightInd w:val="0"/>
              <w:snapToGrid w:val="0"/>
              <w:textAlignment w:val="baseline"/>
            </w:pPr>
          </w:p>
        </w:tc>
      </w:tr>
      <w:tr w14:paraId="0E287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360" w:type="dxa"/>
            <w:vMerge w:val="continue"/>
            <w:tcBorders>
              <w:top w:val="nil"/>
            </w:tcBorders>
          </w:tcPr>
          <w:p w14:paraId="17551486">
            <w:pPr>
              <w:keepNext w:val="0"/>
              <w:keepLines w:val="0"/>
              <w:pageBreakBefore w:val="0"/>
              <w:widowControl/>
              <w:kinsoku w:val="0"/>
              <w:overflowPunct/>
              <w:topLinePunct w:val="0"/>
              <w:autoSpaceDE w:val="0"/>
              <w:autoSpaceDN w:val="0"/>
              <w:bidi w:val="0"/>
              <w:adjustRightInd w:val="0"/>
              <w:snapToGrid w:val="0"/>
              <w:textAlignment w:val="baseline"/>
            </w:pPr>
          </w:p>
        </w:tc>
        <w:tc>
          <w:tcPr>
            <w:tcW w:w="1032" w:type="dxa"/>
          </w:tcPr>
          <w:p w14:paraId="3B87D685">
            <w:pPr>
              <w:pStyle w:val="12"/>
              <w:keepNext w:val="0"/>
              <w:keepLines w:val="0"/>
              <w:pageBreakBefore w:val="0"/>
              <w:widowControl/>
              <w:kinsoku w:val="0"/>
              <w:overflowPunct/>
              <w:topLinePunct w:val="0"/>
              <w:autoSpaceDE w:val="0"/>
              <w:autoSpaceDN w:val="0"/>
              <w:bidi w:val="0"/>
              <w:adjustRightInd w:val="0"/>
              <w:snapToGrid w:val="0"/>
              <w:spacing w:before="232" w:line="220" w:lineRule="auto"/>
              <w:ind w:left="110"/>
              <w:textAlignment w:val="baseline"/>
            </w:pPr>
            <w:r>
              <w:rPr>
                <w:spacing w:val="-2"/>
              </w:rPr>
              <w:t>传真</w:t>
            </w:r>
          </w:p>
        </w:tc>
        <w:tc>
          <w:tcPr>
            <w:tcW w:w="2387" w:type="dxa"/>
            <w:gridSpan w:val="2"/>
          </w:tcPr>
          <w:p w14:paraId="7F26EDAF">
            <w:pPr>
              <w:keepNext w:val="0"/>
              <w:keepLines w:val="0"/>
              <w:pageBreakBefore w:val="0"/>
              <w:widowControl/>
              <w:kinsoku w:val="0"/>
              <w:overflowPunct/>
              <w:topLinePunct w:val="0"/>
              <w:autoSpaceDE w:val="0"/>
              <w:autoSpaceDN w:val="0"/>
              <w:bidi w:val="0"/>
              <w:adjustRightInd w:val="0"/>
              <w:snapToGrid w:val="0"/>
              <w:textAlignment w:val="baseline"/>
            </w:pPr>
          </w:p>
        </w:tc>
        <w:tc>
          <w:tcPr>
            <w:tcW w:w="1192" w:type="dxa"/>
          </w:tcPr>
          <w:p w14:paraId="1FE84559">
            <w:pPr>
              <w:pStyle w:val="12"/>
              <w:keepNext w:val="0"/>
              <w:keepLines w:val="0"/>
              <w:pageBreakBefore w:val="0"/>
              <w:widowControl/>
              <w:kinsoku w:val="0"/>
              <w:overflowPunct/>
              <w:topLinePunct w:val="0"/>
              <w:autoSpaceDE w:val="0"/>
              <w:autoSpaceDN w:val="0"/>
              <w:bidi w:val="0"/>
              <w:adjustRightInd w:val="0"/>
              <w:snapToGrid w:val="0"/>
              <w:spacing w:before="231" w:line="226" w:lineRule="auto"/>
              <w:ind w:left="128"/>
              <w:textAlignment w:val="baseline"/>
            </w:pPr>
            <w:r>
              <w:rPr>
                <w:spacing w:val="-6"/>
              </w:rPr>
              <w:t>网址</w:t>
            </w:r>
          </w:p>
        </w:tc>
        <w:tc>
          <w:tcPr>
            <w:tcW w:w="2394" w:type="dxa"/>
            <w:gridSpan w:val="2"/>
          </w:tcPr>
          <w:p w14:paraId="720E0B0F">
            <w:pPr>
              <w:keepNext w:val="0"/>
              <w:keepLines w:val="0"/>
              <w:pageBreakBefore w:val="0"/>
              <w:widowControl/>
              <w:kinsoku w:val="0"/>
              <w:overflowPunct/>
              <w:topLinePunct w:val="0"/>
              <w:autoSpaceDE w:val="0"/>
              <w:autoSpaceDN w:val="0"/>
              <w:bidi w:val="0"/>
              <w:adjustRightInd w:val="0"/>
              <w:snapToGrid w:val="0"/>
              <w:textAlignment w:val="baseline"/>
            </w:pPr>
          </w:p>
        </w:tc>
      </w:tr>
      <w:tr w14:paraId="060CC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360" w:type="dxa"/>
          </w:tcPr>
          <w:p w14:paraId="7F1BF033">
            <w:pPr>
              <w:pStyle w:val="12"/>
              <w:keepNext w:val="0"/>
              <w:keepLines w:val="0"/>
              <w:pageBreakBefore w:val="0"/>
              <w:widowControl/>
              <w:kinsoku w:val="0"/>
              <w:overflowPunct/>
              <w:topLinePunct w:val="0"/>
              <w:autoSpaceDE w:val="0"/>
              <w:autoSpaceDN w:val="0"/>
              <w:bidi w:val="0"/>
              <w:adjustRightInd w:val="0"/>
              <w:snapToGrid w:val="0"/>
              <w:spacing w:before="234" w:line="221" w:lineRule="auto"/>
              <w:ind w:left="116"/>
              <w:textAlignment w:val="baseline"/>
            </w:pPr>
            <w:r>
              <w:rPr>
                <w:spacing w:val="-2"/>
              </w:rPr>
              <w:t>法定代表人</w:t>
            </w:r>
          </w:p>
        </w:tc>
        <w:tc>
          <w:tcPr>
            <w:tcW w:w="1032" w:type="dxa"/>
          </w:tcPr>
          <w:p w14:paraId="2305E7BB">
            <w:pPr>
              <w:pStyle w:val="12"/>
              <w:keepNext w:val="0"/>
              <w:keepLines w:val="0"/>
              <w:pageBreakBefore w:val="0"/>
              <w:widowControl/>
              <w:kinsoku w:val="0"/>
              <w:overflowPunct/>
              <w:topLinePunct w:val="0"/>
              <w:autoSpaceDE w:val="0"/>
              <w:autoSpaceDN w:val="0"/>
              <w:bidi w:val="0"/>
              <w:adjustRightInd w:val="0"/>
              <w:snapToGrid w:val="0"/>
              <w:spacing w:before="234" w:line="221" w:lineRule="auto"/>
              <w:ind w:left="111"/>
              <w:textAlignment w:val="baseline"/>
            </w:pPr>
            <w:r>
              <w:rPr>
                <w:spacing w:val="-2"/>
              </w:rPr>
              <w:t>姓名</w:t>
            </w:r>
          </w:p>
        </w:tc>
        <w:tc>
          <w:tcPr>
            <w:tcW w:w="1192" w:type="dxa"/>
          </w:tcPr>
          <w:p w14:paraId="0B4ADA3E">
            <w:pPr>
              <w:keepNext w:val="0"/>
              <w:keepLines w:val="0"/>
              <w:pageBreakBefore w:val="0"/>
              <w:widowControl/>
              <w:kinsoku w:val="0"/>
              <w:overflowPunct/>
              <w:topLinePunct w:val="0"/>
              <w:autoSpaceDE w:val="0"/>
              <w:autoSpaceDN w:val="0"/>
              <w:bidi w:val="0"/>
              <w:adjustRightInd w:val="0"/>
              <w:snapToGrid w:val="0"/>
              <w:textAlignment w:val="baseline"/>
            </w:pPr>
          </w:p>
        </w:tc>
        <w:tc>
          <w:tcPr>
            <w:tcW w:w="1195" w:type="dxa"/>
          </w:tcPr>
          <w:p w14:paraId="6E7C94F2">
            <w:pPr>
              <w:pStyle w:val="12"/>
              <w:keepNext w:val="0"/>
              <w:keepLines w:val="0"/>
              <w:pageBreakBefore w:val="0"/>
              <w:widowControl/>
              <w:kinsoku w:val="0"/>
              <w:overflowPunct/>
              <w:topLinePunct w:val="0"/>
              <w:autoSpaceDE w:val="0"/>
              <w:autoSpaceDN w:val="0"/>
              <w:bidi w:val="0"/>
              <w:adjustRightInd w:val="0"/>
              <w:snapToGrid w:val="0"/>
              <w:spacing w:before="234" w:line="221" w:lineRule="auto"/>
              <w:ind w:left="114"/>
              <w:textAlignment w:val="baseline"/>
            </w:pPr>
            <w:r>
              <w:rPr>
                <w:spacing w:val="-2"/>
              </w:rPr>
              <w:t>技术职称</w:t>
            </w:r>
          </w:p>
        </w:tc>
        <w:tc>
          <w:tcPr>
            <w:tcW w:w="1192" w:type="dxa"/>
          </w:tcPr>
          <w:p w14:paraId="26DCBD4F">
            <w:pPr>
              <w:keepNext w:val="0"/>
              <w:keepLines w:val="0"/>
              <w:pageBreakBefore w:val="0"/>
              <w:widowControl/>
              <w:kinsoku w:val="0"/>
              <w:overflowPunct/>
              <w:topLinePunct w:val="0"/>
              <w:autoSpaceDE w:val="0"/>
              <w:autoSpaceDN w:val="0"/>
              <w:bidi w:val="0"/>
              <w:adjustRightInd w:val="0"/>
              <w:snapToGrid w:val="0"/>
              <w:textAlignment w:val="baseline"/>
            </w:pPr>
          </w:p>
        </w:tc>
        <w:tc>
          <w:tcPr>
            <w:tcW w:w="1195" w:type="dxa"/>
          </w:tcPr>
          <w:p w14:paraId="18B1EDEB">
            <w:pPr>
              <w:pStyle w:val="12"/>
              <w:keepNext w:val="0"/>
              <w:keepLines w:val="0"/>
              <w:pageBreakBefore w:val="0"/>
              <w:widowControl/>
              <w:kinsoku w:val="0"/>
              <w:overflowPunct/>
              <w:topLinePunct w:val="0"/>
              <w:autoSpaceDE w:val="0"/>
              <w:autoSpaceDN w:val="0"/>
              <w:bidi w:val="0"/>
              <w:adjustRightInd w:val="0"/>
              <w:snapToGrid w:val="0"/>
              <w:spacing w:before="235" w:line="223" w:lineRule="auto"/>
              <w:ind w:left="139"/>
              <w:textAlignment w:val="baseline"/>
            </w:pPr>
            <w:r>
              <w:rPr>
                <w:spacing w:val="-8"/>
              </w:rPr>
              <w:t>电话</w:t>
            </w:r>
          </w:p>
        </w:tc>
        <w:tc>
          <w:tcPr>
            <w:tcW w:w="1199" w:type="dxa"/>
          </w:tcPr>
          <w:p w14:paraId="6A9DC47C">
            <w:pPr>
              <w:keepNext w:val="0"/>
              <w:keepLines w:val="0"/>
              <w:pageBreakBefore w:val="0"/>
              <w:widowControl/>
              <w:kinsoku w:val="0"/>
              <w:overflowPunct/>
              <w:topLinePunct w:val="0"/>
              <w:autoSpaceDE w:val="0"/>
              <w:autoSpaceDN w:val="0"/>
              <w:bidi w:val="0"/>
              <w:adjustRightInd w:val="0"/>
              <w:snapToGrid w:val="0"/>
              <w:textAlignment w:val="baseline"/>
            </w:pPr>
          </w:p>
        </w:tc>
      </w:tr>
      <w:tr w14:paraId="2CBAC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360" w:type="dxa"/>
          </w:tcPr>
          <w:p w14:paraId="23096318">
            <w:pPr>
              <w:pStyle w:val="12"/>
              <w:keepNext w:val="0"/>
              <w:keepLines w:val="0"/>
              <w:pageBreakBefore w:val="0"/>
              <w:widowControl/>
              <w:kinsoku w:val="0"/>
              <w:overflowPunct/>
              <w:topLinePunct w:val="0"/>
              <w:autoSpaceDE w:val="0"/>
              <w:autoSpaceDN w:val="0"/>
              <w:bidi w:val="0"/>
              <w:adjustRightInd w:val="0"/>
              <w:snapToGrid w:val="0"/>
              <w:spacing w:before="218" w:line="221" w:lineRule="auto"/>
              <w:ind w:left="116"/>
              <w:textAlignment w:val="baseline"/>
            </w:pPr>
            <w:r>
              <w:rPr>
                <w:spacing w:val="-2"/>
              </w:rPr>
              <w:t>技术负责人</w:t>
            </w:r>
          </w:p>
        </w:tc>
        <w:tc>
          <w:tcPr>
            <w:tcW w:w="1032" w:type="dxa"/>
          </w:tcPr>
          <w:p w14:paraId="4C998843">
            <w:pPr>
              <w:pStyle w:val="12"/>
              <w:keepNext w:val="0"/>
              <w:keepLines w:val="0"/>
              <w:pageBreakBefore w:val="0"/>
              <w:widowControl/>
              <w:kinsoku w:val="0"/>
              <w:overflowPunct/>
              <w:topLinePunct w:val="0"/>
              <w:autoSpaceDE w:val="0"/>
              <w:autoSpaceDN w:val="0"/>
              <w:bidi w:val="0"/>
              <w:adjustRightInd w:val="0"/>
              <w:snapToGrid w:val="0"/>
              <w:spacing w:before="218" w:line="221" w:lineRule="auto"/>
              <w:ind w:left="111"/>
              <w:textAlignment w:val="baseline"/>
            </w:pPr>
            <w:r>
              <w:rPr>
                <w:spacing w:val="-2"/>
              </w:rPr>
              <w:t>姓名</w:t>
            </w:r>
          </w:p>
        </w:tc>
        <w:tc>
          <w:tcPr>
            <w:tcW w:w="1192" w:type="dxa"/>
          </w:tcPr>
          <w:p w14:paraId="7DC56241">
            <w:pPr>
              <w:keepNext w:val="0"/>
              <w:keepLines w:val="0"/>
              <w:pageBreakBefore w:val="0"/>
              <w:widowControl/>
              <w:kinsoku w:val="0"/>
              <w:overflowPunct/>
              <w:topLinePunct w:val="0"/>
              <w:autoSpaceDE w:val="0"/>
              <w:autoSpaceDN w:val="0"/>
              <w:bidi w:val="0"/>
              <w:adjustRightInd w:val="0"/>
              <w:snapToGrid w:val="0"/>
              <w:textAlignment w:val="baseline"/>
            </w:pPr>
          </w:p>
        </w:tc>
        <w:tc>
          <w:tcPr>
            <w:tcW w:w="1195" w:type="dxa"/>
          </w:tcPr>
          <w:p w14:paraId="4C8651DD">
            <w:pPr>
              <w:pStyle w:val="12"/>
              <w:keepNext w:val="0"/>
              <w:keepLines w:val="0"/>
              <w:pageBreakBefore w:val="0"/>
              <w:widowControl/>
              <w:kinsoku w:val="0"/>
              <w:overflowPunct/>
              <w:topLinePunct w:val="0"/>
              <w:autoSpaceDE w:val="0"/>
              <w:autoSpaceDN w:val="0"/>
              <w:bidi w:val="0"/>
              <w:adjustRightInd w:val="0"/>
              <w:snapToGrid w:val="0"/>
              <w:spacing w:before="218" w:line="221" w:lineRule="auto"/>
              <w:ind w:left="114"/>
              <w:textAlignment w:val="baseline"/>
            </w:pPr>
            <w:r>
              <w:rPr>
                <w:spacing w:val="-2"/>
              </w:rPr>
              <w:t>技术职称</w:t>
            </w:r>
          </w:p>
        </w:tc>
        <w:tc>
          <w:tcPr>
            <w:tcW w:w="1192" w:type="dxa"/>
          </w:tcPr>
          <w:p w14:paraId="477ACA3B">
            <w:pPr>
              <w:keepNext w:val="0"/>
              <w:keepLines w:val="0"/>
              <w:pageBreakBefore w:val="0"/>
              <w:widowControl/>
              <w:kinsoku w:val="0"/>
              <w:overflowPunct/>
              <w:topLinePunct w:val="0"/>
              <w:autoSpaceDE w:val="0"/>
              <w:autoSpaceDN w:val="0"/>
              <w:bidi w:val="0"/>
              <w:adjustRightInd w:val="0"/>
              <w:snapToGrid w:val="0"/>
              <w:textAlignment w:val="baseline"/>
            </w:pPr>
          </w:p>
        </w:tc>
        <w:tc>
          <w:tcPr>
            <w:tcW w:w="1195" w:type="dxa"/>
          </w:tcPr>
          <w:p w14:paraId="6BA63268">
            <w:pPr>
              <w:pStyle w:val="12"/>
              <w:keepNext w:val="0"/>
              <w:keepLines w:val="0"/>
              <w:pageBreakBefore w:val="0"/>
              <w:widowControl/>
              <w:kinsoku w:val="0"/>
              <w:overflowPunct/>
              <w:topLinePunct w:val="0"/>
              <w:autoSpaceDE w:val="0"/>
              <w:autoSpaceDN w:val="0"/>
              <w:bidi w:val="0"/>
              <w:adjustRightInd w:val="0"/>
              <w:snapToGrid w:val="0"/>
              <w:spacing w:before="218" w:line="223" w:lineRule="auto"/>
              <w:ind w:left="139"/>
              <w:textAlignment w:val="baseline"/>
            </w:pPr>
            <w:r>
              <w:rPr>
                <w:spacing w:val="-8"/>
              </w:rPr>
              <w:t>电话</w:t>
            </w:r>
          </w:p>
        </w:tc>
        <w:tc>
          <w:tcPr>
            <w:tcW w:w="1199" w:type="dxa"/>
          </w:tcPr>
          <w:p w14:paraId="06D8EDB9">
            <w:pPr>
              <w:keepNext w:val="0"/>
              <w:keepLines w:val="0"/>
              <w:pageBreakBefore w:val="0"/>
              <w:widowControl/>
              <w:kinsoku w:val="0"/>
              <w:overflowPunct/>
              <w:topLinePunct w:val="0"/>
              <w:autoSpaceDE w:val="0"/>
              <w:autoSpaceDN w:val="0"/>
              <w:bidi w:val="0"/>
              <w:adjustRightInd w:val="0"/>
              <w:snapToGrid w:val="0"/>
              <w:textAlignment w:val="baseline"/>
            </w:pPr>
          </w:p>
        </w:tc>
      </w:tr>
      <w:tr w14:paraId="0088A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360" w:type="dxa"/>
          </w:tcPr>
          <w:p w14:paraId="2C0F6551">
            <w:pPr>
              <w:pStyle w:val="12"/>
              <w:keepNext w:val="0"/>
              <w:keepLines w:val="0"/>
              <w:pageBreakBefore w:val="0"/>
              <w:widowControl/>
              <w:kinsoku w:val="0"/>
              <w:overflowPunct/>
              <w:topLinePunct w:val="0"/>
              <w:autoSpaceDE w:val="0"/>
              <w:autoSpaceDN w:val="0"/>
              <w:bidi w:val="0"/>
              <w:adjustRightInd w:val="0"/>
              <w:snapToGrid w:val="0"/>
              <w:spacing w:before="233" w:line="222" w:lineRule="auto"/>
              <w:ind w:left="117"/>
              <w:textAlignment w:val="baseline"/>
            </w:pPr>
            <w:r>
              <w:rPr>
                <w:spacing w:val="-2"/>
              </w:rPr>
              <w:t>成立时间</w:t>
            </w:r>
          </w:p>
        </w:tc>
        <w:tc>
          <w:tcPr>
            <w:tcW w:w="2224" w:type="dxa"/>
            <w:gridSpan w:val="2"/>
          </w:tcPr>
          <w:p w14:paraId="32A700E8">
            <w:pPr>
              <w:keepNext w:val="0"/>
              <w:keepLines w:val="0"/>
              <w:pageBreakBefore w:val="0"/>
              <w:widowControl/>
              <w:kinsoku w:val="0"/>
              <w:overflowPunct/>
              <w:topLinePunct w:val="0"/>
              <w:autoSpaceDE w:val="0"/>
              <w:autoSpaceDN w:val="0"/>
              <w:bidi w:val="0"/>
              <w:adjustRightInd w:val="0"/>
              <w:snapToGrid w:val="0"/>
              <w:textAlignment w:val="baseline"/>
            </w:pPr>
          </w:p>
        </w:tc>
        <w:tc>
          <w:tcPr>
            <w:tcW w:w="4781" w:type="dxa"/>
            <w:gridSpan w:val="4"/>
          </w:tcPr>
          <w:p w14:paraId="0F941248">
            <w:pPr>
              <w:pStyle w:val="12"/>
              <w:keepNext w:val="0"/>
              <w:keepLines w:val="0"/>
              <w:pageBreakBefore w:val="0"/>
              <w:widowControl/>
              <w:kinsoku w:val="0"/>
              <w:overflowPunct/>
              <w:topLinePunct w:val="0"/>
              <w:autoSpaceDE w:val="0"/>
              <w:autoSpaceDN w:val="0"/>
              <w:bidi w:val="0"/>
              <w:adjustRightInd w:val="0"/>
              <w:snapToGrid w:val="0"/>
              <w:spacing w:before="232" w:line="221" w:lineRule="auto"/>
              <w:ind w:left="121"/>
              <w:textAlignment w:val="baseline"/>
            </w:pPr>
            <w:r>
              <w:rPr>
                <w:spacing w:val="-3"/>
              </w:rPr>
              <w:t>员工总人数</w:t>
            </w:r>
          </w:p>
        </w:tc>
      </w:tr>
      <w:tr w14:paraId="05324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1360" w:type="dxa"/>
          </w:tcPr>
          <w:p w14:paraId="327C0BBB">
            <w:pPr>
              <w:keepNext w:val="0"/>
              <w:keepLines w:val="0"/>
              <w:pageBreakBefore w:val="0"/>
              <w:widowControl/>
              <w:kinsoku w:val="0"/>
              <w:overflowPunct/>
              <w:topLinePunct w:val="0"/>
              <w:autoSpaceDE w:val="0"/>
              <w:autoSpaceDN w:val="0"/>
              <w:bidi w:val="0"/>
              <w:adjustRightInd w:val="0"/>
              <w:snapToGrid w:val="0"/>
              <w:spacing w:line="331" w:lineRule="auto"/>
              <w:textAlignment w:val="baseline"/>
            </w:pPr>
          </w:p>
          <w:p w14:paraId="6C342B5B">
            <w:pPr>
              <w:pStyle w:val="12"/>
              <w:keepNext w:val="0"/>
              <w:keepLines w:val="0"/>
              <w:pageBreakBefore w:val="0"/>
              <w:widowControl/>
              <w:kinsoku w:val="0"/>
              <w:overflowPunct/>
              <w:topLinePunct w:val="0"/>
              <w:autoSpaceDE w:val="0"/>
              <w:autoSpaceDN w:val="0"/>
              <w:bidi w:val="0"/>
              <w:adjustRightInd w:val="0"/>
              <w:snapToGrid w:val="0"/>
              <w:spacing w:before="69" w:line="262" w:lineRule="auto"/>
              <w:ind w:left="119" w:right="104"/>
              <w:textAlignment w:val="baseline"/>
            </w:pPr>
            <w:r>
              <w:rPr>
                <w:spacing w:val="16"/>
              </w:rPr>
              <w:t>企业资质等</w:t>
            </w:r>
            <w:r>
              <w:t xml:space="preserve"> 级</w:t>
            </w:r>
          </w:p>
        </w:tc>
        <w:tc>
          <w:tcPr>
            <w:tcW w:w="2224" w:type="dxa"/>
            <w:gridSpan w:val="2"/>
          </w:tcPr>
          <w:p w14:paraId="3C196073">
            <w:pPr>
              <w:keepNext w:val="0"/>
              <w:keepLines w:val="0"/>
              <w:pageBreakBefore w:val="0"/>
              <w:widowControl/>
              <w:kinsoku w:val="0"/>
              <w:overflowPunct/>
              <w:topLinePunct w:val="0"/>
              <w:autoSpaceDE w:val="0"/>
              <w:autoSpaceDN w:val="0"/>
              <w:bidi w:val="0"/>
              <w:adjustRightInd w:val="0"/>
              <w:snapToGrid w:val="0"/>
              <w:textAlignment w:val="baseline"/>
            </w:pPr>
          </w:p>
        </w:tc>
        <w:tc>
          <w:tcPr>
            <w:tcW w:w="1195" w:type="dxa"/>
            <w:vMerge w:val="restart"/>
            <w:tcBorders>
              <w:bottom w:val="nil"/>
            </w:tcBorders>
          </w:tcPr>
          <w:p w14:paraId="341B98A9">
            <w:pPr>
              <w:keepNext w:val="0"/>
              <w:keepLines w:val="0"/>
              <w:pageBreakBefore w:val="0"/>
              <w:widowControl/>
              <w:kinsoku w:val="0"/>
              <w:overflowPunct/>
              <w:topLinePunct w:val="0"/>
              <w:autoSpaceDE w:val="0"/>
              <w:autoSpaceDN w:val="0"/>
              <w:bidi w:val="0"/>
              <w:adjustRightInd w:val="0"/>
              <w:snapToGrid w:val="0"/>
              <w:spacing w:line="259" w:lineRule="auto"/>
              <w:textAlignment w:val="baseline"/>
            </w:pPr>
          </w:p>
          <w:p w14:paraId="17F5A94B">
            <w:pPr>
              <w:keepNext w:val="0"/>
              <w:keepLines w:val="0"/>
              <w:pageBreakBefore w:val="0"/>
              <w:widowControl/>
              <w:kinsoku w:val="0"/>
              <w:overflowPunct/>
              <w:topLinePunct w:val="0"/>
              <w:autoSpaceDE w:val="0"/>
              <w:autoSpaceDN w:val="0"/>
              <w:bidi w:val="0"/>
              <w:adjustRightInd w:val="0"/>
              <w:snapToGrid w:val="0"/>
              <w:spacing w:line="259" w:lineRule="auto"/>
              <w:textAlignment w:val="baseline"/>
            </w:pPr>
          </w:p>
          <w:p w14:paraId="32426ABB">
            <w:pPr>
              <w:keepNext w:val="0"/>
              <w:keepLines w:val="0"/>
              <w:pageBreakBefore w:val="0"/>
              <w:widowControl/>
              <w:kinsoku w:val="0"/>
              <w:overflowPunct/>
              <w:topLinePunct w:val="0"/>
              <w:autoSpaceDE w:val="0"/>
              <w:autoSpaceDN w:val="0"/>
              <w:bidi w:val="0"/>
              <w:adjustRightInd w:val="0"/>
              <w:snapToGrid w:val="0"/>
              <w:spacing w:line="259" w:lineRule="auto"/>
              <w:textAlignment w:val="baseline"/>
            </w:pPr>
          </w:p>
          <w:p w14:paraId="5E406BC8">
            <w:pPr>
              <w:keepNext w:val="0"/>
              <w:keepLines w:val="0"/>
              <w:pageBreakBefore w:val="0"/>
              <w:widowControl/>
              <w:kinsoku w:val="0"/>
              <w:overflowPunct/>
              <w:topLinePunct w:val="0"/>
              <w:autoSpaceDE w:val="0"/>
              <w:autoSpaceDN w:val="0"/>
              <w:bidi w:val="0"/>
              <w:adjustRightInd w:val="0"/>
              <w:snapToGrid w:val="0"/>
              <w:spacing w:line="259" w:lineRule="auto"/>
              <w:textAlignment w:val="baseline"/>
            </w:pPr>
          </w:p>
          <w:p w14:paraId="46597FFF">
            <w:pPr>
              <w:keepNext w:val="0"/>
              <w:keepLines w:val="0"/>
              <w:pageBreakBefore w:val="0"/>
              <w:widowControl/>
              <w:kinsoku w:val="0"/>
              <w:overflowPunct/>
              <w:topLinePunct w:val="0"/>
              <w:autoSpaceDE w:val="0"/>
              <w:autoSpaceDN w:val="0"/>
              <w:bidi w:val="0"/>
              <w:adjustRightInd w:val="0"/>
              <w:snapToGrid w:val="0"/>
              <w:spacing w:line="259" w:lineRule="auto"/>
              <w:textAlignment w:val="baseline"/>
            </w:pPr>
          </w:p>
          <w:p w14:paraId="36F46968">
            <w:pPr>
              <w:keepNext w:val="0"/>
              <w:keepLines w:val="0"/>
              <w:pageBreakBefore w:val="0"/>
              <w:widowControl/>
              <w:kinsoku w:val="0"/>
              <w:overflowPunct/>
              <w:topLinePunct w:val="0"/>
              <w:autoSpaceDE w:val="0"/>
              <w:autoSpaceDN w:val="0"/>
              <w:bidi w:val="0"/>
              <w:adjustRightInd w:val="0"/>
              <w:snapToGrid w:val="0"/>
              <w:spacing w:line="260" w:lineRule="auto"/>
              <w:textAlignment w:val="baseline"/>
            </w:pPr>
          </w:p>
          <w:p w14:paraId="6B95364D">
            <w:pPr>
              <w:keepNext w:val="0"/>
              <w:keepLines w:val="0"/>
              <w:pageBreakBefore w:val="0"/>
              <w:widowControl/>
              <w:kinsoku w:val="0"/>
              <w:overflowPunct/>
              <w:topLinePunct w:val="0"/>
              <w:autoSpaceDE w:val="0"/>
              <w:autoSpaceDN w:val="0"/>
              <w:bidi w:val="0"/>
              <w:adjustRightInd w:val="0"/>
              <w:snapToGrid w:val="0"/>
              <w:spacing w:line="260" w:lineRule="auto"/>
              <w:textAlignment w:val="baseline"/>
            </w:pPr>
          </w:p>
          <w:p w14:paraId="50ABCA68">
            <w:pPr>
              <w:pStyle w:val="12"/>
              <w:keepNext w:val="0"/>
              <w:keepLines w:val="0"/>
              <w:pageBreakBefore w:val="0"/>
              <w:widowControl/>
              <w:kinsoku w:val="0"/>
              <w:overflowPunct/>
              <w:topLinePunct w:val="0"/>
              <w:autoSpaceDE w:val="0"/>
              <w:autoSpaceDN w:val="0"/>
              <w:bidi w:val="0"/>
              <w:adjustRightInd w:val="0"/>
              <w:snapToGrid w:val="0"/>
              <w:spacing w:before="69" w:line="221" w:lineRule="auto"/>
              <w:ind w:left="114"/>
              <w:textAlignment w:val="baseline"/>
            </w:pPr>
            <w:r>
              <w:rPr>
                <w:spacing w:val="-2"/>
              </w:rPr>
              <w:t>其中</w:t>
            </w:r>
          </w:p>
        </w:tc>
        <w:tc>
          <w:tcPr>
            <w:tcW w:w="2387" w:type="dxa"/>
            <w:gridSpan w:val="2"/>
          </w:tcPr>
          <w:p w14:paraId="7116A29E">
            <w:pPr>
              <w:keepNext w:val="0"/>
              <w:keepLines w:val="0"/>
              <w:pageBreakBefore w:val="0"/>
              <w:widowControl/>
              <w:kinsoku w:val="0"/>
              <w:overflowPunct/>
              <w:topLinePunct w:val="0"/>
              <w:autoSpaceDE w:val="0"/>
              <w:autoSpaceDN w:val="0"/>
              <w:bidi w:val="0"/>
              <w:adjustRightInd w:val="0"/>
              <w:snapToGrid w:val="0"/>
              <w:spacing w:line="243" w:lineRule="auto"/>
              <w:textAlignment w:val="baseline"/>
              <w:rPr>
                <w:lang w:eastAsia="zh-CN"/>
              </w:rPr>
            </w:pPr>
          </w:p>
          <w:p w14:paraId="4AE5A166">
            <w:pPr>
              <w:keepNext w:val="0"/>
              <w:keepLines w:val="0"/>
              <w:pageBreakBefore w:val="0"/>
              <w:widowControl/>
              <w:kinsoku w:val="0"/>
              <w:overflowPunct/>
              <w:topLinePunct w:val="0"/>
              <w:autoSpaceDE w:val="0"/>
              <w:autoSpaceDN w:val="0"/>
              <w:bidi w:val="0"/>
              <w:adjustRightInd w:val="0"/>
              <w:snapToGrid w:val="0"/>
              <w:spacing w:line="243" w:lineRule="auto"/>
              <w:textAlignment w:val="baseline"/>
              <w:rPr>
                <w:lang w:eastAsia="zh-CN"/>
              </w:rPr>
            </w:pPr>
          </w:p>
          <w:p w14:paraId="5CA858E5">
            <w:pPr>
              <w:pStyle w:val="12"/>
              <w:keepNext w:val="0"/>
              <w:keepLines w:val="0"/>
              <w:pageBreakBefore w:val="0"/>
              <w:widowControl/>
              <w:kinsoku w:val="0"/>
              <w:overflowPunct/>
              <w:topLinePunct w:val="0"/>
              <w:autoSpaceDE w:val="0"/>
              <w:autoSpaceDN w:val="0"/>
              <w:bidi w:val="0"/>
              <w:adjustRightInd w:val="0"/>
              <w:snapToGrid w:val="0"/>
              <w:spacing w:before="68" w:line="221" w:lineRule="auto"/>
              <w:jc w:val="right"/>
              <w:textAlignment w:val="baseline"/>
              <w:rPr>
                <w:lang w:eastAsia="zh-CN"/>
              </w:rPr>
            </w:pPr>
            <w:r>
              <w:rPr>
                <w:spacing w:val="-6"/>
                <w:lang w:eastAsia="zh-CN"/>
              </w:rPr>
              <w:t>项目经理（注册建造师）</w:t>
            </w:r>
          </w:p>
        </w:tc>
        <w:tc>
          <w:tcPr>
            <w:tcW w:w="1199" w:type="dxa"/>
          </w:tcPr>
          <w:p w14:paraId="7EDA851E">
            <w:pPr>
              <w:keepNext w:val="0"/>
              <w:keepLines w:val="0"/>
              <w:pageBreakBefore w:val="0"/>
              <w:widowControl/>
              <w:kinsoku w:val="0"/>
              <w:overflowPunct/>
              <w:topLinePunct w:val="0"/>
              <w:autoSpaceDE w:val="0"/>
              <w:autoSpaceDN w:val="0"/>
              <w:bidi w:val="0"/>
              <w:adjustRightInd w:val="0"/>
              <w:snapToGrid w:val="0"/>
              <w:textAlignment w:val="baseline"/>
              <w:rPr>
                <w:lang w:eastAsia="zh-CN"/>
              </w:rPr>
            </w:pPr>
          </w:p>
        </w:tc>
      </w:tr>
      <w:tr w14:paraId="48DD9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360" w:type="dxa"/>
          </w:tcPr>
          <w:p w14:paraId="726D180C">
            <w:pPr>
              <w:pStyle w:val="12"/>
              <w:keepNext w:val="0"/>
              <w:keepLines w:val="0"/>
              <w:pageBreakBefore w:val="0"/>
              <w:widowControl/>
              <w:kinsoku w:val="0"/>
              <w:overflowPunct/>
              <w:topLinePunct w:val="0"/>
              <w:autoSpaceDE w:val="0"/>
              <w:autoSpaceDN w:val="0"/>
              <w:bidi w:val="0"/>
              <w:adjustRightInd w:val="0"/>
              <w:snapToGrid w:val="0"/>
              <w:spacing w:before="219" w:line="221" w:lineRule="auto"/>
              <w:ind w:left="122"/>
              <w:textAlignment w:val="baseline"/>
            </w:pPr>
            <w:r>
              <w:rPr>
                <w:spacing w:val="-3"/>
              </w:rPr>
              <w:t>营业执照号</w:t>
            </w:r>
          </w:p>
        </w:tc>
        <w:tc>
          <w:tcPr>
            <w:tcW w:w="2224" w:type="dxa"/>
            <w:gridSpan w:val="2"/>
          </w:tcPr>
          <w:p w14:paraId="19D9D185">
            <w:pPr>
              <w:keepNext w:val="0"/>
              <w:keepLines w:val="0"/>
              <w:pageBreakBefore w:val="0"/>
              <w:widowControl/>
              <w:kinsoku w:val="0"/>
              <w:overflowPunct/>
              <w:topLinePunct w:val="0"/>
              <w:autoSpaceDE w:val="0"/>
              <w:autoSpaceDN w:val="0"/>
              <w:bidi w:val="0"/>
              <w:adjustRightInd w:val="0"/>
              <w:snapToGrid w:val="0"/>
              <w:textAlignment w:val="baseline"/>
            </w:pPr>
          </w:p>
        </w:tc>
        <w:tc>
          <w:tcPr>
            <w:tcW w:w="1195" w:type="dxa"/>
            <w:vMerge w:val="continue"/>
            <w:tcBorders>
              <w:top w:val="nil"/>
              <w:bottom w:val="nil"/>
            </w:tcBorders>
          </w:tcPr>
          <w:p w14:paraId="49929960">
            <w:pPr>
              <w:keepNext w:val="0"/>
              <w:keepLines w:val="0"/>
              <w:pageBreakBefore w:val="0"/>
              <w:widowControl/>
              <w:kinsoku w:val="0"/>
              <w:overflowPunct/>
              <w:topLinePunct w:val="0"/>
              <w:autoSpaceDE w:val="0"/>
              <w:autoSpaceDN w:val="0"/>
              <w:bidi w:val="0"/>
              <w:adjustRightInd w:val="0"/>
              <w:snapToGrid w:val="0"/>
              <w:textAlignment w:val="baseline"/>
            </w:pPr>
          </w:p>
        </w:tc>
        <w:tc>
          <w:tcPr>
            <w:tcW w:w="2387" w:type="dxa"/>
            <w:gridSpan w:val="2"/>
          </w:tcPr>
          <w:p w14:paraId="6ED1FD15">
            <w:pPr>
              <w:pStyle w:val="12"/>
              <w:keepNext w:val="0"/>
              <w:keepLines w:val="0"/>
              <w:pageBreakBefore w:val="0"/>
              <w:widowControl/>
              <w:kinsoku w:val="0"/>
              <w:overflowPunct/>
              <w:topLinePunct w:val="0"/>
              <w:autoSpaceDE w:val="0"/>
              <w:autoSpaceDN w:val="0"/>
              <w:bidi w:val="0"/>
              <w:adjustRightInd w:val="0"/>
              <w:snapToGrid w:val="0"/>
              <w:spacing w:before="219" w:line="221" w:lineRule="auto"/>
              <w:ind w:left="117"/>
              <w:textAlignment w:val="baseline"/>
            </w:pPr>
            <w:r>
              <w:rPr>
                <w:spacing w:val="-2"/>
              </w:rPr>
              <w:t>高级职称人员</w:t>
            </w:r>
          </w:p>
        </w:tc>
        <w:tc>
          <w:tcPr>
            <w:tcW w:w="1199" w:type="dxa"/>
          </w:tcPr>
          <w:p w14:paraId="11AC3273">
            <w:pPr>
              <w:keepNext w:val="0"/>
              <w:keepLines w:val="0"/>
              <w:pageBreakBefore w:val="0"/>
              <w:widowControl/>
              <w:kinsoku w:val="0"/>
              <w:overflowPunct/>
              <w:topLinePunct w:val="0"/>
              <w:autoSpaceDE w:val="0"/>
              <w:autoSpaceDN w:val="0"/>
              <w:bidi w:val="0"/>
              <w:adjustRightInd w:val="0"/>
              <w:snapToGrid w:val="0"/>
              <w:textAlignment w:val="baseline"/>
            </w:pPr>
          </w:p>
        </w:tc>
      </w:tr>
      <w:tr w14:paraId="221E8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360" w:type="dxa"/>
          </w:tcPr>
          <w:p w14:paraId="3E31D7CA">
            <w:pPr>
              <w:pStyle w:val="12"/>
              <w:keepNext w:val="0"/>
              <w:keepLines w:val="0"/>
              <w:pageBreakBefore w:val="0"/>
              <w:widowControl/>
              <w:kinsoku w:val="0"/>
              <w:overflowPunct/>
              <w:topLinePunct w:val="0"/>
              <w:autoSpaceDE w:val="0"/>
              <w:autoSpaceDN w:val="0"/>
              <w:bidi w:val="0"/>
              <w:adjustRightInd w:val="0"/>
              <w:snapToGrid w:val="0"/>
              <w:spacing w:before="234" w:line="222" w:lineRule="auto"/>
              <w:ind w:left="116"/>
              <w:textAlignment w:val="baseline"/>
            </w:pPr>
            <w:r>
              <w:rPr>
                <w:spacing w:val="-2"/>
              </w:rPr>
              <w:t>注册资金</w:t>
            </w:r>
          </w:p>
        </w:tc>
        <w:tc>
          <w:tcPr>
            <w:tcW w:w="2224" w:type="dxa"/>
            <w:gridSpan w:val="2"/>
          </w:tcPr>
          <w:p w14:paraId="42145D5C">
            <w:pPr>
              <w:keepNext w:val="0"/>
              <w:keepLines w:val="0"/>
              <w:pageBreakBefore w:val="0"/>
              <w:widowControl/>
              <w:kinsoku w:val="0"/>
              <w:overflowPunct/>
              <w:topLinePunct w:val="0"/>
              <w:autoSpaceDE w:val="0"/>
              <w:autoSpaceDN w:val="0"/>
              <w:bidi w:val="0"/>
              <w:adjustRightInd w:val="0"/>
              <w:snapToGrid w:val="0"/>
              <w:textAlignment w:val="baseline"/>
            </w:pPr>
          </w:p>
        </w:tc>
        <w:tc>
          <w:tcPr>
            <w:tcW w:w="1195" w:type="dxa"/>
            <w:vMerge w:val="continue"/>
            <w:tcBorders>
              <w:top w:val="nil"/>
              <w:bottom w:val="nil"/>
            </w:tcBorders>
          </w:tcPr>
          <w:p w14:paraId="68141B85">
            <w:pPr>
              <w:keepNext w:val="0"/>
              <w:keepLines w:val="0"/>
              <w:pageBreakBefore w:val="0"/>
              <w:widowControl/>
              <w:kinsoku w:val="0"/>
              <w:overflowPunct/>
              <w:topLinePunct w:val="0"/>
              <w:autoSpaceDE w:val="0"/>
              <w:autoSpaceDN w:val="0"/>
              <w:bidi w:val="0"/>
              <w:adjustRightInd w:val="0"/>
              <w:snapToGrid w:val="0"/>
              <w:textAlignment w:val="baseline"/>
            </w:pPr>
          </w:p>
        </w:tc>
        <w:tc>
          <w:tcPr>
            <w:tcW w:w="2387" w:type="dxa"/>
            <w:gridSpan w:val="2"/>
          </w:tcPr>
          <w:p w14:paraId="09A651D6">
            <w:pPr>
              <w:pStyle w:val="12"/>
              <w:keepNext w:val="0"/>
              <w:keepLines w:val="0"/>
              <w:pageBreakBefore w:val="0"/>
              <w:widowControl/>
              <w:kinsoku w:val="0"/>
              <w:overflowPunct/>
              <w:topLinePunct w:val="0"/>
              <w:autoSpaceDE w:val="0"/>
              <w:autoSpaceDN w:val="0"/>
              <w:bidi w:val="0"/>
              <w:adjustRightInd w:val="0"/>
              <w:snapToGrid w:val="0"/>
              <w:spacing w:before="234" w:line="221" w:lineRule="auto"/>
              <w:ind w:left="131"/>
              <w:textAlignment w:val="baseline"/>
            </w:pPr>
            <w:r>
              <w:rPr>
                <w:spacing w:val="-5"/>
              </w:rPr>
              <w:t>中级职称人员</w:t>
            </w:r>
          </w:p>
        </w:tc>
        <w:tc>
          <w:tcPr>
            <w:tcW w:w="1199" w:type="dxa"/>
          </w:tcPr>
          <w:p w14:paraId="61D848A2">
            <w:pPr>
              <w:keepNext w:val="0"/>
              <w:keepLines w:val="0"/>
              <w:pageBreakBefore w:val="0"/>
              <w:widowControl/>
              <w:kinsoku w:val="0"/>
              <w:overflowPunct/>
              <w:topLinePunct w:val="0"/>
              <w:autoSpaceDE w:val="0"/>
              <w:autoSpaceDN w:val="0"/>
              <w:bidi w:val="0"/>
              <w:adjustRightInd w:val="0"/>
              <w:snapToGrid w:val="0"/>
              <w:textAlignment w:val="baseline"/>
            </w:pPr>
          </w:p>
        </w:tc>
      </w:tr>
      <w:tr w14:paraId="744F7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360" w:type="dxa"/>
          </w:tcPr>
          <w:p w14:paraId="4775020D">
            <w:pPr>
              <w:pStyle w:val="12"/>
              <w:keepNext w:val="0"/>
              <w:keepLines w:val="0"/>
              <w:pageBreakBefore w:val="0"/>
              <w:widowControl/>
              <w:kinsoku w:val="0"/>
              <w:overflowPunct/>
              <w:topLinePunct w:val="0"/>
              <w:autoSpaceDE w:val="0"/>
              <w:autoSpaceDN w:val="0"/>
              <w:bidi w:val="0"/>
              <w:adjustRightInd w:val="0"/>
              <w:snapToGrid w:val="0"/>
              <w:spacing w:before="235" w:line="221" w:lineRule="auto"/>
              <w:ind w:left="116"/>
              <w:textAlignment w:val="baseline"/>
            </w:pPr>
            <w:r>
              <w:rPr>
                <w:spacing w:val="-2"/>
              </w:rPr>
              <w:t>开户银行</w:t>
            </w:r>
          </w:p>
        </w:tc>
        <w:tc>
          <w:tcPr>
            <w:tcW w:w="2224" w:type="dxa"/>
            <w:gridSpan w:val="2"/>
          </w:tcPr>
          <w:p w14:paraId="7C0E352C">
            <w:pPr>
              <w:keepNext w:val="0"/>
              <w:keepLines w:val="0"/>
              <w:pageBreakBefore w:val="0"/>
              <w:widowControl/>
              <w:kinsoku w:val="0"/>
              <w:overflowPunct/>
              <w:topLinePunct w:val="0"/>
              <w:autoSpaceDE w:val="0"/>
              <w:autoSpaceDN w:val="0"/>
              <w:bidi w:val="0"/>
              <w:adjustRightInd w:val="0"/>
              <w:snapToGrid w:val="0"/>
              <w:textAlignment w:val="baseline"/>
            </w:pPr>
          </w:p>
        </w:tc>
        <w:tc>
          <w:tcPr>
            <w:tcW w:w="1195" w:type="dxa"/>
            <w:vMerge w:val="continue"/>
            <w:tcBorders>
              <w:top w:val="nil"/>
              <w:bottom w:val="nil"/>
            </w:tcBorders>
          </w:tcPr>
          <w:p w14:paraId="78462351">
            <w:pPr>
              <w:keepNext w:val="0"/>
              <w:keepLines w:val="0"/>
              <w:pageBreakBefore w:val="0"/>
              <w:widowControl/>
              <w:kinsoku w:val="0"/>
              <w:overflowPunct/>
              <w:topLinePunct w:val="0"/>
              <w:autoSpaceDE w:val="0"/>
              <w:autoSpaceDN w:val="0"/>
              <w:bidi w:val="0"/>
              <w:adjustRightInd w:val="0"/>
              <w:snapToGrid w:val="0"/>
              <w:textAlignment w:val="baseline"/>
            </w:pPr>
          </w:p>
        </w:tc>
        <w:tc>
          <w:tcPr>
            <w:tcW w:w="2387" w:type="dxa"/>
            <w:gridSpan w:val="2"/>
          </w:tcPr>
          <w:p w14:paraId="3DB1C947">
            <w:pPr>
              <w:pStyle w:val="12"/>
              <w:keepNext w:val="0"/>
              <w:keepLines w:val="0"/>
              <w:pageBreakBefore w:val="0"/>
              <w:widowControl/>
              <w:kinsoku w:val="0"/>
              <w:overflowPunct/>
              <w:topLinePunct w:val="0"/>
              <w:autoSpaceDE w:val="0"/>
              <w:autoSpaceDN w:val="0"/>
              <w:bidi w:val="0"/>
              <w:adjustRightInd w:val="0"/>
              <w:snapToGrid w:val="0"/>
              <w:spacing w:before="235" w:line="222" w:lineRule="auto"/>
              <w:ind w:left="110"/>
              <w:textAlignment w:val="baseline"/>
            </w:pPr>
            <w:r>
              <w:rPr>
                <w:spacing w:val="-1"/>
              </w:rPr>
              <w:t>初级职称人员</w:t>
            </w:r>
          </w:p>
        </w:tc>
        <w:tc>
          <w:tcPr>
            <w:tcW w:w="1199" w:type="dxa"/>
          </w:tcPr>
          <w:p w14:paraId="4E5620AB">
            <w:pPr>
              <w:keepNext w:val="0"/>
              <w:keepLines w:val="0"/>
              <w:pageBreakBefore w:val="0"/>
              <w:widowControl/>
              <w:kinsoku w:val="0"/>
              <w:overflowPunct/>
              <w:topLinePunct w:val="0"/>
              <w:autoSpaceDE w:val="0"/>
              <w:autoSpaceDN w:val="0"/>
              <w:bidi w:val="0"/>
              <w:adjustRightInd w:val="0"/>
              <w:snapToGrid w:val="0"/>
              <w:textAlignment w:val="baseline"/>
            </w:pPr>
          </w:p>
        </w:tc>
      </w:tr>
      <w:tr w14:paraId="7CDB6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60" w:type="dxa"/>
          </w:tcPr>
          <w:p w14:paraId="233EA71A">
            <w:pPr>
              <w:pStyle w:val="12"/>
              <w:keepNext w:val="0"/>
              <w:keepLines w:val="0"/>
              <w:pageBreakBefore w:val="0"/>
              <w:widowControl/>
              <w:kinsoku w:val="0"/>
              <w:overflowPunct/>
              <w:topLinePunct w:val="0"/>
              <w:autoSpaceDE w:val="0"/>
              <w:autoSpaceDN w:val="0"/>
              <w:bidi w:val="0"/>
              <w:adjustRightInd w:val="0"/>
              <w:snapToGrid w:val="0"/>
              <w:spacing w:before="220" w:line="222" w:lineRule="auto"/>
              <w:ind w:left="119"/>
              <w:textAlignment w:val="baseline"/>
            </w:pPr>
            <w:r>
              <w:rPr>
                <w:spacing w:val="-3"/>
              </w:rPr>
              <w:t>账号</w:t>
            </w:r>
          </w:p>
        </w:tc>
        <w:tc>
          <w:tcPr>
            <w:tcW w:w="2224" w:type="dxa"/>
            <w:gridSpan w:val="2"/>
          </w:tcPr>
          <w:p w14:paraId="3CA20C78">
            <w:pPr>
              <w:keepNext w:val="0"/>
              <w:keepLines w:val="0"/>
              <w:pageBreakBefore w:val="0"/>
              <w:widowControl/>
              <w:kinsoku w:val="0"/>
              <w:overflowPunct/>
              <w:topLinePunct w:val="0"/>
              <w:autoSpaceDE w:val="0"/>
              <w:autoSpaceDN w:val="0"/>
              <w:bidi w:val="0"/>
              <w:adjustRightInd w:val="0"/>
              <w:snapToGrid w:val="0"/>
              <w:textAlignment w:val="baseline"/>
            </w:pPr>
          </w:p>
        </w:tc>
        <w:tc>
          <w:tcPr>
            <w:tcW w:w="1195" w:type="dxa"/>
            <w:vMerge w:val="continue"/>
            <w:tcBorders>
              <w:top w:val="nil"/>
            </w:tcBorders>
          </w:tcPr>
          <w:p w14:paraId="2753E27D">
            <w:pPr>
              <w:keepNext w:val="0"/>
              <w:keepLines w:val="0"/>
              <w:pageBreakBefore w:val="0"/>
              <w:widowControl/>
              <w:kinsoku w:val="0"/>
              <w:overflowPunct/>
              <w:topLinePunct w:val="0"/>
              <w:autoSpaceDE w:val="0"/>
              <w:autoSpaceDN w:val="0"/>
              <w:bidi w:val="0"/>
              <w:adjustRightInd w:val="0"/>
              <w:snapToGrid w:val="0"/>
              <w:textAlignment w:val="baseline"/>
            </w:pPr>
          </w:p>
        </w:tc>
        <w:tc>
          <w:tcPr>
            <w:tcW w:w="2387" w:type="dxa"/>
            <w:gridSpan w:val="2"/>
          </w:tcPr>
          <w:p w14:paraId="5C5D9AF0">
            <w:pPr>
              <w:pStyle w:val="12"/>
              <w:keepNext w:val="0"/>
              <w:keepLines w:val="0"/>
              <w:pageBreakBefore w:val="0"/>
              <w:widowControl/>
              <w:kinsoku w:val="0"/>
              <w:overflowPunct/>
              <w:topLinePunct w:val="0"/>
              <w:autoSpaceDE w:val="0"/>
              <w:autoSpaceDN w:val="0"/>
              <w:bidi w:val="0"/>
              <w:adjustRightInd w:val="0"/>
              <w:snapToGrid w:val="0"/>
              <w:spacing w:before="220" w:line="222" w:lineRule="auto"/>
              <w:ind w:left="112"/>
              <w:textAlignment w:val="baseline"/>
            </w:pPr>
            <w:r>
              <w:rPr>
                <w:spacing w:val="-2"/>
              </w:rPr>
              <w:t>技工</w:t>
            </w:r>
          </w:p>
        </w:tc>
        <w:tc>
          <w:tcPr>
            <w:tcW w:w="1199" w:type="dxa"/>
          </w:tcPr>
          <w:p w14:paraId="60D2EA9B">
            <w:pPr>
              <w:keepNext w:val="0"/>
              <w:keepLines w:val="0"/>
              <w:pageBreakBefore w:val="0"/>
              <w:widowControl/>
              <w:kinsoku w:val="0"/>
              <w:overflowPunct/>
              <w:topLinePunct w:val="0"/>
              <w:autoSpaceDE w:val="0"/>
              <w:autoSpaceDN w:val="0"/>
              <w:bidi w:val="0"/>
              <w:adjustRightInd w:val="0"/>
              <w:snapToGrid w:val="0"/>
              <w:textAlignment w:val="baseline"/>
            </w:pPr>
          </w:p>
        </w:tc>
      </w:tr>
      <w:tr w14:paraId="7F235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360" w:type="dxa"/>
          </w:tcPr>
          <w:p w14:paraId="05DAA2E1">
            <w:pPr>
              <w:pStyle w:val="12"/>
              <w:keepNext w:val="0"/>
              <w:keepLines w:val="0"/>
              <w:pageBreakBefore w:val="0"/>
              <w:widowControl/>
              <w:kinsoku w:val="0"/>
              <w:overflowPunct/>
              <w:topLinePunct w:val="0"/>
              <w:autoSpaceDE w:val="0"/>
              <w:autoSpaceDN w:val="0"/>
              <w:bidi w:val="0"/>
              <w:adjustRightInd w:val="0"/>
              <w:snapToGrid w:val="0"/>
              <w:spacing w:before="239" w:line="221" w:lineRule="auto"/>
              <w:ind w:left="117"/>
              <w:textAlignment w:val="baseline"/>
            </w:pPr>
            <w:r>
              <w:rPr>
                <w:spacing w:val="-2"/>
              </w:rPr>
              <w:t>经营范围</w:t>
            </w:r>
          </w:p>
        </w:tc>
        <w:tc>
          <w:tcPr>
            <w:tcW w:w="7005" w:type="dxa"/>
            <w:gridSpan w:val="6"/>
          </w:tcPr>
          <w:p w14:paraId="68A6F1ED">
            <w:pPr>
              <w:keepNext w:val="0"/>
              <w:keepLines w:val="0"/>
              <w:pageBreakBefore w:val="0"/>
              <w:widowControl/>
              <w:kinsoku w:val="0"/>
              <w:overflowPunct/>
              <w:topLinePunct w:val="0"/>
              <w:autoSpaceDE w:val="0"/>
              <w:autoSpaceDN w:val="0"/>
              <w:bidi w:val="0"/>
              <w:adjustRightInd w:val="0"/>
              <w:snapToGrid w:val="0"/>
              <w:textAlignment w:val="baseline"/>
            </w:pPr>
          </w:p>
        </w:tc>
      </w:tr>
      <w:tr w14:paraId="0DDF8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360" w:type="dxa"/>
          </w:tcPr>
          <w:p w14:paraId="75FF6094">
            <w:pPr>
              <w:pStyle w:val="12"/>
              <w:keepNext w:val="0"/>
              <w:keepLines w:val="0"/>
              <w:pageBreakBefore w:val="0"/>
              <w:widowControl/>
              <w:kinsoku w:val="0"/>
              <w:overflowPunct/>
              <w:topLinePunct w:val="0"/>
              <w:autoSpaceDE w:val="0"/>
              <w:autoSpaceDN w:val="0"/>
              <w:bidi w:val="0"/>
              <w:adjustRightInd w:val="0"/>
              <w:snapToGrid w:val="0"/>
              <w:spacing w:before="222" w:line="222" w:lineRule="auto"/>
              <w:ind w:left="118"/>
              <w:textAlignment w:val="baseline"/>
            </w:pPr>
            <w:r>
              <w:rPr>
                <w:spacing w:val="-3"/>
              </w:rPr>
              <w:t>备注</w:t>
            </w:r>
          </w:p>
        </w:tc>
        <w:tc>
          <w:tcPr>
            <w:tcW w:w="7005" w:type="dxa"/>
            <w:gridSpan w:val="6"/>
          </w:tcPr>
          <w:p w14:paraId="0B8E455D">
            <w:pPr>
              <w:keepNext w:val="0"/>
              <w:keepLines w:val="0"/>
              <w:pageBreakBefore w:val="0"/>
              <w:widowControl/>
              <w:kinsoku w:val="0"/>
              <w:overflowPunct/>
              <w:topLinePunct w:val="0"/>
              <w:autoSpaceDE w:val="0"/>
              <w:autoSpaceDN w:val="0"/>
              <w:bidi w:val="0"/>
              <w:adjustRightInd w:val="0"/>
              <w:snapToGrid w:val="0"/>
              <w:textAlignment w:val="baseline"/>
            </w:pPr>
          </w:p>
        </w:tc>
      </w:tr>
    </w:tbl>
    <w:p w14:paraId="7674F0B5">
      <w:pPr>
        <w:keepNext w:val="0"/>
        <w:keepLines w:val="0"/>
        <w:pageBreakBefore w:val="0"/>
        <w:widowControl/>
        <w:kinsoku w:val="0"/>
        <w:overflowPunct/>
        <w:topLinePunct w:val="0"/>
        <w:autoSpaceDE w:val="0"/>
        <w:autoSpaceDN w:val="0"/>
        <w:bidi w:val="0"/>
        <w:adjustRightInd w:val="0"/>
        <w:snapToGrid w:val="0"/>
        <w:spacing w:before="51" w:line="220" w:lineRule="auto"/>
        <w:ind w:left="835"/>
        <w:textAlignment w:val="baseline"/>
        <w:rPr>
          <w:rFonts w:ascii="宋体" w:hAnsi="宋体" w:eastAsia="宋体" w:cs="宋体"/>
          <w:lang w:eastAsia="zh-CN"/>
        </w:rPr>
      </w:pPr>
      <w:r>
        <w:rPr>
          <w:rFonts w:ascii="宋体" w:hAnsi="宋体" w:eastAsia="宋体" w:cs="宋体"/>
          <w:spacing w:val="-11"/>
          <w:lang w:eastAsia="zh-CN"/>
        </w:rPr>
        <w:t>附：营业执照或事业单位法人证书；</w:t>
      </w:r>
    </w:p>
    <w:p w14:paraId="0676303C">
      <w:pPr>
        <w:pStyle w:val="3"/>
        <w:keepNext w:val="0"/>
        <w:keepLines w:val="0"/>
        <w:pageBreakBefore w:val="0"/>
        <w:widowControl/>
        <w:kinsoku w:val="0"/>
        <w:overflowPunct/>
        <w:topLinePunct w:val="0"/>
        <w:autoSpaceDE w:val="0"/>
        <w:autoSpaceDN w:val="0"/>
        <w:bidi w:val="0"/>
        <w:adjustRightInd w:val="0"/>
        <w:snapToGrid w:val="0"/>
        <w:spacing w:line="264" w:lineRule="auto"/>
        <w:textAlignment w:val="baseline"/>
        <w:rPr>
          <w:lang w:eastAsia="zh-CN"/>
        </w:rPr>
      </w:pPr>
    </w:p>
    <w:p w14:paraId="477CAEA5">
      <w:pPr>
        <w:pStyle w:val="3"/>
        <w:keepNext w:val="0"/>
        <w:keepLines w:val="0"/>
        <w:pageBreakBefore w:val="0"/>
        <w:widowControl/>
        <w:kinsoku w:val="0"/>
        <w:overflowPunct/>
        <w:topLinePunct w:val="0"/>
        <w:autoSpaceDE w:val="0"/>
        <w:autoSpaceDN w:val="0"/>
        <w:bidi w:val="0"/>
        <w:adjustRightInd w:val="0"/>
        <w:snapToGrid w:val="0"/>
        <w:spacing w:line="264" w:lineRule="auto"/>
        <w:textAlignment w:val="baseline"/>
        <w:rPr>
          <w:lang w:eastAsia="zh-CN"/>
        </w:rPr>
      </w:pPr>
    </w:p>
    <w:p w14:paraId="41042FBB">
      <w:pPr>
        <w:pStyle w:val="3"/>
        <w:keepNext w:val="0"/>
        <w:keepLines w:val="0"/>
        <w:pageBreakBefore w:val="0"/>
        <w:widowControl/>
        <w:kinsoku w:val="0"/>
        <w:overflowPunct/>
        <w:topLinePunct w:val="0"/>
        <w:autoSpaceDE w:val="0"/>
        <w:autoSpaceDN w:val="0"/>
        <w:bidi w:val="0"/>
        <w:adjustRightInd w:val="0"/>
        <w:snapToGrid w:val="0"/>
        <w:spacing w:line="265" w:lineRule="auto"/>
        <w:textAlignment w:val="baseline"/>
        <w:rPr>
          <w:lang w:eastAsia="zh-CN"/>
        </w:rPr>
      </w:pPr>
    </w:p>
    <w:p w14:paraId="138AF76E">
      <w:pPr>
        <w:pStyle w:val="3"/>
        <w:keepNext w:val="0"/>
        <w:keepLines w:val="0"/>
        <w:pageBreakBefore w:val="0"/>
        <w:widowControl/>
        <w:kinsoku w:val="0"/>
        <w:overflowPunct/>
        <w:topLinePunct w:val="0"/>
        <w:autoSpaceDE w:val="0"/>
        <w:autoSpaceDN w:val="0"/>
        <w:bidi w:val="0"/>
        <w:adjustRightInd w:val="0"/>
        <w:snapToGrid w:val="0"/>
        <w:spacing w:line="265" w:lineRule="auto"/>
        <w:textAlignment w:val="baseline"/>
        <w:rPr>
          <w:lang w:eastAsia="zh-CN"/>
        </w:rPr>
      </w:pPr>
    </w:p>
    <w:p w14:paraId="2C661027">
      <w:pPr>
        <w:keepNext w:val="0"/>
        <w:keepLines w:val="0"/>
        <w:pageBreakBefore w:val="0"/>
        <w:widowControl/>
        <w:kinsoku w:val="0"/>
        <w:overflowPunct/>
        <w:topLinePunct w:val="0"/>
        <w:autoSpaceDE w:val="0"/>
        <w:autoSpaceDN w:val="0"/>
        <w:bidi w:val="0"/>
        <w:adjustRightInd w:val="0"/>
        <w:snapToGrid w:val="0"/>
        <w:spacing w:before="69" w:line="307" w:lineRule="auto"/>
        <w:ind w:left="7299" w:hanging="6147"/>
        <w:textAlignment w:val="baseline"/>
        <w:rPr>
          <w:rFonts w:ascii="宋体" w:hAnsi="宋体" w:eastAsia="宋体" w:cs="宋体"/>
          <w:sz w:val="19"/>
          <w:szCs w:val="19"/>
          <w:lang w:eastAsia="zh-CN"/>
        </w:rPr>
      </w:pPr>
      <w:r>
        <w:rPr>
          <w:rFonts w:ascii="宋体" w:hAnsi="宋体" w:eastAsia="宋体" w:cs="宋体"/>
          <w:spacing w:val="-5"/>
          <w:lang w:eastAsia="zh-CN"/>
        </w:rPr>
        <w:t>竞标人名称（CA 电子签章</w:t>
      </w:r>
      <w:r>
        <w:rPr>
          <w:rFonts w:ascii="宋体" w:hAnsi="宋体" w:eastAsia="宋体" w:cs="宋体"/>
          <w:spacing w:val="1"/>
          <w:lang w:eastAsia="zh-CN"/>
        </w:rPr>
        <w:t>）：</w:t>
      </w:r>
      <w:r>
        <w:rPr>
          <w:rFonts w:ascii="宋体" w:hAnsi="宋体" w:eastAsia="宋体" w:cs="宋体"/>
          <w:spacing w:val="-10"/>
          <w:sz w:val="19"/>
          <w:szCs w:val="19"/>
          <w:lang w:eastAsia="zh-CN"/>
        </w:rPr>
        <w:t>日期：年月日</w:t>
      </w:r>
    </w:p>
    <w:p w14:paraId="1FFAB90B">
      <w:pPr>
        <w:keepNext w:val="0"/>
        <w:keepLines w:val="0"/>
        <w:pageBreakBefore w:val="0"/>
        <w:widowControl/>
        <w:kinsoku w:val="0"/>
        <w:overflowPunct/>
        <w:topLinePunct w:val="0"/>
        <w:autoSpaceDE w:val="0"/>
        <w:autoSpaceDN w:val="0"/>
        <w:bidi w:val="0"/>
        <w:adjustRightInd w:val="0"/>
        <w:snapToGrid w:val="0"/>
        <w:spacing w:line="307" w:lineRule="auto"/>
        <w:textAlignment w:val="baseline"/>
        <w:rPr>
          <w:rFonts w:ascii="宋体" w:hAnsi="宋体" w:eastAsia="宋体" w:cs="宋体"/>
          <w:sz w:val="19"/>
          <w:szCs w:val="19"/>
          <w:lang w:eastAsia="zh-CN"/>
        </w:rPr>
        <w:sectPr>
          <w:footerReference r:id="rId42" w:type="default"/>
          <w:pgSz w:w="11907" w:h="16839"/>
          <w:pgMar w:top="1121" w:right="1416" w:bottom="1350" w:left="1431" w:header="0" w:footer="1190" w:gutter="0"/>
          <w:cols w:space="720" w:num="1"/>
        </w:sectPr>
      </w:pPr>
    </w:p>
    <w:p w14:paraId="1FBF170C">
      <w:pPr>
        <w:keepNext w:val="0"/>
        <w:keepLines w:val="0"/>
        <w:pageBreakBefore w:val="0"/>
        <w:widowControl/>
        <w:kinsoku w:val="0"/>
        <w:overflowPunct/>
        <w:topLinePunct w:val="0"/>
        <w:autoSpaceDE w:val="0"/>
        <w:autoSpaceDN w:val="0"/>
        <w:bidi w:val="0"/>
        <w:adjustRightInd w:val="0"/>
        <w:snapToGrid w:val="0"/>
        <w:spacing w:before="47" w:line="220" w:lineRule="auto"/>
        <w:ind w:left="7"/>
        <w:textAlignment w:val="baseline"/>
        <w:rPr>
          <w:rFonts w:ascii="宋体" w:hAnsi="宋体" w:eastAsia="宋体" w:cs="宋体"/>
          <w:sz w:val="24"/>
          <w:szCs w:val="24"/>
          <w:lang w:eastAsia="zh-CN"/>
        </w:rPr>
      </w:pPr>
      <w:r>
        <w:rPr>
          <w:rFonts w:ascii="宋体" w:hAnsi="宋体" w:eastAsia="宋体" w:cs="宋体"/>
          <w:b/>
          <w:bCs/>
          <w:spacing w:val="-5"/>
          <w:sz w:val="24"/>
          <w:szCs w:val="24"/>
          <w:lang w:eastAsia="zh-CN"/>
        </w:rPr>
        <w:t>3、竟标人直接控股、管理关系信息表;（格式）</w:t>
      </w:r>
    </w:p>
    <w:p w14:paraId="7DE2E668">
      <w:pPr>
        <w:pStyle w:val="3"/>
        <w:keepNext w:val="0"/>
        <w:keepLines w:val="0"/>
        <w:pageBreakBefore w:val="0"/>
        <w:widowControl/>
        <w:kinsoku w:val="0"/>
        <w:overflowPunct/>
        <w:topLinePunct w:val="0"/>
        <w:autoSpaceDE w:val="0"/>
        <w:autoSpaceDN w:val="0"/>
        <w:bidi w:val="0"/>
        <w:adjustRightInd w:val="0"/>
        <w:snapToGrid w:val="0"/>
        <w:spacing w:line="324" w:lineRule="auto"/>
        <w:textAlignment w:val="baseline"/>
        <w:rPr>
          <w:lang w:eastAsia="zh-CN"/>
        </w:rPr>
      </w:pPr>
    </w:p>
    <w:p w14:paraId="60076385">
      <w:pPr>
        <w:keepNext w:val="0"/>
        <w:keepLines w:val="0"/>
        <w:pageBreakBefore w:val="0"/>
        <w:widowControl/>
        <w:kinsoku w:val="0"/>
        <w:overflowPunct/>
        <w:topLinePunct w:val="0"/>
        <w:autoSpaceDE w:val="0"/>
        <w:autoSpaceDN w:val="0"/>
        <w:bidi w:val="0"/>
        <w:adjustRightInd w:val="0"/>
        <w:snapToGrid w:val="0"/>
        <w:spacing w:before="97" w:line="220" w:lineRule="auto"/>
        <w:ind w:left="2735"/>
        <w:textAlignment w:val="baseline"/>
        <w:rPr>
          <w:rFonts w:ascii="宋体" w:hAnsi="宋体" w:eastAsia="宋体" w:cs="宋体"/>
          <w:sz w:val="30"/>
          <w:szCs w:val="30"/>
          <w:lang w:eastAsia="zh-CN"/>
        </w:rPr>
      </w:pPr>
      <w:r>
        <w:rPr>
          <w:rFonts w:ascii="宋体" w:hAnsi="宋体" w:eastAsia="宋体" w:cs="宋体"/>
          <w:b/>
          <w:bCs/>
          <w:spacing w:val="-4"/>
          <w:sz w:val="30"/>
          <w:szCs w:val="30"/>
          <w:lang w:eastAsia="zh-CN"/>
        </w:rPr>
        <w:t>竞标人直接控股股东信息表</w:t>
      </w:r>
    </w:p>
    <w:p w14:paraId="331DD8D9">
      <w:pPr>
        <w:keepNext w:val="0"/>
        <w:keepLines w:val="0"/>
        <w:pageBreakBefore w:val="0"/>
        <w:widowControl/>
        <w:kinsoku w:val="0"/>
        <w:overflowPunct/>
        <w:topLinePunct w:val="0"/>
        <w:autoSpaceDE w:val="0"/>
        <w:autoSpaceDN w:val="0"/>
        <w:bidi w:val="0"/>
        <w:adjustRightInd w:val="0"/>
        <w:snapToGrid w:val="0"/>
        <w:spacing w:before="98"/>
        <w:textAlignment w:val="baseline"/>
        <w:rPr>
          <w:lang w:eastAsia="zh-CN"/>
        </w:rPr>
      </w:pPr>
    </w:p>
    <w:tbl>
      <w:tblPr>
        <w:tblStyle w:val="11"/>
        <w:tblW w:w="8526" w:type="dxa"/>
        <w:tblInd w:w="2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2414"/>
        <w:gridCol w:w="1276"/>
        <w:gridCol w:w="3121"/>
        <w:gridCol w:w="895"/>
      </w:tblGrid>
      <w:tr w14:paraId="04C81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 w:hRule="atLeast"/>
        </w:trPr>
        <w:tc>
          <w:tcPr>
            <w:tcW w:w="820" w:type="dxa"/>
          </w:tcPr>
          <w:p w14:paraId="1F672EDD">
            <w:pPr>
              <w:keepNext w:val="0"/>
              <w:keepLines w:val="0"/>
              <w:pageBreakBefore w:val="0"/>
              <w:widowControl/>
              <w:kinsoku w:val="0"/>
              <w:overflowPunct/>
              <w:topLinePunct w:val="0"/>
              <w:autoSpaceDE w:val="0"/>
              <w:autoSpaceDN w:val="0"/>
              <w:bidi w:val="0"/>
              <w:adjustRightInd w:val="0"/>
              <w:snapToGrid w:val="0"/>
              <w:spacing w:line="448" w:lineRule="auto"/>
              <w:textAlignment w:val="baseline"/>
              <w:rPr>
                <w:lang w:eastAsia="zh-CN"/>
              </w:rPr>
            </w:pPr>
          </w:p>
          <w:p w14:paraId="34F99E95">
            <w:pPr>
              <w:pStyle w:val="12"/>
              <w:keepNext w:val="0"/>
              <w:keepLines w:val="0"/>
              <w:pageBreakBefore w:val="0"/>
              <w:widowControl/>
              <w:kinsoku w:val="0"/>
              <w:overflowPunct/>
              <w:topLinePunct w:val="0"/>
              <w:autoSpaceDE w:val="0"/>
              <w:autoSpaceDN w:val="0"/>
              <w:bidi w:val="0"/>
              <w:adjustRightInd w:val="0"/>
              <w:snapToGrid w:val="0"/>
              <w:spacing w:before="68" w:line="222" w:lineRule="auto"/>
              <w:ind w:left="201"/>
              <w:textAlignment w:val="baseline"/>
            </w:pPr>
            <w:r>
              <w:rPr>
                <w:b/>
                <w:bCs/>
                <w:spacing w:val="-4"/>
              </w:rPr>
              <w:t>序号</w:t>
            </w:r>
          </w:p>
        </w:tc>
        <w:tc>
          <w:tcPr>
            <w:tcW w:w="2414" w:type="dxa"/>
          </w:tcPr>
          <w:p w14:paraId="1A56E71C">
            <w:pPr>
              <w:keepNext w:val="0"/>
              <w:keepLines w:val="0"/>
              <w:pageBreakBefore w:val="0"/>
              <w:widowControl/>
              <w:kinsoku w:val="0"/>
              <w:overflowPunct/>
              <w:topLinePunct w:val="0"/>
              <w:autoSpaceDE w:val="0"/>
              <w:autoSpaceDN w:val="0"/>
              <w:bidi w:val="0"/>
              <w:adjustRightInd w:val="0"/>
              <w:snapToGrid w:val="0"/>
              <w:spacing w:line="447" w:lineRule="auto"/>
              <w:textAlignment w:val="baseline"/>
            </w:pPr>
          </w:p>
          <w:p w14:paraId="2B984AC4">
            <w:pPr>
              <w:pStyle w:val="12"/>
              <w:keepNext w:val="0"/>
              <w:keepLines w:val="0"/>
              <w:pageBreakBefore w:val="0"/>
              <w:widowControl/>
              <w:kinsoku w:val="0"/>
              <w:overflowPunct/>
              <w:topLinePunct w:val="0"/>
              <w:autoSpaceDE w:val="0"/>
              <w:autoSpaceDN w:val="0"/>
              <w:bidi w:val="0"/>
              <w:adjustRightInd w:val="0"/>
              <w:snapToGrid w:val="0"/>
              <w:spacing w:before="68" w:line="221" w:lineRule="auto"/>
              <w:ind w:left="368"/>
              <w:textAlignment w:val="baseline"/>
            </w:pPr>
            <w:r>
              <w:rPr>
                <w:b/>
                <w:bCs/>
                <w:spacing w:val="-3"/>
              </w:rPr>
              <w:t>直接控股股东名称</w:t>
            </w:r>
          </w:p>
        </w:tc>
        <w:tc>
          <w:tcPr>
            <w:tcW w:w="1276" w:type="dxa"/>
          </w:tcPr>
          <w:p w14:paraId="0350AF5A">
            <w:pPr>
              <w:keepNext w:val="0"/>
              <w:keepLines w:val="0"/>
              <w:pageBreakBefore w:val="0"/>
              <w:widowControl/>
              <w:kinsoku w:val="0"/>
              <w:overflowPunct/>
              <w:topLinePunct w:val="0"/>
              <w:autoSpaceDE w:val="0"/>
              <w:autoSpaceDN w:val="0"/>
              <w:bidi w:val="0"/>
              <w:adjustRightInd w:val="0"/>
              <w:snapToGrid w:val="0"/>
              <w:spacing w:line="448" w:lineRule="auto"/>
              <w:textAlignment w:val="baseline"/>
            </w:pPr>
          </w:p>
          <w:p w14:paraId="4AF7E93C">
            <w:pPr>
              <w:pStyle w:val="12"/>
              <w:keepNext w:val="0"/>
              <w:keepLines w:val="0"/>
              <w:pageBreakBefore w:val="0"/>
              <w:widowControl/>
              <w:kinsoku w:val="0"/>
              <w:overflowPunct/>
              <w:topLinePunct w:val="0"/>
              <w:autoSpaceDE w:val="0"/>
              <w:autoSpaceDN w:val="0"/>
              <w:bidi w:val="0"/>
              <w:adjustRightInd w:val="0"/>
              <w:snapToGrid w:val="0"/>
              <w:spacing w:before="68" w:line="222" w:lineRule="auto"/>
              <w:ind w:left="239"/>
              <w:textAlignment w:val="baseline"/>
            </w:pPr>
            <w:r>
              <w:rPr>
                <w:b/>
                <w:bCs/>
                <w:spacing w:val="-7"/>
              </w:rPr>
              <w:t>出资比例</w:t>
            </w:r>
          </w:p>
        </w:tc>
        <w:tc>
          <w:tcPr>
            <w:tcW w:w="3121" w:type="dxa"/>
          </w:tcPr>
          <w:p w14:paraId="35206EFB">
            <w:pPr>
              <w:keepNext w:val="0"/>
              <w:keepLines w:val="0"/>
              <w:pageBreakBefore w:val="0"/>
              <w:widowControl/>
              <w:kinsoku w:val="0"/>
              <w:overflowPunct/>
              <w:topLinePunct w:val="0"/>
              <w:autoSpaceDE w:val="0"/>
              <w:autoSpaceDN w:val="0"/>
              <w:bidi w:val="0"/>
              <w:adjustRightInd w:val="0"/>
              <w:snapToGrid w:val="0"/>
              <w:spacing w:line="279" w:lineRule="auto"/>
              <w:textAlignment w:val="baseline"/>
              <w:rPr>
                <w:lang w:eastAsia="zh-CN"/>
              </w:rPr>
            </w:pPr>
          </w:p>
          <w:p w14:paraId="01FF404A">
            <w:pPr>
              <w:pStyle w:val="12"/>
              <w:keepNext w:val="0"/>
              <w:keepLines w:val="0"/>
              <w:pageBreakBefore w:val="0"/>
              <w:widowControl/>
              <w:kinsoku w:val="0"/>
              <w:overflowPunct/>
              <w:topLinePunct w:val="0"/>
              <w:autoSpaceDE w:val="0"/>
              <w:autoSpaceDN w:val="0"/>
              <w:bidi w:val="0"/>
              <w:adjustRightInd w:val="0"/>
              <w:snapToGrid w:val="0"/>
              <w:spacing w:before="68" w:line="286" w:lineRule="auto"/>
              <w:ind w:left="1353" w:right="187" w:hanging="1152"/>
              <w:textAlignment w:val="baseline"/>
              <w:rPr>
                <w:lang w:eastAsia="zh-CN"/>
              </w:rPr>
            </w:pPr>
            <w:r>
              <w:rPr>
                <w:b/>
                <w:bCs/>
                <w:spacing w:val="-3"/>
                <w:lang w:eastAsia="zh-CN"/>
              </w:rPr>
              <w:t>身份证号码或者统一社会信用</w:t>
            </w:r>
            <w:r>
              <w:rPr>
                <w:b/>
                <w:bCs/>
                <w:spacing w:val="-4"/>
                <w:lang w:eastAsia="zh-CN"/>
              </w:rPr>
              <w:t>代码</w:t>
            </w:r>
          </w:p>
        </w:tc>
        <w:tc>
          <w:tcPr>
            <w:tcW w:w="895" w:type="dxa"/>
          </w:tcPr>
          <w:p w14:paraId="39B413FC">
            <w:pPr>
              <w:keepNext w:val="0"/>
              <w:keepLines w:val="0"/>
              <w:pageBreakBefore w:val="0"/>
              <w:widowControl/>
              <w:kinsoku w:val="0"/>
              <w:overflowPunct/>
              <w:topLinePunct w:val="0"/>
              <w:autoSpaceDE w:val="0"/>
              <w:autoSpaceDN w:val="0"/>
              <w:bidi w:val="0"/>
              <w:adjustRightInd w:val="0"/>
              <w:snapToGrid w:val="0"/>
              <w:spacing w:line="448" w:lineRule="auto"/>
              <w:textAlignment w:val="baseline"/>
              <w:rPr>
                <w:lang w:eastAsia="zh-CN"/>
              </w:rPr>
            </w:pPr>
          </w:p>
          <w:p w14:paraId="66DB4493">
            <w:pPr>
              <w:pStyle w:val="12"/>
              <w:keepNext w:val="0"/>
              <w:keepLines w:val="0"/>
              <w:pageBreakBefore w:val="0"/>
              <w:widowControl/>
              <w:kinsoku w:val="0"/>
              <w:overflowPunct/>
              <w:topLinePunct w:val="0"/>
              <w:autoSpaceDE w:val="0"/>
              <w:autoSpaceDN w:val="0"/>
              <w:bidi w:val="0"/>
              <w:adjustRightInd w:val="0"/>
              <w:snapToGrid w:val="0"/>
              <w:spacing w:before="68" w:line="222" w:lineRule="auto"/>
              <w:ind w:left="243"/>
              <w:textAlignment w:val="baseline"/>
            </w:pPr>
            <w:r>
              <w:rPr>
                <w:b/>
                <w:bCs/>
                <w:spacing w:val="-5"/>
              </w:rPr>
              <w:t>备注</w:t>
            </w:r>
          </w:p>
        </w:tc>
      </w:tr>
      <w:tr w14:paraId="0AC61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20" w:type="dxa"/>
          </w:tcPr>
          <w:p w14:paraId="33D7588C">
            <w:pPr>
              <w:pStyle w:val="12"/>
              <w:keepNext w:val="0"/>
              <w:keepLines w:val="0"/>
              <w:pageBreakBefore w:val="0"/>
              <w:widowControl/>
              <w:kinsoku w:val="0"/>
              <w:overflowPunct/>
              <w:topLinePunct w:val="0"/>
              <w:autoSpaceDE w:val="0"/>
              <w:autoSpaceDN w:val="0"/>
              <w:bidi w:val="0"/>
              <w:adjustRightInd w:val="0"/>
              <w:snapToGrid w:val="0"/>
              <w:spacing w:before="225" w:line="183" w:lineRule="auto"/>
              <w:ind w:left="376"/>
              <w:textAlignment w:val="baseline"/>
            </w:pPr>
            <w:r>
              <w:t>1</w:t>
            </w:r>
          </w:p>
        </w:tc>
        <w:tc>
          <w:tcPr>
            <w:tcW w:w="2414" w:type="dxa"/>
          </w:tcPr>
          <w:p w14:paraId="5B061608">
            <w:pPr>
              <w:keepNext w:val="0"/>
              <w:keepLines w:val="0"/>
              <w:pageBreakBefore w:val="0"/>
              <w:widowControl/>
              <w:kinsoku w:val="0"/>
              <w:overflowPunct/>
              <w:topLinePunct w:val="0"/>
              <w:autoSpaceDE w:val="0"/>
              <w:autoSpaceDN w:val="0"/>
              <w:bidi w:val="0"/>
              <w:adjustRightInd w:val="0"/>
              <w:snapToGrid w:val="0"/>
              <w:textAlignment w:val="baseline"/>
            </w:pPr>
          </w:p>
        </w:tc>
        <w:tc>
          <w:tcPr>
            <w:tcW w:w="1276" w:type="dxa"/>
          </w:tcPr>
          <w:p w14:paraId="29C95560">
            <w:pPr>
              <w:keepNext w:val="0"/>
              <w:keepLines w:val="0"/>
              <w:pageBreakBefore w:val="0"/>
              <w:widowControl/>
              <w:kinsoku w:val="0"/>
              <w:overflowPunct/>
              <w:topLinePunct w:val="0"/>
              <w:autoSpaceDE w:val="0"/>
              <w:autoSpaceDN w:val="0"/>
              <w:bidi w:val="0"/>
              <w:adjustRightInd w:val="0"/>
              <w:snapToGrid w:val="0"/>
              <w:textAlignment w:val="baseline"/>
            </w:pPr>
          </w:p>
        </w:tc>
        <w:tc>
          <w:tcPr>
            <w:tcW w:w="3121" w:type="dxa"/>
          </w:tcPr>
          <w:p w14:paraId="757138DC">
            <w:pPr>
              <w:keepNext w:val="0"/>
              <w:keepLines w:val="0"/>
              <w:pageBreakBefore w:val="0"/>
              <w:widowControl/>
              <w:kinsoku w:val="0"/>
              <w:overflowPunct/>
              <w:topLinePunct w:val="0"/>
              <w:autoSpaceDE w:val="0"/>
              <w:autoSpaceDN w:val="0"/>
              <w:bidi w:val="0"/>
              <w:adjustRightInd w:val="0"/>
              <w:snapToGrid w:val="0"/>
              <w:textAlignment w:val="baseline"/>
            </w:pPr>
          </w:p>
        </w:tc>
        <w:tc>
          <w:tcPr>
            <w:tcW w:w="895" w:type="dxa"/>
          </w:tcPr>
          <w:p w14:paraId="597FD22F">
            <w:pPr>
              <w:keepNext w:val="0"/>
              <w:keepLines w:val="0"/>
              <w:pageBreakBefore w:val="0"/>
              <w:widowControl/>
              <w:kinsoku w:val="0"/>
              <w:overflowPunct/>
              <w:topLinePunct w:val="0"/>
              <w:autoSpaceDE w:val="0"/>
              <w:autoSpaceDN w:val="0"/>
              <w:bidi w:val="0"/>
              <w:adjustRightInd w:val="0"/>
              <w:snapToGrid w:val="0"/>
              <w:textAlignment w:val="baseline"/>
            </w:pPr>
          </w:p>
        </w:tc>
      </w:tr>
      <w:tr w14:paraId="58FF7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20" w:type="dxa"/>
          </w:tcPr>
          <w:p w14:paraId="64635AA1">
            <w:pPr>
              <w:pStyle w:val="12"/>
              <w:keepNext w:val="0"/>
              <w:keepLines w:val="0"/>
              <w:pageBreakBefore w:val="0"/>
              <w:widowControl/>
              <w:kinsoku w:val="0"/>
              <w:overflowPunct/>
              <w:topLinePunct w:val="0"/>
              <w:autoSpaceDE w:val="0"/>
              <w:autoSpaceDN w:val="0"/>
              <w:bidi w:val="0"/>
              <w:adjustRightInd w:val="0"/>
              <w:snapToGrid w:val="0"/>
              <w:spacing w:before="227" w:line="182" w:lineRule="auto"/>
              <w:ind w:left="363"/>
              <w:textAlignment w:val="baseline"/>
            </w:pPr>
            <w:r>
              <w:t>2</w:t>
            </w:r>
          </w:p>
        </w:tc>
        <w:tc>
          <w:tcPr>
            <w:tcW w:w="2414" w:type="dxa"/>
          </w:tcPr>
          <w:p w14:paraId="0A2F0AE3">
            <w:pPr>
              <w:keepNext w:val="0"/>
              <w:keepLines w:val="0"/>
              <w:pageBreakBefore w:val="0"/>
              <w:widowControl/>
              <w:kinsoku w:val="0"/>
              <w:overflowPunct/>
              <w:topLinePunct w:val="0"/>
              <w:autoSpaceDE w:val="0"/>
              <w:autoSpaceDN w:val="0"/>
              <w:bidi w:val="0"/>
              <w:adjustRightInd w:val="0"/>
              <w:snapToGrid w:val="0"/>
              <w:textAlignment w:val="baseline"/>
            </w:pPr>
          </w:p>
        </w:tc>
        <w:tc>
          <w:tcPr>
            <w:tcW w:w="1276" w:type="dxa"/>
          </w:tcPr>
          <w:p w14:paraId="123F6667">
            <w:pPr>
              <w:keepNext w:val="0"/>
              <w:keepLines w:val="0"/>
              <w:pageBreakBefore w:val="0"/>
              <w:widowControl/>
              <w:kinsoku w:val="0"/>
              <w:overflowPunct/>
              <w:topLinePunct w:val="0"/>
              <w:autoSpaceDE w:val="0"/>
              <w:autoSpaceDN w:val="0"/>
              <w:bidi w:val="0"/>
              <w:adjustRightInd w:val="0"/>
              <w:snapToGrid w:val="0"/>
              <w:textAlignment w:val="baseline"/>
            </w:pPr>
          </w:p>
        </w:tc>
        <w:tc>
          <w:tcPr>
            <w:tcW w:w="3121" w:type="dxa"/>
          </w:tcPr>
          <w:p w14:paraId="671DFE31">
            <w:pPr>
              <w:keepNext w:val="0"/>
              <w:keepLines w:val="0"/>
              <w:pageBreakBefore w:val="0"/>
              <w:widowControl/>
              <w:kinsoku w:val="0"/>
              <w:overflowPunct/>
              <w:topLinePunct w:val="0"/>
              <w:autoSpaceDE w:val="0"/>
              <w:autoSpaceDN w:val="0"/>
              <w:bidi w:val="0"/>
              <w:adjustRightInd w:val="0"/>
              <w:snapToGrid w:val="0"/>
              <w:textAlignment w:val="baseline"/>
            </w:pPr>
          </w:p>
        </w:tc>
        <w:tc>
          <w:tcPr>
            <w:tcW w:w="895" w:type="dxa"/>
          </w:tcPr>
          <w:p w14:paraId="33400473">
            <w:pPr>
              <w:keepNext w:val="0"/>
              <w:keepLines w:val="0"/>
              <w:pageBreakBefore w:val="0"/>
              <w:widowControl/>
              <w:kinsoku w:val="0"/>
              <w:overflowPunct/>
              <w:topLinePunct w:val="0"/>
              <w:autoSpaceDE w:val="0"/>
              <w:autoSpaceDN w:val="0"/>
              <w:bidi w:val="0"/>
              <w:adjustRightInd w:val="0"/>
              <w:snapToGrid w:val="0"/>
              <w:textAlignment w:val="baseline"/>
            </w:pPr>
          </w:p>
        </w:tc>
      </w:tr>
      <w:tr w14:paraId="7CB35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20" w:type="dxa"/>
          </w:tcPr>
          <w:p w14:paraId="0C9C0605">
            <w:pPr>
              <w:pStyle w:val="12"/>
              <w:keepNext w:val="0"/>
              <w:keepLines w:val="0"/>
              <w:pageBreakBefore w:val="0"/>
              <w:widowControl/>
              <w:kinsoku w:val="0"/>
              <w:overflowPunct/>
              <w:topLinePunct w:val="0"/>
              <w:autoSpaceDE w:val="0"/>
              <w:autoSpaceDN w:val="0"/>
              <w:bidi w:val="0"/>
              <w:adjustRightInd w:val="0"/>
              <w:snapToGrid w:val="0"/>
              <w:spacing w:before="229" w:line="182" w:lineRule="auto"/>
              <w:ind w:left="364"/>
              <w:textAlignment w:val="baseline"/>
            </w:pPr>
            <w:r>
              <w:t>3</w:t>
            </w:r>
          </w:p>
        </w:tc>
        <w:tc>
          <w:tcPr>
            <w:tcW w:w="2414" w:type="dxa"/>
          </w:tcPr>
          <w:p w14:paraId="5EAA9F2F">
            <w:pPr>
              <w:keepNext w:val="0"/>
              <w:keepLines w:val="0"/>
              <w:pageBreakBefore w:val="0"/>
              <w:widowControl/>
              <w:kinsoku w:val="0"/>
              <w:overflowPunct/>
              <w:topLinePunct w:val="0"/>
              <w:autoSpaceDE w:val="0"/>
              <w:autoSpaceDN w:val="0"/>
              <w:bidi w:val="0"/>
              <w:adjustRightInd w:val="0"/>
              <w:snapToGrid w:val="0"/>
              <w:textAlignment w:val="baseline"/>
            </w:pPr>
          </w:p>
        </w:tc>
        <w:tc>
          <w:tcPr>
            <w:tcW w:w="1276" w:type="dxa"/>
          </w:tcPr>
          <w:p w14:paraId="7CC2C7BF">
            <w:pPr>
              <w:keepNext w:val="0"/>
              <w:keepLines w:val="0"/>
              <w:pageBreakBefore w:val="0"/>
              <w:widowControl/>
              <w:kinsoku w:val="0"/>
              <w:overflowPunct/>
              <w:topLinePunct w:val="0"/>
              <w:autoSpaceDE w:val="0"/>
              <w:autoSpaceDN w:val="0"/>
              <w:bidi w:val="0"/>
              <w:adjustRightInd w:val="0"/>
              <w:snapToGrid w:val="0"/>
              <w:textAlignment w:val="baseline"/>
            </w:pPr>
          </w:p>
        </w:tc>
        <w:tc>
          <w:tcPr>
            <w:tcW w:w="3121" w:type="dxa"/>
          </w:tcPr>
          <w:p w14:paraId="40B7E34A">
            <w:pPr>
              <w:keepNext w:val="0"/>
              <w:keepLines w:val="0"/>
              <w:pageBreakBefore w:val="0"/>
              <w:widowControl/>
              <w:kinsoku w:val="0"/>
              <w:overflowPunct/>
              <w:topLinePunct w:val="0"/>
              <w:autoSpaceDE w:val="0"/>
              <w:autoSpaceDN w:val="0"/>
              <w:bidi w:val="0"/>
              <w:adjustRightInd w:val="0"/>
              <w:snapToGrid w:val="0"/>
              <w:textAlignment w:val="baseline"/>
            </w:pPr>
          </w:p>
        </w:tc>
        <w:tc>
          <w:tcPr>
            <w:tcW w:w="895" w:type="dxa"/>
          </w:tcPr>
          <w:p w14:paraId="3527BED1">
            <w:pPr>
              <w:keepNext w:val="0"/>
              <w:keepLines w:val="0"/>
              <w:pageBreakBefore w:val="0"/>
              <w:widowControl/>
              <w:kinsoku w:val="0"/>
              <w:overflowPunct/>
              <w:topLinePunct w:val="0"/>
              <w:autoSpaceDE w:val="0"/>
              <w:autoSpaceDN w:val="0"/>
              <w:bidi w:val="0"/>
              <w:adjustRightInd w:val="0"/>
              <w:snapToGrid w:val="0"/>
              <w:textAlignment w:val="baseline"/>
            </w:pPr>
          </w:p>
        </w:tc>
      </w:tr>
      <w:tr w14:paraId="36D09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820" w:type="dxa"/>
          </w:tcPr>
          <w:p w14:paraId="7A3A0416">
            <w:pPr>
              <w:pStyle w:val="12"/>
              <w:keepNext w:val="0"/>
              <w:keepLines w:val="0"/>
              <w:pageBreakBefore w:val="0"/>
              <w:widowControl/>
              <w:kinsoku w:val="0"/>
              <w:overflowPunct/>
              <w:topLinePunct w:val="0"/>
              <w:autoSpaceDE w:val="0"/>
              <w:autoSpaceDN w:val="0"/>
              <w:bidi w:val="0"/>
              <w:adjustRightInd w:val="0"/>
              <w:snapToGrid w:val="0"/>
              <w:spacing w:before="194" w:line="332" w:lineRule="exact"/>
              <w:ind w:left="218"/>
              <w:textAlignment w:val="baseline"/>
            </w:pPr>
            <w:r>
              <w:rPr>
                <w:spacing w:val="-5"/>
                <w:position w:val="2"/>
              </w:rPr>
              <w:t>……</w:t>
            </w:r>
          </w:p>
        </w:tc>
        <w:tc>
          <w:tcPr>
            <w:tcW w:w="2414" w:type="dxa"/>
          </w:tcPr>
          <w:p w14:paraId="4E4A8762">
            <w:pPr>
              <w:keepNext w:val="0"/>
              <w:keepLines w:val="0"/>
              <w:pageBreakBefore w:val="0"/>
              <w:widowControl/>
              <w:kinsoku w:val="0"/>
              <w:overflowPunct/>
              <w:topLinePunct w:val="0"/>
              <w:autoSpaceDE w:val="0"/>
              <w:autoSpaceDN w:val="0"/>
              <w:bidi w:val="0"/>
              <w:adjustRightInd w:val="0"/>
              <w:snapToGrid w:val="0"/>
              <w:textAlignment w:val="baseline"/>
            </w:pPr>
          </w:p>
        </w:tc>
        <w:tc>
          <w:tcPr>
            <w:tcW w:w="1276" w:type="dxa"/>
          </w:tcPr>
          <w:p w14:paraId="591DE707">
            <w:pPr>
              <w:keepNext w:val="0"/>
              <w:keepLines w:val="0"/>
              <w:pageBreakBefore w:val="0"/>
              <w:widowControl/>
              <w:kinsoku w:val="0"/>
              <w:overflowPunct/>
              <w:topLinePunct w:val="0"/>
              <w:autoSpaceDE w:val="0"/>
              <w:autoSpaceDN w:val="0"/>
              <w:bidi w:val="0"/>
              <w:adjustRightInd w:val="0"/>
              <w:snapToGrid w:val="0"/>
              <w:textAlignment w:val="baseline"/>
            </w:pPr>
          </w:p>
        </w:tc>
        <w:tc>
          <w:tcPr>
            <w:tcW w:w="3121" w:type="dxa"/>
          </w:tcPr>
          <w:p w14:paraId="61AFCB9F">
            <w:pPr>
              <w:keepNext w:val="0"/>
              <w:keepLines w:val="0"/>
              <w:pageBreakBefore w:val="0"/>
              <w:widowControl/>
              <w:kinsoku w:val="0"/>
              <w:overflowPunct/>
              <w:topLinePunct w:val="0"/>
              <w:autoSpaceDE w:val="0"/>
              <w:autoSpaceDN w:val="0"/>
              <w:bidi w:val="0"/>
              <w:adjustRightInd w:val="0"/>
              <w:snapToGrid w:val="0"/>
              <w:textAlignment w:val="baseline"/>
            </w:pPr>
          </w:p>
        </w:tc>
        <w:tc>
          <w:tcPr>
            <w:tcW w:w="895" w:type="dxa"/>
          </w:tcPr>
          <w:p w14:paraId="6E95E799">
            <w:pPr>
              <w:keepNext w:val="0"/>
              <w:keepLines w:val="0"/>
              <w:pageBreakBefore w:val="0"/>
              <w:widowControl/>
              <w:kinsoku w:val="0"/>
              <w:overflowPunct/>
              <w:topLinePunct w:val="0"/>
              <w:autoSpaceDE w:val="0"/>
              <w:autoSpaceDN w:val="0"/>
              <w:bidi w:val="0"/>
              <w:adjustRightInd w:val="0"/>
              <w:snapToGrid w:val="0"/>
              <w:textAlignment w:val="baseline"/>
            </w:pPr>
          </w:p>
        </w:tc>
      </w:tr>
    </w:tbl>
    <w:p w14:paraId="3C2F93C6">
      <w:pPr>
        <w:pStyle w:val="3"/>
        <w:keepNext w:val="0"/>
        <w:keepLines w:val="0"/>
        <w:pageBreakBefore w:val="0"/>
        <w:widowControl/>
        <w:kinsoku w:val="0"/>
        <w:overflowPunct/>
        <w:topLinePunct w:val="0"/>
        <w:autoSpaceDE w:val="0"/>
        <w:autoSpaceDN w:val="0"/>
        <w:bidi w:val="0"/>
        <w:adjustRightInd w:val="0"/>
        <w:snapToGrid w:val="0"/>
        <w:spacing w:line="302" w:lineRule="auto"/>
        <w:textAlignment w:val="baseline"/>
      </w:pPr>
    </w:p>
    <w:p w14:paraId="757C67CE">
      <w:pPr>
        <w:keepNext w:val="0"/>
        <w:keepLines w:val="0"/>
        <w:pageBreakBefore w:val="0"/>
        <w:widowControl/>
        <w:kinsoku w:val="0"/>
        <w:overflowPunct/>
        <w:topLinePunct w:val="0"/>
        <w:autoSpaceDE w:val="0"/>
        <w:autoSpaceDN w:val="0"/>
        <w:bidi w:val="0"/>
        <w:adjustRightInd w:val="0"/>
        <w:snapToGrid w:val="0"/>
        <w:spacing w:before="69" w:line="225" w:lineRule="auto"/>
        <w:ind w:left="1"/>
        <w:textAlignment w:val="baseline"/>
        <w:rPr>
          <w:rFonts w:ascii="宋体" w:hAnsi="宋体" w:eastAsia="宋体" w:cs="宋体"/>
        </w:rPr>
      </w:pPr>
      <w:r>
        <w:rPr>
          <w:rFonts w:ascii="宋体" w:hAnsi="宋体" w:eastAsia="宋体" w:cs="宋体"/>
          <w:spacing w:val="-14"/>
        </w:rPr>
        <w:t>注：</w:t>
      </w:r>
    </w:p>
    <w:p w14:paraId="26440D34">
      <w:pPr>
        <w:keepNext w:val="0"/>
        <w:keepLines w:val="0"/>
        <w:pageBreakBefore w:val="0"/>
        <w:widowControl/>
        <w:kinsoku w:val="0"/>
        <w:overflowPunct/>
        <w:topLinePunct w:val="0"/>
        <w:autoSpaceDE w:val="0"/>
        <w:autoSpaceDN w:val="0"/>
        <w:bidi w:val="0"/>
        <w:adjustRightInd w:val="0"/>
        <w:snapToGrid w:val="0"/>
        <w:spacing w:before="84" w:line="293" w:lineRule="auto"/>
        <w:ind w:right="33" w:firstLine="437"/>
        <w:textAlignment w:val="baseline"/>
        <w:rPr>
          <w:rFonts w:ascii="宋体" w:hAnsi="宋体" w:eastAsia="宋体" w:cs="宋体"/>
          <w:lang w:eastAsia="zh-CN"/>
        </w:rPr>
      </w:pPr>
      <w:r>
        <w:rPr>
          <w:rFonts w:ascii="宋体" w:hAnsi="宋体" w:eastAsia="宋体" w:cs="宋体"/>
          <w:lang w:eastAsia="zh-CN"/>
        </w:rPr>
        <w:t>1.直接控股股东：是指其出资额占有限责任公司资本</w:t>
      </w:r>
      <w:r>
        <w:rPr>
          <w:rFonts w:ascii="宋体" w:hAnsi="宋体" w:eastAsia="宋体" w:cs="宋体"/>
          <w:spacing w:val="-1"/>
          <w:lang w:eastAsia="zh-CN"/>
        </w:rPr>
        <w:t>总额百分之五十以上或者其持有的股份占</w:t>
      </w:r>
      <w:r>
        <w:rPr>
          <w:rFonts w:ascii="宋体" w:hAnsi="宋体" w:eastAsia="宋体" w:cs="宋体"/>
          <w:lang w:eastAsia="zh-CN"/>
        </w:rPr>
        <w:t xml:space="preserve"> 股份有限公司股份总额百分之五十以上的股东；出资额或者持有股份的比例虽然不足百分之五十， 但依其出资额或者持有的股份所享有的表决权已足以对股东会、股东大会的决议产生重大影响的股 </w:t>
      </w:r>
      <w:r>
        <w:rPr>
          <w:rFonts w:ascii="宋体" w:hAnsi="宋体" w:eastAsia="宋体" w:cs="宋体"/>
          <w:spacing w:val="-9"/>
          <w:lang w:eastAsia="zh-CN"/>
        </w:rPr>
        <w:t>东。</w:t>
      </w:r>
    </w:p>
    <w:p w14:paraId="2471F5F3">
      <w:pPr>
        <w:keepNext w:val="0"/>
        <w:keepLines w:val="0"/>
        <w:pageBreakBefore w:val="0"/>
        <w:widowControl/>
        <w:kinsoku w:val="0"/>
        <w:overflowPunct/>
        <w:topLinePunct w:val="0"/>
        <w:autoSpaceDE w:val="0"/>
        <w:autoSpaceDN w:val="0"/>
        <w:bidi w:val="0"/>
        <w:adjustRightInd w:val="0"/>
        <w:snapToGrid w:val="0"/>
        <w:spacing w:before="28" w:line="286" w:lineRule="auto"/>
        <w:ind w:left="3" w:right="33" w:firstLine="420"/>
        <w:textAlignment w:val="baseline"/>
        <w:rPr>
          <w:rFonts w:ascii="宋体" w:hAnsi="宋体" w:eastAsia="宋体" w:cs="宋体"/>
          <w:lang w:eastAsia="zh-CN"/>
        </w:rPr>
      </w:pPr>
      <w:r>
        <w:rPr>
          <w:rFonts w:ascii="宋体" w:hAnsi="宋体" w:eastAsia="宋体" w:cs="宋体"/>
          <w:lang w:eastAsia="zh-CN"/>
        </w:rPr>
        <w:t>2.本表所指的控股关系仅限于直接控股关系，不包括间接的控股关系。公司实际控</w:t>
      </w:r>
      <w:r>
        <w:rPr>
          <w:rFonts w:ascii="宋体" w:hAnsi="宋体" w:eastAsia="宋体" w:cs="宋体"/>
          <w:spacing w:val="-1"/>
          <w:lang w:eastAsia="zh-CN"/>
        </w:rPr>
        <w:t>制人与公司</w:t>
      </w:r>
      <w:r>
        <w:rPr>
          <w:rFonts w:ascii="宋体" w:hAnsi="宋体" w:eastAsia="宋体" w:cs="宋体"/>
          <w:spacing w:val="-2"/>
          <w:lang w:eastAsia="zh-CN"/>
        </w:rPr>
        <w:t>之间的关系不属于本表所指的直接控股关系。</w:t>
      </w:r>
    </w:p>
    <w:p w14:paraId="095DE43E">
      <w:pPr>
        <w:keepNext w:val="0"/>
        <w:keepLines w:val="0"/>
        <w:pageBreakBefore w:val="0"/>
        <w:widowControl/>
        <w:kinsoku w:val="0"/>
        <w:overflowPunct/>
        <w:topLinePunct w:val="0"/>
        <w:autoSpaceDE w:val="0"/>
        <w:autoSpaceDN w:val="0"/>
        <w:bidi w:val="0"/>
        <w:adjustRightInd w:val="0"/>
        <w:snapToGrid w:val="0"/>
        <w:spacing w:before="31" w:line="220" w:lineRule="auto"/>
        <w:ind w:left="425"/>
        <w:textAlignment w:val="baseline"/>
        <w:rPr>
          <w:rFonts w:ascii="宋体" w:hAnsi="宋体" w:eastAsia="宋体" w:cs="宋体"/>
          <w:lang w:eastAsia="zh-CN"/>
        </w:rPr>
      </w:pPr>
      <w:r>
        <w:rPr>
          <w:rFonts w:ascii="宋体" w:hAnsi="宋体" w:eastAsia="宋体" w:cs="宋体"/>
          <w:spacing w:val="-1"/>
          <w:lang w:eastAsia="zh-CN"/>
        </w:rPr>
        <w:t>3.供应商不存在直接控股股东的，则填“无”。</w:t>
      </w:r>
    </w:p>
    <w:p w14:paraId="52091ECE">
      <w:pPr>
        <w:pStyle w:val="3"/>
        <w:keepNext w:val="0"/>
        <w:keepLines w:val="0"/>
        <w:pageBreakBefore w:val="0"/>
        <w:widowControl/>
        <w:kinsoku w:val="0"/>
        <w:overflowPunct/>
        <w:topLinePunct w:val="0"/>
        <w:autoSpaceDE w:val="0"/>
        <w:autoSpaceDN w:val="0"/>
        <w:bidi w:val="0"/>
        <w:adjustRightInd w:val="0"/>
        <w:snapToGrid w:val="0"/>
        <w:spacing w:line="268" w:lineRule="auto"/>
        <w:textAlignment w:val="baseline"/>
        <w:rPr>
          <w:lang w:eastAsia="zh-CN"/>
        </w:rPr>
      </w:pPr>
    </w:p>
    <w:p w14:paraId="461F0CA1">
      <w:pPr>
        <w:pStyle w:val="3"/>
        <w:keepNext w:val="0"/>
        <w:keepLines w:val="0"/>
        <w:pageBreakBefore w:val="0"/>
        <w:widowControl/>
        <w:kinsoku w:val="0"/>
        <w:overflowPunct/>
        <w:topLinePunct w:val="0"/>
        <w:autoSpaceDE w:val="0"/>
        <w:autoSpaceDN w:val="0"/>
        <w:bidi w:val="0"/>
        <w:adjustRightInd w:val="0"/>
        <w:snapToGrid w:val="0"/>
        <w:spacing w:line="268" w:lineRule="auto"/>
        <w:textAlignment w:val="baseline"/>
        <w:rPr>
          <w:lang w:eastAsia="zh-CN"/>
        </w:rPr>
      </w:pPr>
    </w:p>
    <w:p w14:paraId="0468B128">
      <w:pPr>
        <w:pStyle w:val="3"/>
        <w:keepNext w:val="0"/>
        <w:keepLines w:val="0"/>
        <w:pageBreakBefore w:val="0"/>
        <w:widowControl/>
        <w:kinsoku w:val="0"/>
        <w:overflowPunct/>
        <w:topLinePunct w:val="0"/>
        <w:autoSpaceDE w:val="0"/>
        <w:autoSpaceDN w:val="0"/>
        <w:bidi w:val="0"/>
        <w:adjustRightInd w:val="0"/>
        <w:snapToGrid w:val="0"/>
        <w:spacing w:line="268" w:lineRule="auto"/>
        <w:textAlignment w:val="baseline"/>
        <w:rPr>
          <w:lang w:eastAsia="zh-CN"/>
        </w:rPr>
      </w:pPr>
    </w:p>
    <w:p w14:paraId="58037E2B">
      <w:pPr>
        <w:keepNext w:val="0"/>
        <w:keepLines w:val="0"/>
        <w:pageBreakBefore w:val="0"/>
        <w:widowControl/>
        <w:kinsoku w:val="0"/>
        <w:overflowPunct/>
        <w:topLinePunct w:val="0"/>
        <w:autoSpaceDE w:val="0"/>
        <w:autoSpaceDN w:val="0"/>
        <w:bidi w:val="0"/>
        <w:adjustRightInd w:val="0"/>
        <w:snapToGrid w:val="0"/>
        <w:spacing w:before="69" w:line="220" w:lineRule="auto"/>
        <w:ind w:left="1158"/>
        <w:textAlignment w:val="baseline"/>
        <w:rPr>
          <w:rFonts w:ascii="宋体" w:hAnsi="宋体" w:eastAsia="宋体" w:cs="宋体"/>
          <w:lang w:eastAsia="zh-CN"/>
        </w:rPr>
      </w:pPr>
      <w:r>
        <w:rPr>
          <w:rFonts w:ascii="宋体" w:hAnsi="宋体" w:eastAsia="宋体" w:cs="宋体"/>
          <w:spacing w:val="-5"/>
          <w:lang w:eastAsia="zh-CN"/>
        </w:rPr>
        <w:t>竞标人名称（CA 电子签章</w:t>
      </w:r>
      <w:r>
        <w:rPr>
          <w:rFonts w:ascii="宋体" w:hAnsi="宋体" w:eastAsia="宋体" w:cs="宋体"/>
          <w:spacing w:val="1"/>
          <w:lang w:eastAsia="zh-CN"/>
        </w:rPr>
        <w:t>）：</w:t>
      </w:r>
    </w:p>
    <w:p w14:paraId="4C257BE0">
      <w:pPr>
        <w:keepNext w:val="0"/>
        <w:keepLines w:val="0"/>
        <w:pageBreakBefore w:val="0"/>
        <w:widowControl/>
        <w:kinsoku w:val="0"/>
        <w:overflowPunct/>
        <w:topLinePunct w:val="0"/>
        <w:autoSpaceDE w:val="0"/>
        <w:autoSpaceDN w:val="0"/>
        <w:bidi w:val="0"/>
        <w:adjustRightInd w:val="0"/>
        <w:snapToGrid w:val="0"/>
        <w:spacing w:before="229" w:line="220" w:lineRule="auto"/>
        <w:ind w:left="1156"/>
        <w:textAlignment w:val="baseline"/>
        <w:rPr>
          <w:rFonts w:ascii="宋体" w:hAnsi="宋体" w:eastAsia="宋体" w:cs="宋体"/>
          <w:lang w:eastAsia="zh-CN"/>
        </w:rPr>
      </w:pPr>
      <w:r>
        <w:rPr>
          <w:rFonts w:ascii="宋体" w:hAnsi="宋体" w:eastAsia="宋体" w:cs="宋体"/>
          <w:spacing w:val="-2"/>
          <w:lang w:eastAsia="zh-CN"/>
        </w:rPr>
        <w:t>法定代表人或委托代理人（签字或加盖CA电子签字章</w:t>
      </w:r>
      <w:r>
        <w:rPr>
          <w:rFonts w:ascii="宋体" w:hAnsi="宋体" w:eastAsia="宋体" w:cs="宋体"/>
          <w:lang w:eastAsia="zh-CN"/>
        </w:rPr>
        <w:t>）：</w:t>
      </w:r>
    </w:p>
    <w:p w14:paraId="7E867CA7">
      <w:pPr>
        <w:keepNext w:val="0"/>
        <w:keepLines w:val="0"/>
        <w:pageBreakBefore w:val="0"/>
        <w:widowControl/>
        <w:kinsoku w:val="0"/>
        <w:overflowPunct/>
        <w:topLinePunct w:val="0"/>
        <w:autoSpaceDE w:val="0"/>
        <w:autoSpaceDN w:val="0"/>
        <w:bidi w:val="0"/>
        <w:adjustRightInd w:val="0"/>
        <w:snapToGrid w:val="0"/>
        <w:spacing w:before="181" w:line="228" w:lineRule="auto"/>
        <w:jc w:val="center"/>
        <w:textAlignment w:val="baseline"/>
        <w:rPr>
          <w:rFonts w:ascii="宋体" w:hAnsi="宋体" w:eastAsia="宋体" w:cs="宋体"/>
          <w:sz w:val="19"/>
          <w:szCs w:val="19"/>
          <w:lang w:eastAsia="zh-CN"/>
        </w:rPr>
      </w:pPr>
      <w:r>
        <w:rPr>
          <w:rFonts w:ascii="宋体" w:hAnsi="宋体" w:eastAsia="宋体" w:cs="宋体"/>
          <w:spacing w:val="-10"/>
          <w:sz w:val="19"/>
          <w:szCs w:val="19"/>
          <w:lang w:eastAsia="zh-CN"/>
        </w:rPr>
        <w:t>日期：年月日</w:t>
      </w:r>
    </w:p>
    <w:p w14:paraId="0322C0DB">
      <w:pPr>
        <w:keepNext w:val="0"/>
        <w:keepLines w:val="0"/>
        <w:pageBreakBefore w:val="0"/>
        <w:widowControl/>
        <w:kinsoku w:val="0"/>
        <w:overflowPunct/>
        <w:topLinePunct w:val="0"/>
        <w:autoSpaceDE w:val="0"/>
        <w:autoSpaceDN w:val="0"/>
        <w:bidi w:val="0"/>
        <w:adjustRightInd w:val="0"/>
        <w:snapToGrid w:val="0"/>
        <w:spacing w:line="228" w:lineRule="auto"/>
        <w:textAlignment w:val="baseline"/>
        <w:rPr>
          <w:rFonts w:ascii="宋体" w:hAnsi="宋体" w:eastAsia="宋体" w:cs="宋体"/>
          <w:sz w:val="19"/>
          <w:szCs w:val="19"/>
          <w:lang w:eastAsia="zh-CN"/>
        </w:rPr>
        <w:sectPr>
          <w:footerReference r:id="rId43" w:type="default"/>
          <w:pgSz w:w="11907" w:h="16839"/>
          <w:pgMar w:top="1200" w:right="1416" w:bottom="1350" w:left="1425" w:header="0" w:footer="1190" w:gutter="0"/>
          <w:cols w:space="720" w:num="1"/>
        </w:sectPr>
      </w:pPr>
    </w:p>
    <w:p w14:paraId="72668053">
      <w:pPr>
        <w:pStyle w:val="3"/>
        <w:keepNext w:val="0"/>
        <w:keepLines w:val="0"/>
        <w:pageBreakBefore w:val="0"/>
        <w:widowControl/>
        <w:kinsoku w:val="0"/>
        <w:overflowPunct/>
        <w:topLinePunct w:val="0"/>
        <w:autoSpaceDE w:val="0"/>
        <w:autoSpaceDN w:val="0"/>
        <w:bidi w:val="0"/>
        <w:adjustRightInd w:val="0"/>
        <w:snapToGrid w:val="0"/>
        <w:spacing w:line="290" w:lineRule="auto"/>
        <w:textAlignment w:val="baseline"/>
        <w:rPr>
          <w:lang w:eastAsia="zh-CN"/>
        </w:rPr>
      </w:pPr>
    </w:p>
    <w:p w14:paraId="7622BA9D">
      <w:pPr>
        <w:pStyle w:val="3"/>
        <w:keepNext w:val="0"/>
        <w:keepLines w:val="0"/>
        <w:pageBreakBefore w:val="0"/>
        <w:widowControl/>
        <w:kinsoku w:val="0"/>
        <w:overflowPunct/>
        <w:topLinePunct w:val="0"/>
        <w:autoSpaceDE w:val="0"/>
        <w:autoSpaceDN w:val="0"/>
        <w:bidi w:val="0"/>
        <w:adjustRightInd w:val="0"/>
        <w:snapToGrid w:val="0"/>
        <w:spacing w:line="290" w:lineRule="auto"/>
        <w:textAlignment w:val="baseline"/>
        <w:rPr>
          <w:lang w:eastAsia="zh-CN"/>
        </w:rPr>
      </w:pPr>
    </w:p>
    <w:p w14:paraId="670B4C6A">
      <w:pPr>
        <w:keepNext w:val="0"/>
        <w:keepLines w:val="0"/>
        <w:pageBreakBefore w:val="0"/>
        <w:widowControl/>
        <w:kinsoku w:val="0"/>
        <w:overflowPunct/>
        <w:topLinePunct w:val="0"/>
        <w:autoSpaceDE w:val="0"/>
        <w:autoSpaceDN w:val="0"/>
        <w:bidi w:val="0"/>
        <w:adjustRightInd w:val="0"/>
        <w:snapToGrid w:val="0"/>
        <w:spacing w:before="98" w:line="220" w:lineRule="auto"/>
        <w:ind w:left="2742"/>
        <w:textAlignment w:val="baseline"/>
        <w:rPr>
          <w:rFonts w:ascii="宋体" w:hAnsi="宋体" w:eastAsia="宋体" w:cs="宋体"/>
          <w:sz w:val="30"/>
          <w:szCs w:val="30"/>
          <w:lang w:eastAsia="zh-CN"/>
        </w:rPr>
      </w:pPr>
      <w:r>
        <w:rPr>
          <w:rFonts w:ascii="宋体" w:hAnsi="宋体" w:eastAsia="宋体" w:cs="宋体"/>
          <w:b/>
          <w:bCs/>
          <w:spacing w:val="-4"/>
          <w:sz w:val="30"/>
          <w:szCs w:val="30"/>
          <w:lang w:eastAsia="zh-CN"/>
        </w:rPr>
        <w:t>竞标人直接管理关系信息表</w:t>
      </w:r>
    </w:p>
    <w:p w14:paraId="2660A86C">
      <w:pPr>
        <w:keepNext w:val="0"/>
        <w:keepLines w:val="0"/>
        <w:pageBreakBefore w:val="0"/>
        <w:widowControl/>
        <w:kinsoku w:val="0"/>
        <w:overflowPunct/>
        <w:topLinePunct w:val="0"/>
        <w:autoSpaceDE w:val="0"/>
        <w:autoSpaceDN w:val="0"/>
        <w:bidi w:val="0"/>
        <w:adjustRightInd w:val="0"/>
        <w:snapToGrid w:val="0"/>
        <w:spacing w:before="98"/>
        <w:textAlignment w:val="baseline"/>
        <w:rPr>
          <w:lang w:eastAsia="zh-CN"/>
        </w:rPr>
      </w:pPr>
    </w:p>
    <w:tbl>
      <w:tblPr>
        <w:tblStyle w:val="11"/>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1"/>
        <w:gridCol w:w="2848"/>
        <w:gridCol w:w="3642"/>
        <w:gridCol w:w="1523"/>
      </w:tblGrid>
      <w:tr w14:paraId="5DE73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81" w:type="dxa"/>
          </w:tcPr>
          <w:p w14:paraId="2A721963">
            <w:pPr>
              <w:pStyle w:val="12"/>
              <w:keepNext w:val="0"/>
              <w:keepLines w:val="0"/>
              <w:pageBreakBefore w:val="0"/>
              <w:widowControl/>
              <w:kinsoku w:val="0"/>
              <w:overflowPunct/>
              <w:topLinePunct w:val="0"/>
              <w:autoSpaceDE w:val="0"/>
              <w:autoSpaceDN w:val="0"/>
              <w:bidi w:val="0"/>
              <w:adjustRightInd w:val="0"/>
              <w:snapToGrid w:val="0"/>
              <w:spacing w:before="216" w:line="222" w:lineRule="auto"/>
              <w:ind w:left="333"/>
              <w:textAlignment w:val="baseline"/>
            </w:pPr>
            <w:r>
              <w:rPr>
                <w:b/>
                <w:bCs/>
                <w:spacing w:val="-4"/>
              </w:rPr>
              <w:t>序号</w:t>
            </w:r>
          </w:p>
        </w:tc>
        <w:tc>
          <w:tcPr>
            <w:tcW w:w="2848" w:type="dxa"/>
          </w:tcPr>
          <w:p w14:paraId="3BF70E7F">
            <w:pPr>
              <w:pStyle w:val="12"/>
              <w:keepNext w:val="0"/>
              <w:keepLines w:val="0"/>
              <w:pageBreakBefore w:val="0"/>
              <w:widowControl/>
              <w:kinsoku w:val="0"/>
              <w:overflowPunct/>
              <w:topLinePunct w:val="0"/>
              <w:autoSpaceDE w:val="0"/>
              <w:autoSpaceDN w:val="0"/>
              <w:bidi w:val="0"/>
              <w:adjustRightInd w:val="0"/>
              <w:snapToGrid w:val="0"/>
              <w:spacing w:before="216" w:line="221" w:lineRule="auto"/>
              <w:ind w:left="375"/>
              <w:textAlignment w:val="baseline"/>
              <w:rPr>
                <w:lang w:eastAsia="zh-CN"/>
              </w:rPr>
            </w:pPr>
            <w:r>
              <w:rPr>
                <w:b/>
                <w:bCs/>
                <w:spacing w:val="-3"/>
                <w:lang w:eastAsia="zh-CN"/>
              </w:rPr>
              <w:t>直接管理关系单位名称</w:t>
            </w:r>
          </w:p>
        </w:tc>
        <w:tc>
          <w:tcPr>
            <w:tcW w:w="3642" w:type="dxa"/>
          </w:tcPr>
          <w:p w14:paraId="17AB487B">
            <w:pPr>
              <w:pStyle w:val="12"/>
              <w:keepNext w:val="0"/>
              <w:keepLines w:val="0"/>
              <w:pageBreakBefore w:val="0"/>
              <w:widowControl/>
              <w:kinsoku w:val="0"/>
              <w:overflowPunct/>
              <w:topLinePunct w:val="0"/>
              <w:autoSpaceDE w:val="0"/>
              <w:autoSpaceDN w:val="0"/>
              <w:bidi w:val="0"/>
              <w:adjustRightInd w:val="0"/>
              <w:snapToGrid w:val="0"/>
              <w:spacing w:before="216" w:line="220" w:lineRule="auto"/>
              <w:ind w:left="985"/>
              <w:textAlignment w:val="baseline"/>
            </w:pPr>
            <w:r>
              <w:rPr>
                <w:b/>
                <w:bCs/>
                <w:spacing w:val="-3"/>
              </w:rPr>
              <w:t>统一社会信用代码</w:t>
            </w:r>
          </w:p>
        </w:tc>
        <w:tc>
          <w:tcPr>
            <w:tcW w:w="1523" w:type="dxa"/>
          </w:tcPr>
          <w:p w14:paraId="04AA0621">
            <w:pPr>
              <w:pStyle w:val="12"/>
              <w:keepNext w:val="0"/>
              <w:keepLines w:val="0"/>
              <w:pageBreakBefore w:val="0"/>
              <w:widowControl/>
              <w:kinsoku w:val="0"/>
              <w:overflowPunct/>
              <w:topLinePunct w:val="0"/>
              <w:autoSpaceDE w:val="0"/>
              <w:autoSpaceDN w:val="0"/>
              <w:bidi w:val="0"/>
              <w:adjustRightInd w:val="0"/>
              <w:snapToGrid w:val="0"/>
              <w:spacing w:before="216" w:line="222" w:lineRule="auto"/>
              <w:ind w:left="557"/>
              <w:textAlignment w:val="baseline"/>
            </w:pPr>
            <w:r>
              <w:rPr>
                <w:b/>
                <w:bCs/>
                <w:spacing w:val="-5"/>
              </w:rPr>
              <w:t>备注</w:t>
            </w:r>
          </w:p>
        </w:tc>
      </w:tr>
      <w:tr w14:paraId="546BA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81" w:type="dxa"/>
          </w:tcPr>
          <w:p w14:paraId="168E01C6">
            <w:pPr>
              <w:pStyle w:val="12"/>
              <w:keepNext w:val="0"/>
              <w:keepLines w:val="0"/>
              <w:pageBreakBefore w:val="0"/>
              <w:widowControl/>
              <w:kinsoku w:val="0"/>
              <w:overflowPunct/>
              <w:topLinePunct w:val="0"/>
              <w:autoSpaceDE w:val="0"/>
              <w:autoSpaceDN w:val="0"/>
              <w:bidi w:val="0"/>
              <w:adjustRightInd w:val="0"/>
              <w:snapToGrid w:val="0"/>
              <w:spacing w:before="246" w:line="183" w:lineRule="auto"/>
              <w:ind w:left="508"/>
              <w:textAlignment w:val="baseline"/>
            </w:pPr>
            <w:r>
              <w:t>1</w:t>
            </w:r>
          </w:p>
        </w:tc>
        <w:tc>
          <w:tcPr>
            <w:tcW w:w="2848" w:type="dxa"/>
          </w:tcPr>
          <w:p w14:paraId="267667E7">
            <w:pPr>
              <w:keepNext w:val="0"/>
              <w:keepLines w:val="0"/>
              <w:pageBreakBefore w:val="0"/>
              <w:widowControl/>
              <w:kinsoku w:val="0"/>
              <w:overflowPunct/>
              <w:topLinePunct w:val="0"/>
              <w:autoSpaceDE w:val="0"/>
              <w:autoSpaceDN w:val="0"/>
              <w:bidi w:val="0"/>
              <w:adjustRightInd w:val="0"/>
              <w:snapToGrid w:val="0"/>
              <w:textAlignment w:val="baseline"/>
            </w:pPr>
          </w:p>
        </w:tc>
        <w:tc>
          <w:tcPr>
            <w:tcW w:w="3642" w:type="dxa"/>
          </w:tcPr>
          <w:p w14:paraId="345C68D9">
            <w:pPr>
              <w:keepNext w:val="0"/>
              <w:keepLines w:val="0"/>
              <w:pageBreakBefore w:val="0"/>
              <w:widowControl/>
              <w:kinsoku w:val="0"/>
              <w:overflowPunct/>
              <w:topLinePunct w:val="0"/>
              <w:autoSpaceDE w:val="0"/>
              <w:autoSpaceDN w:val="0"/>
              <w:bidi w:val="0"/>
              <w:adjustRightInd w:val="0"/>
              <w:snapToGrid w:val="0"/>
              <w:textAlignment w:val="baseline"/>
            </w:pPr>
          </w:p>
        </w:tc>
        <w:tc>
          <w:tcPr>
            <w:tcW w:w="1523" w:type="dxa"/>
          </w:tcPr>
          <w:p w14:paraId="1476D342">
            <w:pPr>
              <w:keepNext w:val="0"/>
              <w:keepLines w:val="0"/>
              <w:pageBreakBefore w:val="0"/>
              <w:widowControl/>
              <w:kinsoku w:val="0"/>
              <w:overflowPunct/>
              <w:topLinePunct w:val="0"/>
              <w:autoSpaceDE w:val="0"/>
              <w:autoSpaceDN w:val="0"/>
              <w:bidi w:val="0"/>
              <w:adjustRightInd w:val="0"/>
              <w:snapToGrid w:val="0"/>
              <w:textAlignment w:val="baseline"/>
            </w:pPr>
          </w:p>
        </w:tc>
      </w:tr>
      <w:tr w14:paraId="4CD56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81" w:type="dxa"/>
          </w:tcPr>
          <w:p w14:paraId="36948EEB">
            <w:pPr>
              <w:pStyle w:val="12"/>
              <w:keepNext w:val="0"/>
              <w:keepLines w:val="0"/>
              <w:pageBreakBefore w:val="0"/>
              <w:widowControl/>
              <w:kinsoku w:val="0"/>
              <w:overflowPunct/>
              <w:topLinePunct w:val="0"/>
              <w:autoSpaceDE w:val="0"/>
              <w:autoSpaceDN w:val="0"/>
              <w:bidi w:val="0"/>
              <w:adjustRightInd w:val="0"/>
              <w:snapToGrid w:val="0"/>
              <w:spacing w:before="249" w:line="182" w:lineRule="auto"/>
              <w:ind w:left="495"/>
              <w:textAlignment w:val="baseline"/>
            </w:pPr>
            <w:r>
              <w:t>2</w:t>
            </w:r>
          </w:p>
        </w:tc>
        <w:tc>
          <w:tcPr>
            <w:tcW w:w="2848" w:type="dxa"/>
          </w:tcPr>
          <w:p w14:paraId="53A44160">
            <w:pPr>
              <w:keepNext w:val="0"/>
              <w:keepLines w:val="0"/>
              <w:pageBreakBefore w:val="0"/>
              <w:widowControl/>
              <w:kinsoku w:val="0"/>
              <w:overflowPunct/>
              <w:topLinePunct w:val="0"/>
              <w:autoSpaceDE w:val="0"/>
              <w:autoSpaceDN w:val="0"/>
              <w:bidi w:val="0"/>
              <w:adjustRightInd w:val="0"/>
              <w:snapToGrid w:val="0"/>
              <w:textAlignment w:val="baseline"/>
            </w:pPr>
          </w:p>
        </w:tc>
        <w:tc>
          <w:tcPr>
            <w:tcW w:w="3642" w:type="dxa"/>
          </w:tcPr>
          <w:p w14:paraId="5B463A2D">
            <w:pPr>
              <w:keepNext w:val="0"/>
              <w:keepLines w:val="0"/>
              <w:pageBreakBefore w:val="0"/>
              <w:widowControl/>
              <w:kinsoku w:val="0"/>
              <w:overflowPunct/>
              <w:topLinePunct w:val="0"/>
              <w:autoSpaceDE w:val="0"/>
              <w:autoSpaceDN w:val="0"/>
              <w:bidi w:val="0"/>
              <w:adjustRightInd w:val="0"/>
              <w:snapToGrid w:val="0"/>
              <w:textAlignment w:val="baseline"/>
            </w:pPr>
          </w:p>
        </w:tc>
        <w:tc>
          <w:tcPr>
            <w:tcW w:w="1523" w:type="dxa"/>
          </w:tcPr>
          <w:p w14:paraId="1C48BB54">
            <w:pPr>
              <w:keepNext w:val="0"/>
              <w:keepLines w:val="0"/>
              <w:pageBreakBefore w:val="0"/>
              <w:widowControl/>
              <w:kinsoku w:val="0"/>
              <w:overflowPunct/>
              <w:topLinePunct w:val="0"/>
              <w:autoSpaceDE w:val="0"/>
              <w:autoSpaceDN w:val="0"/>
              <w:bidi w:val="0"/>
              <w:adjustRightInd w:val="0"/>
              <w:snapToGrid w:val="0"/>
              <w:textAlignment w:val="baseline"/>
            </w:pPr>
          </w:p>
        </w:tc>
      </w:tr>
      <w:tr w14:paraId="7BD44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81" w:type="dxa"/>
          </w:tcPr>
          <w:p w14:paraId="339AEF4B">
            <w:pPr>
              <w:pStyle w:val="12"/>
              <w:keepNext w:val="0"/>
              <w:keepLines w:val="0"/>
              <w:pageBreakBefore w:val="0"/>
              <w:widowControl/>
              <w:kinsoku w:val="0"/>
              <w:overflowPunct/>
              <w:topLinePunct w:val="0"/>
              <w:autoSpaceDE w:val="0"/>
              <w:autoSpaceDN w:val="0"/>
              <w:bidi w:val="0"/>
              <w:adjustRightInd w:val="0"/>
              <w:snapToGrid w:val="0"/>
              <w:spacing w:before="250" w:line="182" w:lineRule="auto"/>
              <w:ind w:left="497"/>
              <w:textAlignment w:val="baseline"/>
            </w:pPr>
            <w:r>
              <w:t>3</w:t>
            </w:r>
          </w:p>
        </w:tc>
        <w:tc>
          <w:tcPr>
            <w:tcW w:w="2848" w:type="dxa"/>
          </w:tcPr>
          <w:p w14:paraId="4418CA49">
            <w:pPr>
              <w:keepNext w:val="0"/>
              <w:keepLines w:val="0"/>
              <w:pageBreakBefore w:val="0"/>
              <w:widowControl/>
              <w:kinsoku w:val="0"/>
              <w:overflowPunct/>
              <w:topLinePunct w:val="0"/>
              <w:autoSpaceDE w:val="0"/>
              <w:autoSpaceDN w:val="0"/>
              <w:bidi w:val="0"/>
              <w:adjustRightInd w:val="0"/>
              <w:snapToGrid w:val="0"/>
              <w:textAlignment w:val="baseline"/>
            </w:pPr>
          </w:p>
        </w:tc>
        <w:tc>
          <w:tcPr>
            <w:tcW w:w="3642" w:type="dxa"/>
          </w:tcPr>
          <w:p w14:paraId="2B9DF95C">
            <w:pPr>
              <w:keepNext w:val="0"/>
              <w:keepLines w:val="0"/>
              <w:pageBreakBefore w:val="0"/>
              <w:widowControl/>
              <w:kinsoku w:val="0"/>
              <w:overflowPunct/>
              <w:topLinePunct w:val="0"/>
              <w:autoSpaceDE w:val="0"/>
              <w:autoSpaceDN w:val="0"/>
              <w:bidi w:val="0"/>
              <w:adjustRightInd w:val="0"/>
              <w:snapToGrid w:val="0"/>
              <w:textAlignment w:val="baseline"/>
            </w:pPr>
          </w:p>
        </w:tc>
        <w:tc>
          <w:tcPr>
            <w:tcW w:w="1523" w:type="dxa"/>
          </w:tcPr>
          <w:p w14:paraId="32CC38B4">
            <w:pPr>
              <w:keepNext w:val="0"/>
              <w:keepLines w:val="0"/>
              <w:pageBreakBefore w:val="0"/>
              <w:widowControl/>
              <w:kinsoku w:val="0"/>
              <w:overflowPunct/>
              <w:topLinePunct w:val="0"/>
              <w:autoSpaceDE w:val="0"/>
              <w:autoSpaceDN w:val="0"/>
              <w:bidi w:val="0"/>
              <w:adjustRightInd w:val="0"/>
              <w:snapToGrid w:val="0"/>
              <w:textAlignment w:val="baseline"/>
            </w:pPr>
          </w:p>
        </w:tc>
      </w:tr>
      <w:tr w14:paraId="4CD53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81" w:type="dxa"/>
          </w:tcPr>
          <w:p w14:paraId="593EB7ED">
            <w:pPr>
              <w:pStyle w:val="12"/>
              <w:keepNext w:val="0"/>
              <w:keepLines w:val="0"/>
              <w:pageBreakBefore w:val="0"/>
              <w:widowControl/>
              <w:kinsoku w:val="0"/>
              <w:overflowPunct/>
              <w:topLinePunct w:val="0"/>
              <w:autoSpaceDE w:val="0"/>
              <w:autoSpaceDN w:val="0"/>
              <w:bidi w:val="0"/>
              <w:adjustRightInd w:val="0"/>
              <w:snapToGrid w:val="0"/>
              <w:spacing w:before="216" w:line="332" w:lineRule="exact"/>
              <w:ind w:left="350"/>
              <w:textAlignment w:val="baseline"/>
            </w:pPr>
            <w:r>
              <w:rPr>
                <w:spacing w:val="-5"/>
                <w:position w:val="2"/>
              </w:rPr>
              <w:t>……</w:t>
            </w:r>
          </w:p>
        </w:tc>
        <w:tc>
          <w:tcPr>
            <w:tcW w:w="2848" w:type="dxa"/>
          </w:tcPr>
          <w:p w14:paraId="08C36537">
            <w:pPr>
              <w:keepNext w:val="0"/>
              <w:keepLines w:val="0"/>
              <w:pageBreakBefore w:val="0"/>
              <w:widowControl/>
              <w:kinsoku w:val="0"/>
              <w:overflowPunct/>
              <w:topLinePunct w:val="0"/>
              <w:autoSpaceDE w:val="0"/>
              <w:autoSpaceDN w:val="0"/>
              <w:bidi w:val="0"/>
              <w:adjustRightInd w:val="0"/>
              <w:snapToGrid w:val="0"/>
              <w:textAlignment w:val="baseline"/>
            </w:pPr>
          </w:p>
        </w:tc>
        <w:tc>
          <w:tcPr>
            <w:tcW w:w="3642" w:type="dxa"/>
          </w:tcPr>
          <w:p w14:paraId="7D2647C3">
            <w:pPr>
              <w:keepNext w:val="0"/>
              <w:keepLines w:val="0"/>
              <w:pageBreakBefore w:val="0"/>
              <w:widowControl/>
              <w:kinsoku w:val="0"/>
              <w:overflowPunct/>
              <w:topLinePunct w:val="0"/>
              <w:autoSpaceDE w:val="0"/>
              <w:autoSpaceDN w:val="0"/>
              <w:bidi w:val="0"/>
              <w:adjustRightInd w:val="0"/>
              <w:snapToGrid w:val="0"/>
              <w:textAlignment w:val="baseline"/>
            </w:pPr>
          </w:p>
        </w:tc>
        <w:tc>
          <w:tcPr>
            <w:tcW w:w="1523" w:type="dxa"/>
          </w:tcPr>
          <w:p w14:paraId="4E1FD24A">
            <w:pPr>
              <w:keepNext w:val="0"/>
              <w:keepLines w:val="0"/>
              <w:pageBreakBefore w:val="0"/>
              <w:widowControl/>
              <w:kinsoku w:val="0"/>
              <w:overflowPunct/>
              <w:topLinePunct w:val="0"/>
              <w:autoSpaceDE w:val="0"/>
              <w:autoSpaceDN w:val="0"/>
              <w:bidi w:val="0"/>
              <w:adjustRightInd w:val="0"/>
              <w:snapToGrid w:val="0"/>
              <w:textAlignment w:val="baseline"/>
            </w:pPr>
          </w:p>
        </w:tc>
      </w:tr>
    </w:tbl>
    <w:p w14:paraId="4C0EBEF0">
      <w:pPr>
        <w:keepNext w:val="0"/>
        <w:keepLines w:val="0"/>
        <w:pageBreakBefore w:val="0"/>
        <w:widowControl/>
        <w:kinsoku w:val="0"/>
        <w:overflowPunct/>
        <w:topLinePunct w:val="0"/>
        <w:autoSpaceDE w:val="0"/>
        <w:autoSpaceDN w:val="0"/>
        <w:bidi w:val="0"/>
        <w:adjustRightInd w:val="0"/>
        <w:snapToGrid w:val="0"/>
        <w:spacing w:before="32" w:line="225" w:lineRule="auto"/>
        <w:ind w:left="8"/>
        <w:textAlignment w:val="baseline"/>
        <w:rPr>
          <w:rFonts w:ascii="宋体" w:hAnsi="宋体" w:eastAsia="宋体" w:cs="宋体"/>
        </w:rPr>
      </w:pPr>
      <w:r>
        <w:rPr>
          <w:rFonts w:ascii="宋体" w:hAnsi="宋体" w:eastAsia="宋体" w:cs="宋体"/>
          <w:spacing w:val="-14"/>
        </w:rPr>
        <w:t>注：</w:t>
      </w:r>
    </w:p>
    <w:p w14:paraId="2D698E53">
      <w:pPr>
        <w:keepNext w:val="0"/>
        <w:keepLines w:val="0"/>
        <w:pageBreakBefore w:val="0"/>
        <w:widowControl/>
        <w:kinsoku w:val="0"/>
        <w:overflowPunct/>
        <w:topLinePunct w:val="0"/>
        <w:autoSpaceDE w:val="0"/>
        <w:autoSpaceDN w:val="0"/>
        <w:bidi w:val="0"/>
        <w:adjustRightInd w:val="0"/>
        <w:snapToGrid w:val="0"/>
        <w:spacing w:before="86" w:line="286" w:lineRule="auto"/>
        <w:ind w:left="11" w:right="62" w:firstLine="432"/>
        <w:textAlignment w:val="baseline"/>
        <w:rPr>
          <w:rFonts w:ascii="宋体" w:hAnsi="宋体" w:eastAsia="宋体" w:cs="宋体"/>
          <w:lang w:eastAsia="zh-CN"/>
        </w:rPr>
      </w:pPr>
      <w:r>
        <w:rPr>
          <w:rFonts w:ascii="宋体" w:hAnsi="宋体" w:eastAsia="宋体" w:cs="宋体"/>
          <w:lang w:eastAsia="zh-CN"/>
        </w:rPr>
        <w:t>1.管理关系：是指不具有出资持股关系的其他单位之</w:t>
      </w:r>
      <w:r>
        <w:rPr>
          <w:rFonts w:ascii="宋体" w:hAnsi="宋体" w:eastAsia="宋体" w:cs="宋体"/>
          <w:spacing w:val="-1"/>
          <w:lang w:eastAsia="zh-CN"/>
        </w:rPr>
        <w:t>间存在的管理与被管理关系，如一些上下</w:t>
      </w:r>
      <w:r>
        <w:rPr>
          <w:rFonts w:ascii="宋体" w:hAnsi="宋体" w:eastAsia="宋体" w:cs="宋体"/>
          <w:spacing w:val="-2"/>
          <w:lang w:eastAsia="zh-CN"/>
        </w:rPr>
        <w:t>级关系的事业单位和团体组织。</w:t>
      </w:r>
    </w:p>
    <w:p w14:paraId="24907741">
      <w:pPr>
        <w:keepNext w:val="0"/>
        <w:keepLines w:val="0"/>
        <w:pageBreakBefore w:val="0"/>
        <w:widowControl/>
        <w:kinsoku w:val="0"/>
        <w:overflowPunct/>
        <w:topLinePunct w:val="0"/>
        <w:autoSpaceDE w:val="0"/>
        <w:autoSpaceDN w:val="0"/>
        <w:bidi w:val="0"/>
        <w:adjustRightInd w:val="0"/>
        <w:snapToGrid w:val="0"/>
        <w:spacing w:before="26" w:line="286" w:lineRule="auto"/>
        <w:ind w:left="431" w:right="2547" w:hanging="1"/>
        <w:textAlignment w:val="baseline"/>
        <w:rPr>
          <w:rFonts w:ascii="宋体" w:hAnsi="宋体" w:eastAsia="宋体" w:cs="宋体"/>
          <w:lang w:eastAsia="zh-CN"/>
        </w:rPr>
      </w:pPr>
      <w:r>
        <w:rPr>
          <w:rFonts w:ascii="宋体" w:hAnsi="宋体" w:eastAsia="宋体" w:cs="宋体"/>
          <w:spacing w:val="-12"/>
          <w:lang w:eastAsia="zh-CN"/>
        </w:rPr>
        <w:t>2.本表所指的管理关系仅限于直接管理关系，不包括间接</w:t>
      </w:r>
      <w:r>
        <w:rPr>
          <w:rFonts w:ascii="宋体" w:hAnsi="宋体" w:eastAsia="宋体" w:cs="宋体"/>
          <w:spacing w:val="-13"/>
          <w:lang w:eastAsia="zh-CN"/>
        </w:rPr>
        <w:t>的管理关系。</w:t>
      </w:r>
      <w:r>
        <w:rPr>
          <w:rFonts w:ascii="宋体" w:hAnsi="宋体" w:eastAsia="宋体" w:cs="宋体"/>
          <w:spacing w:val="-1"/>
          <w:lang w:eastAsia="zh-CN"/>
        </w:rPr>
        <w:t>3.供应商不存在直接管理关系的，则填“无”。</w:t>
      </w:r>
    </w:p>
    <w:p w14:paraId="5B9EE48E">
      <w:pPr>
        <w:pStyle w:val="3"/>
        <w:keepNext w:val="0"/>
        <w:keepLines w:val="0"/>
        <w:pageBreakBefore w:val="0"/>
        <w:widowControl/>
        <w:kinsoku w:val="0"/>
        <w:overflowPunct/>
        <w:topLinePunct w:val="0"/>
        <w:autoSpaceDE w:val="0"/>
        <w:autoSpaceDN w:val="0"/>
        <w:bidi w:val="0"/>
        <w:adjustRightInd w:val="0"/>
        <w:snapToGrid w:val="0"/>
        <w:spacing w:line="281" w:lineRule="auto"/>
        <w:textAlignment w:val="baseline"/>
        <w:rPr>
          <w:lang w:eastAsia="zh-CN"/>
        </w:rPr>
      </w:pPr>
    </w:p>
    <w:p w14:paraId="7726B2B5">
      <w:pPr>
        <w:pStyle w:val="3"/>
        <w:keepNext w:val="0"/>
        <w:keepLines w:val="0"/>
        <w:pageBreakBefore w:val="0"/>
        <w:widowControl/>
        <w:kinsoku w:val="0"/>
        <w:overflowPunct/>
        <w:topLinePunct w:val="0"/>
        <w:autoSpaceDE w:val="0"/>
        <w:autoSpaceDN w:val="0"/>
        <w:bidi w:val="0"/>
        <w:adjustRightInd w:val="0"/>
        <w:snapToGrid w:val="0"/>
        <w:spacing w:line="281" w:lineRule="auto"/>
        <w:textAlignment w:val="baseline"/>
        <w:rPr>
          <w:lang w:eastAsia="zh-CN"/>
        </w:rPr>
      </w:pPr>
    </w:p>
    <w:p w14:paraId="3A9A0751">
      <w:pPr>
        <w:pStyle w:val="3"/>
        <w:keepNext w:val="0"/>
        <w:keepLines w:val="0"/>
        <w:pageBreakBefore w:val="0"/>
        <w:widowControl/>
        <w:kinsoku w:val="0"/>
        <w:overflowPunct/>
        <w:topLinePunct w:val="0"/>
        <w:autoSpaceDE w:val="0"/>
        <w:autoSpaceDN w:val="0"/>
        <w:bidi w:val="0"/>
        <w:adjustRightInd w:val="0"/>
        <w:snapToGrid w:val="0"/>
        <w:spacing w:line="281" w:lineRule="auto"/>
        <w:textAlignment w:val="baseline"/>
        <w:rPr>
          <w:lang w:eastAsia="zh-CN"/>
        </w:rPr>
      </w:pPr>
    </w:p>
    <w:p w14:paraId="555FAEE2">
      <w:pPr>
        <w:keepNext w:val="0"/>
        <w:keepLines w:val="0"/>
        <w:pageBreakBefore w:val="0"/>
        <w:widowControl/>
        <w:kinsoku w:val="0"/>
        <w:overflowPunct/>
        <w:topLinePunct w:val="0"/>
        <w:autoSpaceDE w:val="0"/>
        <w:autoSpaceDN w:val="0"/>
        <w:bidi w:val="0"/>
        <w:adjustRightInd w:val="0"/>
        <w:snapToGrid w:val="0"/>
        <w:spacing w:before="69" w:line="220" w:lineRule="auto"/>
        <w:ind w:left="1165"/>
        <w:textAlignment w:val="baseline"/>
        <w:rPr>
          <w:rFonts w:ascii="宋体" w:hAnsi="宋体" w:eastAsia="宋体" w:cs="宋体"/>
          <w:lang w:eastAsia="zh-CN"/>
        </w:rPr>
      </w:pPr>
      <w:r>
        <w:rPr>
          <w:rFonts w:ascii="宋体" w:hAnsi="宋体" w:eastAsia="宋体" w:cs="宋体"/>
          <w:spacing w:val="-5"/>
          <w:lang w:eastAsia="zh-CN"/>
        </w:rPr>
        <w:t>竞标人名称（CA 电子签章</w:t>
      </w:r>
      <w:r>
        <w:rPr>
          <w:rFonts w:ascii="宋体" w:hAnsi="宋体" w:eastAsia="宋体" w:cs="宋体"/>
          <w:spacing w:val="1"/>
          <w:lang w:eastAsia="zh-CN"/>
        </w:rPr>
        <w:t>）：</w:t>
      </w:r>
    </w:p>
    <w:p w14:paraId="7E8982D3">
      <w:pPr>
        <w:keepNext w:val="0"/>
        <w:keepLines w:val="0"/>
        <w:pageBreakBefore w:val="0"/>
        <w:widowControl/>
        <w:kinsoku w:val="0"/>
        <w:overflowPunct/>
        <w:topLinePunct w:val="0"/>
        <w:autoSpaceDE w:val="0"/>
        <w:autoSpaceDN w:val="0"/>
        <w:bidi w:val="0"/>
        <w:adjustRightInd w:val="0"/>
        <w:snapToGrid w:val="0"/>
        <w:spacing w:before="229" w:line="220" w:lineRule="auto"/>
        <w:ind w:left="1163"/>
        <w:textAlignment w:val="baseline"/>
        <w:rPr>
          <w:rFonts w:ascii="宋体" w:hAnsi="宋体" w:eastAsia="宋体" w:cs="宋体"/>
          <w:lang w:eastAsia="zh-CN"/>
        </w:rPr>
      </w:pPr>
      <w:r>
        <w:rPr>
          <w:rFonts w:ascii="宋体" w:hAnsi="宋体" w:eastAsia="宋体" w:cs="宋体"/>
          <w:spacing w:val="-2"/>
          <w:lang w:eastAsia="zh-CN"/>
        </w:rPr>
        <w:t>法定代表人或委托代理人（签字或加盖CA电子签字章</w:t>
      </w:r>
      <w:r>
        <w:rPr>
          <w:rFonts w:ascii="宋体" w:hAnsi="宋体" w:eastAsia="宋体" w:cs="宋体"/>
          <w:lang w:eastAsia="zh-CN"/>
        </w:rPr>
        <w:t>）：</w:t>
      </w:r>
    </w:p>
    <w:p w14:paraId="7C880BE1">
      <w:pPr>
        <w:keepNext w:val="0"/>
        <w:keepLines w:val="0"/>
        <w:pageBreakBefore w:val="0"/>
        <w:widowControl/>
        <w:kinsoku w:val="0"/>
        <w:overflowPunct/>
        <w:topLinePunct w:val="0"/>
        <w:autoSpaceDE w:val="0"/>
        <w:autoSpaceDN w:val="0"/>
        <w:bidi w:val="0"/>
        <w:adjustRightInd w:val="0"/>
        <w:snapToGrid w:val="0"/>
        <w:spacing w:before="181" w:line="228" w:lineRule="auto"/>
        <w:jc w:val="center"/>
        <w:textAlignment w:val="baseline"/>
        <w:rPr>
          <w:rFonts w:ascii="宋体" w:hAnsi="宋体" w:eastAsia="宋体" w:cs="宋体"/>
          <w:sz w:val="19"/>
          <w:szCs w:val="19"/>
          <w:lang w:eastAsia="zh-CN"/>
        </w:rPr>
      </w:pPr>
      <w:r>
        <w:rPr>
          <w:rFonts w:ascii="宋体" w:hAnsi="宋体" w:eastAsia="宋体" w:cs="宋体"/>
          <w:spacing w:val="-10"/>
          <w:sz w:val="19"/>
          <w:szCs w:val="19"/>
          <w:lang w:eastAsia="zh-CN"/>
        </w:rPr>
        <w:t>日期：年月日</w:t>
      </w:r>
    </w:p>
    <w:p w14:paraId="27A27A9B">
      <w:pPr>
        <w:keepNext w:val="0"/>
        <w:keepLines w:val="0"/>
        <w:pageBreakBefore w:val="0"/>
        <w:widowControl/>
        <w:kinsoku w:val="0"/>
        <w:overflowPunct/>
        <w:topLinePunct w:val="0"/>
        <w:autoSpaceDE w:val="0"/>
        <w:autoSpaceDN w:val="0"/>
        <w:bidi w:val="0"/>
        <w:adjustRightInd w:val="0"/>
        <w:snapToGrid w:val="0"/>
        <w:spacing w:line="228" w:lineRule="auto"/>
        <w:textAlignment w:val="baseline"/>
        <w:rPr>
          <w:rFonts w:ascii="宋体" w:hAnsi="宋体" w:eastAsia="宋体" w:cs="宋体"/>
          <w:sz w:val="19"/>
          <w:szCs w:val="19"/>
          <w:lang w:eastAsia="zh-CN"/>
        </w:rPr>
        <w:sectPr>
          <w:footerReference r:id="rId44" w:type="default"/>
          <w:pgSz w:w="11907" w:h="16839"/>
          <w:pgMar w:top="1431" w:right="1387" w:bottom="1350" w:left="1418" w:header="0" w:footer="1190" w:gutter="0"/>
          <w:cols w:space="720" w:num="1"/>
        </w:sectPr>
      </w:pPr>
    </w:p>
    <w:p w14:paraId="06187217">
      <w:pPr>
        <w:keepNext w:val="0"/>
        <w:keepLines w:val="0"/>
        <w:pageBreakBefore w:val="0"/>
        <w:widowControl/>
        <w:kinsoku w:val="0"/>
        <w:overflowPunct/>
        <w:topLinePunct w:val="0"/>
        <w:autoSpaceDE w:val="0"/>
        <w:autoSpaceDN w:val="0"/>
        <w:bidi w:val="0"/>
        <w:adjustRightInd w:val="0"/>
        <w:snapToGrid w:val="0"/>
        <w:spacing w:before="47" w:line="219" w:lineRule="auto"/>
        <w:ind w:left="1"/>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4、政府采购供应商资格信用承诺函（格式）</w:t>
      </w:r>
    </w:p>
    <w:p w14:paraId="3E975BAF">
      <w:pPr>
        <w:pStyle w:val="3"/>
        <w:keepNext w:val="0"/>
        <w:keepLines w:val="0"/>
        <w:pageBreakBefore w:val="0"/>
        <w:widowControl/>
        <w:kinsoku w:val="0"/>
        <w:overflowPunct/>
        <w:topLinePunct w:val="0"/>
        <w:autoSpaceDE w:val="0"/>
        <w:autoSpaceDN w:val="0"/>
        <w:bidi w:val="0"/>
        <w:adjustRightInd w:val="0"/>
        <w:snapToGrid w:val="0"/>
        <w:spacing w:line="325" w:lineRule="auto"/>
        <w:textAlignment w:val="baseline"/>
        <w:rPr>
          <w:lang w:eastAsia="zh-CN"/>
        </w:rPr>
      </w:pPr>
    </w:p>
    <w:p w14:paraId="0C38EF85">
      <w:pPr>
        <w:keepNext w:val="0"/>
        <w:keepLines w:val="0"/>
        <w:pageBreakBefore w:val="0"/>
        <w:widowControl/>
        <w:kinsoku w:val="0"/>
        <w:overflowPunct/>
        <w:topLinePunct w:val="0"/>
        <w:autoSpaceDE w:val="0"/>
        <w:autoSpaceDN w:val="0"/>
        <w:bidi w:val="0"/>
        <w:adjustRightInd w:val="0"/>
        <w:snapToGrid w:val="0"/>
        <w:spacing w:before="97" w:line="219" w:lineRule="auto"/>
        <w:ind w:left="2430"/>
        <w:textAlignment w:val="baseline"/>
        <w:rPr>
          <w:rFonts w:ascii="宋体" w:hAnsi="宋体" w:eastAsia="宋体" w:cs="宋体"/>
          <w:sz w:val="30"/>
          <w:szCs w:val="30"/>
          <w:lang w:eastAsia="zh-CN"/>
        </w:rPr>
      </w:pPr>
      <w:r>
        <w:rPr>
          <w:rFonts w:ascii="宋体" w:hAnsi="宋体" w:eastAsia="宋体" w:cs="宋体"/>
          <w:b/>
          <w:bCs/>
          <w:spacing w:val="-3"/>
          <w:sz w:val="30"/>
          <w:szCs w:val="30"/>
          <w:lang w:eastAsia="zh-CN"/>
        </w:rPr>
        <w:t>政府采购供应商资格信用承诺函</w:t>
      </w:r>
    </w:p>
    <w:p w14:paraId="34FD0445">
      <w:pPr>
        <w:pStyle w:val="3"/>
        <w:keepNext w:val="0"/>
        <w:keepLines w:val="0"/>
        <w:pageBreakBefore w:val="0"/>
        <w:widowControl/>
        <w:kinsoku w:val="0"/>
        <w:overflowPunct/>
        <w:topLinePunct w:val="0"/>
        <w:autoSpaceDE w:val="0"/>
        <w:autoSpaceDN w:val="0"/>
        <w:bidi w:val="0"/>
        <w:adjustRightInd w:val="0"/>
        <w:snapToGrid w:val="0"/>
        <w:spacing w:line="408" w:lineRule="auto"/>
        <w:textAlignment w:val="baseline"/>
        <w:rPr>
          <w:lang w:eastAsia="zh-CN"/>
        </w:rPr>
      </w:pPr>
    </w:p>
    <w:p w14:paraId="608423AE">
      <w:pPr>
        <w:keepNext w:val="0"/>
        <w:keepLines w:val="0"/>
        <w:pageBreakBefore w:val="0"/>
        <w:widowControl/>
        <w:kinsoku w:val="0"/>
        <w:overflowPunct/>
        <w:topLinePunct w:val="0"/>
        <w:autoSpaceDE w:val="0"/>
        <w:autoSpaceDN w:val="0"/>
        <w:bidi w:val="0"/>
        <w:adjustRightInd w:val="0"/>
        <w:snapToGrid w:val="0"/>
        <w:spacing w:before="68" w:line="220" w:lineRule="auto"/>
        <w:ind w:left="1"/>
        <w:textAlignment w:val="baseline"/>
        <w:rPr>
          <w:rFonts w:ascii="宋体" w:hAnsi="宋体" w:eastAsia="宋体" w:cs="宋体"/>
          <w:lang w:eastAsia="zh-CN"/>
        </w:rPr>
      </w:pPr>
      <w:r>
        <w:rPr>
          <w:rFonts w:ascii="宋体" w:hAnsi="宋体" w:eastAsia="宋体" w:cs="宋体"/>
          <w:spacing w:val="1"/>
          <w:lang w:eastAsia="zh-CN"/>
        </w:rPr>
        <w:t>致</w:t>
      </w:r>
      <w:r>
        <w:rPr>
          <w:rFonts w:ascii="宋体" w:hAnsi="宋体" w:eastAsia="宋体" w:cs="宋体"/>
          <w:spacing w:val="-5"/>
          <w:lang w:eastAsia="zh-CN"/>
        </w:rPr>
        <w:t>：</w:t>
      </w:r>
      <w:r>
        <w:rPr>
          <w:rFonts w:ascii="宋体" w:hAnsi="宋体" w:eastAsia="宋体" w:cs="宋体"/>
          <w:spacing w:val="-5"/>
          <w:u w:val="single"/>
          <w:lang w:eastAsia="zh-CN"/>
        </w:rPr>
        <w:t>（</w:t>
      </w:r>
      <w:r>
        <w:rPr>
          <w:rFonts w:ascii="宋体" w:hAnsi="宋体" w:eastAsia="宋体" w:cs="宋体"/>
          <w:spacing w:val="1"/>
          <w:u w:val="single"/>
          <w:lang w:eastAsia="zh-CN"/>
        </w:rPr>
        <w:t>采购人名称）、（代理机构名称</w:t>
      </w:r>
      <w:r>
        <w:rPr>
          <w:rFonts w:ascii="宋体" w:hAnsi="宋体" w:eastAsia="宋体" w:cs="宋体"/>
          <w:spacing w:val="-5"/>
          <w:u w:val="single"/>
          <w:lang w:eastAsia="zh-CN"/>
        </w:rPr>
        <w:t>）</w:t>
      </w:r>
      <w:r>
        <w:rPr>
          <w:rFonts w:ascii="宋体" w:hAnsi="宋体" w:eastAsia="宋体" w:cs="宋体"/>
          <w:spacing w:val="-5"/>
          <w:lang w:eastAsia="zh-CN"/>
        </w:rPr>
        <w:t>：</w:t>
      </w:r>
    </w:p>
    <w:p w14:paraId="1C30AAEF">
      <w:pPr>
        <w:keepNext w:val="0"/>
        <w:keepLines w:val="0"/>
        <w:pageBreakBefore w:val="0"/>
        <w:widowControl/>
        <w:kinsoku w:val="0"/>
        <w:overflowPunct/>
        <w:topLinePunct w:val="0"/>
        <w:autoSpaceDE w:val="0"/>
        <w:autoSpaceDN w:val="0"/>
        <w:bidi w:val="0"/>
        <w:adjustRightInd w:val="0"/>
        <w:snapToGrid w:val="0"/>
        <w:spacing w:before="151" w:line="338" w:lineRule="auto"/>
        <w:ind w:right="69" w:firstLine="423"/>
        <w:textAlignment w:val="baseline"/>
        <w:rPr>
          <w:rFonts w:ascii="宋体" w:hAnsi="宋体" w:eastAsia="宋体" w:cs="宋体"/>
          <w:lang w:eastAsia="zh-CN"/>
        </w:rPr>
      </w:pPr>
      <w:r>
        <w:rPr>
          <w:rFonts w:ascii="宋体" w:hAnsi="宋体" w:eastAsia="宋体" w:cs="宋体"/>
          <w:spacing w:val="-2"/>
          <w:lang w:eastAsia="zh-CN"/>
        </w:rPr>
        <w:t>我方自愿参加项目（项目编号</w:t>
      </w:r>
      <w:r>
        <w:rPr>
          <w:rFonts w:ascii="宋体" w:hAnsi="宋体" w:eastAsia="宋体" w:cs="宋体"/>
          <w:spacing w:val="-22"/>
          <w:lang w:eastAsia="zh-CN"/>
        </w:rPr>
        <w:t>：）</w:t>
      </w:r>
      <w:r>
        <w:rPr>
          <w:rFonts w:ascii="宋体" w:hAnsi="宋体" w:eastAsia="宋体" w:cs="宋体"/>
          <w:spacing w:val="-2"/>
          <w:lang w:eastAsia="zh-CN"/>
        </w:rPr>
        <w:t>的政府采</w:t>
      </w:r>
      <w:r>
        <w:rPr>
          <w:rFonts w:ascii="宋体" w:hAnsi="宋体" w:eastAsia="宋体" w:cs="宋体"/>
          <w:spacing w:val="-1"/>
          <w:lang w:eastAsia="zh-CN"/>
        </w:rPr>
        <w:t>购活动，并郑重承诺我方符合《中华人民共和国政府采购法》第二十二条规定的条件：</w:t>
      </w:r>
    </w:p>
    <w:p w14:paraId="0B96E435">
      <w:pPr>
        <w:keepNext w:val="0"/>
        <w:keepLines w:val="0"/>
        <w:pageBreakBefore w:val="0"/>
        <w:widowControl/>
        <w:kinsoku w:val="0"/>
        <w:overflowPunct/>
        <w:topLinePunct w:val="0"/>
        <w:autoSpaceDE w:val="0"/>
        <w:autoSpaceDN w:val="0"/>
        <w:bidi w:val="0"/>
        <w:adjustRightInd w:val="0"/>
        <w:snapToGrid w:val="0"/>
        <w:spacing w:before="29" w:line="221" w:lineRule="auto"/>
        <w:ind w:left="427"/>
        <w:textAlignment w:val="baseline"/>
        <w:rPr>
          <w:rFonts w:ascii="宋体" w:hAnsi="宋体" w:eastAsia="宋体" w:cs="宋体"/>
          <w:lang w:eastAsia="zh-CN"/>
        </w:rPr>
      </w:pPr>
      <w:r>
        <w:rPr>
          <w:rFonts w:ascii="宋体" w:hAnsi="宋体" w:eastAsia="宋体" w:cs="宋体"/>
          <w:spacing w:val="-1"/>
          <w:lang w:eastAsia="zh-CN"/>
        </w:rPr>
        <w:t>（一）具有独立承担民事责任的能力；</w:t>
      </w:r>
    </w:p>
    <w:p w14:paraId="444B3116">
      <w:pPr>
        <w:keepNext w:val="0"/>
        <w:keepLines w:val="0"/>
        <w:pageBreakBefore w:val="0"/>
        <w:widowControl/>
        <w:kinsoku w:val="0"/>
        <w:overflowPunct/>
        <w:topLinePunct w:val="0"/>
        <w:autoSpaceDE w:val="0"/>
        <w:autoSpaceDN w:val="0"/>
        <w:bidi w:val="0"/>
        <w:adjustRightInd w:val="0"/>
        <w:snapToGrid w:val="0"/>
        <w:spacing w:before="150" w:line="220" w:lineRule="auto"/>
        <w:ind w:left="427"/>
        <w:textAlignment w:val="baseline"/>
        <w:rPr>
          <w:rFonts w:ascii="宋体" w:hAnsi="宋体" w:eastAsia="宋体" w:cs="宋体"/>
          <w:lang w:eastAsia="zh-CN"/>
        </w:rPr>
      </w:pPr>
      <w:r>
        <w:rPr>
          <w:rFonts w:ascii="宋体" w:hAnsi="宋体" w:eastAsia="宋体" w:cs="宋体"/>
          <w:spacing w:val="-1"/>
          <w:lang w:eastAsia="zh-CN"/>
        </w:rPr>
        <w:t>（二）具有良好的商业信誉和健全的财务会计制度；</w:t>
      </w:r>
    </w:p>
    <w:p w14:paraId="6E4138F4">
      <w:pPr>
        <w:keepNext w:val="0"/>
        <w:keepLines w:val="0"/>
        <w:pageBreakBefore w:val="0"/>
        <w:widowControl/>
        <w:kinsoku w:val="0"/>
        <w:overflowPunct/>
        <w:topLinePunct w:val="0"/>
        <w:autoSpaceDE w:val="0"/>
        <w:autoSpaceDN w:val="0"/>
        <w:bidi w:val="0"/>
        <w:adjustRightInd w:val="0"/>
        <w:snapToGrid w:val="0"/>
        <w:spacing w:before="150" w:line="221" w:lineRule="auto"/>
        <w:ind w:left="427"/>
        <w:textAlignment w:val="baseline"/>
        <w:rPr>
          <w:rFonts w:ascii="宋体" w:hAnsi="宋体" w:eastAsia="宋体" w:cs="宋体"/>
          <w:lang w:eastAsia="zh-CN"/>
        </w:rPr>
      </w:pPr>
      <w:r>
        <w:rPr>
          <w:rFonts w:ascii="宋体" w:hAnsi="宋体" w:eastAsia="宋体" w:cs="宋体"/>
          <w:spacing w:val="-1"/>
          <w:lang w:eastAsia="zh-CN"/>
        </w:rPr>
        <w:t>（三）具有履行合同所必需的设备和专业技术能力；</w:t>
      </w:r>
    </w:p>
    <w:p w14:paraId="734CE603">
      <w:pPr>
        <w:keepNext w:val="0"/>
        <w:keepLines w:val="0"/>
        <w:pageBreakBefore w:val="0"/>
        <w:widowControl/>
        <w:kinsoku w:val="0"/>
        <w:overflowPunct/>
        <w:topLinePunct w:val="0"/>
        <w:autoSpaceDE w:val="0"/>
        <w:autoSpaceDN w:val="0"/>
        <w:bidi w:val="0"/>
        <w:adjustRightInd w:val="0"/>
        <w:snapToGrid w:val="0"/>
        <w:spacing w:before="148" w:line="220" w:lineRule="auto"/>
        <w:ind w:left="427"/>
        <w:textAlignment w:val="baseline"/>
        <w:rPr>
          <w:rFonts w:ascii="宋体" w:hAnsi="宋体" w:eastAsia="宋体" w:cs="宋体"/>
          <w:lang w:eastAsia="zh-CN"/>
        </w:rPr>
      </w:pPr>
      <w:r>
        <w:rPr>
          <w:rFonts w:ascii="宋体" w:hAnsi="宋体" w:eastAsia="宋体" w:cs="宋体"/>
          <w:spacing w:val="-1"/>
          <w:lang w:eastAsia="zh-CN"/>
        </w:rPr>
        <w:t>（四）有依法缴纳税收和社会保障资金的良好记录；</w:t>
      </w:r>
    </w:p>
    <w:p w14:paraId="71A88841">
      <w:pPr>
        <w:keepNext w:val="0"/>
        <w:keepLines w:val="0"/>
        <w:pageBreakBefore w:val="0"/>
        <w:widowControl/>
        <w:kinsoku w:val="0"/>
        <w:overflowPunct/>
        <w:topLinePunct w:val="0"/>
        <w:autoSpaceDE w:val="0"/>
        <w:autoSpaceDN w:val="0"/>
        <w:bidi w:val="0"/>
        <w:adjustRightInd w:val="0"/>
        <w:snapToGrid w:val="0"/>
        <w:spacing w:before="151" w:line="220" w:lineRule="auto"/>
        <w:ind w:left="427"/>
        <w:textAlignment w:val="baseline"/>
        <w:rPr>
          <w:rFonts w:ascii="宋体" w:hAnsi="宋体" w:eastAsia="宋体" w:cs="宋体"/>
          <w:lang w:eastAsia="zh-CN"/>
        </w:rPr>
      </w:pPr>
      <w:r>
        <w:rPr>
          <w:rFonts w:ascii="宋体" w:hAnsi="宋体" w:eastAsia="宋体" w:cs="宋体"/>
          <w:spacing w:val="-1"/>
          <w:lang w:eastAsia="zh-CN"/>
        </w:rPr>
        <w:t>（五）参加政府采购活动前三年内，在经营活动中没有重大违法</w:t>
      </w:r>
      <w:r>
        <w:rPr>
          <w:rFonts w:ascii="宋体" w:hAnsi="宋体" w:eastAsia="宋体" w:cs="宋体"/>
          <w:spacing w:val="-2"/>
          <w:lang w:eastAsia="zh-CN"/>
        </w:rPr>
        <w:t>记录；</w:t>
      </w:r>
    </w:p>
    <w:p w14:paraId="586E8EE3">
      <w:pPr>
        <w:keepNext w:val="0"/>
        <w:keepLines w:val="0"/>
        <w:pageBreakBefore w:val="0"/>
        <w:widowControl/>
        <w:kinsoku w:val="0"/>
        <w:overflowPunct/>
        <w:topLinePunct w:val="0"/>
        <w:autoSpaceDE w:val="0"/>
        <w:autoSpaceDN w:val="0"/>
        <w:bidi w:val="0"/>
        <w:adjustRightInd w:val="0"/>
        <w:snapToGrid w:val="0"/>
        <w:spacing w:before="150" w:line="221" w:lineRule="auto"/>
        <w:ind w:left="427"/>
        <w:textAlignment w:val="baseline"/>
        <w:rPr>
          <w:rFonts w:ascii="宋体" w:hAnsi="宋体" w:eastAsia="宋体" w:cs="宋体"/>
          <w:lang w:eastAsia="zh-CN"/>
        </w:rPr>
      </w:pPr>
      <w:r>
        <w:rPr>
          <w:rFonts w:ascii="宋体" w:hAnsi="宋体" w:eastAsia="宋体" w:cs="宋体"/>
          <w:spacing w:val="-2"/>
          <w:lang w:eastAsia="zh-CN"/>
        </w:rPr>
        <w:t>（六）法律、行政法规规定的其他条件。</w:t>
      </w:r>
    </w:p>
    <w:p w14:paraId="47D0DAC6">
      <w:pPr>
        <w:keepNext w:val="0"/>
        <w:keepLines w:val="0"/>
        <w:pageBreakBefore w:val="0"/>
        <w:widowControl/>
        <w:kinsoku w:val="0"/>
        <w:overflowPunct/>
        <w:topLinePunct w:val="0"/>
        <w:autoSpaceDE w:val="0"/>
        <w:autoSpaceDN w:val="0"/>
        <w:bidi w:val="0"/>
        <w:adjustRightInd w:val="0"/>
        <w:snapToGrid w:val="0"/>
        <w:spacing w:before="147" w:line="339" w:lineRule="auto"/>
        <w:ind w:left="6" w:firstLine="416"/>
        <w:textAlignment w:val="baseline"/>
        <w:rPr>
          <w:rFonts w:ascii="宋体" w:hAnsi="宋体" w:eastAsia="宋体" w:cs="宋体"/>
          <w:lang w:eastAsia="zh-CN"/>
        </w:rPr>
      </w:pPr>
      <w:r>
        <w:rPr>
          <w:rFonts w:ascii="宋体" w:hAnsi="宋体" w:eastAsia="宋体" w:cs="宋体"/>
          <w:spacing w:val="-3"/>
          <w:lang w:eastAsia="zh-CN"/>
        </w:rPr>
        <w:t>我方保证上述承诺事项的真实性，如有弄虚作假或其他违法违规行为，愿意承担一切法律责任，并承担因此所造成的一切损失。</w:t>
      </w:r>
    </w:p>
    <w:p w14:paraId="10568889">
      <w:pPr>
        <w:keepNext w:val="0"/>
        <w:keepLines w:val="0"/>
        <w:pageBreakBefore w:val="0"/>
        <w:widowControl/>
        <w:kinsoku w:val="0"/>
        <w:overflowPunct/>
        <w:topLinePunct w:val="0"/>
        <w:autoSpaceDE w:val="0"/>
        <w:autoSpaceDN w:val="0"/>
        <w:bidi w:val="0"/>
        <w:adjustRightInd w:val="0"/>
        <w:snapToGrid w:val="0"/>
        <w:spacing w:before="30" w:line="221" w:lineRule="auto"/>
        <w:ind w:left="421"/>
        <w:textAlignment w:val="baseline"/>
        <w:rPr>
          <w:rFonts w:ascii="宋体" w:hAnsi="宋体" w:eastAsia="宋体" w:cs="宋体"/>
          <w:lang w:eastAsia="zh-CN"/>
        </w:rPr>
      </w:pPr>
      <w:r>
        <w:rPr>
          <w:rFonts w:ascii="宋体" w:hAnsi="宋体" w:eastAsia="宋体" w:cs="宋体"/>
          <w:spacing w:val="-4"/>
          <w:lang w:eastAsia="zh-CN"/>
        </w:rPr>
        <w:t>特此声明！</w:t>
      </w:r>
    </w:p>
    <w:p w14:paraId="31DC55FC">
      <w:pPr>
        <w:pStyle w:val="3"/>
        <w:keepNext w:val="0"/>
        <w:keepLines w:val="0"/>
        <w:pageBreakBefore w:val="0"/>
        <w:widowControl/>
        <w:kinsoku w:val="0"/>
        <w:overflowPunct/>
        <w:topLinePunct w:val="0"/>
        <w:autoSpaceDE w:val="0"/>
        <w:autoSpaceDN w:val="0"/>
        <w:bidi w:val="0"/>
        <w:adjustRightInd w:val="0"/>
        <w:snapToGrid w:val="0"/>
        <w:spacing w:line="254" w:lineRule="auto"/>
        <w:textAlignment w:val="baseline"/>
        <w:rPr>
          <w:lang w:eastAsia="zh-CN"/>
        </w:rPr>
      </w:pPr>
    </w:p>
    <w:p w14:paraId="16826915">
      <w:pPr>
        <w:pStyle w:val="3"/>
        <w:keepNext w:val="0"/>
        <w:keepLines w:val="0"/>
        <w:pageBreakBefore w:val="0"/>
        <w:widowControl/>
        <w:kinsoku w:val="0"/>
        <w:overflowPunct/>
        <w:topLinePunct w:val="0"/>
        <w:autoSpaceDE w:val="0"/>
        <w:autoSpaceDN w:val="0"/>
        <w:bidi w:val="0"/>
        <w:adjustRightInd w:val="0"/>
        <w:snapToGrid w:val="0"/>
        <w:spacing w:line="254" w:lineRule="auto"/>
        <w:textAlignment w:val="baseline"/>
        <w:rPr>
          <w:lang w:eastAsia="zh-CN"/>
        </w:rPr>
      </w:pPr>
    </w:p>
    <w:p w14:paraId="331A0C26">
      <w:pPr>
        <w:pStyle w:val="3"/>
        <w:keepNext w:val="0"/>
        <w:keepLines w:val="0"/>
        <w:pageBreakBefore w:val="0"/>
        <w:widowControl/>
        <w:kinsoku w:val="0"/>
        <w:overflowPunct/>
        <w:topLinePunct w:val="0"/>
        <w:autoSpaceDE w:val="0"/>
        <w:autoSpaceDN w:val="0"/>
        <w:bidi w:val="0"/>
        <w:adjustRightInd w:val="0"/>
        <w:snapToGrid w:val="0"/>
        <w:spacing w:line="254" w:lineRule="auto"/>
        <w:textAlignment w:val="baseline"/>
        <w:rPr>
          <w:lang w:eastAsia="zh-CN"/>
        </w:rPr>
      </w:pPr>
    </w:p>
    <w:p w14:paraId="6CD91E7E">
      <w:pPr>
        <w:pStyle w:val="3"/>
        <w:keepNext w:val="0"/>
        <w:keepLines w:val="0"/>
        <w:pageBreakBefore w:val="0"/>
        <w:widowControl/>
        <w:kinsoku w:val="0"/>
        <w:overflowPunct/>
        <w:topLinePunct w:val="0"/>
        <w:autoSpaceDE w:val="0"/>
        <w:autoSpaceDN w:val="0"/>
        <w:bidi w:val="0"/>
        <w:adjustRightInd w:val="0"/>
        <w:snapToGrid w:val="0"/>
        <w:spacing w:line="254" w:lineRule="auto"/>
        <w:textAlignment w:val="baseline"/>
        <w:rPr>
          <w:lang w:eastAsia="zh-CN"/>
        </w:rPr>
      </w:pPr>
    </w:p>
    <w:p w14:paraId="06D841EA">
      <w:pPr>
        <w:pStyle w:val="3"/>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700BC3C7">
      <w:pPr>
        <w:keepNext w:val="0"/>
        <w:keepLines w:val="0"/>
        <w:pageBreakBefore w:val="0"/>
        <w:widowControl/>
        <w:kinsoku w:val="0"/>
        <w:overflowPunct/>
        <w:topLinePunct w:val="0"/>
        <w:autoSpaceDE w:val="0"/>
        <w:autoSpaceDN w:val="0"/>
        <w:bidi w:val="0"/>
        <w:adjustRightInd w:val="0"/>
        <w:snapToGrid w:val="0"/>
        <w:spacing w:before="69" w:line="220" w:lineRule="auto"/>
        <w:ind w:left="1158"/>
        <w:textAlignment w:val="baseline"/>
        <w:rPr>
          <w:rFonts w:ascii="宋体" w:hAnsi="宋体" w:eastAsia="宋体" w:cs="宋体"/>
          <w:lang w:eastAsia="zh-CN"/>
        </w:rPr>
      </w:pPr>
      <w:r>
        <w:rPr>
          <w:rFonts w:ascii="宋体" w:hAnsi="宋体" w:eastAsia="宋体" w:cs="宋体"/>
          <w:spacing w:val="-5"/>
          <w:lang w:eastAsia="zh-CN"/>
        </w:rPr>
        <w:t>竞标人名称（CA 电子签章</w:t>
      </w:r>
      <w:r>
        <w:rPr>
          <w:rFonts w:ascii="宋体" w:hAnsi="宋体" w:eastAsia="宋体" w:cs="宋体"/>
          <w:spacing w:val="1"/>
          <w:lang w:eastAsia="zh-CN"/>
        </w:rPr>
        <w:t>）：</w:t>
      </w:r>
    </w:p>
    <w:p w14:paraId="685CEEE9">
      <w:pPr>
        <w:keepNext w:val="0"/>
        <w:keepLines w:val="0"/>
        <w:pageBreakBefore w:val="0"/>
        <w:widowControl/>
        <w:kinsoku w:val="0"/>
        <w:overflowPunct/>
        <w:topLinePunct w:val="0"/>
        <w:autoSpaceDE w:val="0"/>
        <w:autoSpaceDN w:val="0"/>
        <w:bidi w:val="0"/>
        <w:adjustRightInd w:val="0"/>
        <w:snapToGrid w:val="0"/>
        <w:spacing w:before="230" w:line="220" w:lineRule="auto"/>
        <w:ind w:left="1156"/>
        <w:textAlignment w:val="baseline"/>
        <w:rPr>
          <w:rFonts w:ascii="宋体" w:hAnsi="宋体" w:eastAsia="宋体" w:cs="宋体"/>
          <w:lang w:eastAsia="zh-CN"/>
        </w:rPr>
      </w:pPr>
      <w:r>
        <w:rPr>
          <w:rFonts w:ascii="宋体" w:hAnsi="宋体" w:eastAsia="宋体" w:cs="宋体"/>
          <w:spacing w:val="-2"/>
          <w:lang w:eastAsia="zh-CN"/>
        </w:rPr>
        <w:t>法定代表人或委托代理人（签字或加盖CA电子签字章</w:t>
      </w:r>
      <w:r>
        <w:rPr>
          <w:rFonts w:ascii="宋体" w:hAnsi="宋体" w:eastAsia="宋体" w:cs="宋体"/>
          <w:lang w:eastAsia="zh-CN"/>
        </w:rPr>
        <w:t>）：</w:t>
      </w:r>
    </w:p>
    <w:p w14:paraId="27D55D60">
      <w:pPr>
        <w:keepNext w:val="0"/>
        <w:keepLines w:val="0"/>
        <w:pageBreakBefore w:val="0"/>
        <w:widowControl/>
        <w:kinsoku w:val="0"/>
        <w:overflowPunct/>
        <w:topLinePunct w:val="0"/>
        <w:autoSpaceDE w:val="0"/>
        <w:autoSpaceDN w:val="0"/>
        <w:bidi w:val="0"/>
        <w:adjustRightInd w:val="0"/>
        <w:snapToGrid w:val="0"/>
        <w:spacing w:before="180" w:line="228" w:lineRule="auto"/>
        <w:ind w:right="29"/>
        <w:jc w:val="center"/>
        <w:textAlignment w:val="baseline"/>
        <w:rPr>
          <w:rFonts w:ascii="宋体" w:hAnsi="宋体" w:eastAsia="宋体" w:cs="宋体"/>
          <w:sz w:val="19"/>
          <w:szCs w:val="19"/>
          <w:lang w:eastAsia="zh-CN"/>
        </w:rPr>
      </w:pPr>
      <w:r>
        <w:rPr>
          <w:rFonts w:ascii="宋体" w:hAnsi="宋体" w:eastAsia="宋体" w:cs="宋体"/>
          <w:spacing w:val="-4"/>
          <w:sz w:val="19"/>
          <w:szCs w:val="19"/>
          <w:lang w:eastAsia="zh-CN"/>
        </w:rPr>
        <w:t>日期：年月日</w:t>
      </w:r>
    </w:p>
    <w:p w14:paraId="3D4B83DB">
      <w:pPr>
        <w:keepNext w:val="0"/>
        <w:keepLines w:val="0"/>
        <w:pageBreakBefore w:val="0"/>
        <w:widowControl/>
        <w:kinsoku w:val="0"/>
        <w:overflowPunct/>
        <w:topLinePunct w:val="0"/>
        <w:autoSpaceDE w:val="0"/>
        <w:autoSpaceDN w:val="0"/>
        <w:bidi w:val="0"/>
        <w:adjustRightInd w:val="0"/>
        <w:snapToGrid w:val="0"/>
        <w:spacing w:line="228" w:lineRule="auto"/>
        <w:textAlignment w:val="baseline"/>
        <w:rPr>
          <w:rFonts w:ascii="宋体" w:hAnsi="宋体" w:eastAsia="宋体" w:cs="宋体"/>
          <w:sz w:val="19"/>
          <w:szCs w:val="19"/>
          <w:lang w:eastAsia="zh-CN"/>
        </w:rPr>
        <w:sectPr>
          <w:footerReference r:id="rId45" w:type="default"/>
          <w:pgSz w:w="11907" w:h="16839"/>
          <w:pgMar w:top="1200" w:right="1353" w:bottom="1350" w:left="1425" w:header="0" w:footer="1190" w:gutter="0"/>
          <w:cols w:space="720" w:num="1"/>
        </w:sectPr>
      </w:pPr>
    </w:p>
    <w:p w14:paraId="03B5793A">
      <w:pPr>
        <w:keepNext w:val="0"/>
        <w:keepLines w:val="0"/>
        <w:pageBreakBefore w:val="0"/>
        <w:widowControl/>
        <w:kinsoku w:val="0"/>
        <w:overflowPunct/>
        <w:topLinePunct w:val="0"/>
        <w:autoSpaceDE w:val="0"/>
        <w:autoSpaceDN w:val="0"/>
        <w:bidi w:val="0"/>
        <w:adjustRightInd w:val="0"/>
        <w:snapToGrid w:val="0"/>
        <w:spacing w:before="47" w:line="219" w:lineRule="auto"/>
        <w:ind w:left="6"/>
        <w:textAlignment w:val="baseline"/>
        <w:rPr>
          <w:rFonts w:ascii="宋体" w:hAnsi="宋体" w:eastAsia="宋体" w:cs="宋体"/>
          <w:sz w:val="24"/>
          <w:szCs w:val="24"/>
          <w:lang w:eastAsia="zh-CN"/>
        </w:rPr>
      </w:pPr>
      <w:r>
        <w:rPr>
          <w:rFonts w:ascii="宋体" w:hAnsi="宋体" w:eastAsia="宋体" w:cs="宋体"/>
          <w:b/>
          <w:bCs/>
          <w:spacing w:val="-5"/>
          <w:sz w:val="24"/>
          <w:szCs w:val="24"/>
          <w:lang w:eastAsia="zh-CN"/>
        </w:rPr>
        <w:t>5、竞标声明书（格式）</w:t>
      </w:r>
    </w:p>
    <w:p w14:paraId="7E069DC4">
      <w:pPr>
        <w:pStyle w:val="3"/>
        <w:keepNext w:val="0"/>
        <w:keepLines w:val="0"/>
        <w:pageBreakBefore w:val="0"/>
        <w:widowControl/>
        <w:kinsoku w:val="0"/>
        <w:overflowPunct/>
        <w:topLinePunct w:val="0"/>
        <w:autoSpaceDE w:val="0"/>
        <w:autoSpaceDN w:val="0"/>
        <w:bidi w:val="0"/>
        <w:adjustRightInd w:val="0"/>
        <w:snapToGrid w:val="0"/>
        <w:spacing w:line="325" w:lineRule="auto"/>
        <w:textAlignment w:val="baseline"/>
        <w:rPr>
          <w:lang w:eastAsia="zh-CN"/>
        </w:rPr>
      </w:pPr>
    </w:p>
    <w:p w14:paraId="0CB09780">
      <w:pPr>
        <w:keepNext w:val="0"/>
        <w:keepLines w:val="0"/>
        <w:pageBreakBefore w:val="0"/>
        <w:widowControl/>
        <w:kinsoku w:val="0"/>
        <w:overflowPunct/>
        <w:topLinePunct w:val="0"/>
        <w:autoSpaceDE w:val="0"/>
        <w:autoSpaceDN w:val="0"/>
        <w:bidi w:val="0"/>
        <w:adjustRightInd w:val="0"/>
        <w:snapToGrid w:val="0"/>
        <w:spacing w:before="97" w:line="219" w:lineRule="auto"/>
        <w:ind w:left="3790"/>
        <w:textAlignment w:val="baseline"/>
        <w:rPr>
          <w:rFonts w:ascii="宋体" w:hAnsi="宋体" w:eastAsia="宋体" w:cs="宋体"/>
          <w:sz w:val="30"/>
          <w:szCs w:val="30"/>
          <w:lang w:eastAsia="zh-CN"/>
        </w:rPr>
      </w:pPr>
      <w:r>
        <w:rPr>
          <w:rFonts w:ascii="宋体" w:hAnsi="宋体" w:eastAsia="宋体" w:cs="宋体"/>
          <w:b/>
          <w:bCs/>
          <w:spacing w:val="-6"/>
          <w:sz w:val="30"/>
          <w:szCs w:val="30"/>
          <w:lang w:eastAsia="zh-CN"/>
        </w:rPr>
        <w:t>竞标声明书</w:t>
      </w:r>
    </w:p>
    <w:p w14:paraId="5BF9A2FF">
      <w:pPr>
        <w:pStyle w:val="3"/>
        <w:keepNext w:val="0"/>
        <w:keepLines w:val="0"/>
        <w:pageBreakBefore w:val="0"/>
        <w:widowControl/>
        <w:kinsoku w:val="0"/>
        <w:overflowPunct/>
        <w:topLinePunct w:val="0"/>
        <w:autoSpaceDE w:val="0"/>
        <w:autoSpaceDN w:val="0"/>
        <w:bidi w:val="0"/>
        <w:adjustRightInd w:val="0"/>
        <w:snapToGrid w:val="0"/>
        <w:spacing w:line="329" w:lineRule="auto"/>
        <w:textAlignment w:val="baseline"/>
        <w:rPr>
          <w:lang w:eastAsia="zh-CN"/>
        </w:rPr>
      </w:pPr>
    </w:p>
    <w:p w14:paraId="690B051B">
      <w:pPr>
        <w:keepNext w:val="0"/>
        <w:keepLines w:val="0"/>
        <w:pageBreakBefore w:val="0"/>
        <w:widowControl/>
        <w:kinsoku w:val="0"/>
        <w:overflowPunct/>
        <w:topLinePunct w:val="0"/>
        <w:autoSpaceDE w:val="0"/>
        <w:autoSpaceDN w:val="0"/>
        <w:bidi w:val="0"/>
        <w:adjustRightInd w:val="0"/>
        <w:snapToGrid w:val="0"/>
        <w:spacing w:before="68" w:line="220" w:lineRule="auto"/>
        <w:textAlignment w:val="baseline"/>
        <w:rPr>
          <w:rFonts w:ascii="宋体" w:hAnsi="宋体" w:eastAsia="宋体" w:cs="宋体"/>
          <w:lang w:eastAsia="zh-CN"/>
        </w:rPr>
      </w:pPr>
      <w:r>
        <w:rPr>
          <w:rFonts w:ascii="宋体" w:hAnsi="宋体" w:eastAsia="宋体" w:cs="宋体"/>
          <w:lang w:eastAsia="zh-CN"/>
        </w:rPr>
        <w:t>致</w:t>
      </w:r>
      <w:r>
        <w:rPr>
          <w:rFonts w:ascii="宋体" w:hAnsi="宋体" w:eastAsia="宋体" w:cs="宋体"/>
          <w:spacing w:val="-2"/>
          <w:lang w:eastAsia="zh-CN"/>
        </w:rPr>
        <w:t>：</w:t>
      </w:r>
      <w:r>
        <w:rPr>
          <w:rFonts w:ascii="宋体" w:hAnsi="宋体" w:eastAsia="宋体" w:cs="宋体"/>
          <w:spacing w:val="-2"/>
          <w:u w:val="single"/>
          <w:lang w:eastAsia="zh-CN"/>
        </w:rPr>
        <w:t>（</w:t>
      </w:r>
      <w:r>
        <w:rPr>
          <w:rFonts w:ascii="宋体" w:hAnsi="宋体" w:eastAsia="宋体" w:cs="宋体"/>
          <w:u w:val="single"/>
          <w:lang w:eastAsia="zh-CN"/>
        </w:rPr>
        <w:t>招标采购单位名称</w:t>
      </w:r>
      <w:r>
        <w:rPr>
          <w:rFonts w:ascii="宋体" w:hAnsi="宋体" w:eastAsia="宋体" w:cs="宋体"/>
          <w:spacing w:val="-2"/>
          <w:u w:val="single"/>
          <w:lang w:eastAsia="zh-CN"/>
        </w:rPr>
        <w:t>）</w:t>
      </w:r>
      <w:r>
        <w:rPr>
          <w:rFonts w:ascii="宋体" w:hAnsi="宋体" w:eastAsia="宋体" w:cs="宋体"/>
          <w:spacing w:val="-2"/>
          <w:lang w:eastAsia="zh-CN"/>
        </w:rPr>
        <w:t>：</w:t>
      </w:r>
    </w:p>
    <w:p w14:paraId="02334ADD">
      <w:pPr>
        <w:keepNext w:val="0"/>
        <w:keepLines w:val="0"/>
        <w:pageBreakBefore w:val="0"/>
        <w:widowControl/>
        <w:kinsoku w:val="0"/>
        <w:overflowPunct/>
        <w:topLinePunct w:val="0"/>
        <w:autoSpaceDE w:val="0"/>
        <w:autoSpaceDN w:val="0"/>
        <w:bidi w:val="0"/>
        <w:adjustRightInd w:val="0"/>
        <w:snapToGrid w:val="0"/>
        <w:spacing w:before="50" w:line="250" w:lineRule="auto"/>
        <w:ind w:firstLine="422"/>
        <w:textAlignment w:val="baseline"/>
        <w:rPr>
          <w:rFonts w:ascii="宋体" w:hAnsi="宋体" w:eastAsia="宋体" w:cs="宋体"/>
          <w:lang w:eastAsia="zh-CN"/>
        </w:rPr>
      </w:pPr>
      <w:r>
        <w:rPr>
          <w:rFonts w:ascii="宋体" w:hAnsi="宋体" w:eastAsia="宋体" w:cs="宋体"/>
          <w:spacing w:val="-2"/>
          <w:lang w:eastAsia="zh-CN"/>
        </w:rPr>
        <w:t>我方愿意参加贵方组织的</w:t>
      </w:r>
      <w:r>
        <w:rPr>
          <w:rFonts w:ascii="宋体" w:hAnsi="宋体" w:eastAsia="宋体" w:cs="宋体"/>
          <w:spacing w:val="-2"/>
          <w:u w:val="single"/>
          <w:lang w:eastAsia="zh-CN"/>
        </w:rPr>
        <w:t xml:space="preserve">（项目名称） </w:t>
      </w:r>
      <w:r>
        <w:rPr>
          <w:rFonts w:ascii="宋体" w:hAnsi="宋体" w:eastAsia="宋体" w:cs="宋体"/>
          <w:spacing w:val="-2"/>
          <w:lang w:eastAsia="zh-CN"/>
        </w:rPr>
        <w:t>项目的竞标，为便于贵方公正、择优地确定中标供应商</w:t>
      </w:r>
      <w:r>
        <w:rPr>
          <w:rFonts w:ascii="宋体" w:hAnsi="宋体" w:eastAsia="宋体" w:cs="宋体"/>
          <w:lang w:eastAsia="zh-CN"/>
        </w:rPr>
        <w:t xml:space="preserve"> 及其竞标产品和服务，我方就本次竞标有关事项郑重声明如</w:t>
      </w:r>
      <w:r>
        <w:rPr>
          <w:rFonts w:ascii="宋体" w:hAnsi="宋体" w:eastAsia="宋体" w:cs="宋体"/>
          <w:spacing w:val="-1"/>
          <w:lang w:eastAsia="zh-CN"/>
        </w:rPr>
        <w:t>下：</w:t>
      </w:r>
    </w:p>
    <w:p w14:paraId="02C356EB">
      <w:pPr>
        <w:keepNext w:val="0"/>
        <w:keepLines w:val="0"/>
        <w:pageBreakBefore w:val="0"/>
        <w:widowControl/>
        <w:kinsoku w:val="0"/>
        <w:overflowPunct/>
        <w:topLinePunct w:val="0"/>
        <w:autoSpaceDE w:val="0"/>
        <w:autoSpaceDN w:val="0"/>
        <w:bidi w:val="0"/>
        <w:adjustRightInd w:val="0"/>
        <w:snapToGrid w:val="0"/>
        <w:spacing w:before="31" w:line="221" w:lineRule="auto"/>
        <w:ind w:left="436"/>
        <w:textAlignment w:val="baseline"/>
        <w:rPr>
          <w:rFonts w:ascii="宋体" w:hAnsi="宋体" w:eastAsia="宋体" w:cs="宋体"/>
          <w:lang w:eastAsia="zh-CN"/>
        </w:rPr>
      </w:pPr>
      <w:r>
        <w:rPr>
          <w:rFonts w:ascii="宋体" w:hAnsi="宋体" w:eastAsia="宋体" w:cs="宋体"/>
          <w:spacing w:val="-1"/>
          <w:lang w:eastAsia="zh-CN"/>
        </w:rPr>
        <w:t>1.我方向贵方提交的所有竞标文件、资料都是准确的和真实的。</w:t>
      </w:r>
    </w:p>
    <w:p w14:paraId="70A778D0">
      <w:pPr>
        <w:keepNext w:val="0"/>
        <w:keepLines w:val="0"/>
        <w:pageBreakBefore w:val="0"/>
        <w:widowControl/>
        <w:kinsoku w:val="0"/>
        <w:overflowPunct/>
        <w:topLinePunct w:val="0"/>
        <w:autoSpaceDE w:val="0"/>
        <w:autoSpaceDN w:val="0"/>
        <w:bidi w:val="0"/>
        <w:adjustRightInd w:val="0"/>
        <w:snapToGrid w:val="0"/>
        <w:spacing w:before="47" w:line="255" w:lineRule="auto"/>
        <w:ind w:left="1" w:right="38" w:firstLine="421"/>
        <w:textAlignment w:val="baseline"/>
        <w:rPr>
          <w:rFonts w:ascii="宋体" w:hAnsi="宋体" w:eastAsia="宋体" w:cs="宋体"/>
          <w:lang w:eastAsia="zh-CN"/>
        </w:rPr>
      </w:pPr>
      <w:r>
        <w:rPr>
          <w:rFonts w:ascii="宋体" w:hAnsi="宋体" w:eastAsia="宋体" w:cs="宋体"/>
          <w:lang w:eastAsia="zh-CN"/>
        </w:rPr>
        <w:t>2.我方不是采购人的附属机构；不是为本次采购项目提供整体设计、规范编制或者</w:t>
      </w:r>
      <w:r>
        <w:rPr>
          <w:rFonts w:ascii="宋体" w:hAnsi="宋体" w:eastAsia="宋体" w:cs="宋体"/>
          <w:spacing w:val="-1"/>
          <w:lang w:eastAsia="zh-CN"/>
        </w:rPr>
        <w:t>项目管理、</w:t>
      </w:r>
      <w:r>
        <w:rPr>
          <w:rFonts w:ascii="宋体" w:hAnsi="宋体" w:eastAsia="宋体" w:cs="宋体"/>
          <w:lang w:eastAsia="zh-CN"/>
        </w:rPr>
        <w:t xml:space="preserve"> 监理、检测等服务的供应商；在获知本项目采购信息后，与采购人聘请的为此项目提供咨询</w:t>
      </w:r>
      <w:r>
        <w:rPr>
          <w:rFonts w:ascii="宋体" w:hAnsi="宋体" w:eastAsia="宋体" w:cs="宋体"/>
          <w:spacing w:val="-1"/>
          <w:lang w:eastAsia="zh-CN"/>
        </w:rPr>
        <w:t>服务的公司及其附属机构没有任何联系。</w:t>
      </w:r>
    </w:p>
    <w:p w14:paraId="3240EC83">
      <w:pPr>
        <w:keepNext w:val="0"/>
        <w:keepLines w:val="0"/>
        <w:pageBreakBefore w:val="0"/>
        <w:widowControl/>
        <w:kinsoku w:val="0"/>
        <w:overflowPunct/>
        <w:topLinePunct w:val="0"/>
        <w:autoSpaceDE w:val="0"/>
        <w:autoSpaceDN w:val="0"/>
        <w:bidi w:val="0"/>
        <w:adjustRightInd w:val="0"/>
        <w:snapToGrid w:val="0"/>
        <w:spacing w:before="31" w:line="220" w:lineRule="auto"/>
        <w:ind w:left="425"/>
        <w:textAlignment w:val="baseline"/>
        <w:rPr>
          <w:rFonts w:ascii="宋体" w:hAnsi="宋体" w:eastAsia="宋体" w:cs="宋体"/>
          <w:lang w:eastAsia="zh-CN"/>
        </w:rPr>
      </w:pPr>
      <w:r>
        <w:rPr>
          <w:rFonts w:ascii="宋体" w:hAnsi="宋体" w:eastAsia="宋体" w:cs="宋体"/>
          <w:spacing w:val="-3"/>
          <w:lang w:eastAsia="zh-CN"/>
        </w:rPr>
        <w:t>3.在此，我方宣布同意如下：</w:t>
      </w:r>
    </w:p>
    <w:p w14:paraId="3B0C7118">
      <w:pPr>
        <w:keepNext w:val="0"/>
        <w:keepLines w:val="0"/>
        <w:pageBreakBefore w:val="0"/>
        <w:widowControl/>
        <w:kinsoku w:val="0"/>
        <w:overflowPunct/>
        <w:topLinePunct w:val="0"/>
        <w:autoSpaceDE w:val="0"/>
        <w:autoSpaceDN w:val="0"/>
        <w:bidi w:val="0"/>
        <w:adjustRightInd w:val="0"/>
        <w:snapToGrid w:val="0"/>
        <w:spacing w:before="51" w:line="220" w:lineRule="auto"/>
        <w:ind w:left="427"/>
        <w:textAlignment w:val="baseline"/>
        <w:rPr>
          <w:rFonts w:ascii="宋体" w:hAnsi="宋体" w:eastAsia="宋体" w:cs="宋体"/>
          <w:lang w:eastAsia="zh-CN"/>
        </w:rPr>
      </w:pPr>
      <w:r>
        <w:rPr>
          <w:rFonts w:ascii="宋体" w:hAnsi="宋体" w:eastAsia="宋体" w:cs="宋体"/>
          <w:spacing w:val="-1"/>
          <w:lang w:eastAsia="zh-CN"/>
        </w:rPr>
        <w:t>（1）将按采购文件的约定履行合同责任和义务；</w:t>
      </w:r>
    </w:p>
    <w:p w14:paraId="1CD1FD7D">
      <w:pPr>
        <w:keepNext w:val="0"/>
        <w:keepLines w:val="0"/>
        <w:pageBreakBefore w:val="0"/>
        <w:widowControl/>
        <w:kinsoku w:val="0"/>
        <w:overflowPunct/>
        <w:topLinePunct w:val="0"/>
        <w:autoSpaceDE w:val="0"/>
        <w:autoSpaceDN w:val="0"/>
        <w:bidi w:val="0"/>
        <w:adjustRightInd w:val="0"/>
        <w:snapToGrid w:val="0"/>
        <w:spacing w:before="50" w:line="219" w:lineRule="auto"/>
        <w:ind w:left="427"/>
        <w:textAlignment w:val="baseline"/>
        <w:rPr>
          <w:rFonts w:ascii="宋体" w:hAnsi="宋体" w:eastAsia="宋体" w:cs="宋体"/>
          <w:lang w:eastAsia="zh-CN"/>
        </w:rPr>
      </w:pPr>
      <w:r>
        <w:rPr>
          <w:rFonts w:ascii="宋体" w:hAnsi="宋体" w:eastAsia="宋体" w:cs="宋体"/>
          <w:spacing w:val="-1"/>
          <w:lang w:eastAsia="zh-CN"/>
        </w:rPr>
        <w:t>（2）已详细审查全部采购文件，包括澄清或者更正公告（如有</w:t>
      </w:r>
      <w:r>
        <w:rPr>
          <w:rFonts w:ascii="宋体" w:hAnsi="宋体" w:eastAsia="宋体" w:cs="宋体"/>
          <w:spacing w:val="-4"/>
          <w:lang w:eastAsia="zh-CN"/>
        </w:rPr>
        <w:t>）；</w:t>
      </w:r>
    </w:p>
    <w:p w14:paraId="63A82D8B">
      <w:pPr>
        <w:keepNext w:val="0"/>
        <w:keepLines w:val="0"/>
        <w:pageBreakBefore w:val="0"/>
        <w:widowControl/>
        <w:kinsoku w:val="0"/>
        <w:overflowPunct/>
        <w:topLinePunct w:val="0"/>
        <w:autoSpaceDE w:val="0"/>
        <w:autoSpaceDN w:val="0"/>
        <w:bidi w:val="0"/>
        <w:adjustRightInd w:val="0"/>
        <w:snapToGrid w:val="0"/>
        <w:spacing w:before="50" w:line="220" w:lineRule="auto"/>
        <w:ind w:left="427"/>
        <w:textAlignment w:val="baseline"/>
        <w:rPr>
          <w:rFonts w:ascii="宋体" w:hAnsi="宋体" w:eastAsia="宋体" w:cs="宋体"/>
          <w:lang w:eastAsia="zh-CN"/>
        </w:rPr>
      </w:pPr>
      <w:r>
        <w:rPr>
          <w:rFonts w:ascii="宋体" w:hAnsi="宋体" w:eastAsia="宋体" w:cs="宋体"/>
          <w:lang w:eastAsia="zh-CN"/>
        </w:rPr>
        <w:t>（3）同意提供按照贵方可能要求的与谈判有</w:t>
      </w:r>
      <w:r>
        <w:rPr>
          <w:rFonts w:ascii="宋体" w:hAnsi="宋体" w:eastAsia="宋体" w:cs="宋体"/>
          <w:spacing w:val="-1"/>
          <w:lang w:eastAsia="zh-CN"/>
        </w:rPr>
        <w:t>关的一切数据或者资料；</w:t>
      </w:r>
    </w:p>
    <w:p w14:paraId="29260FEC">
      <w:pPr>
        <w:keepNext w:val="0"/>
        <w:keepLines w:val="0"/>
        <w:pageBreakBefore w:val="0"/>
        <w:widowControl/>
        <w:kinsoku w:val="0"/>
        <w:overflowPunct/>
        <w:topLinePunct w:val="0"/>
        <w:autoSpaceDE w:val="0"/>
        <w:autoSpaceDN w:val="0"/>
        <w:bidi w:val="0"/>
        <w:adjustRightInd w:val="0"/>
        <w:snapToGrid w:val="0"/>
        <w:spacing w:before="50" w:line="221" w:lineRule="auto"/>
        <w:ind w:left="427"/>
        <w:textAlignment w:val="baseline"/>
        <w:rPr>
          <w:rFonts w:ascii="宋体" w:hAnsi="宋体" w:eastAsia="宋体" w:cs="宋体"/>
          <w:lang w:eastAsia="zh-CN"/>
        </w:rPr>
      </w:pPr>
      <w:r>
        <w:rPr>
          <w:rFonts w:ascii="宋体" w:hAnsi="宋体" w:eastAsia="宋体" w:cs="宋体"/>
          <w:spacing w:val="-1"/>
          <w:lang w:eastAsia="zh-CN"/>
        </w:rPr>
        <w:t>（4）响应招标文件规定的竞标文件有效期。</w:t>
      </w:r>
    </w:p>
    <w:p w14:paraId="62B56E33">
      <w:pPr>
        <w:keepNext w:val="0"/>
        <w:keepLines w:val="0"/>
        <w:pageBreakBefore w:val="0"/>
        <w:widowControl/>
        <w:kinsoku w:val="0"/>
        <w:overflowPunct/>
        <w:topLinePunct w:val="0"/>
        <w:autoSpaceDE w:val="0"/>
        <w:autoSpaceDN w:val="0"/>
        <w:bidi w:val="0"/>
        <w:adjustRightInd w:val="0"/>
        <w:snapToGrid w:val="0"/>
        <w:spacing w:before="49" w:line="220" w:lineRule="auto"/>
        <w:ind w:left="420"/>
        <w:textAlignment w:val="baseline"/>
        <w:rPr>
          <w:rFonts w:ascii="宋体" w:hAnsi="宋体" w:eastAsia="宋体" w:cs="宋体"/>
          <w:lang w:eastAsia="zh-CN"/>
        </w:rPr>
      </w:pPr>
      <w:r>
        <w:rPr>
          <w:rFonts w:ascii="宋体" w:hAnsi="宋体" w:eastAsia="宋体" w:cs="宋体"/>
          <w:spacing w:val="-1"/>
          <w:lang w:eastAsia="zh-CN"/>
        </w:rPr>
        <w:t>4.我方承诺符合《中华人民共和国政府采购法》第二十二条规定：</w:t>
      </w:r>
    </w:p>
    <w:p w14:paraId="03A6FA03">
      <w:pPr>
        <w:keepNext w:val="0"/>
        <w:keepLines w:val="0"/>
        <w:pageBreakBefore w:val="0"/>
        <w:widowControl/>
        <w:kinsoku w:val="0"/>
        <w:overflowPunct/>
        <w:topLinePunct w:val="0"/>
        <w:autoSpaceDE w:val="0"/>
        <w:autoSpaceDN w:val="0"/>
        <w:bidi w:val="0"/>
        <w:adjustRightInd w:val="0"/>
        <w:snapToGrid w:val="0"/>
        <w:spacing w:before="49" w:line="221" w:lineRule="auto"/>
        <w:ind w:left="427"/>
        <w:textAlignment w:val="baseline"/>
        <w:rPr>
          <w:rFonts w:ascii="宋体" w:hAnsi="宋体" w:eastAsia="宋体" w:cs="宋体"/>
          <w:lang w:eastAsia="zh-CN"/>
        </w:rPr>
      </w:pPr>
      <w:r>
        <w:rPr>
          <w:rFonts w:ascii="宋体" w:hAnsi="宋体" w:eastAsia="宋体" w:cs="宋体"/>
          <w:spacing w:val="-3"/>
          <w:lang w:eastAsia="zh-CN"/>
        </w:rPr>
        <w:t>（1）具有独立承担民事责任的能力；</w:t>
      </w:r>
    </w:p>
    <w:p w14:paraId="1CAAF7EF">
      <w:pPr>
        <w:keepNext w:val="0"/>
        <w:keepLines w:val="0"/>
        <w:pageBreakBefore w:val="0"/>
        <w:widowControl/>
        <w:kinsoku w:val="0"/>
        <w:overflowPunct/>
        <w:topLinePunct w:val="0"/>
        <w:autoSpaceDE w:val="0"/>
        <w:autoSpaceDN w:val="0"/>
        <w:bidi w:val="0"/>
        <w:adjustRightInd w:val="0"/>
        <w:snapToGrid w:val="0"/>
        <w:spacing w:before="49" w:line="220" w:lineRule="auto"/>
        <w:ind w:left="427"/>
        <w:textAlignment w:val="baseline"/>
        <w:rPr>
          <w:rFonts w:ascii="宋体" w:hAnsi="宋体" w:eastAsia="宋体" w:cs="宋体"/>
          <w:lang w:eastAsia="zh-CN"/>
        </w:rPr>
      </w:pPr>
      <w:r>
        <w:rPr>
          <w:rFonts w:ascii="宋体" w:hAnsi="宋体" w:eastAsia="宋体" w:cs="宋体"/>
          <w:spacing w:val="-2"/>
          <w:lang w:eastAsia="zh-CN"/>
        </w:rPr>
        <w:t>（2）具有良好的商业信誉和健全的财务会计制度；</w:t>
      </w:r>
    </w:p>
    <w:p w14:paraId="6E564A53">
      <w:pPr>
        <w:keepNext w:val="0"/>
        <w:keepLines w:val="0"/>
        <w:pageBreakBefore w:val="0"/>
        <w:widowControl/>
        <w:kinsoku w:val="0"/>
        <w:overflowPunct/>
        <w:topLinePunct w:val="0"/>
        <w:autoSpaceDE w:val="0"/>
        <w:autoSpaceDN w:val="0"/>
        <w:bidi w:val="0"/>
        <w:adjustRightInd w:val="0"/>
        <w:snapToGrid w:val="0"/>
        <w:spacing w:before="49" w:line="221" w:lineRule="auto"/>
        <w:ind w:left="427"/>
        <w:textAlignment w:val="baseline"/>
        <w:rPr>
          <w:rFonts w:ascii="宋体" w:hAnsi="宋体" w:eastAsia="宋体" w:cs="宋体"/>
          <w:lang w:eastAsia="zh-CN"/>
        </w:rPr>
      </w:pPr>
      <w:r>
        <w:rPr>
          <w:rFonts w:ascii="宋体" w:hAnsi="宋体" w:eastAsia="宋体" w:cs="宋体"/>
          <w:spacing w:val="-2"/>
          <w:lang w:eastAsia="zh-CN"/>
        </w:rPr>
        <w:t>（3）具有履行合同所必需的设备和专业技术能力；</w:t>
      </w:r>
    </w:p>
    <w:p w14:paraId="4F500104">
      <w:pPr>
        <w:keepNext w:val="0"/>
        <w:keepLines w:val="0"/>
        <w:pageBreakBefore w:val="0"/>
        <w:widowControl/>
        <w:kinsoku w:val="0"/>
        <w:overflowPunct/>
        <w:topLinePunct w:val="0"/>
        <w:autoSpaceDE w:val="0"/>
        <w:autoSpaceDN w:val="0"/>
        <w:bidi w:val="0"/>
        <w:adjustRightInd w:val="0"/>
        <w:snapToGrid w:val="0"/>
        <w:spacing w:before="49" w:line="220" w:lineRule="auto"/>
        <w:ind w:left="427"/>
        <w:textAlignment w:val="baseline"/>
        <w:rPr>
          <w:rFonts w:ascii="宋体" w:hAnsi="宋体" w:eastAsia="宋体" w:cs="宋体"/>
          <w:lang w:eastAsia="zh-CN"/>
        </w:rPr>
      </w:pPr>
      <w:r>
        <w:rPr>
          <w:rFonts w:ascii="宋体" w:hAnsi="宋体" w:eastAsia="宋体" w:cs="宋体"/>
          <w:spacing w:val="-2"/>
          <w:lang w:eastAsia="zh-CN"/>
        </w:rPr>
        <w:t>（4）有依法缴纳税收和社会保障资金的良好记录；</w:t>
      </w:r>
    </w:p>
    <w:p w14:paraId="75D6535B">
      <w:pPr>
        <w:keepNext w:val="0"/>
        <w:keepLines w:val="0"/>
        <w:pageBreakBefore w:val="0"/>
        <w:widowControl/>
        <w:kinsoku w:val="0"/>
        <w:overflowPunct/>
        <w:topLinePunct w:val="0"/>
        <w:autoSpaceDE w:val="0"/>
        <w:autoSpaceDN w:val="0"/>
        <w:bidi w:val="0"/>
        <w:adjustRightInd w:val="0"/>
        <w:snapToGrid w:val="0"/>
        <w:spacing w:before="50" w:line="220" w:lineRule="auto"/>
        <w:ind w:left="427"/>
        <w:textAlignment w:val="baseline"/>
        <w:rPr>
          <w:rFonts w:ascii="宋体" w:hAnsi="宋体" w:eastAsia="宋体" w:cs="宋体"/>
          <w:lang w:eastAsia="zh-CN"/>
        </w:rPr>
      </w:pPr>
      <w:r>
        <w:rPr>
          <w:rFonts w:ascii="宋体" w:hAnsi="宋体" w:eastAsia="宋体" w:cs="宋体"/>
          <w:lang w:eastAsia="zh-CN"/>
        </w:rPr>
        <w:t>（5）参加政府采购活动前三年内，在经营活</w:t>
      </w:r>
      <w:r>
        <w:rPr>
          <w:rFonts w:ascii="宋体" w:hAnsi="宋体" w:eastAsia="宋体" w:cs="宋体"/>
          <w:spacing w:val="-1"/>
          <w:lang w:eastAsia="zh-CN"/>
        </w:rPr>
        <w:t>动中没有重大违法记录；</w:t>
      </w:r>
    </w:p>
    <w:p w14:paraId="61ADA47E">
      <w:pPr>
        <w:keepNext w:val="0"/>
        <w:keepLines w:val="0"/>
        <w:pageBreakBefore w:val="0"/>
        <w:widowControl/>
        <w:kinsoku w:val="0"/>
        <w:overflowPunct/>
        <w:topLinePunct w:val="0"/>
        <w:autoSpaceDE w:val="0"/>
        <w:autoSpaceDN w:val="0"/>
        <w:bidi w:val="0"/>
        <w:adjustRightInd w:val="0"/>
        <w:snapToGrid w:val="0"/>
        <w:spacing w:before="50" w:line="221" w:lineRule="auto"/>
        <w:ind w:left="427"/>
        <w:textAlignment w:val="baseline"/>
        <w:rPr>
          <w:rFonts w:ascii="宋体" w:hAnsi="宋体" w:eastAsia="宋体" w:cs="宋体"/>
          <w:lang w:eastAsia="zh-CN"/>
        </w:rPr>
      </w:pPr>
      <w:r>
        <w:rPr>
          <w:rFonts w:ascii="宋体" w:hAnsi="宋体" w:eastAsia="宋体" w:cs="宋体"/>
          <w:spacing w:val="-1"/>
          <w:lang w:eastAsia="zh-CN"/>
        </w:rPr>
        <w:t>（6）法律、行政法规规定的其他条件。</w:t>
      </w:r>
    </w:p>
    <w:p w14:paraId="3BF887DD">
      <w:pPr>
        <w:keepNext w:val="0"/>
        <w:keepLines w:val="0"/>
        <w:pageBreakBefore w:val="0"/>
        <w:widowControl/>
        <w:kinsoku w:val="0"/>
        <w:overflowPunct/>
        <w:topLinePunct w:val="0"/>
        <w:autoSpaceDE w:val="0"/>
        <w:autoSpaceDN w:val="0"/>
        <w:bidi w:val="0"/>
        <w:adjustRightInd w:val="0"/>
        <w:snapToGrid w:val="0"/>
        <w:spacing w:before="51" w:line="258" w:lineRule="auto"/>
        <w:ind w:right="38" w:firstLine="425"/>
        <w:textAlignment w:val="baseline"/>
        <w:rPr>
          <w:rFonts w:ascii="宋体" w:hAnsi="宋体" w:eastAsia="宋体" w:cs="宋体"/>
          <w:lang w:eastAsia="zh-CN"/>
        </w:rPr>
      </w:pPr>
      <w:r>
        <w:rPr>
          <w:rFonts w:ascii="宋体" w:hAnsi="宋体" w:eastAsia="宋体" w:cs="宋体"/>
          <w:lang w:eastAsia="zh-CN"/>
        </w:rPr>
        <w:t>5.我方在此声明，我方在参加本项目的政府采购活动前三年内，在经营活动中</w:t>
      </w:r>
      <w:r>
        <w:rPr>
          <w:rFonts w:ascii="宋体" w:hAnsi="宋体" w:eastAsia="宋体" w:cs="宋体"/>
          <w:spacing w:val="-1"/>
          <w:lang w:eastAsia="zh-CN"/>
        </w:rPr>
        <w:t>没有重大违法记</w:t>
      </w:r>
      <w:r>
        <w:rPr>
          <w:rFonts w:ascii="宋体" w:hAnsi="宋体" w:eastAsia="宋体" w:cs="宋体"/>
          <w:lang w:eastAsia="zh-CN"/>
        </w:rPr>
        <w:t xml:space="preserve"> 录（重大违法记录是指供应商因违法经营受到刑事处罚或者责令停产停业、吊销许可证或者执照、 较大数额罚款等行政处罚</w:t>
      </w:r>
      <w:r>
        <w:rPr>
          <w:rFonts w:ascii="宋体" w:hAnsi="宋体" w:eastAsia="宋体" w:cs="宋体"/>
          <w:spacing w:val="-1"/>
          <w:lang w:eastAsia="zh-CN"/>
        </w:rPr>
        <w:t>），</w:t>
      </w:r>
      <w:r>
        <w:rPr>
          <w:rFonts w:ascii="宋体" w:hAnsi="宋体" w:eastAsia="宋体" w:cs="宋体"/>
          <w:lang w:eastAsia="zh-CN"/>
        </w:rPr>
        <w:t xml:space="preserve">未被列入失信被执行人重大税收违法案件当事人名单、政府采购严重违法失信行为记录名单，完全符合《中华人民共和国政府采购法》第二十二条规定的供应商资格条 </w:t>
      </w:r>
      <w:r>
        <w:rPr>
          <w:rFonts w:ascii="宋体" w:hAnsi="宋体" w:eastAsia="宋体" w:cs="宋体"/>
          <w:spacing w:val="-2"/>
          <w:lang w:eastAsia="zh-CN"/>
        </w:rPr>
        <w:t>件，我方对此声明负全部法律责任。</w:t>
      </w:r>
    </w:p>
    <w:p w14:paraId="6E6D97F0">
      <w:pPr>
        <w:keepNext w:val="0"/>
        <w:keepLines w:val="0"/>
        <w:pageBreakBefore w:val="0"/>
        <w:widowControl/>
        <w:kinsoku w:val="0"/>
        <w:overflowPunct/>
        <w:topLinePunct w:val="0"/>
        <w:autoSpaceDE w:val="0"/>
        <w:autoSpaceDN w:val="0"/>
        <w:bidi w:val="0"/>
        <w:adjustRightInd w:val="0"/>
        <w:snapToGrid w:val="0"/>
        <w:spacing w:before="30" w:line="255" w:lineRule="auto"/>
        <w:ind w:right="38" w:firstLine="422"/>
        <w:jc w:val="both"/>
        <w:textAlignment w:val="baseline"/>
        <w:rPr>
          <w:rFonts w:ascii="宋体" w:hAnsi="宋体" w:eastAsia="宋体" w:cs="宋体"/>
          <w:lang w:eastAsia="zh-CN"/>
        </w:rPr>
      </w:pPr>
      <w:r>
        <w:rPr>
          <w:rFonts w:ascii="宋体" w:hAnsi="宋体" w:eastAsia="宋体" w:cs="宋体"/>
          <w:lang w:eastAsia="zh-CN"/>
        </w:rPr>
        <w:t>6.根据《中华人民共和国政府采购法实施条例》第五十条要求对政府采购合同进行公</w:t>
      </w:r>
      <w:r>
        <w:rPr>
          <w:rFonts w:ascii="宋体" w:hAnsi="宋体" w:eastAsia="宋体" w:cs="宋体"/>
          <w:spacing w:val="-1"/>
          <w:lang w:eastAsia="zh-CN"/>
        </w:rPr>
        <w:t>告，但政</w:t>
      </w:r>
      <w:r>
        <w:rPr>
          <w:rFonts w:ascii="宋体" w:hAnsi="宋体" w:eastAsia="宋体" w:cs="宋体"/>
          <w:lang w:eastAsia="zh-CN"/>
        </w:rPr>
        <w:t xml:space="preserve"> 府采购合同中涉及国家秘密、商业秘密的内容除外。我方就对本次竞标文件进行注明如下</w:t>
      </w:r>
      <w:r>
        <w:rPr>
          <w:rFonts w:ascii="宋体" w:hAnsi="宋体" w:eastAsia="宋体" w:cs="宋体"/>
          <w:spacing w:val="-1"/>
          <w:lang w:eastAsia="zh-CN"/>
        </w:rPr>
        <w:t>：（</w:t>
      </w:r>
      <w:r>
        <w:rPr>
          <w:rFonts w:ascii="宋体" w:hAnsi="宋体" w:eastAsia="宋体" w:cs="宋体"/>
          <w:lang w:eastAsia="zh-CN"/>
        </w:rPr>
        <w:t>两项</w:t>
      </w:r>
      <w:r>
        <w:rPr>
          <w:rFonts w:ascii="宋体" w:hAnsi="宋体" w:eastAsia="宋体" w:cs="宋体"/>
          <w:spacing w:val="-1"/>
          <w:lang w:eastAsia="zh-CN"/>
        </w:rPr>
        <w:t>内容中必须选择一项）</w:t>
      </w:r>
    </w:p>
    <w:p w14:paraId="4F5A1EC7">
      <w:pPr>
        <w:keepNext w:val="0"/>
        <w:keepLines w:val="0"/>
        <w:pageBreakBefore w:val="0"/>
        <w:widowControl/>
        <w:kinsoku w:val="0"/>
        <w:overflowPunct/>
        <w:topLinePunct w:val="0"/>
        <w:autoSpaceDE w:val="0"/>
        <w:autoSpaceDN w:val="0"/>
        <w:bidi w:val="0"/>
        <w:adjustRightInd w:val="0"/>
        <w:snapToGrid w:val="0"/>
        <w:spacing w:before="30" w:line="220" w:lineRule="auto"/>
        <w:ind w:left="442"/>
        <w:textAlignment w:val="baseline"/>
        <w:rPr>
          <w:rFonts w:ascii="宋体" w:hAnsi="宋体" w:eastAsia="宋体" w:cs="宋体"/>
          <w:lang w:eastAsia="zh-CN"/>
        </w:rPr>
      </w:pPr>
      <w:r>
        <w:rPr>
          <w:rFonts w:ascii="宋体" w:hAnsi="宋体" w:eastAsia="宋体" w:cs="宋体"/>
          <w:spacing w:val="-3"/>
          <w:lang w:eastAsia="zh-CN"/>
        </w:rPr>
        <w:t>□我方本次竞标文件内容中未涉及商业秘密；</w:t>
      </w:r>
    </w:p>
    <w:p w14:paraId="7EA0BD21">
      <w:pPr>
        <w:keepNext w:val="0"/>
        <w:keepLines w:val="0"/>
        <w:pageBreakBefore w:val="0"/>
        <w:widowControl/>
        <w:kinsoku w:val="0"/>
        <w:overflowPunct/>
        <w:topLinePunct w:val="0"/>
        <w:autoSpaceDE w:val="0"/>
        <w:autoSpaceDN w:val="0"/>
        <w:bidi w:val="0"/>
        <w:adjustRightInd w:val="0"/>
        <w:snapToGrid w:val="0"/>
        <w:spacing w:before="50" w:line="220" w:lineRule="auto"/>
        <w:ind w:left="442"/>
        <w:textAlignment w:val="baseline"/>
        <w:rPr>
          <w:rFonts w:ascii="宋体" w:hAnsi="宋体" w:eastAsia="宋体" w:cs="宋体"/>
          <w:lang w:eastAsia="zh-CN"/>
        </w:rPr>
      </w:pPr>
      <w:r>
        <w:rPr>
          <w:rFonts w:ascii="宋体" w:hAnsi="宋体" w:eastAsia="宋体" w:cs="宋体"/>
          <w:spacing w:val="-3"/>
          <w:lang w:eastAsia="zh-CN"/>
        </w:rPr>
        <w:t>□我方本次竞标文件涉及商业秘密的内容有：</w:t>
      </w:r>
    </w:p>
    <w:p w14:paraId="06AE7AB1">
      <w:pPr>
        <w:keepNext w:val="0"/>
        <w:keepLines w:val="0"/>
        <w:pageBreakBefore w:val="0"/>
        <w:widowControl/>
        <w:kinsoku w:val="0"/>
        <w:overflowPunct/>
        <w:topLinePunct w:val="0"/>
        <w:autoSpaceDE w:val="0"/>
        <w:autoSpaceDN w:val="0"/>
        <w:bidi w:val="0"/>
        <w:adjustRightInd w:val="0"/>
        <w:snapToGrid w:val="0"/>
        <w:spacing w:before="51" w:line="250" w:lineRule="auto"/>
        <w:ind w:right="38" w:firstLine="425"/>
        <w:textAlignment w:val="baseline"/>
        <w:rPr>
          <w:rFonts w:ascii="宋体" w:hAnsi="宋体" w:eastAsia="宋体" w:cs="宋体"/>
          <w:lang w:eastAsia="zh-CN"/>
        </w:rPr>
      </w:pPr>
      <w:r>
        <w:rPr>
          <w:rFonts w:ascii="宋体" w:hAnsi="宋体" w:eastAsia="宋体" w:cs="宋体"/>
          <w:lang w:eastAsia="zh-CN"/>
        </w:rPr>
        <w:t>7.以上事项如有虚假或者隐瞒，我方愿意承担一切后果，并不再寻求任何旨</w:t>
      </w:r>
      <w:r>
        <w:rPr>
          <w:rFonts w:ascii="宋体" w:hAnsi="宋体" w:eastAsia="宋体" w:cs="宋体"/>
          <w:spacing w:val="-1"/>
          <w:lang w:eastAsia="zh-CN"/>
        </w:rPr>
        <w:t>在减轻或者免除法</w:t>
      </w:r>
      <w:r>
        <w:rPr>
          <w:rFonts w:ascii="宋体" w:hAnsi="宋体" w:eastAsia="宋体" w:cs="宋体"/>
          <w:spacing w:val="-3"/>
          <w:lang w:eastAsia="zh-CN"/>
        </w:rPr>
        <w:t>律责任的辩解。</w:t>
      </w:r>
    </w:p>
    <w:p w14:paraId="3AA98CB0">
      <w:pPr>
        <w:keepNext w:val="0"/>
        <w:keepLines w:val="0"/>
        <w:pageBreakBefore w:val="0"/>
        <w:widowControl/>
        <w:kinsoku w:val="0"/>
        <w:overflowPunct/>
        <w:topLinePunct w:val="0"/>
        <w:autoSpaceDE w:val="0"/>
        <w:autoSpaceDN w:val="0"/>
        <w:bidi w:val="0"/>
        <w:adjustRightInd w:val="0"/>
        <w:snapToGrid w:val="0"/>
        <w:spacing w:before="109" w:line="220" w:lineRule="auto"/>
        <w:ind w:left="1157"/>
        <w:textAlignment w:val="baseline"/>
        <w:rPr>
          <w:rFonts w:ascii="宋体" w:hAnsi="宋体" w:eastAsia="宋体" w:cs="宋体"/>
          <w:lang w:eastAsia="zh-CN"/>
        </w:rPr>
      </w:pPr>
      <w:r>
        <w:rPr>
          <w:rFonts w:ascii="宋体" w:hAnsi="宋体" w:eastAsia="宋体" w:cs="宋体"/>
          <w:spacing w:val="-5"/>
          <w:lang w:eastAsia="zh-CN"/>
        </w:rPr>
        <w:t>竞标人名称（CA 电子签章</w:t>
      </w:r>
      <w:r>
        <w:rPr>
          <w:rFonts w:ascii="宋体" w:hAnsi="宋体" w:eastAsia="宋体" w:cs="宋体"/>
          <w:spacing w:val="1"/>
          <w:lang w:eastAsia="zh-CN"/>
        </w:rPr>
        <w:t>）：</w:t>
      </w:r>
    </w:p>
    <w:p w14:paraId="2E8AF621">
      <w:pPr>
        <w:keepNext w:val="0"/>
        <w:keepLines w:val="0"/>
        <w:pageBreakBefore w:val="0"/>
        <w:widowControl/>
        <w:kinsoku w:val="0"/>
        <w:overflowPunct/>
        <w:topLinePunct w:val="0"/>
        <w:autoSpaceDE w:val="0"/>
        <w:autoSpaceDN w:val="0"/>
        <w:bidi w:val="0"/>
        <w:adjustRightInd w:val="0"/>
        <w:snapToGrid w:val="0"/>
        <w:spacing w:before="162" w:line="228" w:lineRule="auto"/>
        <w:jc w:val="center"/>
        <w:textAlignment w:val="baseline"/>
        <w:rPr>
          <w:rFonts w:ascii="宋体" w:hAnsi="宋体" w:eastAsia="宋体" w:cs="宋体"/>
          <w:sz w:val="19"/>
          <w:szCs w:val="19"/>
          <w:lang w:eastAsia="zh-CN"/>
        </w:rPr>
      </w:pPr>
      <w:r>
        <w:rPr>
          <w:rFonts w:ascii="宋体" w:hAnsi="宋体" w:eastAsia="宋体" w:cs="宋体"/>
          <w:spacing w:val="-10"/>
          <w:sz w:val="19"/>
          <w:szCs w:val="19"/>
          <w:lang w:eastAsia="zh-CN"/>
        </w:rPr>
        <w:t>日期：年月日</w:t>
      </w:r>
    </w:p>
    <w:p w14:paraId="63EDC538">
      <w:pPr>
        <w:keepNext w:val="0"/>
        <w:keepLines w:val="0"/>
        <w:pageBreakBefore w:val="0"/>
        <w:widowControl/>
        <w:kinsoku w:val="0"/>
        <w:overflowPunct/>
        <w:topLinePunct w:val="0"/>
        <w:autoSpaceDE w:val="0"/>
        <w:autoSpaceDN w:val="0"/>
        <w:bidi w:val="0"/>
        <w:adjustRightInd w:val="0"/>
        <w:snapToGrid w:val="0"/>
        <w:spacing w:before="100" w:line="220" w:lineRule="auto"/>
        <w:ind w:left="1"/>
        <w:textAlignment w:val="baseline"/>
        <w:rPr>
          <w:rFonts w:ascii="宋体" w:hAnsi="宋体" w:eastAsia="宋体" w:cs="宋体"/>
          <w:sz w:val="18"/>
          <w:szCs w:val="18"/>
          <w:lang w:eastAsia="zh-CN"/>
        </w:rPr>
      </w:pPr>
      <w:r>
        <w:rPr>
          <w:rFonts w:ascii="宋体" w:hAnsi="宋体" w:eastAsia="宋体" w:cs="宋体"/>
          <w:spacing w:val="-12"/>
          <w:sz w:val="18"/>
          <w:szCs w:val="18"/>
          <w:lang w:eastAsia="zh-CN"/>
        </w:rPr>
        <w:t>说明：</w:t>
      </w:r>
    </w:p>
    <w:p w14:paraId="0C422699">
      <w:pPr>
        <w:keepNext w:val="0"/>
        <w:keepLines w:val="0"/>
        <w:pageBreakBefore w:val="0"/>
        <w:widowControl/>
        <w:kinsoku w:val="0"/>
        <w:overflowPunct/>
        <w:topLinePunct w:val="0"/>
        <w:autoSpaceDE w:val="0"/>
        <w:autoSpaceDN w:val="0"/>
        <w:bidi w:val="0"/>
        <w:adjustRightInd w:val="0"/>
        <w:snapToGrid w:val="0"/>
        <w:spacing w:before="59" w:line="257" w:lineRule="auto"/>
        <w:ind w:right="10" w:firstLine="435"/>
        <w:jc w:val="both"/>
        <w:textAlignment w:val="baseline"/>
        <w:rPr>
          <w:rFonts w:ascii="宋体" w:hAnsi="宋体" w:eastAsia="宋体" w:cs="宋体"/>
          <w:lang w:eastAsia="zh-CN"/>
        </w:rPr>
      </w:pPr>
      <w:r>
        <w:rPr>
          <w:rFonts w:ascii="宋体" w:hAnsi="宋体" w:eastAsia="宋体" w:cs="宋体"/>
          <w:spacing w:val="-2"/>
          <w:lang w:eastAsia="zh-CN"/>
        </w:rPr>
        <w:t>1. 竞标人可以自行通过“信用中国”（www.creditchina.gov.cn）和“中国政府采购网”网站</w:t>
      </w:r>
      <w:r>
        <w:rPr>
          <w:rFonts w:ascii="宋体" w:hAnsi="宋体" w:eastAsia="宋体" w:cs="宋体"/>
          <w:spacing w:val="-1"/>
          <w:lang w:eastAsia="zh-CN"/>
        </w:rPr>
        <w:t>（www.ccgp.gov.cn）查询竞标人</w:t>
      </w:r>
      <w:r>
        <w:rPr>
          <w:rFonts w:ascii="宋体" w:hAnsi="宋体" w:eastAsia="宋体" w:cs="宋体"/>
          <w:spacing w:val="-2"/>
          <w:lang w:eastAsia="zh-CN"/>
        </w:rPr>
        <w:t>相关主体的信用记录。在资格审查阶段经采购人或采购代理机构查</w:t>
      </w:r>
      <w:r>
        <w:rPr>
          <w:rFonts w:ascii="宋体" w:hAnsi="宋体" w:eastAsia="宋体" w:cs="宋体"/>
          <w:lang w:eastAsia="zh-CN"/>
        </w:rPr>
        <w:t xml:space="preserve"> 询，对列入失信被执行人、重大税收违法案件当事人名单、政府采购严重违法失信行为记录名</w:t>
      </w:r>
      <w:r>
        <w:rPr>
          <w:rFonts w:ascii="宋体" w:hAnsi="宋体" w:eastAsia="宋体" w:cs="宋体"/>
          <w:spacing w:val="-1"/>
          <w:lang w:eastAsia="zh-CN"/>
        </w:rPr>
        <w:t>单的竞标人，将被拒绝参与本项目政府采购活动。</w:t>
      </w:r>
    </w:p>
    <w:p w14:paraId="0418DDD6">
      <w:pPr>
        <w:keepNext w:val="0"/>
        <w:keepLines w:val="0"/>
        <w:pageBreakBefore w:val="0"/>
        <w:widowControl/>
        <w:kinsoku w:val="0"/>
        <w:overflowPunct/>
        <w:topLinePunct w:val="0"/>
        <w:autoSpaceDE w:val="0"/>
        <w:autoSpaceDN w:val="0"/>
        <w:bidi w:val="0"/>
        <w:adjustRightInd w:val="0"/>
        <w:snapToGrid w:val="0"/>
        <w:spacing w:before="30" w:line="255" w:lineRule="auto"/>
        <w:ind w:right="38" w:firstLine="423"/>
        <w:jc w:val="both"/>
        <w:textAlignment w:val="baseline"/>
        <w:rPr>
          <w:rFonts w:ascii="宋体" w:hAnsi="宋体" w:eastAsia="宋体" w:cs="宋体"/>
          <w:lang w:eastAsia="zh-CN"/>
        </w:rPr>
      </w:pPr>
      <w:r>
        <w:rPr>
          <w:rFonts w:ascii="宋体" w:hAnsi="宋体" w:eastAsia="宋体" w:cs="宋体"/>
          <w:lang w:eastAsia="zh-CN"/>
        </w:rPr>
        <w:t>2.两个以上的自然人、法人或者其他组织组成一个联合体，以一个供应商的身份共</w:t>
      </w:r>
      <w:r>
        <w:rPr>
          <w:rFonts w:ascii="宋体" w:hAnsi="宋体" w:eastAsia="宋体" w:cs="宋体"/>
          <w:spacing w:val="-1"/>
          <w:lang w:eastAsia="zh-CN"/>
        </w:rPr>
        <w:t>同参加政府</w:t>
      </w:r>
      <w:r>
        <w:rPr>
          <w:rFonts w:ascii="宋体" w:hAnsi="宋体" w:eastAsia="宋体" w:cs="宋体"/>
          <w:lang w:eastAsia="zh-CN"/>
        </w:rPr>
        <w:t xml:space="preserve"> 采购活动的，应当对所有联合体成员进行信用记录查询，联合体成员存在不良信用记录的，视同联 </w:t>
      </w:r>
      <w:r>
        <w:rPr>
          <w:rFonts w:ascii="宋体" w:hAnsi="宋体" w:eastAsia="宋体" w:cs="宋体"/>
          <w:spacing w:val="-2"/>
          <w:lang w:eastAsia="zh-CN"/>
        </w:rPr>
        <w:t>合体存在不良信用记录。</w:t>
      </w:r>
    </w:p>
    <w:p w14:paraId="442E8192">
      <w:pPr>
        <w:keepNext w:val="0"/>
        <w:keepLines w:val="0"/>
        <w:pageBreakBefore w:val="0"/>
        <w:widowControl/>
        <w:kinsoku w:val="0"/>
        <w:overflowPunct/>
        <w:topLinePunct w:val="0"/>
        <w:autoSpaceDE w:val="0"/>
        <w:autoSpaceDN w:val="0"/>
        <w:bidi w:val="0"/>
        <w:adjustRightInd w:val="0"/>
        <w:snapToGrid w:val="0"/>
        <w:spacing w:before="31" w:line="220" w:lineRule="auto"/>
        <w:ind w:left="425"/>
        <w:textAlignment w:val="baseline"/>
        <w:rPr>
          <w:rFonts w:ascii="宋体" w:hAnsi="宋体" w:eastAsia="宋体" w:cs="宋体"/>
          <w:lang w:eastAsia="zh-CN"/>
        </w:rPr>
      </w:pPr>
      <w:r>
        <w:rPr>
          <w:rFonts w:ascii="宋体" w:hAnsi="宋体" w:eastAsia="宋体" w:cs="宋体"/>
          <w:lang w:eastAsia="zh-CN"/>
        </w:rPr>
        <w:t>3.如为联合体竞标，盖章处须加盖联合体各方公章，</w:t>
      </w:r>
      <w:r>
        <w:rPr>
          <w:rFonts w:ascii="宋体" w:hAnsi="宋体" w:eastAsia="宋体" w:cs="宋体"/>
          <w:spacing w:val="-1"/>
          <w:lang w:eastAsia="zh-CN"/>
        </w:rPr>
        <w:t>否则竞标无效。</w:t>
      </w:r>
    </w:p>
    <w:p w14:paraId="29D72328">
      <w:pPr>
        <w:keepNext w:val="0"/>
        <w:keepLines w:val="0"/>
        <w:pageBreakBefore w:val="0"/>
        <w:widowControl/>
        <w:kinsoku w:val="0"/>
        <w:overflowPunct/>
        <w:topLinePunct w:val="0"/>
        <w:autoSpaceDE w:val="0"/>
        <w:autoSpaceDN w:val="0"/>
        <w:bidi w:val="0"/>
        <w:adjustRightInd w:val="0"/>
        <w:snapToGrid w:val="0"/>
        <w:spacing w:line="220" w:lineRule="auto"/>
        <w:textAlignment w:val="baseline"/>
        <w:rPr>
          <w:rFonts w:ascii="宋体" w:hAnsi="宋体" w:eastAsia="宋体" w:cs="宋体"/>
          <w:lang w:eastAsia="zh-CN"/>
        </w:rPr>
        <w:sectPr>
          <w:footerReference r:id="rId46" w:type="default"/>
          <w:pgSz w:w="11907" w:h="16839"/>
          <w:pgMar w:top="1200" w:right="1411" w:bottom="1350" w:left="1426" w:header="0" w:footer="1190" w:gutter="0"/>
          <w:cols w:space="720" w:num="1"/>
        </w:sectPr>
      </w:pPr>
    </w:p>
    <w:p w14:paraId="275A76CB">
      <w:pPr>
        <w:keepNext w:val="0"/>
        <w:keepLines w:val="0"/>
        <w:pageBreakBefore w:val="0"/>
        <w:widowControl/>
        <w:kinsoku w:val="0"/>
        <w:overflowPunct/>
        <w:topLinePunct w:val="0"/>
        <w:autoSpaceDE w:val="0"/>
        <w:autoSpaceDN w:val="0"/>
        <w:bidi w:val="0"/>
        <w:adjustRightInd w:val="0"/>
        <w:snapToGrid w:val="0"/>
        <w:spacing w:before="47" w:line="219" w:lineRule="auto"/>
        <w:ind w:left="3"/>
        <w:textAlignment w:val="baseline"/>
        <w:rPr>
          <w:rFonts w:ascii="宋体" w:hAnsi="宋体" w:eastAsia="宋体" w:cs="宋体"/>
          <w:sz w:val="24"/>
          <w:szCs w:val="24"/>
          <w:lang w:eastAsia="zh-CN"/>
        </w:rPr>
      </w:pPr>
      <w:r>
        <w:rPr>
          <w:rFonts w:ascii="宋体" w:hAnsi="宋体" w:eastAsia="宋体" w:cs="宋体"/>
          <w:b/>
          <w:bCs/>
          <w:spacing w:val="-5"/>
          <w:sz w:val="24"/>
          <w:szCs w:val="24"/>
          <w:lang w:eastAsia="zh-CN"/>
        </w:rPr>
        <w:t>6、竞标承诺书（格式）</w:t>
      </w:r>
    </w:p>
    <w:p w14:paraId="56B14E97">
      <w:pPr>
        <w:pStyle w:val="3"/>
        <w:keepNext w:val="0"/>
        <w:keepLines w:val="0"/>
        <w:pageBreakBefore w:val="0"/>
        <w:widowControl/>
        <w:kinsoku w:val="0"/>
        <w:overflowPunct/>
        <w:topLinePunct w:val="0"/>
        <w:autoSpaceDE w:val="0"/>
        <w:autoSpaceDN w:val="0"/>
        <w:bidi w:val="0"/>
        <w:adjustRightInd w:val="0"/>
        <w:snapToGrid w:val="0"/>
        <w:spacing w:line="325" w:lineRule="auto"/>
        <w:textAlignment w:val="baseline"/>
        <w:rPr>
          <w:lang w:eastAsia="zh-CN"/>
        </w:rPr>
      </w:pPr>
    </w:p>
    <w:p w14:paraId="2664CBD6">
      <w:pPr>
        <w:keepNext w:val="0"/>
        <w:keepLines w:val="0"/>
        <w:pageBreakBefore w:val="0"/>
        <w:widowControl/>
        <w:kinsoku w:val="0"/>
        <w:overflowPunct/>
        <w:topLinePunct w:val="0"/>
        <w:autoSpaceDE w:val="0"/>
        <w:autoSpaceDN w:val="0"/>
        <w:bidi w:val="0"/>
        <w:adjustRightInd w:val="0"/>
        <w:snapToGrid w:val="0"/>
        <w:spacing w:before="97" w:line="219" w:lineRule="auto"/>
        <w:ind w:left="3790"/>
        <w:textAlignment w:val="baseline"/>
        <w:rPr>
          <w:rFonts w:ascii="宋体" w:hAnsi="宋体" w:eastAsia="宋体" w:cs="宋体"/>
          <w:sz w:val="30"/>
          <w:szCs w:val="30"/>
          <w:lang w:eastAsia="zh-CN"/>
        </w:rPr>
      </w:pPr>
      <w:r>
        <w:rPr>
          <w:rFonts w:ascii="宋体" w:hAnsi="宋体" w:eastAsia="宋体" w:cs="宋体"/>
          <w:b/>
          <w:bCs/>
          <w:spacing w:val="-6"/>
          <w:sz w:val="30"/>
          <w:szCs w:val="30"/>
          <w:lang w:eastAsia="zh-CN"/>
        </w:rPr>
        <w:t>竞标承诺书</w:t>
      </w:r>
    </w:p>
    <w:p w14:paraId="2FB514B2">
      <w:pPr>
        <w:pStyle w:val="3"/>
        <w:keepNext w:val="0"/>
        <w:keepLines w:val="0"/>
        <w:pageBreakBefore w:val="0"/>
        <w:widowControl/>
        <w:kinsoku w:val="0"/>
        <w:overflowPunct/>
        <w:topLinePunct w:val="0"/>
        <w:autoSpaceDE w:val="0"/>
        <w:autoSpaceDN w:val="0"/>
        <w:bidi w:val="0"/>
        <w:adjustRightInd w:val="0"/>
        <w:snapToGrid w:val="0"/>
        <w:spacing w:line="388" w:lineRule="auto"/>
        <w:textAlignment w:val="baseline"/>
        <w:rPr>
          <w:lang w:eastAsia="zh-CN"/>
        </w:rPr>
      </w:pPr>
    </w:p>
    <w:p w14:paraId="0CECA435">
      <w:pPr>
        <w:keepNext w:val="0"/>
        <w:keepLines w:val="0"/>
        <w:pageBreakBefore w:val="0"/>
        <w:widowControl/>
        <w:kinsoku w:val="0"/>
        <w:overflowPunct/>
        <w:topLinePunct w:val="0"/>
        <w:autoSpaceDE w:val="0"/>
        <w:autoSpaceDN w:val="0"/>
        <w:bidi w:val="0"/>
        <w:adjustRightInd w:val="0"/>
        <w:snapToGrid w:val="0"/>
        <w:spacing w:before="61" w:line="334" w:lineRule="auto"/>
        <w:ind w:left="1" w:right="62" w:firstLine="420"/>
        <w:jc w:val="both"/>
        <w:textAlignment w:val="baseline"/>
        <w:rPr>
          <w:rFonts w:ascii="宋体" w:hAnsi="宋体" w:eastAsia="宋体" w:cs="宋体"/>
          <w:lang w:eastAsia="zh-CN"/>
        </w:rPr>
      </w:pPr>
      <w:r>
        <w:rPr>
          <w:rFonts w:ascii="宋体" w:hAnsi="宋体" w:eastAsia="宋体" w:cs="宋体"/>
          <w:spacing w:val="11"/>
          <w:lang w:eastAsia="zh-CN"/>
        </w:rPr>
        <w:t>我单位在投标和履行合同中主动接受有关行政监督部门依法依</w:t>
      </w:r>
      <w:r>
        <w:rPr>
          <w:rFonts w:ascii="宋体" w:hAnsi="宋体" w:eastAsia="宋体" w:cs="宋体"/>
          <w:spacing w:val="10"/>
          <w:lang w:eastAsia="zh-CN"/>
        </w:rPr>
        <w:t>规实施的监督和查处, 若出现以下情</w:t>
      </w:r>
      <w:r>
        <w:rPr>
          <w:rFonts w:ascii="宋体" w:hAnsi="宋体" w:eastAsia="宋体" w:cs="宋体"/>
          <w:spacing w:val="11"/>
          <w:lang w:eastAsia="zh-CN"/>
        </w:rPr>
        <w:t>况，接受记入不良行为记录并予以公告，情节严重的接受依法依规取消我单位二年至五年内参加依法必</w:t>
      </w:r>
      <w:r>
        <w:rPr>
          <w:rFonts w:ascii="宋体" w:hAnsi="宋体" w:eastAsia="宋体" w:cs="宋体"/>
          <w:spacing w:val="9"/>
          <w:lang w:eastAsia="zh-CN"/>
        </w:rPr>
        <w:t>须进行招标的</w:t>
      </w:r>
      <w:r>
        <w:rPr>
          <w:rFonts w:hint="eastAsia" w:ascii="宋体" w:hAnsi="宋体" w:eastAsia="宋体" w:cs="宋体"/>
          <w:spacing w:val="9"/>
          <w:lang w:eastAsia="zh-CN"/>
        </w:rPr>
        <w:t>建筑</w:t>
      </w:r>
      <w:r>
        <w:rPr>
          <w:rFonts w:ascii="宋体" w:hAnsi="宋体" w:eastAsia="宋体" w:cs="宋体"/>
          <w:spacing w:val="9"/>
          <w:lang w:eastAsia="zh-CN"/>
        </w:rPr>
        <w:t>工程项目的投标资格并予以公告，直至由工商行政管理机关吊销营业执照等处罚。</w:t>
      </w:r>
    </w:p>
    <w:p w14:paraId="5A485595">
      <w:pPr>
        <w:keepNext w:val="0"/>
        <w:keepLines w:val="0"/>
        <w:pageBreakBefore w:val="0"/>
        <w:widowControl/>
        <w:kinsoku w:val="0"/>
        <w:overflowPunct/>
        <w:topLinePunct w:val="0"/>
        <w:autoSpaceDE w:val="0"/>
        <w:autoSpaceDN w:val="0"/>
        <w:bidi w:val="0"/>
        <w:adjustRightInd w:val="0"/>
        <w:snapToGrid w:val="0"/>
        <w:spacing w:before="31" w:line="287" w:lineRule="auto"/>
        <w:ind w:left="3" w:firstLine="426"/>
        <w:textAlignment w:val="baseline"/>
        <w:rPr>
          <w:rFonts w:ascii="宋体" w:hAnsi="宋体" w:eastAsia="宋体" w:cs="宋体"/>
          <w:lang w:eastAsia="zh-CN"/>
        </w:rPr>
      </w:pPr>
      <w:r>
        <w:rPr>
          <w:rFonts w:ascii="宋体" w:hAnsi="宋体" w:eastAsia="宋体" w:cs="宋体"/>
          <w:spacing w:val="8"/>
          <w:lang w:eastAsia="zh-CN"/>
        </w:rPr>
        <w:t>（一）在承包工程项目过程中，未按合同或投标文件中承</w:t>
      </w:r>
      <w:r>
        <w:rPr>
          <w:rFonts w:ascii="宋体" w:hAnsi="宋体" w:eastAsia="宋体" w:cs="宋体"/>
          <w:spacing w:val="7"/>
          <w:lang w:eastAsia="zh-CN"/>
        </w:rPr>
        <w:t>诺的人员、设备足额到位，或到工的人员、</w:t>
      </w:r>
      <w:r>
        <w:rPr>
          <w:rFonts w:ascii="宋体" w:hAnsi="宋体" w:eastAsia="宋体" w:cs="宋体"/>
          <w:spacing w:val="9"/>
          <w:lang w:eastAsia="zh-CN"/>
        </w:rPr>
        <w:t>设备在工时间不足，导致工程实施进度受到严重影响的；</w:t>
      </w:r>
    </w:p>
    <w:p w14:paraId="39E189C8">
      <w:pPr>
        <w:keepNext w:val="0"/>
        <w:keepLines w:val="0"/>
        <w:pageBreakBefore w:val="0"/>
        <w:widowControl/>
        <w:kinsoku w:val="0"/>
        <w:overflowPunct/>
        <w:topLinePunct w:val="0"/>
        <w:autoSpaceDE w:val="0"/>
        <w:autoSpaceDN w:val="0"/>
        <w:bidi w:val="0"/>
        <w:adjustRightInd w:val="0"/>
        <w:snapToGrid w:val="0"/>
        <w:spacing w:before="117" w:line="228" w:lineRule="auto"/>
        <w:ind w:left="429"/>
        <w:textAlignment w:val="baseline"/>
        <w:rPr>
          <w:rFonts w:ascii="宋体" w:hAnsi="宋体" w:eastAsia="宋体" w:cs="宋体"/>
          <w:lang w:eastAsia="zh-CN"/>
        </w:rPr>
      </w:pPr>
      <w:r>
        <w:rPr>
          <w:rFonts w:ascii="宋体" w:hAnsi="宋体" w:eastAsia="宋体" w:cs="宋体"/>
          <w:spacing w:val="8"/>
          <w:lang w:eastAsia="zh-CN"/>
        </w:rPr>
        <w:t>（二）工程项目经理无伤病等特殊原因，不履行职责或未经批准由其他人代替的；</w:t>
      </w:r>
    </w:p>
    <w:p w14:paraId="39F3F756">
      <w:pPr>
        <w:keepNext w:val="0"/>
        <w:keepLines w:val="0"/>
        <w:pageBreakBefore w:val="0"/>
        <w:widowControl/>
        <w:kinsoku w:val="0"/>
        <w:overflowPunct/>
        <w:topLinePunct w:val="0"/>
        <w:autoSpaceDE w:val="0"/>
        <w:autoSpaceDN w:val="0"/>
        <w:bidi w:val="0"/>
        <w:adjustRightInd w:val="0"/>
        <w:snapToGrid w:val="0"/>
        <w:spacing w:before="121" w:line="286" w:lineRule="auto"/>
        <w:ind w:right="73" w:firstLine="429"/>
        <w:textAlignment w:val="baseline"/>
        <w:rPr>
          <w:rFonts w:ascii="宋体" w:hAnsi="宋体" w:eastAsia="宋体" w:cs="宋体"/>
          <w:lang w:eastAsia="zh-CN"/>
        </w:rPr>
      </w:pPr>
      <w:r>
        <w:rPr>
          <w:rFonts w:ascii="宋体" w:hAnsi="宋体" w:eastAsia="宋体" w:cs="宋体"/>
          <w:spacing w:val="11"/>
          <w:lang w:eastAsia="zh-CN"/>
        </w:rPr>
        <w:t>（三）工地现场管理混乱，施工人员玩忽职</w:t>
      </w:r>
      <w:r>
        <w:rPr>
          <w:rFonts w:ascii="宋体" w:hAnsi="宋体" w:eastAsia="宋体" w:cs="宋体"/>
          <w:spacing w:val="10"/>
          <w:lang w:eastAsia="zh-CN"/>
        </w:rPr>
        <w:t>守，工程存在质量、安全隐患，导致发生一般质量、安</w:t>
      </w:r>
      <w:r>
        <w:rPr>
          <w:rFonts w:ascii="宋体" w:hAnsi="宋体" w:eastAsia="宋体" w:cs="宋体"/>
          <w:spacing w:val="5"/>
          <w:lang w:eastAsia="zh-CN"/>
        </w:rPr>
        <w:t>全事故的；</w:t>
      </w:r>
    </w:p>
    <w:p w14:paraId="45CE9EE9">
      <w:pPr>
        <w:keepNext w:val="0"/>
        <w:keepLines w:val="0"/>
        <w:pageBreakBefore w:val="0"/>
        <w:widowControl/>
        <w:kinsoku w:val="0"/>
        <w:overflowPunct/>
        <w:topLinePunct w:val="0"/>
        <w:autoSpaceDE w:val="0"/>
        <w:autoSpaceDN w:val="0"/>
        <w:bidi w:val="0"/>
        <w:adjustRightInd w:val="0"/>
        <w:snapToGrid w:val="0"/>
        <w:spacing w:before="119" w:line="286" w:lineRule="auto"/>
        <w:ind w:right="94" w:firstLine="437"/>
        <w:textAlignment w:val="baseline"/>
        <w:rPr>
          <w:rFonts w:ascii="宋体" w:hAnsi="宋体" w:eastAsia="宋体" w:cs="宋体"/>
          <w:lang w:eastAsia="zh-CN"/>
        </w:rPr>
      </w:pPr>
      <w:r>
        <w:rPr>
          <w:rFonts w:ascii="宋体" w:hAnsi="宋体" w:eastAsia="宋体" w:cs="宋体"/>
          <w:spacing w:val="8"/>
          <w:lang w:eastAsia="zh-CN"/>
        </w:rPr>
        <w:t>（四）违反</w:t>
      </w:r>
      <w:r>
        <w:rPr>
          <w:rFonts w:hint="eastAsia" w:ascii="宋体" w:hAnsi="宋体" w:eastAsia="宋体" w:cs="宋体"/>
          <w:spacing w:val="8"/>
          <w:lang w:eastAsia="zh-CN"/>
        </w:rPr>
        <w:t>建筑</w:t>
      </w:r>
      <w:r>
        <w:rPr>
          <w:rFonts w:ascii="宋体" w:hAnsi="宋体" w:eastAsia="宋体" w:cs="宋体"/>
          <w:spacing w:val="8"/>
          <w:lang w:eastAsia="zh-CN"/>
        </w:rPr>
        <w:t>工程建设技术标准特别是</w:t>
      </w:r>
      <w:r>
        <w:rPr>
          <w:rFonts w:hint="eastAsia" w:ascii="宋体" w:hAnsi="宋体" w:eastAsia="宋体" w:cs="宋体"/>
          <w:spacing w:val="8"/>
          <w:lang w:eastAsia="zh-CN"/>
        </w:rPr>
        <w:t>市政</w:t>
      </w:r>
      <w:r>
        <w:rPr>
          <w:rFonts w:ascii="宋体" w:hAnsi="宋体" w:eastAsia="宋体" w:cs="宋体"/>
          <w:spacing w:val="8"/>
          <w:lang w:eastAsia="zh-CN"/>
        </w:rPr>
        <w:t>工程建设强制性标准施工，并对工程的设计标准、质</w:t>
      </w:r>
      <w:r>
        <w:rPr>
          <w:rFonts w:ascii="宋体" w:hAnsi="宋体" w:eastAsia="宋体" w:cs="宋体"/>
          <w:spacing w:val="6"/>
          <w:lang w:eastAsia="zh-CN"/>
        </w:rPr>
        <w:t>量和使用寿命造成严重影响的；</w:t>
      </w:r>
    </w:p>
    <w:p w14:paraId="3BD033A6">
      <w:pPr>
        <w:keepNext w:val="0"/>
        <w:keepLines w:val="0"/>
        <w:pageBreakBefore w:val="0"/>
        <w:widowControl/>
        <w:kinsoku w:val="0"/>
        <w:overflowPunct/>
        <w:topLinePunct w:val="0"/>
        <w:autoSpaceDE w:val="0"/>
        <w:autoSpaceDN w:val="0"/>
        <w:bidi w:val="0"/>
        <w:adjustRightInd w:val="0"/>
        <w:snapToGrid w:val="0"/>
        <w:spacing w:before="117" w:line="228" w:lineRule="auto"/>
        <w:ind w:left="449"/>
        <w:textAlignment w:val="baseline"/>
        <w:rPr>
          <w:rFonts w:ascii="宋体" w:hAnsi="宋体" w:eastAsia="宋体" w:cs="宋体"/>
          <w:lang w:eastAsia="zh-CN"/>
        </w:rPr>
      </w:pPr>
      <w:r>
        <w:rPr>
          <w:rFonts w:ascii="宋体" w:hAnsi="宋体" w:eastAsia="宋体" w:cs="宋体"/>
          <w:spacing w:val="9"/>
          <w:lang w:eastAsia="zh-CN"/>
        </w:rPr>
        <w:t>（五）使用不合格材料或者在施工中偷工减料，造成工</w:t>
      </w:r>
      <w:r>
        <w:rPr>
          <w:rFonts w:ascii="宋体" w:hAnsi="宋体" w:eastAsia="宋体" w:cs="宋体"/>
          <w:spacing w:val="8"/>
          <w:lang w:eastAsia="zh-CN"/>
        </w:rPr>
        <w:t>程质量、安全事故和经济损失等后果的；</w:t>
      </w:r>
    </w:p>
    <w:p w14:paraId="306CF7B9">
      <w:pPr>
        <w:keepNext w:val="0"/>
        <w:keepLines w:val="0"/>
        <w:pageBreakBefore w:val="0"/>
        <w:widowControl/>
        <w:kinsoku w:val="0"/>
        <w:overflowPunct/>
        <w:topLinePunct w:val="0"/>
        <w:autoSpaceDE w:val="0"/>
        <w:autoSpaceDN w:val="0"/>
        <w:bidi w:val="0"/>
        <w:adjustRightInd w:val="0"/>
        <w:snapToGrid w:val="0"/>
        <w:spacing w:before="118" w:line="228" w:lineRule="auto"/>
        <w:ind w:left="449"/>
        <w:textAlignment w:val="baseline"/>
        <w:rPr>
          <w:rFonts w:ascii="宋体" w:hAnsi="宋体" w:eastAsia="宋体" w:cs="宋体"/>
          <w:lang w:eastAsia="zh-CN"/>
        </w:rPr>
      </w:pPr>
      <w:r>
        <w:rPr>
          <w:rFonts w:ascii="宋体" w:hAnsi="宋体" w:eastAsia="宋体" w:cs="宋体"/>
          <w:spacing w:val="8"/>
          <w:lang w:eastAsia="zh-CN"/>
        </w:rPr>
        <w:t>（六）串标、围标、抬标或虚造业绩、资信以及借用资质等弄虚作假方式骗取中标的；</w:t>
      </w:r>
    </w:p>
    <w:p w14:paraId="71C3738B">
      <w:pPr>
        <w:keepNext w:val="0"/>
        <w:keepLines w:val="0"/>
        <w:pageBreakBefore w:val="0"/>
        <w:widowControl/>
        <w:kinsoku w:val="0"/>
        <w:overflowPunct/>
        <w:topLinePunct w:val="0"/>
        <w:autoSpaceDE w:val="0"/>
        <w:autoSpaceDN w:val="0"/>
        <w:bidi w:val="0"/>
        <w:adjustRightInd w:val="0"/>
        <w:snapToGrid w:val="0"/>
        <w:spacing w:before="118" w:line="228" w:lineRule="auto"/>
        <w:ind w:left="449"/>
        <w:textAlignment w:val="baseline"/>
        <w:rPr>
          <w:rFonts w:ascii="宋体" w:hAnsi="宋体" w:eastAsia="宋体" w:cs="宋体"/>
          <w:lang w:eastAsia="zh-CN"/>
        </w:rPr>
      </w:pPr>
      <w:r>
        <w:rPr>
          <w:rFonts w:ascii="宋体" w:hAnsi="宋体" w:eastAsia="宋体" w:cs="宋体"/>
          <w:spacing w:val="8"/>
          <w:lang w:eastAsia="zh-CN"/>
        </w:rPr>
        <w:t>（七）违法分包和转包、挂靠和超越资质证书核定范围承接业务的；</w:t>
      </w:r>
    </w:p>
    <w:p w14:paraId="6C8A6108">
      <w:pPr>
        <w:keepNext w:val="0"/>
        <w:keepLines w:val="0"/>
        <w:pageBreakBefore w:val="0"/>
        <w:widowControl/>
        <w:kinsoku w:val="0"/>
        <w:overflowPunct/>
        <w:topLinePunct w:val="0"/>
        <w:autoSpaceDE w:val="0"/>
        <w:autoSpaceDN w:val="0"/>
        <w:bidi w:val="0"/>
        <w:adjustRightInd w:val="0"/>
        <w:snapToGrid w:val="0"/>
        <w:spacing w:before="116" w:line="285" w:lineRule="auto"/>
        <w:ind w:right="2" w:firstLine="448"/>
        <w:textAlignment w:val="baseline"/>
        <w:rPr>
          <w:rFonts w:ascii="宋体" w:hAnsi="宋体" w:eastAsia="宋体" w:cs="宋体"/>
          <w:lang w:eastAsia="zh-CN"/>
        </w:rPr>
      </w:pPr>
      <w:r>
        <w:rPr>
          <w:rFonts w:ascii="宋体" w:hAnsi="宋体" w:eastAsia="宋体" w:cs="宋体"/>
          <w:spacing w:val="7"/>
          <w:lang w:eastAsia="zh-CN"/>
        </w:rPr>
        <w:t>（八）存在严重质量、安全事故隐患，导致发生工程质量、安全事故，或者发生事故后瞒报、谎报、</w:t>
      </w:r>
      <w:r>
        <w:rPr>
          <w:rFonts w:ascii="宋体" w:hAnsi="宋体" w:eastAsia="宋体" w:cs="宋体"/>
          <w:spacing w:val="8"/>
          <w:lang w:eastAsia="zh-CN"/>
        </w:rPr>
        <w:t>拖延报告及破坏事故现场、阻碍事故调查的；</w:t>
      </w:r>
    </w:p>
    <w:p w14:paraId="41C7B1BC">
      <w:pPr>
        <w:keepNext w:val="0"/>
        <w:keepLines w:val="0"/>
        <w:pageBreakBefore w:val="0"/>
        <w:widowControl/>
        <w:kinsoku w:val="0"/>
        <w:overflowPunct/>
        <w:topLinePunct w:val="0"/>
        <w:autoSpaceDE w:val="0"/>
        <w:autoSpaceDN w:val="0"/>
        <w:bidi w:val="0"/>
        <w:adjustRightInd w:val="0"/>
        <w:snapToGrid w:val="0"/>
        <w:spacing w:before="120" w:line="228" w:lineRule="auto"/>
        <w:ind w:left="449"/>
        <w:textAlignment w:val="baseline"/>
        <w:rPr>
          <w:rFonts w:ascii="宋体" w:hAnsi="宋体" w:eastAsia="宋体" w:cs="宋体"/>
          <w:lang w:eastAsia="zh-CN"/>
        </w:rPr>
      </w:pPr>
      <w:r>
        <w:rPr>
          <w:rFonts w:ascii="宋体" w:hAnsi="宋体" w:eastAsia="宋体" w:cs="宋体"/>
          <w:spacing w:val="7"/>
          <w:lang w:eastAsia="zh-CN"/>
        </w:rPr>
        <w:t>（九）恶意拖欠、克扣工程款或农民工工资的；</w:t>
      </w:r>
    </w:p>
    <w:p w14:paraId="4CB440A9">
      <w:pPr>
        <w:keepNext w:val="0"/>
        <w:keepLines w:val="0"/>
        <w:pageBreakBefore w:val="0"/>
        <w:widowControl/>
        <w:kinsoku w:val="0"/>
        <w:overflowPunct/>
        <w:topLinePunct w:val="0"/>
        <w:autoSpaceDE w:val="0"/>
        <w:autoSpaceDN w:val="0"/>
        <w:bidi w:val="0"/>
        <w:adjustRightInd w:val="0"/>
        <w:snapToGrid w:val="0"/>
        <w:spacing w:before="115" w:line="286" w:lineRule="auto"/>
        <w:ind w:right="76" w:firstLine="448"/>
        <w:textAlignment w:val="baseline"/>
        <w:rPr>
          <w:rFonts w:ascii="宋体" w:hAnsi="宋体" w:eastAsia="宋体" w:cs="宋体"/>
          <w:lang w:eastAsia="zh-CN"/>
        </w:rPr>
      </w:pPr>
      <w:r>
        <w:rPr>
          <w:rFonts w:ascii="宋体" w:hAnsi="宋体" w:eastAsia="宋体" w:cs="宋体"/>
          <w:spacing w:val="10"/>
          <w:lang w:eastAsia="zh-CN"/>
        </w:rPr>
        <w:t>（十）对各级</w:t>
      </w:r>
      <w:r>
        <w:rPr>
          <w:rFonts w:hint="eastAsia" w:ascii="宋体" w:hAnsi="宋体" w:eastAsia="宋体" w:cs="宋体"/>
          <w:spacing w:val="10"/>
          <w:lang w:eastAsia="zh-CN"/>
        </w:rPr>
        <w:t>建筑</w:t>
      </w:r>
      <w:r>
        <w:rPr>
          <w:rFonts w:ascii="宋体" w:hAnsi="宋体" w:eastAsia="宋体" w:cs="宋体"/>
          <w:spacing w:val="10"/>
          <w:lang w:eastAsia="zh-CN"/>
        </w:rPr>
        <w:t>行政主管部门以及国家和自治区其它相关部门在监督检查和稽查审计中发现</w:t>
      </w:r>
      <w:r>
        <w:rPr>
          <w:rFonts w:ascii="宋体" w:hAnsi="宋体" w:eastAsia="宋体" w:cs="宋体"/>
          <w:spacing w:val="9"/>
          <w:lang w:eastAsia="zh-CN"/>
        </w:rPr>
        <w:t>的各类</w:t>
      </w:r>
      <w:r>
        <w:rPr>
          <w:rFonts w:ascii="宋体" w:hAnsi="宋体" w:eastAsia="宋体" w:cs="宋体"/>
          <w:spacing w:val="6"/>
          <w:lang w:eastAsia="zh-CN"/>
        </w:rPr>
        <w:t>重大问题所提出的整改意见不落实，产生不良后</w:t>
      </w:r>
      <w:r>
        <w:rPr>
          <w:rFonts w:ascii="宋体" w:hAnsi="宋体" w:eastAsia="宋体" w:cs="宋体"/>
          <w:spacing w:val="5"/>
          <w:lang w:eastAsia="zh-CN"/>
        </w:rPr>
        <w:t>果的；</w:t>
      </w:r>
    </w:p>
    <w:p w14:paraId="6EE7A77B">
      <w:pPr>
        <w:keepNext w:val="0"/>
        <w:keepLines w:val="0"/>
        <w:pageBreakBefore w:val="0"/>
        <w:widowControl/>
        <w:kinsoku w:val="0"/>
        <w:overflowPunct/>
        <w:topLinePunct w:val="0"/>
        <w:autoSpaceDE w:val="0"/>
        <w:autoSpaceDN w:val="0"/>
        <w:bidi w:val="0"/>
        <w:adjustRightInd w:val="0"/>
        <w:snapToGrid w:val="0"/>
        <w:spacing w:before="115" w:line="229" w:lineRule="auto"/>
        <w:ind w:left="449"/>
        <w:textAlignment w:val="baseline"/>
        <w:rPr>
          <w:rFonts w:ascii="宋体" w:hAnsi="宋体" w:eastAsia="宋体" w:cs="宋体"/>
          <w:lang w:eastAsia="zh-CN"/>
        </w:rPr>
      </w:pPr>
      <w:r>
        <w:rPr>
          <w:rFonts w:ascii="宋体" w:hAnsi="宋体" w:eastAsia="宋体" w:cs="宋体"/>
          <w:spacing w:val="6"/>
          <w:lang w:eastAsia="zh-CN"/>
        </w:rPr>
        <w:t>（十一）有其它违法违规行为的。</w:t>
      </w:r>
    </w:p>
    <w:p w14:paraId="4C10BF13">
      <w:pPr>
        <w:pStyle w:val="3"/>
        <w:keepNext w:val="0"/>
        <w:keepLines w:val="0"/>
        <w:pageBreakBefore w:val="0"/>
        <w:widowControl/>
        <w:kinsoku w:val="0"/>
        <w:overflowPunct/>
        <w:topLinePunct w:val="0"/>
        <w:autoSpaceDE w:val="0"/>
        <w:autoSpaceDN w:val="0"/>
        <w:bidi w:val="0"/>
        <w:adjustRightInd w:val="0"/>
        <w:snapToGrid w:val="0"/>
        <w:spacing w:line="285" w:lineRule="auto"/>
        <w:textAlignment w:val="baseline"/>
        <w:rPr>
          <w:lang w:eastAsia="zh-CN"/>
        </w:rPr>
      </w:pPr>
    </w:p>
    <w:p w14:paraId="21A3F3D4">
      <w:pPr>
        <w:pStyle w:val="3"/>
        <w:keepNext w:val="0"/>
        <w:keepLines w:val="0"/>
        <w:pageBreakBefore w:val="0"/>
        <w:widowControl/>
        <w:kinsoku w:val="0"/>
        <w:overflowPunct/>
        <w:topLinePunct w:val="0"/>
        <w:autoSpaceDE w:val="0"/>
        <w:autoSpaceDN w:val="0"/>
        <w:bidi w:val="0"/>
        <w:adjustRightInd w:val="0"/>
        <w:snapToGrid w:val="0"/>
        <w:spacing w:line="285" w:lineRule="auto"/>
        <w:textAlignment w:val="baseline"/>
        <w:rPr>
          <w:lang w:eastAsia="zh-CN"/>
        </w:rPr>
      </w:pPr>
    </w:p>
    <w:p w14:paraId="3A6AC367">
      <w:pPr>
        <w:pStyle w:val="3"/>
        <w:keepNext w:val="0"/>
        <w:keepLines w:val="0"/>
        <w:pageBreakBefore w:val="0"/>
        <w:widowControl/>
        <w:kinsoku w:val="0"/>
        <w:overflowPunct/>
        <w:topLinePunct w:val="0"/>
        <w:autoSpaceDE w:val="0"/>
        <w:autoSpaceDN w:val="0"/>
        <w:bidi w:val="0"/>
        <w:adjustRightInd w:val="0"/>
        <w:snapToGrid w:val="0"/>
        <w:spacing w:line="286" w:lineRule="auto"/>
        <w:textAlignment w:val="baseline"/>
        <w:rPr>
          <w:lang w:eastAsia="zh-CN"/>
        </w:rPr>
      </w:pPr>
    </w:p>
    <w:p w14:paraId="5D13DC81">
      <w:pPr>
        <w:pStyle w:val="3"/>
        <w:keepNext w:val="0"/>
        <w:keepLines w:val="0"/>
        <w:pageBreakBefore w:val="0"/>
        <w:widowControl/>
        <w:kinsoku w:val="0"/>
        <w:overflowPunct/>
        <w:topLinePunct w:val="0"/>
        <w:autoSpaceDE w:val="0"/>
        <w:autoSpaceDN w:val="0"/>
        <w:bidi w:val="0"/>
        <w:adjustRightInd w:val="0"/>
        <w:snapToGrid w:val="0"/>
        <w:spacing w:line="286" w:lineRule="auto"/>
        <w:textAlignment w:val="baseline"/>
        <w:rPr>
          <w:lang w:eastAsia="zh-CN"/>
        </w:rPr>
      </w:pPr>
    </w:p>
    <w:p w14:paraId="7D772D1C">
      <w:pPr>
        <w:keepNext w:val="0"/>
        <w:keepLines w:val="0"/>
        <w:pageBreakBefore w:val="0"/>
        <w:widowControl/>
        <w:kinsoku w:val="0"/>
        <w:overflowPunct/>
        <w:topLinePunct w:val="0"/>
        <w:autoSpaceDE w:val="0"/>
        <w:autoSpaceDN w:val="0"/>
        <w:bidi w:val="0"/>
        <w:adjustRightInd w:val="0"/>
        <w:snapToGrid w:val="0"/>
        <w:spacing w:before="69" w:line="220" w:lineRule="auto"/>
        <w:ind w:left="1157"/>
        <w:textAlignment w:val="baseline"/>
        <w:rPr>
          <w:rFonts w:ascii="宋体" w:hAnsi="宋体" w:eastAsia="宋体" w:cs="宋体"/>
          <w:lang w:eastAsia="zh-CN"/>
        </w:rPr>
      </w:pPr>
      <w:r>
        <w:rPr>
          <w:rFonts w:ascii="宋体" w:hAnsi="宋体" w:eastAsia="宋体" w:cs="宋体"/>
          <w:spacing w:val="-5"/>
          <w:lang w:eastAsia="zh-CN"/>
        </w:rPr>
        <w:t>竞标人名称（CA 电子签章</w:t>
      </w:r>
      <w:r>
        <w:rPr>
          <w:rFonts w:ascii="宋体" w:hAnsi="宋体" w:eastAsia="宋体" w:cs="宋体"/>
          <w:spacing w:val="1"/>
          <w:lang w:eastAsia="zh-CN"/>
        </w:rPr>
        <w:t>）：</w:t>
      </w:r>
    </w:p>
    <w:p w14:paraId="1D52B386">
      <w:pPr>
        <w:keepNext w:val="0"/>
        <w:keepLines w:val="0"/>
        <w:pageBreakBefore w:val="0"/>
        <w:widowControl/>
        <w:kinsoku w:val="0"/>
        <w:overflowPunct/>
        <w:topLinePunct w:val="0"/>
        <w:autoSpaceDE w:val="0"/>
        <w:autoSpaceDN w:val="0"/>
        <w:bidi w:val="0"/>
        <w:adjustRightInd w:val="0"/>
        <w:snapToGrid w:val="0"/>
        <w:spacing w:before="230" w:line="220" w:lineRule="auto"/>
        <w:ind w:left="1155"/>
        <w:textAlignment w:val="baseline"/>
        <w:rPr>
          <w:rFonts w:ascii="宋体" w:hAnsi="宋体" w:eastAsia="宋体" w:cs="宋体"/>
          <w:lang w:eastAsia="zh-CN"/>
        </w:rPr>
      </w:pPr>
      <w:r>
        <w:rPr>
          <w:rFonts w:ascii="宋体" w:hAnsi="宋体" w:eastAsia="宋体" w:cs="宋体"/>
          <w:spacing w:val="-2"/>
          <w:lang w:eastAsia="zh-CN"/>
        </w:rPr>
        <w:t>法定代表人或委托代理人（签字或加盖CA电子签字章</w:t>
      </w:r>
      <w:r>
        <w:rPr>
          <w:rFonts w:ascii="宋体" w:hAnsi="宋体" w:eastAsia="宋体" w:cs="宋体"/>
          <w:lang w:eastAsia="zh-CN"/>
        </w:rPr>
        <w:t>）：</w:t>
      </w:r>
    </w:p>
    <w:p w14:paraId="3B608319">
      <w:pPr>
        <w:keepNext w:val="0"/>
        <w:keepLines w:val="0"/>
        <w:pageBreakBefore w:val="0"/>
        <w:widowControl/>
        <w:kinsoku w:val="0"/>
        <w:overflowPunct/>
        <w:topLinePunct w:val="0"/>
        <w:autoSpaceDE w:val="0"/>
        <w:autoSpaceDN w:val="0"/>
        <w:bidi w:val="0"/>
        <w:adjustRightInd w:val="0"/>
        <w:snapToGrid w:val="0"/>
        <w:spacing w:before="180" w:line="228" w:lineRule="auto"/>
        <w:ind w:right="28"/>
        <w:jc w:val="center"/>
        <w:textAlignment w:val="baseline"/>
        <w:rPr>
          <w:rFonts w:ascii="宋体" w:hAnsi="宋体" w:eastAsia="宋体" w:cs="宋体"/>
          <w:sz w:val="19"/>
          <w:szCs w:val="19"/>
          <w:lang w:eastAsia="zh-CN"/>
        </w:rPr>
      </w:pPr>
      <w:r>
        <w:rPr>
          <w:rFonts w:ascii="宋体" w:hAnsi="宋体" w:eastAsia="宋体" w:cs="宋体"/>
          <w:spacing w:val="-4"/>
          <w:sz w:val="19"/>
          <w:szCs w:val="19"/>
          <w:lang w:eastAsia="zh-CN"/>
        </w:rPr>
        <w:t>日期：年月日</w:t>
      </w:r>
    </w:p>
    <w:p w14:paraId="76788860">
      <w:pPr>
        <w:keepNext w:val="0"/>
        <w:keepLines w:val="0"/>
        <w:pageBreakBefore w:val="0"/>
        <w:widowControl/>
        <w:kinsoku w:val="0"/>
        <w:overflowPunct/>
        <w:topLinePunct w:val="0"/>
        <w:autoSpaceDE w:val="0"/>
        <w:autoSpaceDN w:val="0"/>
        <w:bidi w:val="0"/>
        <w:adjustRightInd w:val="0"/>
        <w:snapToGrid w:val="0"/>
        <w:spacing w:line="228" w:lineRule="auto"/>
        <w:textAlignment w:val="baseline"/>
        <w:rPr>
          <w:rFonts w:ascii="宋体" w:hAnsi="宋体" w:eastAsia="宋体" w:cs="宋体"/>
          <w:sz w:val="19"/>
          <w:szCs w:val="19"/>
          <w:lang w:eastAsia="zh-CN"/>
        </w:rPr>
        <w:sectPr>
          <w:footerReference r:id="rId47" w:type="default"/>
          <w:pgSz w:w="11907" w:h="16839"/>
          <w:pgMar w:top="1200" w:right="1355" w:bottom="1350" w:left="1426" w:header="0" w:footer="1190" w:gutter="0"/>
          <w:cols w:space="720" w:num="1"/>
        </w:sectPr>
      </w:pPr>
    </w:p>
    <w:p w14:paraId="398CFDBF">
      <w:pPr>
        <w:keepNext w:val="0"/>
        <w:keepLines w:val="0"/>
        <w:pageBreakBefore w:val="0"/>
        <w:widowControl/>
        <w:kinsoku w:val="0"/>
        <w:overflowPunct/>
        <w:topLinePunct w:val="0"/>
        <w:autoSpaceDE w:val="0"/>
        <w:autoSpaceDN w:val="0"/>
        <w:bidi w:val="0"/>
        <w:adjustRightInd w:val="0"/>
        <w:snapToGrid w:val="0"/>
        <w:spacing w:before="47" w:line="219" w:lineRule="auto"/>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7、项目管理机构表（格式）</w:t>
      </w:r>
    </w:p>
    <w:p w14:paraId="7C1BCAD1">
      <w:pPr>
        <w:pStyle w:val="3"/>
        <w:keepNext w:val="0"/>
        <w:keepLines w:val="0"/>
        <w:pageBreakBefore w:val="0"/>
        <w:widowControl/>
        <w:kinsoku w:val="0"/>
        <w:overflowPunct/>
        <w:topLinePunct w:val="0"/>
        <w:autoSpaceDE w:val="0"/>
        <w:autoSpaceDN w:val="0"/>
        <w:bidi w:val="0"/>
        <w:adjustRightInd w:val="0"/>
        <w:snapToGrid w:val="0"/>
        <w:spacing w:line="361" w:lineRule="auto"/>
        <w:textAlignment w:val="baseline"/>
        <w:rPr>
          <w:lang w:eastAsia="zh-CN"/>
        </w:rPr>
      </w:pPr>
    </w:p>
    <w:p w14:paraId="1988FABC">
      <w:pPr>
        <w:keepNext w:val="0"/>
        <w:keepLines w:val="0"/>
        <w:pageBreakBefore w:val="0"/>
        <w:widowControl/>
        <w:kinsoku w:val="0"/>
        <w:overflowPunct/>
        <w:topLinePunct w:val="0"/>
        <w:autoSpaceDE w:val="0"/>
        <w:autoSpaceDN w:val="0"/>
        <w:bidi w:val="0"/>
        <w:adjustRightInd w:val="0"/>
        <w:snapToGrid w:val="0"/>
        <w:spacing w:before="97" w:line="219" w:lineRule="auto"/>
        <w:ind w:left="1222"/>
        <w:textAlignment w:val="baseline"/>
        <w:rPr>
          <w:rFonts w:ascii="宋体" w:hAnsi="宋体" w:eastAsia="宋体" w:cs="宋体"/>
          <w:sz w:val="30"/>
          <w:szCs w:val="30"/>
          <w:lang w:eastAsia="zh-CN"/>
        </w:rPr>
      </w:pPr>
      <w:r>
        <w:rPr>
          <w:rFonts w:ascii="宋体" w:hAnsi="宋体" w:eastAsia="宋体" w:cs="宋体"/>
          <w:b/>
          <w:bCs/>
          <w:spacing w:val="-3"/>
          <w:sz w:val="30"/>
          <w:szCs w:val="30"/>
          <w:lang w:eastAsia="zh-CN"/>
        </w:rPr>
        <w:t>7.1拟投入本合同工程施工的项目管理机构组成表</w:t>
      </w:r>
    </w:p>
    <w:p w14:paraId="18C16BD9">
      <w:pPr>
        <w:keepNext w:val="0"/>
        <w:keepLines w:val="0"/>
        <w:pageBreakBefore w:val="0"/>
        <w:widowControl/>
        <w:kinsoku w:val="0"/>
        <w:overflowPunct/>
        <w:topLinePunct w:val="0"/>
        <w:autoSpaceDE w:val="0"/>
        <w:autoSpaceDN w:val="0"/>
        <w:bidi w:val="0"/>
        <w:adjustRightInd w:val="0"/>
        <w:snapToGrid w:val="0"/>
        <w:spacing w:before="97"/>
        <w:textAlignment w:val="baseline"/>
        <w:rPr>
          <w:lang w:eastAsia="zh-CN"/>
        </w:rPr>
      </w:pPr>
    </w:p>
    <w:tbl>
      <w:tblPr>
        <w:tblStyle w:val="11"/>
        <w:tblW w:w="8696" w:type="dxa"/>
        <w:tblInd w:w="1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964"/>
        <w:gridCol w:w="965"/>
        <w:gridCol w:w="964"/>
        <w:gridCol w:w="967"/>
        <w:gridCol w:w="964"/>
        <w:gridCol w:w="967"/>
        <w:gridCol w:w="1936"/>
      </w:tblGrid>
      <w:tr w14:paraId="6665A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969" w:type="dxa"/>
          </w:tcPr>
          <w:p w14:paraId="708B56E1">
            <w:pPr>
              <w:keepNext w:val="0"/>
              <w:keepLines w:val="0"/>
              <w:pageBreakBefore w:val="0"/>
              <w:widowControl/>
              <w:kinsoku w:val="0"/>
              <w:overflowPunct/>
              <w:topLinePunct w:val="0"/>
              <w:autoSpaceDE w:val="0"/>
              <w:autoSpaceDN w:val="0"/>
              <w:bidi w:val="0"/>
              <w:adjustRightInd w:val="0"/>
              <w:snapToGrid w:val="0"/>
              <w:spacing w:line="294" w:lineRule="auto"/>
              <w:textAlignment w:val="baseline"/>
              <w:rPr>
                <w:lang w:eastAsia="zh-CN"/>
              </w:rPr>
            </w:pPr>
          </w:p>
          <w:p w14:paraId="3098DF01">
            <w:pPr>
              <w:pStyle w:val="12"/>
              <w:keepNext w:val="0"/>
              <w:keepLines w:val="0"/>
              <w:pageBreakBefore w:val="0"/>
              <w:widowControl/>
              <w:kinsoku w:val="0"/>
              <w:overflowPunct/>
              <w:topLinePunct w:val="0"/>
              <w:autoSpaceDE w:val="0"/>
              <w:autoSpaceDN w:val="0"/>
              <w:bidi w:val="0"/>
              <w:adjustRightInd w:val="0"/>
              <w:snapToGrid w:val="0"/>
              <w:spacing w:before="68" w:line="262" w:lineRule="auto"/>
              <w:ind w:left="173" w:right="165" w:firstLine="2"/>
              <w:textAlignment w:val="baseline"/>
            </w:pPr>
            <w:r>
              <w:rPr>
                <w:spacing w:val="-3"/>
              </w:rPr>
              <w:t>工作岗</w:t>
            </w:r>
            <w:r>
              <w:rPr>
                <w:spacing w:val="-2"/>
              </w:rPr>
              <w:t>位名称</w:t>
            </w:r>
          </w:p>
        </w:tc>
        <w:tc>
          <w:tcPr>
            <w:tcW w:w="964" w:type="dxa"/>
          </w:tcPr>
          <w:p w14:paraId="388D1930">
            <w:pPr>
              <w:keepNext w:val="0"/>
              <w:keepLines w:val="0"/>
              <w:pageBreakBefore w:val="0"/>
              <w:widowControl/>
              <w:kinsoku w:val="0"/>
              <w:overflowPunct/>
              <w:topLinePunct w:val="0"/>
              <w:autoSpaceDE w:val="0"/>
              <w:autoSpaceDN w:val="0"/>
              <w:bidi w:val="0"/>
              <w:adjustRightInd w:val="0"/>
              <w:snapToGrid w:val="0"/>
              <w:spacing w:line="450" w:lineRule="auto"/>
              <w:textAlignment w:val="baseline"/>
            </w:pPr>
          </w:p>
          <w:p w14:paraId="2251C9E2">
            <w:pPr>
              <w:pStyle w:val="12"/>
              <w:keepNext w:val="0"/>
              <w:keepLines w:val="0"/>
              <w:pageBreakBefore w:val="0"/>
              <w:widowControl/>
              <w:kinsoku w:val="0"/>
              <w:overflowPunct/>
              <w:topLinePunct w:val="0"/>
              <w:autoSpaceDE w:val="0"/>
              <w:autoSpaceDN w:val="0"/>
              <w:bidi w:val="0"/>
              <w:adjustRightInd w:val="0"/>
              <w:snapToGrid w:val="0"/>
              <w:spacing w:before="68" w:line="221" w:lineRule="auto"/>
              <w:ind w:left="274"/>
              <w:textAlignment w:val="baseline"/>
            </w:pPr>
            <w:r>
              <w:rPr>
                <w:spacing w:val="-2"/>
              </w:rPr>
              <w:t>姓名</w:t>
            </w:r>
          </w:p>
        </w:tc>
        <w:tc>
          <w:tcPr>
            <w:tcW w:w="965" w:type="dxa"/>
          </w:tcPr>
          <w:p w14:paraId="2F8945F5">
            <w:pPr>
              <w:keepNext w:val="0"/>
              <w:keepLines w:val="0"/>
              <w:pageBreakBefore w:val="0"/>
              <w:widowControl/>
              <w:kinsoku w:val="0"/>
              <w:overflowPunct/>
              <w:topLinePunct w:val="0"/>
              <w:autoSpaceDE w:val="0"/>
              <w:autoSpaceDN w:val="0"/>
              <w:bidi w:val="0"/>
              <w:adjustRightInd w:val="0"/>
              <w:snapToGrid w:val="0"/>
              <w:spacing w:line="450" w:lineRule="auto"/>
              <w:textAlignment w:val="baseline"/>
            </w:pPr>
          </w:p>
          <w:p w14:paraId="06B00631">
            <w:pPr>
              <w:pStyle w:val="12"/>
              <w:keepNext w:val="0"/>
              <w:keepLines w:val="0"/>
              <w:pageBreakBefore w:val="0"/>
              <w:widowControl/>
              <w:kinsoku w:val="0"/>
              <w:overflowPunct/>
              <w:topLinePunct w:val="0"/>
              <w:autoSpaceDE w:val="0"/>
              <w:autoSpaceDN w:val="0"/>
              <w:bidi w:val="0"/>
              <w:adjustRightInd w:val="0"/>
              <w:snapToGrid w:val="0"/>
              <w:spacing w:before="69" w:line="221" w:lineRule="auto"/>
              <w:ind w:left="278"/>
              <w:textAlignment w:val="baseline"/>
            </w:pPr>
            <w:r>
              <w:rPr>
                <w:spacing w:val="-3"/>
              </w:rPr>
              <w:t>性别</w:t>
            </w:r>
          </w:p>
        </w:tc>
        <w:tc>
          <w:tcPr>
            <w:tcW w:w="964" w:type="dxa"/>
          </w:tcPr>
          <w:p w14:paraId="13FEFCB4">
            <w:pPr>
              <w:keepNext w:val="0"/>
              <w:keepLines w:val="0"/>
              <w:pageBreakBefore w:val="0"/>
              <w:widowControl/>
              <w:kinsoku w:val="0"/>
              <w:overflowPunct/>
              <w:topLinePunct w:val="0"/>
              <w:autoSpaceDE w:val="0"/>
              <w:autoSpaceDN w:val="0"/>
              <w:bidi w:val="0"/>
              <w:adjustRightInd w:val="0"/>
              <w:snapToGrid w:val="0"/>
              <w:spacing w:line="450" w:lineRule="auto"/>
              <w:textAlignment w:val="baseline"/>
            </w:pPr>
          </w:p>
          <w:p w14:paraId="3389395E">
            <w:pPr>
              <w:pStyle w:val="12"/>
              <w:keepNext w:val="0"/>
              <w:keepLines w:val="0"/>
              <w:pageBreakBefore w:val="0"/>
              <w:widowControl/>
              <w:kinsoku w:val="0"/>
              <w:overflowPunct/>
              <w:topLinePunct w:val="0"/>
              <w:autoSpaceDE w:val="0"/>
              <w:autoSpaceDN w:val="0"/>
              <w:bidi w:val="0"/>
              <w:adjustRightInd w:val="0"/>
              <w:snapToGrid w:val="0"/>
              <w:spacing w:before="68" w:line="223" w:lineRule="auto"/>
              <w:ind w:left="277"/>
              <w:textAlignment w:val="baseline"/>
            </w:pPr>
            <w:r>
              <w:rPr>
                <w:spacing w:val="-2"/>
              </w:rPr>
              <w:t>职称</w:t>
            </w:r>
          </w:p>
        </w:tc>
        <w:tc>
          <w:tcPr>
            <w:tcW w:w="967" w:type="dxa"/>
          </w:tcPr>
          <w:p w14:paraId="427E153A">
            <w:pPr>
              <w:keepNext w:val="0"/>
              <w:keepLines w:val="0"/>
              <w:pageBreakBefore w:val="0"/>
              <w:widowControl/>
              <w:kinsoku w:val="0"/>
              <w:overflowPunct/>
              <w:topLinePunct w:val="0"/>
              <w:autoSpaceDE w:val="0"/>
              <w:autoSpaceDN w:val="0"/>
              <w:bidi w:val="0"/>
              <w:adjustRightInd w:val="0"/>
              <w:snapToGrid w:val="0"/>
              <w:spacing w:line="450" w:lineRule="auto"/>
              <w:textAlignment w:val="baseline"/>
            </w:pPr>
          </w:p>
          <w:p w14:paraId="079D7442">
            <w:pPr>
              <w:pStyle w:val="12"/>
              <w:keepNext w:val="0"/>
              <w:keepLines w:val="0"/>
              <w:pageBreakBefore w:val="0"/>
              <w:widowControl/>
              <w:kinsoku w:val="0"/>
              <w:overflowPunct/>
              <w:topLinePunct w:val="0"/>
              <w:autoSpaceDE w:val="0"/>
              <w:autoSpaceDN w:val="0"/>
              <w:bidi w:val="0"/>
              <w:adjustRightInd w:val="0"/>
              <w:snapToGrid w:val="0"/>
              <w:spacing w:before="69" w:line="221" w:lineRule="auto"/>
              <w:ind w:left="280"/>
              <w:textAlignment w:val="baseline"/>
            </w:pPr>
            <w:r>
              <w:rPr>
                <w:spacing w:val="-2"/>
              </w:rPr>
              <w:t>专业</w:t>
            </w:r>
          </w:p>
        </w:tc>
        <w:tc>
          <w:tcPr>
            <w:tcW w:w="964" w:type="dxa"/>
          </w:tcPr>
          <w:p w14:paraId="179EEE89">
            <w:pPr>
              <w:pStyle w:val="12"/>
              <w:keepNext w:val="0"/>
              <w:keepLines w:val="0"/>
              <w:pageBreakBefore w:val="0"/>
              <w:widowControl/>
              <w:kinsoku w:val="0"/>
              <w:overflowPunct/>
              <w:topLinePunct w:val="0"/>
              <w:autoSpaceDE w:val="0"/>
              <w:autoSpaceDN w:val="0"/>
              <w:bidi w:val="0"/>
              <w:adjustRightInd w:val="0"/>
              <w:snapToGrid w:val="0"/>
              <w:spacing w:before="210" w:line="265" w:lineRule="auto"/>
              <w:ind w:left="171" w:right="161"/>
              <w:jc w:val="both"/>
              <w:textAlignment w:val="baseline"/>
            </w:pPr>
            <w:r>
              <w:rPr>
                <w:spacing w:val="-2"/>
              </w:rPr>
              <w:t>相关证书名称及编号</w:t>
            </w:r>
          </w:p>
        </w:tc>
        <w:tc>
          <w:tcPr>
            <w:tcW w:w="967" w:type="dxa"/>
          </w:tcPr>
          <w:p w14:paraId="21049D8D">
            <w:pPr>
              <w:keepNext w:val="0"/>
              <w:keepLines w:val="0"/>
              <w:pageBreakBefore w:val="0"/>
              <w:widowControl/>
              <w:kinsoku w:val="0"/>
              <w:overflowPunct/>
              <w:topLinePunct w:val="0"/>
              <w:autoSpaceDE w:val="0"/>
              <w:autoSpaceDN w:val="0"/>
              <w:bidi w:val="0"/>
              <w:adjustRightInd w:val="0"/>
              <w:snapToGrid w:val="0"/>
              <w:spacing w:line="295" w:lineRule="auto"/>
              <w:textAlignment w:val="baseline"/>
            </w:pPr>
          </w:p>
          <w:p w14:paraId="0C818FD5">
            <w:pPr>
              <w:pStyle w:val="12"/>
              <w:keepNext w:val="0"/>
              <w:keepLines w:val="0"/>
              <w:pageBreakBefore w:val="0"/>
              <w:widowControl/>
              <w:kinsoku w:val="0"/>
              <w:overflowPunct/>
              <w:topLinePunct w:val="0"/>
              <w:autoSpaceDE w:val="0"/>
              <w:autoSpaceDN w:val="0"/>
              <w:bidi w:val="0"/>
              <w:adjustRightInd w:val="0"/>
              <w:snapToGrid w:val="0"/>
              <w:spacing w:before="68" w:line="261" w:lineRule="auto"/>
              <w:ind w:left="175" w:right="161"/>
              <w:textAlignment w:val="baseline"/>
            </w:pPr>
            <w:r>
              <w:rPr>
                <w:spacing w:val="-2"/>
              </w:rPr>
              <w:t>相关工作年限</w:t>
            </w:r>
          </w:p>
        </w:tc>
        <w:tc>
          <w:tcPr>
            <w:tcW w:w="1936" w:type="dxa"/>
          </w:tcPr>
          <w:p w14:paraId="56E7F35A">
            <w:pPr>
              <w:keepNext w:val="0"/>
              <w:keepLines w:val="0"/>
              <w:pageBreakBefore w:val="0"/>
              <w:widowControl/>
              <w:kinsoku w:val="0"/>
              <w:overflowPunct/>
              <w:topLinePunct w:val="0"/>
              <w:autoSpaceDE w:val="0"/>
              <w:autoSpaceDN w:val="0"/>
              <w:bidi w:val="0"/>
              <w:adjustRightInd w:val="0"/>
              <w:snapToGrid w:val="0"/>
              <w:spacing w:line="450" w:lineRule="auto"/>
              <w:textAlignment w:val="baseline"/>
            </w:pPr>
          </w:p>
          <w:p w14:paraId="7FEBEF46">
            <w:pPr>
              <w:pStyle w:val="12"/>
              <w:keepNext w:val="0"/>
              <w:keepLines w:val="0"/>
              <w:pageBreakBefore w:val="0"/>
              <w:widowControl/>
              <w:kinsoku w:val="0"/>
              <w:overflowPunct/>
              <w:topLinePunct w:val="0"/>
              <w:autoSpaceDE w:val="0"/>
              <w:autoSpaceDN w:val="0"/>
              <w:bidi w:val="0"/>
              <w:adjustRightInd w:val="0"/>
              <w:snapToGrid w:val="0"/>
              <w:spacing w:before="68" w:line="220" w:lineRule="auto"/>
              <w:ind w:left="552"/>
              <w:textAlignment w:val="baseline"/>
            </w:pPr>
            <w:r>
              <w:rPr>
                <w:spacing w:val="-2"/>
              </w:rPr>
              <w:t>工作简历</w:t>
            </w:r>
          </w:p>
        </w:tc>
      </w:tr>
      <w:tr w14:paraId="7DE49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69" w:type="dxa"/>
          </w:tcPr>
          <w:p w14:paraId="517D3030">
            <w:pPr>
              <w:pStyle w:val="12"/>
              <w:keepNext w:val="0"/>
              <w:keepLines w:val="0"/>
              <w:pageBreakBefore w:val="0"/>
              <w:widowControl/>
              <w:kinsoku w:val="0"/>
              <w:overflowPunct/>
              <w:topLinePunct w:val="0"/>
              <w:autoSpaceDE w:val="0"/>
              <w:autoSpaceDN w:val="0"/>
              <w:bidi w:val="0"/>
              <w:adjustRightInd w:val="0"/>
              <w:snapToGrid w:val="0"/>
              <w:spacing w:before="53" w:line="248" w:lineRule="auto"/>
              <w:ind w:left="280" w:right="165" w:hanging="91"/>
              <w:textAlignment w:val="baseline"/>
            </w:pPr>
            <w:r>
              <w:rPr>
                <w:spacing w:val="-6"/>
              </w:rPr>
              <w:t>1.项目</w:t>
            </w:r>
            <w:r>
              <w:rPr>
                <w:spacing w:val="-2"/>
              </w:rPr>
              <w:t>经理</w:t>
            </w:r>
          </w:p>
        </w:tc>
        <w:tc>
          <w:tcPr>
            <w:tcW w:w="964" w:type="dxa"/>
          </w:tcPr>
          <w:p w14:paraId="409609A8">
            <w:pPr>
              <w:keepNext w:val="0"/>
              <w:keepLines w:val="0"/>
              <w:pageBreakBefore w:val="0"/>
              <w:widowControl/>
              <w:kinsoku w:val="0"/>
              <w:overflowPunct/>
              <w:topLinePunct w:val="0"/>
              <w:autoSpaceDE w:val="0"/>
              <w:autoSpaceDN w:val="0"/>
              <w:bidi w:val="0"/>
              <w:adjustRightInd w:val="0"/>
              <w:snapToGrid w:val="0"/>
              <w:textAlignment w:val="baseline"/>
            </w:pPr>
          </w:p>
        </w:tc>
        <w:tc>
          <w:tcPr>
            <w:tcW w:w="965" w:type="dxa"/>
          </w:tcPr>
          <w:p w14:paraId="1F7F6FE4">
            <w:pPr>
              <w:keepNext w:val="0"/>
              <w:keepLines w:val="0"/>
              <w:pageBreakBefore w:val="0"/>
              <w:widowControl/>
              <w:kinsoku w:val="0"/>
              <w:overflowPunct/>
              <w:topLinePunct w:val="0"/>
              <w:autoSpaceDE w:val="0"/>
              <w:autoSpaceDN w:val="0"/>
              <w:bidi w:val="0"/>
              <w:adjustRightInd w:val="0"/>
              <w:snapToGrid w:val="0"/>
              <w:textAlignment w:val="baseline"/>
            </w:pPr>
          </w:p>
        </w:tc>
        <w:tc>
          <w:tcPr>
            <w:tcW w:w="964" w:type="dxa"/>
          </w:tcPr>
          <w:p w14:paraId="636F06B5">
            <w:pPr>
              <w:keepNext w:val="0"/>
              <w:keepLines w:val="0"/>
              <w:pageBreakBefore w:val="0"/>
              <w:widowControl/>
              <w:kinsoku w:val="0"/>
              <w:overflowPunct/>
              <w:topLinePunct w:val="0"/>
              <w:autoSpaceDE w:val="0"/>
              <w:autoSpaceDN w:val="0"/>
              <w:bidi w:val="0"/>
              <w:adjustRightInd w:val="0"/>
              <w:snapToGrid w:val="0"/>
              <w:textAlignment w:val="baseline"/>
            </w:pPr>
          </w:p>
        </w:tc>
        <w:tc>
          <w:tcPr>
            <w:tcW w:w="967" w:type="dxa"/>
          </w:tcPr>
          <w:p w14:paraId="20625D1F">
            <w:pPr>
              <w:keepNext w:val="0"/>
              <w:keepLines w:val="0"/>
              <w:pageBreakBefore w:val="0"/>
              <w:widowControl/>
              <w:kinsoku w:val="0"/>
              <w:overflowPunct/>
              <w:topLinePunct w:val="0"/>
              <w:autoSpaceDE w:val="0"/>
              <w:autoSpaceDN w:val="0"/>
              <w:bidi w:val="0"/>
              <w:adjustRightInd w:val="0"/>
              <w:snapToGrid w:val="0"/>
              <w:textAlignment w:val="baseline"/>
            </w:pPr>
          </w:p>
        </w:tc>
        <w:tc>
          <w:tcPr>
            <w:tcW w:w="964" w:type="dxa"/>
          </w:tcPr>
          <w:p w14:paraId="38EE9D13">
            <w:pPr>
              <w:keepNext w:val="0"/>
              <w:keepLines w:val="0"/>
              <w:pageBreakBefore w:val="0"/>
              <w:widowControl/>
              <w:kinsoku w:val="0"/>
              <w:overflowPunct/>
              <w:topLinePunct w:val="0"/>
              <w:autoSpaceDE w:val="0"/>
              <w:autoSpaceDN w:val="0"/>
              <w:bidi w:val="0"/>
              <w:adjustRightInd w:val="0"/>
              <w:snapToGrid w:val="0"/>
              <w:textAlignment w:val="baseline"/>
            </w:pPr>
          </w:p>
        </w:tc>
        <w:tc>
          <w:tcPr>
            <w:tcW w:w="967" w:type="dxa"/>
          </w:tcPr>
          <w:p w14:paraId="5AE6DB72">
            <w:pPr>
              <w:keepNext w:val="0"/>
              <w:keepLines w:val="0"/>
              <w:pageBreakBefore w:val="0"/>
              <w:widowControl/>
              <w:kinsoku w:val="0"/>
              <w:overflowPunct/>
              <w:topLinePunct w:val="0"/>
              <w:autoSpaceDE w:val="0"/>
              <w:autoSpaceDN w:val="0"/>
              <w:bidi w:val="0"/>
              <w:adjustRightInd w:val="0"/>
              <w:snapToGrid w:val="0"/>
              <w:textAlignment w:val="baseline"/>
            </w:pPr>
          </w:p>
        </w:tc>
        <w:tc>
          <w:tcPr>
            <w:tcW w:w="1936" w:type="dxa"/>
          </w:tcPr>
          <w:p w14:paraId="6D043188">
            <w:pPr>
              <w:keepNext w:val="0"/>
              <w:keepLines w:val="0"/>
              <w:pageBreakBefore w:val="0"/>
              <w:widowControl/>
              <w:kinsoku w:val="0"/>
              <w:overflowPunct/>
              <w:topLinePunct w:val="0"/>
              <w:autoSpaceDE w:val="0"/>
              <w:autoSpaceDN w:val="0"/>
              <w:bidi w:val="0"/>
              <w:adjustRightInd w:val="0"/>
              <w:snapToGrid w:val="0"/>
              <w:textAlignment w:val="baseline"/>
            </w:pPr>
          </w:p>
        </w:tc>
      </w:tr>
      <w:tr w14:paraId="18812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69" w:type="dxa"/>
          </w:tcPr>
          <w:p w14:paraId="4FBA57B6">
            <w:pPr>
              <w:pStyle w:val="12"/>
              <w:keepNext w:val="0"/>
              <w:keepLines w:val="0"/>
              <w:pageBreakBefore w:val="0"/>
              <w:widowControl/>
              <w:kinsoku w:val="0"/>
              <w:overflowPunct/>
              <w:topLinePunct w:val="0"/>
              <w:autoSpaceDE w:val="0"/>
              <w:autoSpaceDN w:val="0"/>
              <w:bidi w:val="0"/>
              <w:adjustRightInd w:val="0"/>
              <w:snapToGrid w:val="0"/>
              <w:spacing w:before="56" w:line="248" w:lineRule="auto"/>
              <w:ind w:left="181" w:right="165" w:hanging="5"/>
              <w:textAlignment w:val="baseline"/>
            </w:pPr>
            <w:r>
              <w:rPr>
                <w:spacing w:val="-2"/>
              </w:rPr>
              <w:t>2.技术</w:t>
            </w:r>
            <w:r>
              <w:rPr>
                <w:spacing w:val="-5"/>
              </w:rPr>
              <w:t>负责人</w:t>
            </w:r>
          </w:p>
        </w:tc>
        <w:tc>
          <w:tcPr>
            <w:tcW w:w="964" w:type="dxa"/>
          </w:tcPr>
          <w:p w14:paraId="5BA9B292">
            <w:pPr>
              <w:keepNext w:val="0"/>
              <w:keepLines w:val="0"/>
              <w:pageBreakBefore w:val="0"/>
              <w:widowControl/>
              <w:kinsoku w:val="0"/>
              <w:overflowPunct/>
              <w:topLinePunct w:val="0"/>
              <w:autoSpaceDE w:val="0"/>
              <w:autoSpaceDN w:val="0"/>
              <w:bidi w:val="0"/>
              <w:adjustRightInd w:val="0"/>
              <w:snapToGrid w:val="0"/>
              <w:textAlignment w:val="baseline"/>
            </w:pPr>
          </w:p>
        </w:tc>
        <w:tc>
          <w:tcPr>
            <w:tcW w:w="965" w:type="dxa"/>
          </w:tcPr>
          <w:p w14:paraId="2CEA979D">
            <w:pPr>
              <w:keepNext w:val="0"/>
              <w:keepLines w:val="0"/>
              <w:pageBreakBefore w:val="0"/>
              <w:widowControl/>
              <w:kinsoku w:val="0"/>
              <w:overflowPunct/>
              <w:topLinePunct w:val="0"/>
              <w:autoSpaceDE w:val="0"/>
              <w:autoSpaceDN w:val="0"/>
              <w:bidi w:val="0"/>
              <w:adjustRightInd w:val="0"/>
              <w:snapToGrid w:val="0"/>
              <w:textAlignment w:val="baseline"/>
            </w:pPr>
          </w:p>
        </w:tc>
        <w:tc>
          <w:tcPr>
            <w:tcW w:w="964" w:type="dxa"/>
          </w:tcPr>
          <w:p w14:paraId="24D69844">
            <w:pPr>
              <w:keepNext w:val="0"/>
              <w:keepLines w:val="0"/>
              <w:pageBreakBefore w:val="0"/>
              <w:widowControl/>
              <w:kinsoku w:val="0"/>
              <w:overflowPunct/>
              <w:topLinePunct w:val="0"/>
              <w:autoSpaceDE w:val="0"/>
              <w:autoSpaceDN w:val="0"/>
              <w:bidi w:val="0"/>
              <w:adjustRightInd w:val="0"/>
              <w:snapToGrid w:val="0"/>
              <w:textAlignment w:val="baseline"/>
            </w:pPr>
          </w:p>
        </w:tc>
        <w:tc>
          <w:tcPr>
            <w:tcW w:w="967" w:type="dxa"/>
          </w:tcPr>
          <w:p w14:paraId="2D260AFC">
            <w:pPr>
              <w:keepNext w:val="0"/>
              <w:keepLines w:val="0"/>
              <w:pageBreakBefore w:val="0"/>
              <w:widowControl/>
              <w:kinsoku w:val="0"/>
              <w:overflowPunct/>
              <w:topLinePunct w:val="0"/>
              <w:autoSpaceDE w:val="0"/>
              <w:autoSpaceDN w:val="0"/>
              <w:bidi w:val="0"/>
              <w:adjustRightInd w:val="0"/>
              <w:snapToGrid w:val="0"/>
              <w:textAlignment w:val="baseline"/>
            </w:pPr>
          </w:p>
        </w:tc>
        <w:tc>
          <w:tcPr>
            <w:tcW w:w="964" w:type="dxa"/>
          </w:tcPr>
          <w:p w14:paraId="0A9CAE94">
            <w:pPr>
              <w:keepNext w:val="0"/>
              <w:keepLines w:val="0"/>
              <w:pageBreakBefore w:val="0"/>
              <w:widowControl/>
              <w:kinsoku w:val="0"/>
              <w:overflowPunct/>
              <w:topLinePunct w:val="0"/>
              <w:autoSpaceDE w:val="0"/>
              <w:autoSpaceDN w:val="0"/>
              <w:bidi w:val="0"/>
              <w:adjustRightInd w:val="0"/>
              <w:snapToGrid w:val="0"/>
              <w:textAlignment w:val="baseline"/>
            </w:pPr>
          </w:p>
        </w:tc>
        <w:tc>
          <w:tcPr>
            <w:tcW w:w="967" w:type="dxa"/>
          </w:tcPr>
          <w:p w14:paraId="17495A0A">
            <w:pPr>
              <w:keepNext w:val="0"/>
              <w:keepLines w:val="0"/>
              <w:pageBreakBefore w:val="0"/>
              <w:widowControl/>
              <w:kinsoku w:val="0"/>
              <w:overflowPunct/>
              <w:topLinePunct w:val="0"/>
              <w:autoSpaceDE w:val="0"/>
              <w:autoSpaceDN w:val="0"/>
              <w:bidi w:val="0"/>
              <w:adjustRightInd w:val="0"/>
              <w:snapToGrid w:val="0"/>
              <w:textAlignment w:val="baseline"/>
            </w:pPr>
          </w:p>
        </w:tc>
        <w:tc>
          <w:tcPr>
            <w:tcW w:w="1936" w:type="dxa"/>
          </w:tcPr>
          <w:p w14:paraId="572546CA">
            <w:pPr>
              <w:keepNext w:val="0"/>
              <w:keepLines w:val="0"/>
              <w:pageBreakBefore w:val="0"/>
              <w:widowControl/>
              <w:kinsoku w:val="0"/>
              <w:overflowPunct/>
              <w:topLinePunct w:val="0"/>
              <w:autoSpaceDE w:val="0"/>
              <w:autoSpaceDN w:val="0"/>
              <w:bidi w:val="0"/>
              <w:adjustRightInd w:val="0"/>
              <w:snapToGrid w:val="0"/>
              <w:textAlignment w:val="baseline"/>
            </w:pPr>
          </w:p>
        </w:tc>
      </w:tr>
      <w:tr w14:paraId="1BD63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69" w:type="dxa"/>
          </w:tcPr>
          <w:p w14:paraId="4A325C99">
            <w:pPr>
              <w:pStyle w:val="12"/>
              <w:keepNext w:val="0"/>
              <w:keepLines w:val="0"/>
              <w:pageBreakBefore w:val="0"/>
              <w:widowControl/>
              <w:kinsoku w:val="0"/>
              <w:overflowPunct/>
              <w:topLinePunct w:val="0"/>
              <w:autoSpaceDE w:val="0"/>
              <w:autoSpaceDN w:val="0"/>
              <w:bidi w:val="0"/>
              <w:adjustRightInd w:val="0"/>
              <w:snapToGrid w:val="0"/>
              <w:spacing w:before="53" w:line="248" w:lineRule="auto"/>
              <w:ind w:left="177" w:right="165"/>
              <w:textAlignment w:val="baseline"/>
            </w:pPr>
            <w:r>
              <w:rPr>
                <w:spacing w:val="-3"/>
              </w:rPr>
              <w:t>3.质量</w:t>
            </w:r>
            <w:r>
              <w:rPr>
                <w:spacing w:val="-4"/>
              </w:rPr>
              <w:t>管理员</w:t>
            </w:r>
          </w:p>
        </w:tc>
        <w:tc>
          <w:tcPr>
            <w:tcW w:w="964" w:type="dxa"/>
          </w:tcPr>
          <w:p w14:paraId="51660207">
            <w:pPr>
              <w:keepNext w:val="0"/>
              <w:keepLines w:val="0"/>
              <w:pageBreakBefore w:val="0"/>
              <w:widowControl/>
              <w:kinsoku w:val="0"/>
              <w:overflowPunct/>
              <w:topLinePunct w:val="0"/>
              <w:autoSpaceDE w:val="0"/>
              <w:autoSpaceDN w:val="0"/>
              <w:bidi w:val="0"/>
              <w:adjustRightInd w:val="0"/>
              <w:snapToGrid w:val="0"/>
              <w:textAlignment w:val="baseline"/>
            </w:pPr>
          </w:p>
        </w:tc>
        <w:tc>
          <w:tcPr>
            <w:tcW w:w="965" w:type="dxa"/>
          </w:tcPr>
          <w:p w14:paraId="5D45B2C6">
            <w:pPr>
              <w:keepNext w:val="0"/>
              <w:keepLines w:val="0"/>
              <w:pageBreakBefore w:val="0"/>
              <w:widowControl/>
              <w:kinsoku w:val="0"/>
              <w:overflowPunct/>
              <w:topLinePunct w:val="0"/>
              <w:autoSpaceDE w:val="0"/>
              <w:autoSpaceDN w:val="0"/>
              <w:bidi w:val="0"/>
              <w:adjustRightInd w:val="0"/>
              <w:snapToGrid w:val="0"/>
              <w:textAlignment w:val="baseline"/>
            </w:pPr>
          </w:p>
        </w:tc>
        <w:tc>
          <w:tcPr>
            <w:tcW w:w="964" w:type="dxa"/>
          </w:tcPr>
          <w:p w14:paraId="5E7E7049">
            <w:pPr>
              <w:keepNext w:val="0"/>
              <w:keepLines w:val="0"/>
              <w:pageBreakBefore w:val="0"/>
              <w:widowControl/>
              <w:kinsoku w:val="0"/>
              <w:overflowPunct/>
              <w:topLinePunct w:val="0"/>
              <w:autoSpaceDE w:val="0"/>
              <w:autoSpaceDN w:val="0"/>
              <w:bidi w:val="0"/>
              <w:adjustRightInd w:val="0"/>
              <w:snapToGrid w:val="0"/>
              <w:textAlignment w:val="baseline"/>
            </w:pPr>
          </w:p>
        </w:tc>
        <w:tc>
          <w:tcPr>
            <w:tcW w:w="967" w:type="dxa"/>
          </w:tcPr>
          <w:p w14:paraId="4046ED82">
            <w:pPr>
              <w:keepNext w:val="0"/>
              <w:keepLines w:val="0"/>
              <w:pageBreakBefore w:val="0"/>
              <w:widowControl/>
              <w:kinsoku w:val="0"/>
              <w:overflowPunct/>
              <w:topLinePunct w:val="0"/>
              <w:autoSpaceDE w:val="0"/>
              <w:autoSpaceDN w:val="0"/>
              <w:bidi w:val="0"/>
              <w:adjustRightInd w:val="0"/>
              <w:snapToGrid w:val="0"/>
              <w:textAlignment w:val="baseline"/>
            </w:pPr>
          </w:p>
        </w:tc>
        <w:tc>
          <w:tcPr>
            <w:tcW w:w="964" w:type="dxa"/>
          </w:tcPr>
          <w:p w14:paraId="51DCEF11">
            <w:pPr>
              <w:keepNext w:val="0"/>
              <w:keepLines w:val="0"/>
              <w:pageBreakBefore w:val="0"/>
              <w:widowControl/>
              <w:kinsoku w:val="0"/>
              <w:overflowPunct/>
              <w:topLinePunct w:val="0"/>
              <w:autoSpaceDE w:val="0"/>
              <w:autoSpaceDN w:val="0"/>
              <w:bidi w:val="0"/>
              <w:adjustRightInd w:val="0"/>
              <w:snapToGrid w:val="0"/>
              <w:textAlignment w:val="baseline"/>
            </w:pPr>
          </w:p>
        </w:tc>
        <w:tc>
          <w:tcPr>
            <w:tcW w:w="967" w:type="dxa"/>
          </w:tcPr>
          <w:p w14:paraId="0C56F1AE">
            <w:pPr>
              <w:keepNext w:val="0"/>
              <w:keepLines w:val="0"/>
              <w:pageBreakBefore w:val="0"/>
              <w:widowControl/>
              <w:kinsoku w:val="0"/>
              <w:overflowPunct/>
              <w:topLinePunct w:val="0"/>
              <w:autoSpaceDE w:val="0"/>
              <w:autoSpaceDN w:val="0"/>
              <w:bidi w:val="0"/>
              <w:adjustRightInd w:val="0"/>
              <w:snapToGrid w:val="0"/>
              <w:textAlignment w:val="baseline"/>
            </w:pPr>
          </w:p>
        </w:tc>
        <w:tc>
          <w:tcPr>
            <w:tcW w:w="1936" w:type="dxa"/>
          </w:tcPr>
          <w:p w14:paraId="1F927E6B">
            <w:pPr>
              <w:keepNext w:val="0"/>
              <w:keepLines w:val="0"/>
              <w:pageBreakBefore w:val="0"/>
              <w:widowControl/>
              <w:kinsoku w:val="0"/>
              <w:overflowPunct/>
              <w:topLinePunct w:val="0"/>
              <w:autoSpaceDE w:val="0"/>
              <w:autoSpaceDN w:val="0"/>
              <w:bidi w:val="0"/>
              <w:adjustRightInd w:val="0"/>
              <w:snapToGrid w:val="0"/>
              <w:textAlignment w:val="baseline"/>
            </w:pPr>
          </w:p>
        </w:tc>
      </w:tr>
      <w:tr w14:paraId="66FAD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69" w:type="dxa"/>
          </w:tcPr>
          <w:p w14:paraId="1E70507E">
            <w:pPr>
              <w:pStyle w:val="12"/>
              <w:keepNext w:val="0"/>
              <w:keepLines w:val="0"/>
              <w:pageBreakBefore w:val="0"/>
              <w:widowControl/>
              <w:kinsoku w:val="0"/>
              <w:overflowPunct/>
              <w:topLinePunct w:val="0"/>
              <w:autoSpaceDE w:val="0"/>
              <w:autoSpaceDN w:val="0"/>
              <w:bidi w:val="0"/>
              <w:adjustRightInd w:val="0"/>
              <w:snapToGrid w:val="0"/>
              <w:spacing w:before="56" w:line="247" w:lineRule="auto"/>
              <w:ind w:left="177" w:right="165" w:hanging="5"/>
              <w:textAlignment w:val="baseline"/>
            </w:pPr>
            <w:r>
              <w:rPr>
                <w:spacing w:val="-1"/>
              </w:rPr>
              <w:t>4.安全</w:t>
            </w:r>
            <w:r>
              <w:rPr>
                <w:spacing w:val="-4"/>
              </w:rPr>
              <w:t>管理员</w:t>
            </w:r>
          </w:p>
        </w:tc>
        <w:tc>
          <w:tcPr>
            <w:tcW w:w="964" w:type="dxa"/>
          </w:tcPr>
          <w:p w14:paraId="5C4B9385">
            <w:pPr>
              <w:keepNext w:val="0"/>
              <w:keepLines w:val="0"/>
              <w:pageBreakBefore w:val="0"/>
              <w:widowControl/>
              <w:kinsoku w:val="0"/>
              <w:overflowPunct/>
              <w:topLinePunct w:val="0"/>
              <w:autoSpaceDE w:val="0"/>
              <w:autoSpaceDN w:val="0"/>
              <w:bidi w:val="0"/>
              <w:adjustRightInd w:val="0"/>
              <w:snapToGrid w:val="0"/>
              <w:textAlignment w:val="baseline"/>
            </w:pPr>
          </w:p>
        </w:tc>
        <w:tc>
          <w:tcPr>
            <w:tcW w:w="965" w:type="dxa"/>
          </w:tcPr>
          <w:p w14:paraId="560AFA4B">
            <w:pPr>
              <w:keepNext w:val="0"/>
              <w:keepLines w:val="0"/>
              <w:pageBreakBefore w:val="0"/>
              <w:widowControl/>
              <w:kinsoku w:val="0"/>
              <w:overflowPunct/>
              <w:topLinePunct w:val="0"/>
              <w:autoSpaceDE w:val="0"/>
              <w:autoSpaceDN w:val="0"/>
              <w:bidi w:val="0"/>
              <w:adjustRightInd w:val="0"/>
              <w:snapToGrid w:val="0"/>
              <w:textAlignment w:val="baseline"/>
            </w:pPr>
          </w:p>
        </w:tc>
        <w:tc>
          <w:tcPr>
            <w:tcW w:w="964" w:type="dxa"/>
          </w:tcPr>
          <w:p w14:paraId="1050F4AB">
            <w:pPr>
              <w:keepNext w:val="0"/>
              <w:keepLines w:val="0"/>
              <w:pageBreakBefore w:val="0"/>
              <w:widowControl/>
              <w:kinsoku w:val="0"/>
              <w:overflowPunct/>
              <w:topLinePunct w:val="0"/>
              <w:autoSpaceDE w:val="0"/>
              <w:autoSpaceDN w:val="0"/>
              <w:bidi w:val="0"/>
              <w:adjustRightInd w:val="0"/>
              <w:snapToGrid w:val="0"/>
              <w:textAlignment w:val="baseline"/>
            </w:pPr>
          </w:p>
        </w:tc>
        <w:tc>
          <w:tcPr>
            <w:tcW w:w="967" w:type="dxa"/>
          </w:tcPr>
          <w:p w14:paraId="6A0BB1C8">
            <w:pPr>
              <w:keepNext w:val="0"/>
              <w:keepLines w:val="0"/>
              <w:pageBreakBefore w:val="0"/>
              <w:widowControl/>
              <w:kinsoku w:val="0"/>
              <w:overflowPunct/>
              <w:topLinePunct w:val="0"/>
              <w:autoSpaceDE w:val="0"/>
              <w:autoSpaceDN w:val="0"/>
              <w:bidi w:val="0"/>
              <w:adjustRightInd w:val="0"/>
              <w:snapToGrid w:val="0"/>
              <w:textAlignment w:val="baseline"/>
            </w:pPr>
          </w:p>
        </w:tc>
        <w:tc>
          <w:tcPr>
            <w:tcW w:w="964" w:type="dxa"/>
          </w:tcPr>
          <w:p w14:paraId="35F0EBDE">
            <w:pPr>
              <w:keepNext w:val="0"/>
              <w:keepLines w:val="0"/>
              <w:pageBreakBefore w:val="0"/>
              <w:widowControl/>
              <w:kinsoku w:val="0"/>
              <w:overflowPunct/>
              <w:topLinePunct w:val="0"/>
              <w:autoSpaceDE w:val="0"/>
              <w:autoSpaceDN w:val="0"/>
              <w:bidi w:val="0"/>
              <w:adjustRightInd w:val="0"/>
              <w:snapToGrid w:val="0"/>
              <w:textAlignment w:val="baseline"/>
            </w:pPr>
          </w:p>
        </w:tc>
        <w:tc>
          <w:tcPr>
            <w:tcW w:w="967" w:type="dxa"/>
          </w:tcPr>
          <w:p w14:paraId="6F4D2FF9">
            <w:pPr>
              <w:keepNext w:val="0"/>
              <w:keepLines w:val="0"/>
              <w:pageBreakBefore w:val="0"/>
              <w:widowControl/>
              <w:kinsoku w:val="0"/>
              <w:overflowPunct/>
              <w:topLinePunct w:val="0"/>
              <w:autoSpaceDE w:val="0"/>
              <w:autoSpaceDN w:val="0"/>
              <w:bidi w:val="0"/>
              <w:adjustRightInd w:val="0"/>
              <w:snapToGrid w:val="0"/>
              <w:textAlignment w:val="baseline"/>
            </w:pPr>
          </w:p>
        </w:tc>
        <w:tc>
          <w:tcPr>
            <w:tcW w:w="1936" w:type="dxa"/>
          </w:tcPr>
          <w:p w14:paraId="1E0A943A">
            <w:pPr>
              <w:keepNext w:val="0"/>
              <w:keepLines w:val="0"/>
              <w:pageBreakBefore w:val="0"/>
              <w:widowControl/>
              <w:kinsoku w:val="0"/>
              <w:overflowPunct/>
              <w:topLinePunct w:val="0"/>
              <w:autoSpaceDE w:val="0"/>
              <w:autoSpaceDN w:val="0"/>
              <w:bidi w:val="0"/>
              <w:adjustRightInd w:val="0"/>
              <w:snapToGrid w:val="0"/>
              <w:textAlignment w:val="baseline"/>
            </w:pPr>
          </w:p>
        </w:tc>
      </w:tr>
      <w:tr w14:paraId="52723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69" w:type="dxa"/>
          </w:tcPr>
          <w:p w14:paraId="6DF0D3CC">
            <w:pPr>
              <w:pStyle w:val="12"/>
              <w:keepNext w:val="0"/>
              <w:keepLines w:val="0"/>
              <w:pageBreakBefore w:val="0"/>
              <w:widowControl/>
              <w:kinsoku w:val="0"/>
              <w:overflowPunct/>
              <w:topLinePunct w:val="0"/>
              <w:autoSpaceDE w:val="0"/>
              <w:autoSpaceDN w:val="0"/>
              <w:bidi w:val="0"/>
              <w:adjustRightInd w:val="0"/>
              <w:snapToGrid w:val="0"/>
              <w:spacing w:before="173" w:line="332" w:lineRule="exact"/>
              <w:ind w:left="292"/>
              <w:textAlignment w:val="baseline"/>
            </w:pPr>
            <w:r>
              <w:rPr>
                <w:spacing w:val="-5"/>
                <w:position w:val="2"/>
              </w:rPr>
              <w:t>……</w:t>
            </w:r>
          </w:p>
        </w:tc>
        <w:tc>
          <w:tcPr>
            <w:tcW w:w="964" w:type="dxa"/>
          </w:tcPr>
          <w:p w14:paraId="76F2FFD5">
            <w:pPr>
              <w:keepNext w:val="0"/>
              <w:keepLines w:val="0"/>
              <w:pageBreakBefore w:val="0"/>
              <w:widowControl/>
              <w:kinsoku w:val="0"/>
              <w:overflowPunct/>
              <w:topLinePunct w:val="0"/>
              <w:autoSpaceDE w:val="0"/>
              <w:autoSpaceDN w:val="0"/>
              <w:bidi w:val="0"/>
              <w:adjustRightInd w:val="0"/>
              <w:snapToGrid w:val="0"/>
              <w:textAlignment w:val="baseline"/>
            </w:pPr>
          </w:p>
        </w:tc>
        <w:tc>
          <w:tcPr>
            <w:tcW w:w="965" w:type="dxa"/>
          </w:tcPr>
          <w:p w14:paraId="54502BA7">
            <w:pPr>
              <w:keepNext w:val="0"/>
              <w:keepLines w:val="0"/>
              <w:pageBreakBefore w:val="0"/>
              <w:widowControl/>
              <w:kinsoku w:val="0"/>
              <w:overflowPunct/>
              <w:topLinePunct w:val="0"/>
              <w:autoSpaceDE w:val="0"/>
              <w:autoSpaceDN w:val="0"/>
              <w:bidi w:val="0"/>
              <w:adjustRightInd w:val="0"/>
              <w:snapToGrid w:val="0"/>
              <w:textAlignment w:val="baseline"/>
            </w:pPr>
          </w:p>
        </w:tc>
        <w:tc>
          <w:tcPr>
            <w:tcW w:w="964" w:type="dxa"/>
          </w:tcPr>
          <w:p w14:paraId="26CF6919">
            <w:pPr>
              <w:keepNext w:val="0"/>
              <w:keepLines w:val="0"/>
              <w:pageBreakBefore w:val="0"/>
              <w:widowControl/>
              <w:kinsoku w:val="0"/>
              <w:overflowPunct/>
              <w:topLinePunct w:val="0"/>
              <w:autoSpaceDE w:val="0"/>
              <w:autoSpaceDN w:val="0"/>
              <w:bidi w:val="0"/>
              <w:adjustRightInd w:val="0"/>
              <w:snapToGrid w:val="0"/>
              <w:textAlignment w:val="baseline"/>
            </w:pPr>
          </w:p>
        </w:tc>
        <w:tc>
          <w:tcPr>
            <w:tcW w:w="967" w:type="dxa"/>
          </w:tcPr>
          <w:p w14:paraId="2D779760">
            <w:pPr>
              <w:keepNext w:val="0"/>
              <w:keepLines w:val="0"/>
              <w:pageBreakBefore w:val="0"/>
              <w:widowControl/>
              <w:kinsoku w:val="0"/>
              <w:overflowPunct/>
              <w:topLinePunct w:val="0"/>
              <w:autoSpaceDE w:val="0"/>
              <w:autoSpaceDN w:val="0"/>
              <w:bidi w:val="0"/>
              <w:adjustRightInd w:val="0"/>
              <w:snapToGrid w:val="0"/>
              <w:textAlignment w:val="baseline"/>
            </w:pPr>
          </w:p>
        </w:tc>
        <w:tc>
          <w:tcPr>
            <w:tcW w:w="964" w:type="dxa"/>
          </w:tcPr>
          <w:p w14:paraId="0EBD91A6">
            <w:pPr>
              <w:keepNext w:val="0"/>
              <w:keepLines w:val="0"/>
              <w:pageBreakBefore w:val="0"/>
              <w:widowControl/>
              <w:kinsoku w:val="0"/>
              <w:overflowPunct/>
              <w:topLinePunct w:val="0"/>
              <w:autoSpaceDE w:val="0"/>
              <w:autoSpaceDN w:val="0"/>
              <w:bidi w:val="0"/>
              <w:adjustRightInd w:val="0"/>
              <w:snapToGrid w:val="0"/>
              <w:textAlignment w:val="baseline"/>
            </w:pPr>
          </w:p>
        </w:tc>
        <w:tc>
          <w:tcPr>
            <w:tcW w:w="967" w:type="dxa"/>
          </w:tcPr>
          <w:p w14:paraId="0B0644E7">
            <w:pPr>
              <w:keepNext w:val="0"/>
              <w:keepLines w:val="0"/>
              <w:pageBreakBefore w:val="0"/>
              <w:widowControl/>
              <w:kinsoku w:val="0"/>
              <w:overflowPunct/>
              <w:topLinePunct w:val="0"/>
              <w:autoSpaceDE w:val="0"/>
              <w:autoSpaceDN w:val="0"/>
              <w:bidi w:val="0"/>
              <w:adjustRightInd w:val="0"/>
              <w:snapToGrid w:val="0"/>
              <w:textAlignment w:val="baseline"/>
            </w:pPr>
          </w:p>
        </w:tc>
        <w:tc>
          <w:tcPr>
            <w:tcW w:w="1936" w:type="dxa"/>
          </w:tcPr>
          <w:p w14:paraId="02AEDD62">
            <w:pPr>
              <w:keepNext w:val="0"/>
              <w:keepLines w:val="0"/>
              <w:pageBreakBefore w:val="0"/>
              <w:widowControl/>
              <w:kinsoku w:val="0"/>
              <w:overflowPunct/>
              <w:topLinePunct w:val="0"/>
              <w:autoSpaceDE w:val="0"/>
              <w:autoSpaceDN w:val="0"/>
              <w:bidi w:val="0"/>
              <w:adjustRightInd w:val="0"/>
              <w:snapToGrid w:val="0"/>
              <w:textAlignment w:val="baseline"/>
            </w:pPr>
          </w:p>
        </w:tc>
      </w:tr>
    </w:tbl>
    <w:p w14:paraId="6C71F31B">
      <w:pPr>
        <w:keepNext w:val="0"/>
        <w:keepLines w:val="0"/>
        <w:pageBreakBefore w:val="0"/>
        <w:widowControl/>
        <w:kinsoku w:val="0"/>
        <w:overflowPunct/>
        <w:topLinePunct w:val="0"/>
        <w:autoSpaceDE w:val="0"/>
        <w:autoSpaceDN w:val="0"/>
        <w:bidi w:val="0"/>
        <w:adjustRightInd w:val="0"/>
        <w:snapToGrid w:val="0"/>
        <w:spacing w:before="123" w:line="225" w:lineRule="auto"/>
        <w:ind w:left="413"/>
        <w:textAlignment w:val="baseline"/>
        <w:rPr>
          <w:rFonts w:ascii="宋体" w:hAnsi="宋体" w:eastAsia="宋体" w:cs="宋体"/>
        </w:rPr>
      </w:pPr>
      <w:r>
        <w:rPr>
          <w:rFonts w:ascii="宋体" w:hAnsi="宋体" w:eastAsia="宋体" w:cs="宋体"/>
          <w:spacing w:val="-14"/>
        </w:rPr>
        <w:t>注：</w:t>
      </w:r>
    </w:p>
    <w:p w14:paraId="0340E801">
      <w:pPr>
        <w:keepNext w:val="0"/>
        <w:keepLines w:val="0"/>
        <w:pageBreakBefore w:val="0"/>
        <w:widowControl/>
        <w:kinsoku w:val="0"/>
        <w:overflowPunct/>
        <w:topLinePunct w:val="0"/>
        <w:autoSpaceDE w:val="0"/>
        <w:autoSpaceDN w:val="0"/>
        <w:bidi w:val="0"/>
        <w:adjustRightInd w:val="0"/>
        <w:snapToGrid w:val="0"/>
        <w:spacing w:before="123" w:line="220" w:lineRule="auto"/>
        <w:ind w:left="428"/>
        <w:textAlignment w:val="baseline"/>
        <w:rPr>
          <w:rFonts w:ascii="宋体" w:hAnsi="宋体" w:eastAsia="宋体" w:cs="宋体"/>
          <w:lang w:eastAsia="zh-CN"/>
        </w:rPr>
      </w:pPr>
      <w:r>
        <w:rPr>
          <w:rFonts w:ascii="宋体" w:hAnsi="宋体" w:eastAsia="宋体" w:cs="宋体"/>
          <w:spacing w:val="-1"/>
          <w:lang w:eastAsia="zh-CN"/>
        </w:rPr>
        <w:t>1、本表所列岗位的所有管理人员的情况均应如实填写。可按以上格式扩展为多页填写。</w:t>
      </w:r>
    </w:p>
    <w:p w14:paraId="574E194A">
      <w:pPr>
        <w:keepNext w:val="0"/>
        <w:keepLines w:val="0"/>
        <w:pageBreakBefore w:val="0"/>
        <w:widowControl/>
        <w:kinsoku w:val="0"/>
        <w:overflowPunct/>
        <w:topLinePunct w:val="0"/>
        <w:autoSpaceDE w:val="0"/>
        <w:autoSpaceDN w:val="0"/>
        <w:bidi w:val="0"/>
        <w:adjustRightInd w:val="0"/>
        <w:snapToGrid w:val="0"/>
        <w:spacing w:before="129" w:line="220" w:lineRule="auto"/>
        <w:ind w:left="415"/>
        <w:textAlignment w:val="baseline"/>
        <w:rPr>
          <w:rFonts w:ascii="宋体" w:hAnsi="宋体" w:eastAsia="宋体" w:cs="宋体"/>
          <w:lang w:eastAsia="zh-CN"/>
        </w:rPr>
      </w:pPr>
      <w:r>
        <w:rPr>
          <w:rFonts w:ascii="宋体" w:hAnsi="宋体" w:eastAsia="宋体" w:cs="宋体"/>
          <w:lang w:eastAsia="zh-CN"/>
        </w:rPr>
        <w:t>2、项目经理、技术负责人、安全管理员、质量管理员等主要管理人员要求提</w:t>
      </w:r>
      <w:r>
        <w:rPr>
          <w:rFonts w:ascii="宋体" w:hAnsi="宋体" w:eastAsia="宋体" w:cs="宋体"/>
          <w:spacing w:val="-1"/>
          <w:lang w:eastAsia="zh-CN"/>
        </w:rPr>
        <w:t>供以下材料：</w:t>
      </w:r>
    </w:p>
    <w:p w14:paraId="2CF90E1B">
      <w:pPr>
        <w:keepNext w:val="0"/>
        <w:keepLines w:val="0"/>
        <w:pageBreakBefore w:val="0"/>
        <w:widowControl/>
        <w:kinsoku w:val="0"/>
        <w:overflowPunct/>
        <w:topLinePunct w:val="0"/>
        <w:autoSpaceDE w:val="0"/>
        <w:autoSpaceDN w:val="0"/>
        <w:bidi w:val="0"/>
        <w:adjustRightInd w:val="0"/>
        <w:snapToGrid w:val="0"/>
        <w:spacing w:before="131" w:line="220" w:lineRule="auto"/>
        <w:ind w:left="419"/>
        <w:textAlignment w:val="baseline"/>
        <w:rPr>
          <w:rFonts w:ascii="宋体" w:hAnsi="宋体" w:eastAsia="宋体" w:cs="宋体"/>
          <w:lang w:eastAsia="zh-CN"/>
        </w:rPr>
      </w:pPr>
      <w:r>
        <w:rPr>
          <w:rFonts w:ascii="宋体" w:hAnsi="宋体" w:eastAsia="宋体" w:cs="宋体"/>
          <w:spacing w:val="-1"/>
          <w:lang w:eastAsia="zh-CN"/>
        </w:rPr>
        <w:t>（1）项目经理应附注册建造师证、身份证、职称证、学历证、B类岗位考核合</w:t>
      </w:r>
      <w:r>
        <w:rPr>
          <w:rFonts w:ascii="宋体" w:hAnsi="宋体" w:eastAsia="宋体" w:cs="宋体"/>
          <w:spacing w:val="-2"/>
          <w:lang w:eastAsia="zh-CN"/>
        </w:rPr>
        <w:t>格证书；</w:t>
      </w:r>
    </w:p>
    <w:p w14:paraId="3F208244">
      <w:pPr>
        <w:keepNext w:val="0"/>
        <w:keepLines w:val="0"/>
        <w:pageBreakBefore w:val="0"/>
        <w:widowControl/>
        <w:kinsoku w:val="0"/>
        <w:overflowPunct/>
        <w:topLinePunct w:val="0"/>
        <w:autoSpaceDE w:val="0"/>
        <w:autoSpaceDN w:val="0"/>
        <w:bidi w:val="0"/>
        <w:adjustRightInd w:val="0"/>
        <w:snapToGrid w:val="0"/>
        <w:spacing w:before="130" w:line="220" w:lineRule="auto"/>
        <w:ind w:left="419"/>
        <w:textAlignment w:val="baseline"/>
        <w:rPr>
          <w:rFonts w:ascii="宋体" w:hAnsi="宋体" w:eastAsia="宋体" w:cs="宋体"/>
          <w:lang w:eastAsia="zh-CN"/>
        </w:rPr>
      </w:pPr>
      <w:r>
        <w:rPr>
          <w:rFonts w:ascii="宋体" w:hAnsi="宋体" w:eastAsia="宋体" w:cs="宋体"/>
          <w:spacing w:val="-1"/>
          <w:lang w:eastAsia="zh-CN"/>
        </w:rPr>
        <w:t>（2）技术负责人应附身份证、职称证、学历证；</w:t>
      </w:r>
    </w:p>
    <w:p w14:paraId="0E98E4FC">
      <w:pPr>
        <w:keepNext w:val="0"/>
        <w:keepLines w:val="0"/>
        <w:pageBreakBefore w:val="0"/>
        <w:widowControl/>
        <w:kinsoku w:val="0"/>
        <w:overflowPunct/>
        <w:topLinePunct w:val="0"/>
        <w:autoSpaceDE w:val="0"/>
        <w:autoSpaceDN w:val="0"/>
        <w:bidi w:val="0"/>
        <w:adjustRightInd w:val="0"/>
        <w:snapToGrid w:val="0"/>
        <w:spacing w:before="128" w:line="220" w:lineRule="auto"/>
        <w:ind w:left="419"/>
        <w:textAlignment w:val="baseline"/>
        <w:rPr>
          <w:rFonts w:ascii="宋体" w:hAnsi="宋体" w:eastAsia="宋体" w:cs="宋体"/>
          <w:lang w:eastAsia="zh-CN"/>
        </w:rPr>
      </w:pPr>
      <w:r>
        <w:rPr>
          <w:rFonts w:ascii="宋体" w:hAnsi="宋体" w:eastAsia="宋体" w:cs="宋体"/>
          <w:spacing w:val="-1"/>
          <w:lang w:eastAsia="zh-CN"/>
        </w:rPr>
        <w:t>（3）安全管理员应附身份证、职称证、学历证、C类岗位考核合格证书；</w:t>
      </w:r>
    </w:p>
    <w:p w14:paraId="69393FD1">
      <w:pPr>
        <w:keepNext w:val="0"/>
        <w:keepLines w:val="0"/>
        <w:pageBreakBefore w:val="0"/>
        <w:widowControl/>
        <w:kinsoku w:val="0"/>
        <w:overflowPunct/>
        <w:topLinePunct w:val="0"/>
        <w:autoSpaceDE w:val="0"/>
        <w:autoSpaceDN w:val="0"/>
        <w:bidi w:val="0"/>
        <w:adjustRightInd w:val="0"/>
        <w:snapToGrid w:val="0"/>
        <w:spacing w:before="132" w:line="220" w:lineRule="auto"/>
        <w:ind w:left="419"/>
        <w:textAlignment w:val="baseline"/>
        <w:rPr>
          <w:rFonts w:ascii="宋体" w:hAnsi="宋体" w:eastAsia="宋体" w:cs="宋体"/>
          <w:lang w:eastAsia="zh-CN"/>
        </w:rPr>
      </w:pPr>
      <w:r>
        <w:rPr>
          <w:rFonts w:ascii="宋体" w:hAnsi="宋体" w:eastAsia="宋体" w:cs="宋体"/>
          <w:spacing w:val="-1"/>
          <w:lang w:eastAsia="zh-CN"/>
        </w:rPr>
        <w:t>（4）质量管理员应附身份证、职称证、学历证。</w:t>
      </w:r>
    </w:p>
    <w:p w14:paraId="25CD87DD">
      <w:pPr>
        <w:pStyle w:val="3"/>
        <w:keepNext w:val="0"/>
        <w:keepLines w:val="0"/>
        <w:pageBreakBefore w:val="0"/>
        <w:widowControl/>
        <w:kinsoku w:val="0"/>
        <w:overflowPunct/>
        <w:topLinePunct w:val="0"/>
        <w:autoSpaceDE w:val="0"/>
        <w:autoSpaceDN w:val="0"/>
        <w:bidi w:val="0"/>
        <w:adjustRightInd w:val="0"/>
        <w:snapToGrid w:val="0"/>
        <w:spacing w:line="311" w:lineRule="auto"/>
        <w:textAlignment w:val="baseline"/>
        <w:rPr>
          <w:lang w:eastAsia="zh-CN"/>
        </w:rPr>
      </w:pPr>
    </w:p>
    <w:p w14:paraId="4D4624E6">
      <w:pPr>
        <w:pStyle w:val="3"/>
        <w:keepNext w:val="0"/>
        <w:keepLines w:val="0"/>
        <w:pageBreakBefore w:val="0"/>
        <w:widowControl/>
        <w:kinsoku w:val="0"/>
        <w:overflowPunct/>
        <w:topLinePunct w:val="0"/>
        <w:autoSpaceDE w:val="0"/>
        <w:autoSpaceDN w:val="0"/>
        <w:bidi w:val="0"/>
        <w:adjustRightInd w:val="0"/>
        <w:snapToGrid w:val="0"/>
        <w:spacing w:line="312" w:lineRule="auto"/>
        <w:textAlignment w:val="baseline"/>
        <w:rPr>
          <w:lang w:eastAsia="zh-CN"/>
        </w:rPr>
      </w:pPr>
    </w:p>
    <w:p w14:paraId="4F2804C0">
      <w:pPr>
        <w:pStyle w:val="3"/>
        <w:keepNext w:val="0"/>
        <w:keepLines w:val="0"/>
        <w:pageBreakBefore w:val="0"/>
        <w:widowControl/>
        <w:kinsoku w:val="0"/>
        <w:overflowPunct/>
        <w:topLinePunct w:val="0"/>
        <w:autoSpaceDE w:val="0"/>
        <w:autoSpaceDN w:val="0"/>
        <w:bidi w:val="0"/>
        <w:adjustRightInd w:val="0"/>
        <w:snapToGrid w:val="0"/>
        <w:spacing w:line="312" w:lineRule="auto"/>
        <w:textAlignment w:val="baseline"/>
        <w:rPr>
          <w:lang w:eastAsia="zh-CN"/>
        </w:rPr>
      </w:pPr>
    </w:p>
    <w:p w14:paraId="5533FE11">
      <w:pPr>
        <w:keepNext w:val="0"/>
        <w:keepLines w:val="0"/>
        <w:pageBreakBefore w:val="0"/>
        <w:widowControl/>
        <w:kinsoku w:val="0"/>
        <w:overflowPunct/>
        <w:topLinePunct w:val="0"/>
        <w:autoSpaceDE w:val="0"/>
        <w:autoSpaceDN w:val="0"/>
        <w:bidi w:val="0"/>
        <w:adjustRightInd w:val="0"/>
        <w:snapToGrid w:val="0"/>
        <w:spacing w:before="69" w:line="220" w:lineRule="auto"/>
        <w:ind w:left="1149"/>
        <w:textAlignment w:val="baseline"/>
        <w:rPr>
          <w:rFonts w:ascii="宋体" w:hAnsi="宋体" w:eastAsia="宋体" w:cs="宋体"/>
          <w:lang w:eastAsia="zh-CN"/>
        </w:rPr>
      </w:pPr>
      <w:r>
        <w:rPr>
          <w:rFonts w:ascii="宋体" w:hAnsi="宋体" w:eastAsia="宋体" w:cs="宋体"/>
          <w:spacing w:val="-5"/>
          <w:lang w:eastAsia="zh-CN"/>
        </w:rPr>
        <w:t>竞标人名称（CA 电子签章</w:t>
      </w:r>
      <w:r>
        <w:rPr>
          <w:rFonts w:ascii="宋体" w:hAnsi="宋体" w:eastAsia="宋体" w:cs="宋体"/>
          <w:spacing w:val="1"/>
          <w:lang w:eastAsia="zh-CN"/>
        </w:rPr>
        <w:t>）：</w:t>
      </w:r>
    </w:p>
    <w:p w14:paraId="58CC13AD">
      <w:pPr>
        <w:keepNext w:val="0"/>
        <w:keepLines w:val="0"/>
        <w:pageBreakBefore w:val="0"/>
        <w:widowControl/>
        <w:kinsoku w:val="0"/>
        <w:overflowPunct/>
        <w:topLinePunct w:val="0"/>
        <w:autoSpaceDE w:val="0"/>
        <w:autoSpaceDN w:val="0"/>
        <w:bidi w:val="0"/>
        <w:adjustRightInd w:val="0"/>
        <w:snapToGrid w:val="0"/>
        <w:spacing w:before="230" w:line="220" w:lineRule="auto"/>
        <w:ind w:left="1148"/>
        <w:textAlignment w:val="baseline"/>
        <w:rPr>
          <w:rFonts w:ascii="宋体" w:hAnsi="宋体" w:eastAsia="宋体" w:cs="宋体"/>
          <w:lang w:eastAsia="zh-CN"/>
        </w:rPr>
      </w:pPr>
      <w:r>
        <w:rPr>
          <w:rFonts w:ascii="宋体" w:hAnsi="宋体" w:eastAsia="宋体" w:cs="宋体"/>
          <w:spacing w:val="-2"/>
          <w:lang w:eastAsia="zh-CN"/>
        </w:rPr>
        <w:t>法定代表人或委托代理人（签字或加盖CA电子签字章</w:t>
      </w:r>
      <w:r>
        <w:rPr>
          <w:rFonts w:ascii="宋体" w:hAnsi="宋体" w:eastAsia="宋体" w:cs="宋体"/>
          <w:lang w:eastAsia="zh-CN"/>
        </w:rPr>
        <w:t>）：</w:t>
      </w:r>
    </w:p>
    <w:p w14:paraId="41B6DA1F">
      <w:pPr>
        <w:keepNext w:val="0"/>
        <w:keepLines w:val="0"/>
        <w:pageBreakBefore w:val="0"/>
        <w:widowControl/>
        <w:kinsoku w:val="0"/>
        <w:overflowPunct/>
        <w:topLinePunct w:val="0"/>
        <w:autoSpaceDE w:val="0"/>
        <w:autoSpaceDN w:val="0"/>
        <w:bidi w:val="0"/>
        <w:adjustRightInd w:val="0"/>
        <w:snapToGrid w:val="0"/>
        <w:spacing w:before="180" w:line="228" w:lineRule="auto"/>
        <w:jc w:val="center"/>
        <w:textAlignment w:val="baseline"/>
        <w:rPr>
          <w:rFonts w:ascii="宋体" w:hAnsi="宋体" w:eastAsia="宋体" w:cs="宋体"/>
          <w:sz w:val="19"/>
          <w:szCs w:val="19"/>
          <w:lang w:eastAsia="zh-CN"/>
        </w:rPr>
      </w:pPr>
      <w:r>
        <w:rPr>
          <w:rFonts w:ascii="宋体" w:hAnsi="宋体" w:eastAsia="宋体" w:cs="宋体"/>
          <w:spacing w:val="-10"/>
          <w:sz w:val="19"/>
          <w:szCs w:val="19"/>
          <w:lang w:eastAsia="zh-CN"/>
        </w:rPr>
        <w:t>日期：年月日</w:t>
      </w:r>
    </w:p>
    <w:p w14:paraId="413BCD15">
      <w:pPr>
        <w:keepNext w:val="0"/>
        <w:keepLines w:val="0"/>
        <w:pageBreakBefore w:val="0"/>
        <w:widowControl/>
        <w:kinsoku w:val="0"/>
        <w:overflowPunct/>
        <w:topLinePunct w:val="0"/>
        <w:autoSpaceDE w:val="0"/>
        <w:autoSpaceDN w:val="0"/>
        <w:bidi w:val="0"/>
        <w:adjustRightInd w:val="0"/>
        <w:snapToGrid w:val="0"/>
        <w:spacing w:line="228" w:lineRule="auto"/>
        <w:textAlignment w:val="baseline"/>
        <w:rPr>
          <w:rFonts w:ascii="宋体" w:hAnsi="宋体" w:eastAsia="宋体" w:cs="宋体"/>
          <w:sz w:val="19"/>
          <w:szCs w:val="19"/>
          <w:lang w:eastAsia="zh-CN"/>
        </w:rPr>
        <w:sectPr>
          <w:footerReference r:id="rId48" w:type="default"/>
          <w:pgSz w:w="11907" w:h="16839"/>
          <w:pgMar w:top="1233" w:right="1416" w:bottom="1350" w:left="1433" w:header="0" w:footer="1190" w:gutter="0"/>
          <w:cols w:space="720" w:num="1"/>
        </w:sectPr>
      </w:pPr>
    </w:p>
    <w:p w14:paraId="2DB2B48E">
      <w:pPr>
        <w:keepNext w:val="0"/>
        <w:keepLines w:val="0"/>
        <w:pageBreakBefore w:val="0"/>
        <w:widowControl/>
        <w:kinsoku w:val="0"/>
        <w:overflowPunct/>
        <w:topLinePunct w:val="0"/>
        <w:autoSpaceDE w:val="0"/>
        <w:autoSpaceDN w:val="0"/>
        <w:bidi w:val="0"/>
        <w:adjustRightInd w:val="0"/>
        <w:snapToGrid w:val="0"/>
        <w:spacing w:before="59" w:line="219" w:lineRule="auto"/>
        <w:ind w:left="1526"/>
        <w:textAlignment w:val="baseline"/>
        <w:rPr>
          <w:rFonts w:ascii="宋体" w:hAnsi="宋体" w:eastAsia="宋体" w:cs="宋体"/>
          <w:sz w:val="30"/>
          <w:szCs w:val="30"/>
          <w:lang w:eastAsia="zh-CN"/>
        </w:rPr>
      </w:pPr>
      <w:r>
        <w:rPr>
          <w:rFonts w:ascii="宋体" w:hAnsi="宋体" w:eastAsia="宋体" w:cs="宋体"/>
          <w:b/>
          <w:bCs/>
          <w:spacing w:val="-3"/>
          <w:sz w:val="30"/>
          <w:szCs w:val="30"/>
          <w:lang w:eastAsia="zh-CN"/>
        </w:rPr>
        <w:t>7.2拟投入本合同工程施工的主要人员简历表</w:t>
      </w:r>
    </w:p>
    <w:p w14:paraId="015223D4">
      <w:pPr>
        <w:keepNext w:val="0"/>
        <w:keepLines w:val="0"/>
        <w:pageBreakBefore w:val="0"/>
        <w:widowControl/>
        <w:kinsoku w:val="0"/>
        <w:overflowPunct/>
        <w:topLinePunct w:val="0"/>
        <w:autoSpaceDE w:val="0"/>
        <w:autoSpaceDN w:val="0"/>
        <w:bidi w:val="0"/>
        <w:adjustRightInd w:val="0"/>
        <w:snapToGrid w:val="0"/>
        <w:spacing w:before="99"/>
        <w:textAlignment w:val="baseline"/>
        <w:rPr>
          <w:lang w:eastAsia="zh-CN"/>
        </w:rPr>
      </w:pPr>
    </w:p>
    <w:tbl>
      <w:tblPr>
        <w:tblStyle w:val="11"/>
        <w:tblW w:w="8600" w:type="dxa"/>
        <w:tblInd w:w="2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4"/>
        <w:gridCol w:w="434"/>
        <w:gridCol w:w="998"/>
        <w:gridCol w:w="1432"/>
        <w:gridCol w:w="1432"/>
        <w:gridCol w:w="1433"/>
        <w:gridCol w:w="1437"/>
      </w:tblGrid>
      <w:tr w14:paraId="4EB56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868" w:type="dxa"/>
            <w:gridSpan w:val="2"/>
          </w:tcPr>
          <w:p w14:paraId="32FE4DF8">
            <w:pPr>
              <w:pStyle w:val="12"/>
              <w:keepNext w:val="0"/>
              <w:keepLines w:val="0"/>
              <w:pageBreakBefore w:val="0"/>
              <w:widowControl/>
              <w:kinsoku w:val="0"/>
              <w:overflowPunct/>
              <w:topLinePunct w:val="0"/>
              <w:autoSpaceDE w:val="0"/>
              <w:autoSpaceDN w:val="0"/>
              <w:bidi w:val="0"/>
              <w:adjustRightInd w:val="0"/>
              <w:snapToGrid w:val="0"/>
              <w:spacing w:before="278" w:line="221" w:lineRule="auto"/>
              <w:ind w:left="116"/>
              <w:textAlignment w:val="baseline"/>
            </w:pPr>
            <w:r>
              <w:rPr>
                <w:spacing w:val="-2"/>
              </w:rPr>
              <w:t>姓名</w:t>
            </w:r>
          </w:p>
        </w:tc>
        <w:tc>
          <w:tcPr>
            <w:tcW w:w="998" w:type="dxa"/>
          </w:tcPr>
          <w:p w14:paraId="3E0F8231">
            <w:pPr>
              <w:keepNext w:val="0"/>
              <w:keepLines w:val="0"/>
              <w:pageBreakBefore w:val="0"/>
              <w:widowControl/>
              <w:kinsoku w:val="0"/>
              <w:overflowPunct/>
              <w:topLinePunct w:val="0"/>
              <w:autoSpaceDE w:val="0"/>
              <w:autoSpaceDN w:val="0"/>
              <w:bidi w:val="0"/>
              <w:adjustRightInd w:val="0"/>
              <w:snapToGrid w:val="0"/>
              <w:textAlignment w:val="baseline"/>
            </w:pPr>
          </w:p>
        </w:tc>
        <w:tc>
          <w:tcPr>
            <w:tcW w:w="1432" w:type="dxa"/>
          </w:tcPr>
          <w:p w14:paraId="7754BFFD">
            <w:pPr>
              <w:pStyle w:val="12"/>
              <w:keepNext w:val="0"/>
              <w:keepLines w:val="0"/>
              <w:pageBreakBefore w:val="0"/>
              <w:widowControl/>
              <w:kinsoku w:val="0"/>
              <w:overflowPunct/>
              <w:topLinePunct w:val="0"/>
              <w:autoSpaceDE w:val="0"/>
              <w:autoSpaceDN w:val="0"/>
              <w:bidi w:val="0"/>
              <w:adjustRightInd w:val="0"/>
              <w:snapToGrid w:val="0"/>
              <w:spacing w:before="104" w:line="221" w:lineRule="auto"/>
              <w:ind w:left="116"/>
              <w:textAlignment w:val="baseline"/>
            </w:pPr>
            <w:r>
              <w:rPr>
                <w:spacing w:val="-3"/>
              </w:rPr>
              <w:t>性别</w:t>
            </w:r>
          </w:p>
        </w:tc>
        <w:tc>
          <w:tcPr>
            <w:tcW w:w="1432" w:type="dxa"/>
          </w:tcPr>
          <w:p w14:paraId="76BFB5F4">
            <w:pPr>
              <w:keepNext w:val="0"/>
              <w:keepLines w:val="0"/>
              <w:pageBreakBefore w:val="0"/>
              <w:widowControl/>
              <w:kinsoku w:val="0"/>
              <w:overflowPunct/>
              <w:topLinePunct w:val="0"/>
              <w:autoSpaceDE w:val="0"/>
              <w:autoSpaceDN w:val="0"/>
              <w:bidi w:val="0"/>
              <w:adjustRightInd w:val="0"/>
              <w:snapToGrid w:val="0"/>
              <w:textAlignment w:val="baseline"/>
            </w:pPr>
          </w:p>
        </w:tc>
        <w:tc>
          <w:tcPr>
            <w:tcW w:w="1433" w:type="dxa"/>
          </w:tcPr>
          <w:p w14:paraId="3BBDE429">
            <w:pPr>
              <w:pStyle w:val="12"/>
              <w:keepNext w:val="0"/>
              <w:keepLines w:val="0"/>
              <w:pageBreakBefore w:val="0"/>
              <w:widowControl/>
              <w:kinsoku w:val="0"/>
              <w:overflowPunct/>
              <w:topLinePunct w:val="0"/>
              <w:autoSpaceDE w:val="0"/>
              <w:autoSpaceDN w:val="0"/>
              <w:bidi w:val="0"/>
              <w:adjustRightInd w:val="0"/>
              <w:snapToGrid w:val="0"/>
              <w:spacing w:before="103" w:line="261" w:lineRule="auto"/>
              <w:ind w:left="122" w:right="101" w:firstLine="11"/>
              <w:textAlignment w:val="baseline"/>
            </w:pPr>
            <w:r>
              <w:rPr>
                <w:spacing w:val="-14"/>
              </w:rPr>
              <w:t>出生年月</w:t>
            </w:r>
            <w:r>
              <w:rPr>
                <w:spacing w:val="-10"/>
              </w:rPr>
              <w:t>（岁）</w:t>
            </w:r>
          </w:p>
        </w:tc>
        <w:tc>
          <w:tcPr>
            <w:tcW w:w="1437" w:type="dxa"/>
          </w:tcPr>
          <w:p w14:paraId="2F4ADB17">
            <w:pPr>
              <w:keepNext w:val="0"/>
              <w:keepLines w:val="0"/>
              <w:pageBreakBefore w:val="0"/>
              <w:widowControl/>
              <w:kinsoku w:val="0"/>
              <w:overflowPunct/>
              <w:topLinePunct w:val="0"/>
              <w:autoSpaceDE w:val="0"/>
              <w:autoSpaceDN w:val="0"/>
              <w:bidi w:val="0"/>
              <w:adjustRightInd w:val="0"/>
              <w:snapToGrid w:val="0"/>
              <w:textAlignment w:val="baseline"/>
            </w:pPr>
          </w:p>
        </w:tc>
      </w:tr>
      <w:tr w14:paraId="4590B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868" w:type="dxa"/>
            <w:gridSpan w:val="2"/>
          </w:tcPr>
          <w:p w14:paraId="121A3A44">
            <w:pPr>
              <w:pStyle w:val="12"/>
              <w:keepNext w:val="0"/>
              <w:keepLines w:val="0"/>
              <w:pageBreakBefore w:val="0"/>
              <w:widowControl/>
              <w:kinsoku w:val="0"/>
              <w:overflowPunct/>
              <w:topLinePunct w:val="0"/>
              <w:autoSpaceDE w:val="0"/>
              <w:autoSpaceDN w:val="0"/>
              <w:bidi w:val="0"/>
              <w:adjustRightInd w:val="0"/>
              <w:snapToGrid w:val="0"/>
              <w:spacing w:before="99" w:line="215" w:lineRule="auto"/>
              <w:ind w:left="116"/>
              <w:textAlignment w:val="baseline"/>
            </w:pPr>
            <w:r>
              <w:rPr>
                <w:spacing w:val="-2"/>
              </w:rPr>
              <w:t>职务</w:t>
            </w:r>
          </w:p>
        </w:tc>
        <w:tc>
          <w:tcPr>
            <w:tcW w:w="998" w:type="dxa"/>
          </w:tcPr>
          <w:p w14:paraId="66136765">
            <w:pPr>
              <w:keepNext w:val="0"/>
              <w:keepLines w:val="0"/>
              <w:pageBreakBefore w:val="0"/>
              <w:widowControl/>
              <w:kinsoku w:val="0"/>
              <w:overflowPunct/>
              <w:topLinePunct w:val="0"/>
              <w:autoSpaceDE w:val="0"/>
              <w:autoSpaceDN w:val="0"/>
              <w:bidi w:val="0"/>
              <w:adjustRightInd w:val="0"/>
              <w:snapToGrid w:val="0"/>
              <w:textAlignment w:val="baseline"/>
            </w:pPr>
          </w:p>
        </w:tc>
        <w:tc>
          <w:tcPr>
            <w:tcW w:w="1432" w:type="dxa"/>
          </w:tcPr>
          <w:p w14:paraId="4F55083B">
            <w:pPr>
              <w:pStyle w:val="12"/>
              <w:keepNext w:val="0"/>
              <w:keepLines w:val="0"/>
              <w:pageBreakBefore w:val="0"/>
              <w:widowControl/>
              <w:kinsoku w:val="0"/>
              <w:overflowPunct/>
              <w:topLinePunct w:val="0"/>
              <w:autoSpaceDE w:val="0"/>
              <w:autoSpaceDN w:val="0"/>
              <w:bidi w:val="0"/>
              <w:adjustRightInd w:val="0"/>
              <w:snapToGrid w:val="0"/>
              <w:spacing w:before="99" w:line="215" w:lineRule="auto"/>
              <w:ind w:left="114"/>
              <w:textAlignment w:val="baseline"/>
            </w:pPr>
            <w:r>
              <w:rPr>
                <w:spacing w:val="-2"/>
              </w:rPr>
              <w:t>职称</w:t>
            </w:r>
          </w:p>
        </w:tc>
        <w:tc>
          <w:tcPr>
            <w:tcW w:w="1432" w:type="dxa"/>
          </w:tcPr>
          <w:p w14:paraId="7F2B4A28">
            <w:pPr>
              <w:keepNext w:val="0"/>
              <w:keepLines w:val="0"/>
              <w:pageBreakBefore w:val="0"/>
              <w:widowControl/>
              <w:kinsoku w:val="0"/>
              <w:overflowPunct/>
              <w:topLinePunct w:val="0"/>
              <w:autoSpaceDE w:val="0"/>
              <w:autoSpaceDN w:val="0"/>
              <w:bidi w:val="0"/>
              <w:adjustRightInd w:val="0"/>
              <w:snapToGrid w:val="0"/>
              <w:textAlignment w:val="baseline"/>
            </w:pPr>
          </w:p>
        </w:tc>
        <w:tc>
          <w:tcPr>
            <w:tcW w:w="1433" w:type="dxa"/>
          </w:tcPr>
          <w:p w14:paraId="3284A738">
            <w:pPr>
              <w:pStyle w:val="12"/>
              <w:keepNext w:val="0"/>
              <w:keepLines w:val="0"/>
              <w:pageBreakBefore w:val="0"/>
              <w:widowControl/>
              <w:kinsoku w:val="0"/>
              <w:overflowPunct/>
              <w:topLinePunct w:val="0"/>
              <w:autoSpaceDE w:val="0"/>
              <w:autoSpaceDN w:val="0"/>
              <w:bidi w:val="0"/>
              <w:adjustRightInd w:val="0"/>
              <w:snapToGrid w:val="0"/>
              <w:spacing w:before="99" w:line="215" w:lineRule="auto"/>
              <w:ind w:left="119"/>
              <w:textAlignment w:val="baseline"/>
            </w:pPr>
            <w:r>
              <w:rPr>
                <w:spacing w:val="-3"/>
              </w:rPr>
              <w:t>学历</w:t>
            </w:r>
          </w:p>
        </w:tc>
        <w:tc>
          <w:tcPr>
            <w:tcW w:w="1437" w:type="dxa"/>
          </w:tcPr>
          <w:p w14:paraId="3EDDE7FB">
            <w:pPr>
              <w:keepNext w:val="0"/>
              <w:keepLines w:val="0"/>
              <w:pageBreakBefore w:val="0"/>
              <w:widowControl/>
              <w:kinsoku w:val="0"/>
              <w:overflowPunct/>
              <w:topLinePunct w:val="0"/>
              <w:autoSpaceDE w:val="0"/>
              <w:autoSpaceDN w:val="0"/>
              <w:bidi w:val="0"/>
              <w:adjustRightInd w:val="0"/>
              <w:snapToGrid w:val="0"/>
              <w:textAlignment w:val="baseline"/>
            </w:pPr>
          </w:p>
        </w:tc>
      </w:tr>
      <w:tr w14:paraId="521CF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1868" w:type="dxa"/>
            <w:gridSpan w:val="2"/>
          </w:tcPr>
          <w:p w14:paraId="0F1077C3">
            <w:pPr>
              <w:pStyle w:val="12"/>
              <w:keepNext w:val="0"/>
              <w:keepLines w:val="0"/>
              <w:pageBreakBefore w:val="0"/>
              <w:widowControl/>
              <w:kinsoku w:val="0"/>
              <w:overflowPunct/>
              <w:topLinePunct w:val="0"/>
              <w:autoSpaceDE w:val="0"/>
              <w:autoSpaceDN w:val="0"/>
              <w:bidi w:val="0"/>
              <w:adjustRightInd w:val="0"/>
              <w:snapToGrid w:val="0"/>
              <w:spacing w:before="99" w:line="277" w:lineRule="auto"/>
              <w:ind w:left="116" w:right="103"/>
              <w:jc w:val="both"/>
              <w:textAlignment w:val="baseline"/>
              <w:rPr>
                <w:lang w:eastAsia="zh-CN"/>
              </w:rPr>
            </w:pPr>
            <w:r>
              <w:rPr>
                <w:spacing w:val="24"/>
                <w:lang w:eastAsia="zh-CN"/>
              </w:rPr>
              <w:t>职执业或职业资格证书名称及编</w:t>
            </w:r>
            <w:r>
              <w:rPr>
                <w:lang w:eastAsia="zh-CN"/>
              </w:rPr>
              <w:t>号</w:t>
            </w:r>
          </w:p>
        </w:tc>
        <w:tc>
          <w:tcPr>
            <w:tcW w:w="3862" w:type="dxa"/>
            <w:gridSpan w:val="3"/>
          </w:tcPr>
          <w:p w14:paraId="03898A6B">
            <w:pPr>
              <w:keepNext w:val="0"/>
              <w:keepLines w:val="0"/>
              <w:pageBreakBefore w:val="0"/>
              <w:widowControl/>
              <w:kinsoku w:val="0"/>
              <w:overflowPunct/>
              <w:topLinePunct w:val="0"/>
              <w:autoSpaceDE w:val="0"/>
              <w:autoSpaceDN w:val="0"/>
              <w:bidi w:val="0"/>
              <w:adjustRightInd w:val="0"/>
              <w:snapToGrid w:val="0"/>
              <w:textAlignment w:val="baseline"/>
              <w:rPr>
                <w:lang w:eastAsia="zh-CN"/>
              </w:rPr>
            </w:pPr>
          </w:p>
        </w:tc>
        <w:tc>
          <w:tcPr>
            <w:tcW w:w="1433" w:type="dxa"/>
          </w:tcPr>
          <w:p w14:paraId="19815D36">
            <w:pPr>
              <w:pStyle w:val="12"/>
              <w:keepNext w:val="0"/>
              <w:keepLines w:val="0"/>
              <w:pageBreakBefore w:val="0"/>
              <w:widowControl/>
              <w:kinsoku w:val="0"/>
              <w:overflowPunct/>
              <w:topLinePunct w:val="0"/>
              <w:autoSpaceDE w:val="0"/>
              <w:autoSpaceDN w:val="0"/>
              <w:bidi w:val="0"/>
              <w:adjustRightInd w:val="0"/>
              <w:snapToGrid w:val="0"/>
              <w:spacing w:before="99" w:line="295" w:lineRule="auto"/>
              <w:ind w:left="114" w:right="101"/>
              <w:textAlignment w:val="baseline"/>
            </w:pPr>
            <w:r>
              <w:rPr>
                <w:spacing w:val="32"/>
              </w:rPr>
              <w:t>拟在本合同</w:t>
            </w:r>
            <w:r>
              <w:rPr>
                <w:spacing w:val="-2"/>
              </w:rPr>
              <w:t>任职</w:t>
            </w:r>
          </w:p>
        </w:tc>
        <w:tc>
          <w:tcPr>
            <w:tcW w:w="1437" w:type="dxa"/>
          </w:tcPr>
          <w:p w14:paraId="57BB8C50">
            <w:pPr>
              <w:keepNext w:val="0"/>
              <w:keepLines w:val="0"/>
              <w:pageBreakBefore w:val="0"/>
              <w:widowControl/>
              <w:kinsoku w:val="0"/>
              <w:overflowPunct/>
              <w:topLinePunct w:val="0"/>
              <w:autoSpaceDE w:val="0"/>
              <w:autoSpaceDN w:val="0"/>
              <w:bidi w:val="0"/>
              <w:adjustRightInd w:val="0"/>
              <w:snapToGrid w:val="0"/>
              <w:textAlignment w:val="baseline"/>
            </w:pPr>
          </w:p>
        </w:tc>
      </w:tr>
      <w:tr w14:paraId="460DA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868" w:type="dxa"/>
            <w:gridSpan w:val="2"/>
          </w:tcPr>
          <w:p w14:paraId="6D78E26F">
            <w:pPr>
              <w:pStyle w:val="12"/>
              <w:keepNext w:val="0"/>
              <w:keepLines w:val="0"/>
              <w:pageBreakBefore w:val="0"/>
              <w:widowControl/>
              <w:kinsoku w:val="0"/>
              <w:overflowPunct/>
              <w:topLinePunct w:val="0"/>
              <w:autoSpaceDE w:val="0"/>
              <w:autoSpaceDN w:val="0"/>
              <w:bidi w:val="0"/>
              <w:adjustRightInd w:val="0"/>
              <w:snapToGrid w:val="0"/>
              <w:spacing w:before="101" w:line="261" w:lineRule="auto"/>
              <w:ind w:left="116" w:right="103" w:firstLine="4"/>
              <w:textAlignment w:val="baseline"/>
              <w:rPr>
                <w:lang w:eastAsia="zh-CN"/>
              </w:rPr>
            </w:pPr>
            <w:r>
              <w:rPr>
                <w:spacing w:val="24"/>
                <w:lang w:eastAsia="zh-CN"/>
              </w:rPr>
              <w:t>安全生产考核合</w:t>
            </w:r>
            <w:r>
              <w:rPr>
                <w:spacing w:val="-2"/>
                <w:lang w:eastAsia="zh-CN"/>
              </w:rPr>
              <w:t>格证书</w:t>
            </w:r>
          </w:p>
        </w:tc>
        <w:tc>
          <w:tcPr>
            <w:tcW w:w="3862" w:type="dxa"/>
            <w:gridSpan w:val="3"/>
          </w:tcPr>
          <w:p w14:paraId="7D909FA1">
            <w:pPr>
              <w:keepNext w:val="0"/>
              <w:keepLines w:val="0"/>
              <w:pageBreakBefore w:val="0"/>
              <w:widowControl/>
              <w:kinsoku w:val="0"/>
              <w:overflowPunct/>
              <w:topLinePunct w:val="0"/>
              <w:autoSpaceDE w:val="0"/>
              <w:autoSpaceDN w:val="0"/>
              <w:bidi w:val="0"/>
              <w:adjustRightInd w:val="0"/>
              <w:snapToGrid w:val="0"/>
              <w:textAlignment w:val="baseline"/>
              <w:rPr>
                <w:lang w:eastAsia="zh-CN"/>
              </w:rPr>
            </w:pPr>
          </w:p>
        </w:tc>
        <w:tc>
          <w:tcPr>
            <w:tcW w:w="1433" w:type="dxa"/>
          </w:tcPr>
          <w:p w14:paraId="76B118B1">
            <w:pPr>
              <w:pStyle w:val="12"/>
              <w:keepNext w:val="0"/>
              <w:keepLines w:val="0"/>
              <w:pageBreakBefore w:val="0"/>
              <w:widowControl/>
              <w:kinsoku w:val="0"/>
              <w:overflowPunct/>
              <w:topLinePunct w:val="0"/>
              <w:autoSpaceDE w:val="0"/>
              <w:autoSpaceDN w:val="0"/>
              <w:bidi w:val="0"/>
              <w:adjustRightInd w:val="0"/>
              <w:snapToGrid w:val="0"/>
              <w:spacing w:before="101" w:line="261" w:lineRule="auto"/>
              <w:ind w:left="116" w:right="101"/>
              <w:textAlignment w:val="baseline"/>
            </w:pPr>
            <w:r>
              <w:rPr>
                <w:spacing w:val="32"/>
              </w:rPr>
              <w:t>担任本职工</w:t>
            </w:r>
            <w:r>
              <w:rPr>
                <w:spacing w:val="-2"/>
              </w:rPr>
              <w:t>作年限</w:t>
            </w:r>
          </w:p>
        </w:tc>
        <w:tc>
          <w:tcPr>
            <w:tcW w:w="1437" w:type="dxa"/>
          </w:tcPr>
          <w:p w14:paraId="144E1CA3">
            <w:pPr>
              <w:keepNext w:val="0"/>
              <w:keepLines w:val="0"/>
              <w:pageBreakBefore w:val="0"/>
              <w:widowControl/>
              <w:kinsoku w:val="0"/>
              <w:overflowPunct/>
              <w:topLinePunct w:val="0"/>
              <w:autoSpaceDE w:val="0"/>
              <w:autoSpaceDN w:val="0"/>
              <w:bidi w:val="0"/>
              <w:adjustRightInd w:val="0"/>
              <w:snapToGrid w:val="0"/>
              <w:textAlignment w:val="baseline"/>
            </w:pPr>
          </w:p>
        </w:tc>
      </w:tr>
      <w:tr w14:paraId="01247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868" w:type="dxa"/>
            <w:gridSpan w:val="2"/>
          </w:tcPr>
          <w:p w14:paraId="4B90C333">
            <w:pPr>
              <w:pStyle w:val="12"/>
              <w:keepNext w:val="0"/>
              <w:keepLines w:val="0"/>
              <w:pageBreakBefore w:val="0"/>
              <w:widowControl/>
              <w:kinsoku w:val="0"/>
              <w:overflowPunct/>
              <w:topLinePunct w:val="0"/>
              <w:autoSpaceDE w:val="0"/>
              <w:autoSpaceDN w:val="0"/>
              <w:bidi w:val="0"/>
              <w:adjustRightInd w:val="0"/>
              <w:snapToGrid w:val="0"/>
              <w:spacing w:before="102" w:line="213" w:lineRule="auto"/>
              <w:ind w:left="120"/>
              <w:textAlignment w:val="baseline"/>
            </w:pPr>
            <w:r>
              <w:rPr>
                <w:spacing w:val="-3"/>
              </w:rPr>
              <w:t>毕业学校</w:t>
            </w:r>
          </w:p>
        </w:tc>
        <w:tc>
          <w:tcPr>
            <w:tcW w:w="6732" w:type="dxa"/>
            <w:gridSpan w:val="5"/>
          </w:tcPr>
          <w:p w14:paraId="654AC352">
            <w:pPr>
              <w:pStyle w:val="12"/>
              <w:keepNext w:val="0"/>
              <w:keepLines w:val="0"/>
              <w:pageBreakBefore w:val="0"/>
              <w:widowControl/>
              <w:kinsoku w:val="0"/>
              <w:overflowPunct/>
              <w:topLinePunct w:val="0"/>
              <w:autoSpaceDE w:val="0"/>
              <w:autoSpaceDN w:val="0"/>
              <w:bidi w:val="0"/>
              <w:adjustRightInd w:val="0"/>
              <w:snapToGrid w:val="0"/>
              <w:spacing w:before="102" w:line="213" w:lineRule="auto"/>
              <w:ind w:left="1165"/>
              <w:textAlignment w:val="baseline"/>
            </w:pPr>
            <w:r>
              <w:rPr>
                <w:spacing w:val="-1"/>
              </w:rPr>
              <w:t>年月毕业于学校专业</w:t>
            </w:r>
          </w:p>
        </w:tc>
      </w:tr>
      <w:tr w14:paraId="1EADF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600" w:type="dxa"/>
            <w:gridSpan w:val="7"/>
          </w:tcPr>
          <w:p w14:paraId="3E6C6575">
            <w:pPr>
              <w:pStyle w:val="12"/>
              <w:keepNext w:val="0"/>
              <w:keepLines w:val="0"/>
              <w:pageBreakBefore w:val="0"/>
              <w:widowControl/>
              <w:kinsoku w:val="0"/>
              <w:overflowPunct/>
              <w:topLinePunct w:val="0"/>
              <w:autoSpaceDE w:val="0"/>
              <w:autoSpaceDN w:val="0"/>
              <w:bidi w:val="0"/>
              <w:adjustRightInd w:val="0"/>
              <w:snapToGrid w:val="0"/>
              <w:spacing w:before="102" w:line="213" w:lineRule="auto"/>
              <w:ind w:left="2870"/>
              <w:textAlignment w:val="baseline"/>
              <w:rPr>
                <w:lang w:eastAsia="zh-CN"/>
              </w:rPr>
            </w:pPr>
            <w:r>
              <w:rPr>
                <w:spacing w:val="-3"/>
                <w:lang w:eastAsia="zh-CN"/>
              </w:rPr>
              <w:t>已完成工程项目情况表</w:t>
            </w:r>
          </w:p>
        </w:tc>
      </w:tr>
      <w:tr w14:paraId="7BF5C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434" w:type="dxa"/>
          </w:tcPr>
          <w:p w14:paraId="42338117">
            <w:pPr>
              <w:pStyle w:val="12"/>
              <w:keepNext w:val="0"/>
              <w:keepLines w:val="0"/>
              <w:pageBreakBefore w:val="0"/>
              <w:widowControl/>
              <w:kinsoku w:val="0"/>
              <w:overflowPunct/>
              <w:topLinePunct w:val="0"/>
              <w:autoSpaceDE w:val="0"/>
              <w:autoSpaceDN w:val="0"/>
              <w:bidi w:val="0"/>
              <w:adjustRightInd w:val="0"/>
              <w:snapToGrid w:val="0"/>
              <w:spacing w:before="102" w:line="213" w:lineRule="auto"/>
              <w:ind w:left="305"/>
              <w:textAlignment w:val="baseline"/>
            </w:pPr>
            <w:r>
              <w:rPr>
                <w:spacing w:val="-2"/>
              </w:rPr>
              <w:t>建设单位</w:t>
            </w:r>
          </w:p>
        </w:tc>
        <w:tc>
          <w:tcPr>
            <w:tcW w:w="1432" w:type="dxa"/>
            <w:gridSpan w:val="2"/>
          </w:tcPr>
          <w:p w14:paraId="3D34B9E9">
            <w:pPr>
              <w:pStyle w:val="12"/>
              <w:keepNext w:val="0"/>
              <w:keepLines w:val="0"/>
              <w:pageBreakBefore w:val="0"/>
              <w:widowControl/>
              <w:kinsoku w:val="0"/>
              <w:overflowPunct/>
              <w:topLinePunct w:val="0"/>
              <w:autoSpaceDE w:val="0"/>
              <w:autoSpaceDN w:val="0"/>
              <w:bidi w:val="0"/>
              <w:adjustRightInd w:val="0"/>
              <w:snapToGrid w:val="0"/>
              <w:spacing w:before="102" w:line="213" w:lineRule="auto"/>
              <w:ind w:left="302"/>
              <w:textAlignment w:val="baseline"/>
            </w:pPr>
            <w:r>
              <w:rPr>
                <w:spacing w:val="-3"/>
              </w:rPr>
              <w:t>项目名称</w:t>
            </w:r>
          </w:p>
        </w:tc>
        <w:tc>
          <w:tcPr>
            <w:tcW w:w="1432" w:type="dxa"/>
          </w:tcPr>
          <w:p w14:paraId="21626A7B">
            <w:pPr>
              <w:pStyle w:val="12"/>
              <w:keepNext w:val="0"/>
              <w:keepLines w:val="0"/>
              <w:pageBreakBefore w:val="0"/>
              <w:widowControl/>
              <w:kinsoku w:val="0"/>
              <w:overflowPunct/>
              <w:topLinePunct w:val="0"/>
              <w:autoSpaceDE w:val="0"/>
              <w:autoSpaceDN w:val="0"/>
              <w:bidi w:val="0"/>
              <w:adjustRightInd w:val="0"/>
              <w:snapToGrid w:val="0"/>
              <w:spacing w:before="102" w:line="213" w:lineRule="auto"/>
              <w:ind w:left="303"/>
              <w:textAlignment w:val="baseline"/>
            </w:pPr>
            <w:r>
              <w:rPr>
                <w:spacing w:val="-2"/>
              </w:rPr>
              <w:t>建设规模</w:t>
            </w:r>
          </w:p>
        </w:tc>
        <w:tc>
          <w:tcPr>
            <w:tcW w:w="1432" w:type="dxa"/>
          </w:tcPr>
          <w:p w14:paraId="154619A4">
            <w:pPr>
              <w:pStyle w:val="12"/>
              <w:keepNext w:val="0"/>
              <w:keepLines w:val="0"/>
              <w:pageBreakBefore w:val="0"/>
              <w:widowControl/>
              <w:kinsoku w:val="0"/>
              <w:overflowPunct/>
              <w:topLinePunct w:val="0"/>
              <w:autoSpaceDE w:val="0"/>
              <w:autoSpaceDN w:val="0"/>
              <w:bidi w:val="0"/>
              <w:adjustRightInd w:val="0"/>
              <w:snapToGrid w:val="0"/>
              <w:spacing w:before="102" w:line="213" w:lineRule="auto"/>
              <w:ind w:left="115"/>
              <w:textAlignment w:val="baseline"/>
            </w:pPr>
            <w:r>
              <w:rPr>
                <w:spacing w:val="-9"/>
              </w:rPr>
              <w:t>开、竣工日期</w:t>
            </w:r>
          </w:p>
        </w:tc>
        <w:tc>
          <w:tcPr>
            <w:tcW w:w="1433" w:type="dxa"/>
          </w:tcPr>
          <w:p w14:paraId="06C126B7">
            <w:pPr>
              <w:pStyle w:val="12"/>
              <w:keepNext w:val="0"/>
              <w:keepLines w:val="0"/>
              <w:pageBreakBefore w:val="0"/>
              <w:widowControl/>
              <w:kinsoku w:val="0"/>
              <w:overflowPunct/>
              <w:topLinePunct w:val="0"/>
              <w:autoSpaceDE w:val="0"/>
              <w:autoSpaceDN w:val="0"/>
              <w:bidi w:val="0"/>
              <w:adjustRightInd w:val="0"/>
              <w:snapToGrid w:val="0"/>
              <w:spacing w:before="102" w:line="213" w:lineRule="auto"/>
              <w:ind w:left="305"/>
              <w:textAlignment w:val="baseline"/>
            </w:pPr>
            <w:r>
              <w:rPr>
                <w:spacing w:val="-2"/>
              </w:rPr>
              <w:t>工程质量</w:t>
            </w:r>
          </w:p>
        </w:tc>
        <w:tc>
          <w:tcPr>
            <w:tcW w:w="1437" w:type="dxa"/>
          </w:tcPr>
          <w:p w14:paraId="6F8BE057">
            <w:pPr>
              <w:pStyle w:val="12"/>
              <w:keepNext w:val="0"/>
              <w:keepLines w:val="0"/>
              <w:pageBreakBefore w:val="0"/>
              <w:widowControl/>
              <w:kinsoku w:val="0"/>
              <w:overflowPunct/>
              <w:topLinePunct w:val="0"/>
              <w:autoSpaceDE w:val="0"/>
              <w:autoSpaceDN w:val="0"/>
              <w:bidi w:val="0"/>
              <w:adjustRightInd w:val="0"/>
              <w:snapToGrid w:val="0"/>
              <w:spacing w:before="102" w:line="213" w:lineRule="auto"/>
              <w:ind w:left="307"/>
              <w:textAlignment w:val="baseline"/>
            </w:pPr>
            <w:r>
              <w:rPr>
                <w:spacing w:val="-3"/>
              </w:rPr>
              <w:t>受奖情况</w:t>
            </w:r>
          </w:p>
        </w:tc>
      </w:tr>
      <w:tr w14:paraId="4F7E5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434" w:type="dxa"/>
          </w:tcPr>
          <w:p w14:paraId="70071B78">
            <w:pPr>
              <w:keepNext w:val="0"/>
              <w:keepLines w:val="0"/>
              <w:pageBreakBefore w:val="0"/>
              <w:widowControl/>
              <w:kinsoku w:val="0"/>
              <w:overflowPunct/>
              <w:topLinePunct w:val="0"/>
              <w:autoSpaceDE w:val="0"/>
              <w:autoSpaceDN w:val="0"/>
              <w:bidi w:val="0"/>
              <w:adjustRightInd w:val="0"/>
              <w:snapToGrid w:val="0"/>
              <w:textAlignment w:val="baseline"/>
            </w:pPr>
          </w:p>
        </w:tc>
        <w:tc>
          <w:tcPr>
            <w:tcW w:w="1432" w:type="dxa"/>
            <w:gridSpan w:val="2"/>
          </w:tcPr>
          <w:p w14:paraId="08A08FD2">
            <w:pPr>
              <w:keepNext w:val="0"/>
              <w:keepLines w:val="0"/>
              <w:pageBreakBefore w:val="0"/>
              <w:widowControl/>
              <w:kinsoku w:val="0"/>
              <w:overflowPunct/>
              <w:topLinePunct w:val="0"/>
              <w:autoSpaceDE w:val="0"/>
              <w:autoSpaceDN w:val="0"/>
              <w:bidi w:val="0"/>
              <w:adjustRightInd w:val="0"/>
              <w:snapToGrid w:val="0"/>
              <w:textAlignment w:val="baseline"/>
            </w:pPr>
          </w:p>
        </w:tc>
        <w:tc>
          <w:tcPr>
            <w:tcW w:w="1432" w:type="dxa"/>
          </w:tcPr>
          <w:p w14:paraId="3FAE9EEF">
            <w:pPr>
              <w:keepNext w:val="0"/>
              <w:keepLines w:val="0"/>
              <w:pageBreakBefore w:val="0"/>
              <w:widowControl/>
              <w:kinsoku w:val="0"/>
              <w:overflowPunct/>
              <w:topLinePunct w:val="0"/>
              <w:autoSpaceDE w:val="0"/>
              <w:autoSpaceDN w:val="0"/>
              <w:bidi w:val="0"/>
              <w:adjustRightInd w:val="0"/>
              <w:snapToGrid w:val="0"/>
              <w:textAlignment w:val="baseline"/>
            </w:pPr>
          </w:p>
        </w:tc>
        <w:tc>
          <w:tcPr>
            <w:tcW w:w="1432" w:type="dxa"/>
          </w:tcPr>
          <w:p w14:paraId="18C297AD">
            <w:pPr>
              <w:keepNext w:val="0"/>
              <w:keepLines w:val="0"/>
              <w:pageBreakBefore w:val="0"/>
              <w:widowControl/>
              <w:kinsoku w:val="0"/>
              <w:overflowPunct/>
              <w:topLinePunct w:val="0"/>
              <w:autoSpaceDE w:val="0"/>
              <w:autoSpaceDN w:val="0"/>
              <w:bidi w:val="0"/>
              <w:adjustRightInd w:val="0"/>
              <w:snapToGrid w:val="0"/>
              <w:textAlignment w:val="baseline"/>
            </w:pPr>
          </w:p>
        </w:tc>
        <w:tc>
          <w:tcPr>
            <w:tcW w:w="1433" w:type="dxa"/>
          </w:tcPr>
          <w:p w14:paraId="53BD2E39">
            <w:pPr>
              <w:keepNext w:val="0"/>
              <w:keepLines w:val="0"/>
              <w:pageBreakBefore w:val="0"/>
              <w:widowControl/>
              <w:kinsoku w:val="0"/>
              <w:overflowPunct/>
              <w:topLinePunct w:val="0"/>
              <w:autoSpaceDE w:val="0"/>
              <w:autoSpaceDN w:val="0"/>
              <w:bidi w:val="0"/>
              <w:adjustRightInd w:val="0"/>
              <w:snapToGrid w:val="0"/>
              <w:textAlignment w:val="baseline"/>
            </w:pPr>
          </w:p>
        </w:tc>
        <w:tc>
          <w:tcPr>
            <w:tcW w:w="1437" w:type="dxa"/>
          </w:tcPr>
          <w:p w14:paraId="4043D42F">
            <w:pPr>
              <w:keepNext w:val="0"/>
              <w:keepLines w:val="0"/>
              <w:pageBreakBefore w:val="0"/>
              <w:widowControl/>
              <w:kinsoku w:val="0"/>
              <w:overflowPunct/>
              <w:topLinePunct w:val="0"/>
              <w:autoSpaceDE w:val="0"/>
              <w:autoSpaceDN w:val="0"/>
              <w:bidi w:val="0"/>
              <w:adjustRightInd w:val="0"/>
              <w:snapToGrid w:val="0"/>
              <w:textAlignment w:val="baseline"/>
            </w:pPr>
          </w:p>
        </w:tc>
      </w:tr>
      <w:tr w14:paraId="37B40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434" w:type="dxa"/>
          </w:tcPr>
          <w:p w14:paraId="523B9BE9">
            <w:pPr>
              <w:keepNext w:val="0"/>
              <w:keepLines w:val="0"/>
              <w:pageBreakBefore w:val="0"/>
              <w:widowControl/>
              <w:kinsoku w:val="0"/>
              <w:overflowPunct/>
              <w:topLinePunct w:val="0"/>
              <w:autoSpaceDE w:val="0"/>
              <w:autoSpaceDN w:val="0"/>
              <w:bidi w:val="0"/>
              <w:adjustRightInd w:val="0"/>
              <w:snapToGrid w:val="0"/>
              <w:textAlignment w:val="baseline"/>
            </w:pPr>
          </w:p>
        </w:tc>
        <w:tc>
          <w:tcPr>
            <w:tcW w:w="1432" w:type="dxa"/>
            <w:gridSpan w:val="2"/>
          </w:tcPr>
          <w:p w14:paraId="0FA6D501">
            <w:pPr>
              <w:keepNext w:val="0"/>
              <w:keepLines w:val="0"/>
              <w:pageBreakBefore w:val="0"/>
              <w:widowControl/>
              <w:kinsoku w:val="0"/>
              <w:overflowPunct/>
              <w:topLinePunct w:val="0"/>
              <w:autoSpaceDE w:val="0"/>
              <w:autoSpaceDN w:val="0"/>
              <w:bidi w:val="0"/>
              <w:adjustRightInd w:val="0"/>
              <w:snapToGrid w:val="0"/>
              <w:textAlignment w:val="baseline"/>
            </w:pPr>
          </w:p>
        </w:tc>
        <w:tc>
          <w:tcPr>
            <w:tcW w:w="1432" w:type="dxa"/>
          </w:tcPr>
          <w:p w14:paraId="405C2D19">
            <w:pPr>
              <w:keepNext w:val="0"/>
              <w:keepLines w:val="0"/>
              <w:pageBreakBefore w:val="0"/>
              <w:widowControl/>
              <w:kinsoku w:val="0"/>
              <w:overflowPunct/>
              <w:topLinePunct w:val="0"/>
              <w:autoSpaceDE w:val="0"/>
              <w:autoSpaceDN w:val="0"/>
              <w:bidi w:val="0"/>
              <w:adjustRightInd w:val="0"/>
              <w:snapToGrid w:val="0"/>
              <w:textAlignment w:val="baseline"/>
            </w:pPr>
          </w:p>
        </w:tc>
        <w:tc>
          <w:tcPr>
            <w:tcW w:w="1432" w:type="dxa"/>
          </w:tcPr>
          <w:p w14:paraId="2E0EDD2F">
            <w:pPr>
              <w:keepNext w:val="0"/>
              <w:keepLines w:val="0"/>
              <w:pageBreakBefore w:val="0"/>
              <w:widowControl/>
              <w:kinsoku w:val="0"/>
              <w:overflowPunct/>
              <w:topLinePunct w:val="0"/>
              <w:autoSpaceDE w:val="0"/>
              <w:autoSpaceDN w:val="0"/>
              <w:bidi w:val="0"/>
              <w:adjustRightInd w:val="0"/>
              <w:snapToGrid w:val="0"/>
              <w:textAlignment w:val="baseline"/>
            </w:pPr>
          </w:p>
        </w:tc>
        <w:tc>
          <w:tcPr>
            <w:tcW w:w="1433" w:type="dxa"/>
          </w:tcPr>
          <w:p w14:paraId="555AF6DC">
            <w:pPr>
              <w:keepNext w:val="0"/>
              <w:keepLines w:val="0"/>
              <w:pageBreakBefore w:val="0"/>
              <w:widowControl/>
              <w:kinsoku w:val="0"/>
              <w:overflowPunct/>
              <w:topLinePunct w:val="0"/>
              <w:autoSpaceDE w:val="0"/>
              <w:autoSpaceDN w:val="0"/>
              <w:bidi w:val="0"/>
              <w:adjustRightInd w:val="0"/>
              <w:snapToGrid w:val="0"/>
              <w:textAlignment w:val="baseline"/>
            </w:pPr>
          </w:p>
        </w:tc>
        <w:tc>
          <w:tcPr>
            <w:tcW w:w="1437" w:type="dxa"/>
          </w:tcPr>
          <w:p w14:paraId="4254E1E9">
            <w:pPr>
              <w:keepNext w:val="0"/>
              <w:keepLines w:val="0"/>
              <w:pageBreakBefore w:val="0"/>
              <w:widowControl/>
              <w:kinsoku w:val="0"/>
              <w:overflowPunct/>
              <w:topLinePunct w:val="0"/>
              <w:autoSpaceDE w:val="0"/>
              <w:autoSpaceDN w:val="0"/>
              <w:bidi w:val="0"/>
              <w:adjustRightInd w:val="0"/>
              <w:snapToGrid w:val="0"/>
              <w:textAlignment w:val="baseline"/>
            </w:pPr>
          </w:p>
        </w:tc>
      </w:tr>
      <w:tr w14:paraId="0FB67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434" w:type="dxa"/>
          </w:tcPr>
          <w:p w14:paraId="08EB96A8">
            <w:pPr>
              <w:keepNext w:val="0"/>
              <w:keepLines w:val="0"/>
              <w:pageBreakBefore w:val="0"/>
              <w:widowControl/>
              <w:kinsoku w:val="0"/>
              <w:overflowPunct/>
              <w:topLinePunct w:val="0"/>
              <w:autoSpaceDE w:val="0"/>
              <w:autoSpaceDN w:val="0"/>
              <w:bidi w:val="0"/>
              <w:adjustRightInd w:val="0"/>
              <w:snapToGrid w:val="0"/>
              <w:textAlignment w:val="baseline"/>
            </w:pPr>
          </w:p>
        </w:tc>
        <w:tc>
          <w:tcPr>
            <w:tcW w:w="1432" w:type="dxa"/>
            <w:gridSpan w:val="2"/>
          </w:tcPr>
          <w:p w14:paraId="5E3DFF04">
            <w:pPr>
              <w:keepNext w:val="0"/>
              <w:keepLines w:val="0"/>
              <w:pageBreakBefore w:val="0"/>
              <w:widowControl/>
              <w:kinsoku w:val="0"/>
              <w:overflowPunct/>
              <w:topLinePunct w:val="0"/>
              <w:autoSpaceDE w:val="0"/>
              <w:autoSpaceDN w:val="0"/>
              <w:bidi w:val="0"/>
              <w:adjustRightInd w:val="0"/>
              <w:snapToGrid w:val="0"/>
              <w:textAlignment w:val="baseline"/>
            </w:pPr>
          </w:p>
        </w:tc>
        <w:tc>
          <w:tcPr>
            <w:tcW w:w="1432" w:type="dxa"/>
          </w:tcPr>
          <w:p w14:paraId="0836CECF">
            <w:pPr>
              <w:keepNext w:val="0"/>
              <w:keepLines w:val="0"/>
              <w:pageBreakBefore w:val="0"/>
              <w:widowControl/>
              <w:kinsoku w:val="0"/>
              <w:overflowPunct/>
              <w:topLinePunct w:val="0"/>
              <w:autoSpaceDE w:val="0"/>
              <w:autoSpaceDN w:val="0"/>
              <w:bidi w:val="0"/>
              <w:adjustRightInd w:val="0"/>
              <w:snapToGrid w:val="0"/>
              <w:textAlignment w:val="baseline"/>
            </w:pPr>
          </w:p>
        </w:tc>
        <w:tc>
          <w:tcPr>
            <w:tcW w:w="1432" w:type="dxa"/>
          </w:tcPr>
          <w:p w14:paraId="56E70E40">
            <w:pPr>
              <w:keepNext w:val="0"/>
              <w:keepLines w:val="0"/>
              <w:pageBreakBefore w:val="0"/>
              <w:widowControl/>
              <w:kinsoku w:val="0"/>
              <w:overflowPunct/>
              <w:topLinePunct w:val="0"/>
              <w:autoSpaceDE w:val="0"/>
              <w:autoSpaceDN w:val="0"/>
              <w:bidi w:val="0"/>
              <w:adjustRightInd w:val="0"/>
              <w:snapToGrid w:val="0"/>
              <w:textAlignment w:val="baseline"/>
            </w:pPr>
          </w:p>
        </w:tc>
        <w:tc>
          <w:tcPr>
            <w:tcW w:w="1433" w:type="dxa"/>
          </w:tcPr>
          <w:p w14:paraId="38C860F6">
            <w:pPr>
              <w:keepNext w:val="0"/>
              <w:keepLines w:val="0"/>
              <w:pageBreakBefore w:val="0"/>
              <w:widowControl/>
              <w:kinsoku w:val="0"/>
              <w:overflowPunct/>
              <w:topLinePunct w:val="0"/>
              <w:autoSpaceDE w:val="0"/>
              <w:autoSpaceDN w:val="0"/>
              <w:bidi w:val="0"/>
              <w:adjustRightInd w:val="0"/>
              <w:snapToGrid w:val="0"/>
              <w:textAlignment w:val="baseline"/>
            </w:pPr>
          </w:p>
        </w:tc>
        <w:tc>
          <w:tcPr>
            <w:tcW w:w="1437" w:type="dxa"/>
          </w:tcPr>
          <w:p w14:paraId="400891BB">
            <w:pPr>
              <w:keepNext w:val="0"/>
              <w:keepLines w:val="0"/>
              <w:pageBreakBefore w:val="0"/>
              <w:widowControl/>
              <w:kinsoku w:val="0"/>
              <w:overflowPunct/>
              <w:topLinePunct w:val="0"/>
              <w:autoSpaceDE w:val="0"/>
              <w:autoSpaceDN w:val="0"/>
              <w:bidi w:val="0"/>
              <w:adjustRightInd w:val="0"/>
              <w:snapToGrid w:val="0"/>
              <w:textAlignment w:val="baseline"/>
            </w:pPr>
          </w:p>
        </w:tc>
      </w:tr>
    </w:tbl>
    <w:p w14:paraId="6B771DE3">
      <w:pPr>
        <w:keepNext w:val="0"/>
        <w:keepLines w:val="0"/>
        <w:pageBreakBefore w:val="0"/>
        <w:widowControl/>
        <w:kinsoku w:val="0"/>
        <w:overflowPunct/>
        <w:topLinePunct w:val="0"/>
        <w:autoSpaceDE w:val="0"/>
        <w:autoSpaceDN w:val="0"/>
        <w:bidi w:val="0"/>
        <w:adjustRightInd w:val="0"/>
        <w:snapToGrid w:val="0"/>
        <w:spacing w:before="50" w:line="221" w:lineRule="auto"/>
        <w:jc w:val="right"/>
        <w:textAlignment w:val="baseline"/>
        <w:rPr>
          <w:rFonts w:ascii="宋体" w:hAnsi="宋体" w:eastAsia="宋体" w:cs="宋体"/>
          <w:lang w:eastAsia="zh-CN"/>
        </w:rPr>
      </w:pPr>
      <w:r>
        <w:rPr>
          <w:rFonts w:ascii="宋体" w:hAnsi="宋体" w:eastAsia="宋体" w:cs="宋体"/>
          <w:spacing w:val="-2"/>
          <w:lang w:eastAsia="zh-CN"/>
        </w:rPr>
        <w:t>注：主要人员指项目经理、技术负责人、安全管理员、质量管理员。 每个人员按照以上格式填</w:t>
      </w:r>
    </w:p>
    <w:p w14:paraId="5F7BF322">
      <w:pPr>
        <w:keepNext w:val="0"/>
        <w:keepLines w:val="0"/>
        <w:pageBreakBefore w:val="0"/>
        <w:widowControl/>
        <w:kinsoku w:val="0"/>
        <w:overflowPunct/>
        <w:topLinePunct w:val="0"/>
        <w:autoSpaceDE w:val="0"/>
        <w:autoSpaceDN w:val="0"/>
        <w:bidi w:val="0"/>
        <w:adjustRightInd w:val="0"/>
        <w:snapToGrid w:val="0"/>
        <w:spacing w:before="61" w:line="221" w:lineRule="auto"/>
        <w:textAlignment w:val="baseline"/>
        <w:rPr>
          <w:rFonts w:ascii="宋体" w:hAnsi="宋体" w:eastAsia="宋体" w:cs="宋体"/>
          <w:lang w:eastAsia="zh-CN"/>
        </w:rPr>
      </w:pPr>
      <w:r>
        <w:rPr>
          <w:rFonts w:ascii="宋体" w:hAnsi="宋体" w:eastAsia="宋体" w:cs="宋体"/>
          <w:spacing w:val="-2"/>
          <w:lang w:eastAsia="zh-CN"/>
        </w:rPr>
        <w:t>写（可扩展为多页）。</w:t>
      </w:r>
    </w:p>
    <w:p w14:paraId="39915449">
      <w:pPr>
        <w:pStyle w:val="3"/>
        <w:keepNext w:val="0"/>
        <w:keepLines w:val="0"/>
        <w:pageBreakBefore w:val="0"/>
        <w:widowControl/>
        <w:kinsoku w:val="0"/>
        <w:overflowPunct/>
        <w:topLinePunct w:val="0"/>
        <w:autoSpaceDE w:val="0"/>
        <w:autoSpaceDN w:val="0"/>
        <w:bidi w:val="0"/>
        <w:adjustRightInd w:val="0"/>
        <w:snapToGrid w:val="0"/>
        <w:spacing w:line="264" w:lineRule="auto"/>
        <w:textAlignment w:val="baseline"/>
        <w:rPr>
          <w:lang w:eastAsia="zh-CN"/>
        </w:rPr>
      </w:pPr>
    </w:p>
    <w:p w14:paraId="6D8DE47E">
      <w:pPr>
        <w:pStyle w:val="3"/>
        <w:keepNext w:val="0"/>
        <w:keepLines w:val="0"/>
        <w:pageBreakBefore w:val="0"/>
        <w:widowControl/>
        <w:kinsoku w:val="0"/>
        <w:overflowPunct/>
        <w:topLinePunct w:val="0"/>
        <w:autoSpaceDE w:val="0"/>
        <w:autoSpaceDN w:val="0"/>
        <w:bidi w:val="0"/>
        <w:adjustRightInd w:val="0"/>
        <w:snapToGrid w:val="0"/>
        <w:spacing w:line="264" w:lineRule="auto"/>
        <w:textAlignment w:val="baseline"/>
        <w:rPr>
          <w:lang w:eastAsia="zh-CN"/>
        </w:rPr>
      </w:pPr>
    </w:p>
    <w:p w14:paraId="3DD537BD">
      <w:pPr>
        <w:pStyle w:val="3"/>
        <w:keepNext w:val="0"/>
        <w:keepLines w:val="0"/>
        <w:pageBreakBefore w:val="0"/>
        <w:widowControl/>
        <w:kinsoku w:val="0"/>
        <w:overflowPunct/>
        <w:topLinePunct w:val="0"/>
        <w:autoSpaceDE w:val="0"/>
        <w:autoSpaceDN w:val="0"/>
        <w:bidi w:val="0"/>
        <w:adjustRightInd w:val="0"/>
        <w:snapToGrid w:val="0"/>
        <w:spacing w:line="265" w:lineRule="auto"/>
        <w:textAlignment w:val="baseline"/>
        <w:rPr>
          <w:lang w:eastAsia="zh-CN"/>
        </w:rPr>
      </w:pPr>
    </w:p>
    <w:p w14:paraId="4080869A">
      <w:pPr>
        <w:pStyle w:val="3"/>
        <w:keepNext w:val="0"/>
        <w:keepLines w:val="0"/>
        <w:pageBreakBefore w:val="0"/>
        <w:widowControl/>
        <w:kinsoku w:val="0"/>
        <w:overflowPunct/>
        <w:topLinePunct w:val="0"/>
        <w:autoSpaceDE w:val="0"/>
        <w:autoSpaceDN w:val="0"/>
        <w:bidi w:val="0"/>
        <w:adjustRightInd w:val="0"/>
        <w:snapToGrid w:val="0"/>
        <w:spacing w:line="265" w:lineRule="auto"/>
        <w:textAlignment w:val="baseline"/>
        <w:rPr>
          <w:lang w:eastAsia="zh-CN"/>
        </w:rPr>
      </w:pPr>
    </w:p>
    <w:p w14:paraId="743BBCAC">
      <w:pPr>
        <w:keepNext w:val="0"/>
        <w:keepLines w:val="0"/>
        <w:pageBreakBefore w:val="0"/>
        <w:widowControl/>
        <w:kinsoku w:val="0"/>
        <w:overflowPunct/>
        <w:topLinePunct w:val="0"/>
        <w:autoSpaceDE w:val="0"/>
        <w:autoSpaceDN w:val="0"/>
        <w:bidi w:val="0"/>
        <w:adjustRightInd w:val="0"/>
        <w:snapToGrid w:val="0"/>
        <w:spacing w:before="69" w:line="220" w:lineRule="auto"/>
        <w:ind w:left="1151"/>
        <w:textAlignment w:val="baseline"/>
        <w:rPr>
          <w:rFonts w:ascii="宋体" w:hAnsi="宋体" w:eastAsia="宋体" w:cs="宋体"/>
          <w:lang w:eastAsia="zh-CN"/>
        </w:rPr>
      </w:pPr>
      <w:r>
        <w:rPr>
          <w:rFonts w:ascii="宋体" w:hAnsi="宋体" w:eastAsia="宋体" w:cs="宋体"/>
          <w:spacing w:val="-5"/>
          <w:lang w:eastAsia="zh-CN"/>
        </w:rPr>
        <w:t>竞标人名称（CA 电子签章</w:t>
      </w:r>
      <w:r>
        <w:rPr>
          <w:rFonts w:ascii="宋体" w:hAnsi="宋体" w:eastAsia="宋体" w:cs="宋体"/>
          <w:spacing w:val="1"/>
          <w:lang w:eastAsia="zh-CN"/>
        </w:rPr>
        <w:t>）：</w:t>
      </w:r>
    </w:p>
    <w:p w14:paraId="12BD31B4">
      <w:pPr>
        <w:keepNext w:val="0"/>
        <w:keepLines w:val="0"/>
        <w:pageBreakBefore w:val="0"/>
        <w:widowControl/>
        <w:kinsoku w:val="0"/>
        <w:overflowPunct/>
        <w:topLinePunct w:val="0"/>
        <w:autoSpaceDE w:val="0"/>
        <w:autoSpaceDN w:val="0"/>
        <w:bidi w:val="0"/>
        <w:adjustRightInd w:val="0"/>
        <w:snapToGrid w:val="0"/>
        <w:spacing w:before="230" w:line="220" w:lineRule="auto"/>
        <w:ind w:left="1149"/>
        <w:textAlignment w:val="baseline"/>
        <w:rPr>
          <w:rFonts w:ascii="宋体" w:hAnsi="宋体" w:eastAsia="宋体" w:cs="宋体"/>
          <w:lang w:eastAsia="zh-CN"/>
        </w:rPr>
      </w:pPr>
      <w:r>
        <w:rPr>
          <w:rFonts w:ascii="宋体" w:hAnsi="宋体" w:eastAsia="宋体" w:cs="宋体"/>
          <w:spacing w:val="-2"/>
          <w:lang w:eastAsia="zh-CN"/>
        </w:rPr>
        <w:t>法定代表人或委托代理人（签字或加盖CA电子签字章</w:t>
      </w:r>
      <w:r>
        <w:rPr>
          <w:rFonts w:ascii="宋体" w:hAnsi="宋体" w:eastAsia="宋体" w:cs="宋体"/>
          <w:lang w:eastAsia="zh-CN"/>
        </w:rPr>
        <w:t>）：</w:t>
      </w:r>
    </w:p>
    <w:p w14:paraId="4CD5D5AA">
      <w:pPr>
        <w:keepNext w:val="0"/>
        <w:keepLines w:val="0"/>
        <w:pageBreakBefore w:val="0"/>
        <w:widowControl/>
        <w:kinsoku w:val="0"/>
        <w:overflowPunct/>
        <w:topLinePunct w:val="0"/>
        <w:autoSpaceDE w:val="0"/>
        <w:autoSpaceDN w:val="0"/>
        <w:bidi w:val="0"/>
        <w:adjustRightInd w:val="0"/>
        <w:snapToGrid w:val="0"/>
        <w:spacing w:before="181" w:line="228" w:lineRule="auto"/>
        <w:jc w:val="center"/>
        <w:textAlignment w:val="baseline"/>
        <w:rPr>
          <w:rFonts w:ascii="宋体" w:hAnsi="宋体" w:eastAsia="宋体" w:cs="宋体"/>
          <w:sz w:val="19"/>
          <w:szCs w:val="19"/>
          <w:lang w:eastAsia="zh-CN"/>
        </w:rPr>
      </w:pPr>
      <w:r>
        <w:rPr>
          <w:rFonts w:ascii="宋体" w:hAnsi="宋体" w:eastAsia="宋体" w:cs="宋体"/>
          <w:spacing w:val="-10"/>
          <w:sz w:val="19"/>
          <w:szCs w:val="19"/>
          <w:lang w:eastAsia="zh-CN"/>
        </w:rPr>
        <w:t>日期：年月日</w:t>
      </w:r>
    </w:p>
    <w:p w14:paraId="708351F6">
      <w:pPr>
        <w:keepNext w:val="0"/>
        <w:keepLines w:val="0"/>
        <w:pageBreakBefore w:val="0"/>
        <w:widowControl/>
        <w:kinsoku w:val="0"/>
        <w:overflowPunct/>
        <w:topLinePunct w:val="0"/>
        <w:autoSpaceDE w:val="0"/>
        <w:autoSpaceDN w:val="0"/>
        <w:bidi w:val="0"/>
        <w:adjustRightInd w:val="0"/>
        <w:snapToGrid w:val="0"/>
        <w:spacing w:line="228" w:lineRule="auto"/>
        <w:textAlignment w:val="baseline"/>
        <w:rPr>
          <w:rFonts w:ascii="宋体" w:hAnsi="宋体" w:eastAsia="宋体" w:cs="宋体"/>
          <w:sz w:val="19"/>
          <w:szCs w:val="19"/>
          <w:lang w:eastAsia="zh-CN"/>
        </w:rPr>
        <w:sectPr>
          <w:footerReference r:id="rId49" w:type="default"/>
          <w:pgSz w:w="11907" w:h="16839"/>
          <w:pgMar w:top="1429" w:right="1414" w:bottom="1350" w:left="1432" w:header="0" w:footer="1190" w:gutter="0"/>
          <w:cols w:space="720" w:num="1"/>
        </w:sectPr>
      </w:pPr>
    </w:p>
    <w:p w14:paraId="2B945626">
      <w:pPr>
        <w:keepNext w:val="0"/>
        <w:keepLines w:val="0"/>
        <w:pageBreakBefore w:val="0"/>
        <w:widowControl/>
        <w:kinsoku w:val="0"/>
        <w:overflowPunct/>
        <w:topLinePunct w:val="0"/>
        <w:autoSpaceDE w:val="0"/>
        <w:autoSpaceDN w:val="0"/>
        <w:bidi w:val="0"/>
        <w:adjustRightInd w:val="0"/>
        <w:snapToGrid w:val="0"/>
        <w:spacing w:before="47" w:line="220" w:lineRule="auto"/>
        <w:ind w:left="2"/>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8、中小企业证明文件（格式）</w:t>
      </w:r>
    </w:p>
    <w:p w14:paraId="4BB41C62">
      <w:pPr>
        <w:pStyle w:val="3"/>
        <w:keepNext w:val="0"/>
        <w:keepLines w:val="0"/>
        <w:pageBreakBefore w:val="0"/>
        <w:widowControl/>
        <w:kinsoku w:val="0"/>
        <w:overflowPunct/>
        <w:topLinePunct w:val="0"/>
        <w:autoSpaceDE w:val="0"/>
        <w:autoSpaceDN w:val="0"/>
        <w:bidi w:val="0"/>
        <w:adjustRightInd w:val="0"/>
        <w:snapToGrid w:val="0"/>
        <w:spacing w:line="324" w:lineRule="auto"/>
        <w:textAlignment w:val="baseline"/>
        <w:rPr>
          <w:lang w:eastAsia="zh-CN"/>
        </w:rPr>
      </w:pPr>
    </w:p>
    <w:p w14:paraId="4D444DEE">
      <w:pPr>
        <w:keepNext w:val="0"/>
        <w:keepLines w:val="0"/>
        <w:pageBreakBefore w:val="0"/>
        <w:widowControl/>
        <w:kinsoku w:val="0"/>
        <w:overflowPunct/>
        <w:topLinePunct w:val="0"/>
        <w:autoSpaceDE w:val="0"/>
        <w:autoSpaceDN w:val="0"/>
        <w:bidi w:val="0"/>
        <w:adjustRightInd w:val="0"/>
        <w:snapToGrid w:val="0"/>
        <w:spacing w:before="97" w:line="220" w:lineRule="auto"/>
        <w:ind w:left="3513"/>
        <w:textAlignment w:val="baseline"/>
        <w:rPr>
          <w:rFonts w:ascii="宋体" w:hAnsi="宋体" w:eastAsia="宋体" w:cs="宋体"/>
          <w:sz w:val="30"/>
          <w:szCs w:val="30"/>
          <w:lang w:eastAsia="zh-CN"/>
        </w:rPr>
      </w:pPr>
      <w:r>
        <w:rPr>
          <w:rFonts w:ascii="宋体" w:hAnsi="宋体" w:eastAsia="宋体" w:cs="宋体"/>
          <w:b/>
          <w:bCs/>
          <w:spacing w:val="-8"/>
          <w:sz w:val="30"/>
          <w:szCs w:val="30"/>
          <w:lang w:eastAsia="zh-CN"/>
        </w:rPr>
        <w:t>中小企业声明函</w:t>
      </w:r>
    </w:p>
    <w:p w14:paraId="19D10C54">
      <w:pPr>
        <w:pStyle w:val="3"/>
        <w:keepNext w:val="0"/>
        <w:keepLines w:val="0"/>
        <w:pageBreakBefore w:val="0"/>
        <w:widowControl/>
        <w:kinsoku w:val="0"/>
        <w:overflowPunct/>
        <w:topLinePunct w:val="0"/>
        <w:autoSpaceDE w:val="0"/>
        <w:autoSpaceDN w:val="0"/>
        <w:bidi w:val="0"/>
        <w:adjustRightInd w:val="0"/>
        <w:snapToGrid w:val="0"/>
        <w:spacing w:line="244" w:lineRule="auto"/>
        <w:textAlignment w:val="baseline"/>
        <w:rPr>
          <w:lang w:eastAsia="zh-CN"/>
        </w:rPr>
      </w:pPr>
    </w:p>
    <w:p w14:paraId="21291F01">
      <w:pPr>
        <w:pStyle w:val="3"/>
        <w:keepNext w:val="0"/>
        <w:keepLines w:val="0"/>
        <w:pageBreakBefore w:val="0"/>
        <w:widowControl/>
        <w:kinsoku w:val="0"/>
        <w:overflowPunct/>
        <w:topLinePunct w:val="0"/>
        <w:autoSpaceDE w:val="0"/>
        <w:autoSpaceDN w:val="0"/>
        <w:bidi w:val="0"/>
        <w:adjustRightInd w:val="0"/>
        <w:snapToGrid w:val="0"/>
        <w:spacing w:line="244" w:lineRule="auto"/>
        <w:textAlignment w:val="baseline"/>
        <w:rPr>
          <w:lang w:eastAsia="zh-CN"/>
        </w:rPr>
      </w:pPr>
    </w:p>
    <w:p w14:paraId="684889A9">
      <w:pPr>
        <w:keepNext w:val="0"/>
        <w:keepLines w:val="0"/>
        <w:pageBreakBefore w:val="0"/>
        <w:widowControl/>
        <w:kinsoku w:val="0"/>
        <w:overflowPunct/>
        <w:topLinePunct w:val="0"/>
        <w:autoSpaceDE w:val="0"/>
        <w:autoSpaceDN w:val="0"/>
        <w:bidi w:val="0"/>
        <w:adjustRightInd w:val="0"/>
        <w:snapToGrid w:val="0"/>
        <w:spacing w:before="68" w:line="433" w:lineRule="auto"/>
        <w:ind w:right="141" w:firstLine="618"/>
        <w:jc w:val="both"/>
        <w:textAlignment w:val="baseline"/>
        <w:rPr>
          <w:rFonts w:ascii="宋体" w:hAnsi="宋体" w:eastAsia="宋体" w:cs="宋体"/>
          <w:lang w:eastAsia="zh-CN"/>
        </w:rPr>
      </w:pPr>
      <w:r>
        <w:rPr>
          <w:rFonts w:ascii="宋体" w:hAnsi="宋体" w:eastAsia="宋体" w:cs="宋体"/>
          <w:spacing w:val="-2"/>
          <w:lang w:eastAsia="zh-CN"/>
        </w:rPr>
        <w:t>本公司（联合体）郑重声明，根据《政府采购促进中小企业发展</w:t>
      </w:r>
      <w:r>
        <w:rPr>
          <w:rFonts w:ascii="宋体" w:hAnsi="宋体" w:eastAsia="宋体" w:cs="宋体"/>
          <w:spacing w:val="-3"/>
          <w:lang w:eastAsia="zh-CN"/>
        </w:rPr>
        <w:t>管理办法》（财库﹝2020﹞</w:t>
      </w:r>
      <w:r>
        <w:rPr>
          <w:rFonts w:ascii="宋体" w:hAnsi="宋体" w:eastAsia="宋体" w:cs="宋体"/>
          <w:lang w:eastAsia="zh-CN"/>
        </w:rPr>
        <w:t xml:space="preserve"> 46 号）的规定，本公司（联合体）参加</w:t>
      </w:r>
      <w:r>
        <w:rPr>
          <w:rFonts w:ascii="宋体" w:hAnsi="宋体" w:eastAsia="宋体" w:cs="宋体"/>
          <w:u w:val="single"/>
          <w:lang w:eastAsia="zh-CN"/>
        </w:rPr>
        <w:t>（单位名称）</w:t>
      </w:r>
      <w:r>
        <w:rPr>
          <w:rFonts w:ascii="宋体" w:hAnsi="宋体" w:eastAsia="宋体" w:cs="宋体"/>
          <w:lang w:eastAsia="zh-CN"/>
        </w:rPr>
        <w:t>的</w:t>
      </w:r>
      <w:r>
        <w:rPr>
          <w:rFonts w:ascii="宋体" w:hAnsi="宋体" w:eastAsia="宋体" w:cs="宋体"/>
          <w:u w:val="single"/>
          <w:lang w:eastAsia="zh-CN"/>
        </w:rPr>
        <w:t>（项目名称）</w:t>
      </w:r>
      <w:r>
        <w:rPr>
          <w:rFonts w:ascii="宋体" w:hAnsi="宋体" w:eastAsia="宋体" w:cs="宋体"/>
          <w:lang w:eastAsia="zh-CN"/>
        </w:rPr>
        <w:t>采购活动，工程的施工单位</w:t>
      </w:r>
      <w:r>
        <w:rPr>
          <w:rFonts w:ascii="宋体" w:hAnsi="宋体" w:eastAsia="宋体" w:cs="宋体"/>
          <w:spacing w:val="-2"/>
          <w:lang w:eastAsia="zh-CN"/>
        </w:rPr>
        <w:t>全部为符合政策要求的中小企业。相关企业（含联合体中</w:t>
      </w:r>
      <w:r>
        <w:rPr>
          <w:rFonts w:ascii="宋体" w:hAnsi="宋体" w:eastAsia="宋体" w:cs="宋体"/>
          <w:spacing w:val="-3"/>
          <w:lang w:eastAsia="zh-CN"/>
        </w:rPr>
        <w:t>的中小企业、签订分包意向协议的中小企</w:t>
      </w:r>
      <w:r>
        <w:rPr>
          <w:rFonts w:ascii="宋体" w:hAnsi="宋体" w:eastAsia="宋体" w:cs="宋体"/>
          <w:spacing w:val="-1"/>
          <w:lang w:eastAsia="zh-CN"/>
        </w:rPr>
        <w:t>业）的具体情况如下：</w:t>
      </w:r>
    </w:p>
    <w:p w14:paraId="4346534F">
      <w:pPr>
        <w:keepNext w:val="0"/>
        <w:keepLines w:val="0"/>
        <w:pageBreakBefore w:val="0"/>
        <w:widowControl/>
        <w:kinsoku w:val="0"/>
        <w:overflowPunct/>
        <w:topLinePunct w:val="0"/>
        <w:autoSpaceDE w:val="0"/>
        <w:autoSpaceDN w:val="0"/>
        <w:bidi w:val="0"/>
        <w:adjustRightInd w:val="0"/>
        <w:snapToGrid w:val="0"/>
        <w:spacing w:before="148" w:line="432" w:lineRule="auto"/>
        <w:ind w:left="2" w:right="146" w:firstLine="690"/>
        <w:jc w:val="both"/>
        <w:textAlignment w:val="baseline"/>
        <w:rPr>
          <w:rFonts w:ascii="宋体" w:hAnsi="宋体" w:eastAsia="宋体" w:cs="宋体"/>
          <w:lang w:eastAsia="zh-CN"/>
        </w:rPr>
      </w:pPr>
      <w:r>
        <w:rPr>
          <w:rFonts w:ascii="宋体" w:hAnsi="宋体" w:eastAsia="宋体" w:cs="宋体"/>
          <w:spacing w:val="-2"/>
          <w:lang w:eastAsia="zh-CN"/>
        </w:rPr>
        <w:t>1.</w:t>
      </w:r>
      <w:r>
        <w:rPr>
          <w:rFonts w:ascii="宋体" w:hAnsi="宋体" w:eastAsia="宋体" w:cs="宋体"/>
          <w:spacing w:val="-2"/>
          <w:u w:val="single"/>
          <w:lang w:eastAsia="zh-CN"/>
        </w:rPr>
        <w:t>（标的名称</w:t>
      </w:r>
      <w:r>
        <w:rPr>
          <w:rFonts w:ascii="宋体" w:hAnsi="宋体" w:eastAsia="宋体" w:cs="宋体"/>
          <w:spacing w:val="16"/>
          <w:u w:val="single"/>
          <w:lang w:eastAsia="zh-CN"/>
        </w:rPr>
        <w:t>）</w:t>
      </w:r>
      <w:r>
        <w:rPr>
          <w:rFonts w:ascii="宋体" w:hAnsi="宋体" w:eastAsia="宋体" w:cs="宋体"/>
          <w:spacing w:val="16"/>
          <w:lang w:eastAsia="zh-CN"/>
        </w:rPr>
        <w:t>，</w:t>
      </w:r>
      <w:r>
        <w:rPr>
          <w:rFonts w:ascii="宋体" w:hAnsi="宋体" w:eastAsia="宋体" w:cs="宋体"/>
          <w:spacing w:val="-2"/>
          <w:lang w:eastAsia="zh-CN"/>
        </w:rPr>
        <w:t>属于</w:t>
      </w:r>
      <w:r>
        <w:rPr>
          <w:rFonts w:ascii="宋体" w:hAnsi="宋体" w:eastAsia="宋体" w:cs="宋体"/>
          <w:spacing w:val="-2"/>
          <w:u w:val="single"/>
          <w:lang w:eastAsia="zh-CN"/>
        </w:rPr>
        <w:t>（采购文件中明确的所属行业</w:t>
      </w:r>
      <w:r>
        <w:rPr>
          <w:rFonts w:ascii="宋体" w:hAnsi="宋体" w:eastAsia="宋体" w:cs="宋体"/>
          <w:spacing w:val="16"/>
          <w:u w:val="single"/>
          <w:lang w:eastAsia="zh-CN"/>
        </w:rPr>
        <w:t>）</w:t>
      </w:r>
      <w:r>
        <w:rPr>
          <w:rFonts w:ascii="宋体" w:hAnsi="宋体" w:eastAsia="宋体" w:cs="宋体"/>
          <w:spacing w:val="16"/>
          <w:lang w:eastAsia="zh-CN"/>
        </w:rPr>
        <w:t>；</w:t>
      </w:r>
      <w:r>
        <w:rPr>
          <w:rFonts w:ascii="宋体" w:hAnsi="宋体" w:eastAsia="宋体" w:cs="宋体"/>
          <w:spacing w:val="-2"/>
          <w:lang w:eastAsia="zh-CN"/>
        </w:rPr>
        <w:t>承建企业为</w:t>
      </w:r>
      <w:r>
        <w:rPr>
          <w:rFonts w:ascii="宋体" w:hAnsi="宋体" w:eastAsia="宋体" w:cs="宋体"/>
          <w:spacing w:val="-2"/>
          <w:u w:val="single"/>
          <w:lang w:eastAsia="zh-CN"/>
        </w:rPr>
        <w:t>（企业名称</w:t>
      </w:r>
      <w:r>
        <w:rPr>
          <w:rFonts w:ascii="宋体" w:hAnsi="宋体" w:eastAsia="宋体" w:cs="宋体"/>
          <w:spacing w:val="16"/>
          <w:u w:val="single"/>
          <w:lang w:eastAsia="zh-CN"/>
        </w:rPr>
        <w:t>）</w:t>
      </w:r>
      <w:r>
        <w:rPr>
          <w:rFonts w:ascii="宋体" w:hAnsi="宋体" w:eastAsia="宋体" w:cs="宋体"/>
          <w:spacing w:val="16"/>
          <w:lang w:eastAsia="zh-CN"/>
        </w:rPr>
        <w:t>，</w:t>
      </w:r>
      <w:r>
        <w:rPr>
          <w:rFonts w:ascii="宋体" w:hAnsi="宋体" w:eastAsia="宋体" w:cs="宋体"/>
          <w:spacing w:val="-2"/>
          <w:lang w:eastAsia="zh-CN"/>
        </w:rPr>
        <w:t>从业</w:t>
      </w:r>
      <w:r>
        <w:rPr>
          <w:rFonts w:ascii="宋体" w:hAnsi="宋体" w:eastAsia="宋体" w:cs="宋体"/>
          <w:spacing w:val="-3"/>
          <w:lang w:eastAsia="zh-CN"/>
        </w:rPr>
        <w:t>人员人，营业收入为万元，资产总额为万元，属于</w:t>
      </w:r>
      <w:r>
        <w:rPr>
          <w:rFonts w:ascii="宋体" w:hAnsi="宋体" w:eastAsia="宋体" w:cs="宋体"/>
          <w:spacing w:val="-4"/>
          <w:u w:val="single"/>
          <w:lang w:eastAsia="zh-CN"/>
        </w:rPr>
        <w:t>（中型企业、小型企业、微</w:t>
      </w:r>
      <w:r>
        <w:rPr>
          <w:rFonts w:ascii="宋体" w:hAnsi="宋体" w:eastAsia="宋体" w:cs="宋体"/>
          <w:spacing w:val="-3"/>
          <w:u w:val="single"/>
          <w:lang w:eastAsia="zh-CN"/>
        </w:rPr>
        <w:t>型企业</w:t>
      </w:r>
      <w:r>
        <w:rPr>
          <w:rFonts w:ascii="宋体" w:hAnsi="宋体" w:eastAsia="宋体" w:cs="宋体"/>
          <w:spacing w:val="-1"/>
          <w:u w:val="single"/>
          <w:lang w:eastAsia="zh-CN"/>
        </w:rPr>
        <w:t>）</w:t>
      </w:r>
      <w:r>
        <w:rPr>
          <w:rFonts w:ascii="宋体" w:hAnsi="宋体" w:eastAsia="宋体" w:cs="宋体"/>
          <w:spacing w:val="-1"/>
          <w:lang w:eastAsia="zh-CN"/>
        </w:rPr>
        <w:t>；</w:t>
      </w:r>
    </w:p>
    <w:p w14:paraId="56C2BF50">
      <w:pPr>
        <w:keepNext w:val="0"/>
        <w:keepLines w:val="0"/>
        <w:pageBreakBefore w:val="0"/>
        <w:widowControl/>
        <w:kinsoku w:val="0"/>
        <w:overflowPunct/>
        <w:topLinePunct w:val="0"/>
        <w:autoSpaceDE w:val="0"/>
        <w:autoSpaceDN w:val="0"/>
        <w:bidi w:val="0"/>
        <w:adjustRightInd w:val="0"/>
        <w:snapToGrid w:val="0"/>
        <w:spacing w:before="44" w:line="432" w:lineRule="auto"/>
        <w:ind w:left="4" w:right="88" w:firstLine="675"/>
        <w:jc w:val="both"/>
        <w:textAlignment w:val="baseline"/>
        <w:rPr>
          <w:rFonts w:ascii="宋体" w:hAnsi="宋体" w:eastAsia="宋体" w:cs="宋体"/>
          <w:lang w:eastAsia="zh-CN"/>
        </w:rPr>
      </w:pPr>
      <w:r>
        <w:rPr>
          <w:rFonts w:ascii="宋体" w:hAnsi="宋体" w:eastAsia="宋体" w:cs="宋体"/>
          <w:spacing w:val="-2"/>
          <w:lang w:eastAsia="zh-CN"/>
        </w:rPr>
        <w:t>2.</w:t>
      </w:r>
      <w:r>
        <w:rPr>
          <w:rFonts w:ascii="宋体" w:hAnsi="宋体" w:eastAsia="宋体" w:cs="宋体"/>
          <w:spacing w:val="-2"/>
          <w:u w:val="single"/>
          <w:lang w:eastAsia="zh-CN"/>
        </w:rPr>
        <w:t>（标的名称</w:t>
      </w:r>
      <w:r>
        <w:rPr>
          <w:rFonts w:ascii="宋体" w:hAnsi="宋体" w:eastAsia="宋体" w:cs="宋体"/>
          <w:spacing w:val="-6"/>
          <w:u w:val="single"/>
          <w:lang w:eastAsia="zh-CN"/>
        </w:rPr>
        <w:t>）</w:t>
      </w:r>
      <w:r>
        <w:rPr>
          <w:rFonts w:ascii="宋体" w:hAnsi="宋体" w:eastAsia="宋体" w:cs="宋体"/>
          <w:spacing w:val="-6"/>
          <w:lang w:eastAsia="zh-CN"/>
        </w:rPr>
        <w:t>，</w:t>
      </w:r>
      <w:r>
        <w:rPr>
          <w:rFonts w:ascii="宋体" w:hAnsi="宋体" w:eastAsia="宋体" w:cs="宋体"/>
          <w:spacing w:val="-2"/>
          <w:lang w:eastAsia="zh-CN"/>
        </w:rPr>
        <w:t>属于</w:t>
      </w:r>
      <w:r>
        <w:rPr>
          <w:rFonts w:ascii="宋体" w:hAnsi="宋体" w:eastAsia="宋体" w:cs="宋体"/>
          <w:spacing w:val="-2"/>
          <w:u w:val="single"/>
          <w:lang w:eastAsia="zh-CN"/>
        </w:rPr>
        <w:t>（采购文件中明确的所属行业</w:t>
      </w:r>
      <w:r>
        <w:rPr>
          <w:rFonts w:ascii="宋体" w:hAnsi="宋体" w:eastAsia="宋体" w:cs="宋体"/>
          <w:spacing w:val="-6"/>
          <w:u w:val="single"/>
          <w:lang w:eastAsia="zh-CN"/>
        </w:rPr>
        <w:t>）</w:t>
      </w:r>
      <w:r>
        <w:rPr>
          <w:rFonts w:ascii="宋体" w:hAnsi="宋体" w:eastAsia="宋体" w:cs="宋体"/>
          <w:spacing w:val="-6"/>
          <w:lang w:eastAsia="zh-CN"/>
        </w:rPr>
        <w:t>；</w:t>
      </w:r>
      <w:r>
        <w:rPr>
          <w:rFonts w:ascii="宋体" w:hAnsi="宋体" w:eastAsia="宋体" w:cs="宋体"/>
          <w:spacing w:val="-2"/>
          <w:lang w:eastAsia="zh-CN"/>
        </w:rPr>
        <w:t>承建企业为</w:t>
      </w:r>
      <w:r>
        <w:rPr>
          <w:rFonts w:ascii="宋体" w:hAnsi="宋体" w:eastAsia="宋体" w:cs="宋体"/>
          <w:spacing w:val="-2"/>
          <w:u w:val="single"/>
          <w:lang w:eastAsia="zh-CN"/>
        </w:rPr>
        <w:t>（企业名称</w:t>
      </w:r>
      <w:r>
        <w:rPr>
          <w:rFonts w:ascii="宋体" w:hAnsi="宋体" w:eastAsia="宋体" w:cs="宋体"/>
          <w:spacing w:val="-6"/>
          <w:u w:val="single"/>
          <w:lang w:eastAsia="zh-CN"/>
        </w:rPr>
        <w:t>）</w:t>
      </w:r>
      <w:r>
        <w:rPr>
          <w:rFonts w:ascii="宋体" w:hAnsi="宋体" w:eastAsia="宋体" w:cs="宋体"/>
          <w:spacing w:val="-6"/>
          <w:lang w:eastAsia="zh-CN"/>
        </w:rPr>
        <w:t>，</w:t>
      </w:r>
      <w:r>
        <w:rPr>
          <w:rFonts w:ascii="宋体" w:hAnsi="宋体" w:eastAsia="宋体" w:cs="宋体"/>
          <w:spacing w:val="-2"/>
          <w:lang w:eastAsia="zh-CN"/>
        </w:rPr>
        <w:t>从业人员人，营业收入为万元，资产总额为万元，属于</w:t>
      </w:r>
      <w:r>
        <w:rPr>
          <w:rFonts w:ascii="宋体" w:hAnsi="宋体" w:eastAsia="宋体" w:cs="宋体"/>
          <w:spacing w:val="-2"/>
          <w:u w:val="single"/>
          <w:lang w:eastAsia="zh-CN"/>
        </w:rPr>
        <w:t>（中型企业、小型企业、微型</w:t>
      </w:r>
      <w:r>
        <w:rPr>
          <w:rFonts w:ascii="宋体" w:hAnsi="宋体" w:eastAsia="宋体" w:cs="宋体"/>
          <w:spacing w:val="-3"/>
          <w:u w:val="single"/>
          <w:lang w:eastAsia="zh-CN"/>
        </w:rPr>
        <w:t>企业</w:t>
      </w:r>
      <w:r>
        <w:rPr>
          <w:rFonts w:ascii="宋体" w:hAnsi="宋体" w:eastAsia="宋体" w:cs="宋体"/>
          <w:spacing w:val="-2"/>
          <w:u w:val="single"/>
          <w:lang w:eastAsia="zh-CN"/>
        </w:rPr>
        <w:t>）</w:t>
      </w:r>
      <w:r>
        <w:rPr>
          <w:rFonts w:ascii="宋体" w:hAnsi="宋体" w:eastAsia="宋体" w:cs="宋体"/>
          <w:spacing w:val="-2"/>
          <w:lang w:eastAsia="zh-CN"/>
        </w:rPr>
        <w:t>；</w:t>
      </w:r>
    </w:p>
    <w:p w14:paraId="025CBE2D">
      <w:pPr>
        <w:keepNext w:val="0"/>
        <w:keepLines w:val="0"/>
        <w:pageBreakBefore w:val="0"/>
        <w:widowControl/>
        <w:kinsoku w:val="0"/>
        <w:overflowPunct/>
        <w:topLinePunct w:val="0"/>
        <w:autoSpaceDE w:val="0"/>
        <w:autoSpaceDN w:val="0"/>
        <w:bidi w:val="0"/>
        <w:adjustRightInd w:val="0"/>
        <w:snapToGrid w:val="0"/>
        <w:spacing w:before="61" w:line="332" w:lineRule="exact"/>
        <w:ind w:left="630"/>
        <w:textAlignment w:val="baseline"/>
        <w:rPr>
          <w:rFonts w:ascii="宋体" w:hAnsi="宋体" w:eastAsia="宋体" w:cs="宋体"/>
          <w:lang w:eastAsia="zh-CN"/>
        </w:rPr>
      </w:pPr>
      <w:r>
        <w:rPr>
          <w:rFonts w:ascii="宋体" w:hAnsi="宋体" w:eastAsia="宋体" w:cs="宋体"/>
          <w:spacing w:val="-5"/>
          <w:position w:val="2"/>
          <w:lang w:eastAsia="zh-CN"/>
        </w:rPr>
        <w:t>……</w:t>
      </w:r>
    </w:p>
    <w:p w14:paraId="79119C98">
      <w:pPr>
        <w:keepNext w:val="0"/>
        <w:keepLines w:val="0"/>
        <w:pageBreakBefore w:val="0"/>
        <w:widowControl/>
        <w:kinsoku w:val="0"/>
        <w:overflowPunct/>
        <w:topLinePunct w:val="0"/>
        <w:autoSpaceDE w:val="0"/>
        <w:autoSpaceDN w:val="0"/>
        <w:bidi w:val="0"/>
        <w:adjustRightInd w:val="0"/>
        <w:snapToGrid w:val="0"/>
        <w:spacing w:before="291" w:line="425" w:lineRule="auto"/>
        <w:ind w:left="18" w:right="144" w:firstLine="623"/>
        <w:textAlignment w:val="baseline"/>
        <w:rPr>
          <w:rFonts w:ascii="宋体" w:hAnsi="宋体" w:eastAsia="宋体" w:cs="宋体"/>
          <w:lang w:eastAsia="zh-CN"/>
        </w:rPr>
      </w:pPr>
      <w:r>
        <w:rPr>
          <w:rFonts w:ascii="宋体" w:hAnsi="宋体" w:eastAsia="宋体" w:cs="宋体"/>
          <w:spacing w:val="-3"/>
          <w:lang w:eastAsia="zh-CN"/>
        </w:rPr>
        <w:t>以上企业，不属于大企业的分支机构，不存在控股股东为大企业的情形，也不存在与大企业</w:t>
      </w:r>
      <w:r>
        <w:rPr>
          <w:rFonts w:ascii="宋体" w:hAnsi="宋体" w:eastAsia="宋体" w:cs="宋体"/>
          <w:spacing w:val="-2"/>
          <w:lang w:eastAsia="zh-CN"/>
        </w:rPr>
        <w:t>的负责人为同一人的情形。</w:t>
      </w:r>
    </w:p>
    <w:p w14:paraId="752A8AE3">
      <w:pPr>
        <w:keepNext w:val="0"/>
        <w:keepLines w:val="0"/>
        <w:pageBreakBefore w:val="0"/>
        <w:widowControl/>
        <w:kinsoku w:val="0"/>
        <w:overflowPunct/>
        <w:topLinePunct w:val="0"/>
        <w:autoSpaceDE w:val="0"/>
        <w:autoSpaceDN w:val="0"/>
        <w:bidi w:val="0"/>
        <w:adjustRightInd w:val="0"/>
        <w:snapToGrid w:val="0"/>
        <w:spacing w:before="150" w:line="220" w:lineRule="auto"/>
        <w:ind w:left="618"/>
        <w:textAlignment w:val="baseline"/>
        <w:rPr>
          <w:rFonts w:ascii="宋体" w:hAnsi="宋体" w:eastAsia="宋体" w:cs="宋体"/>
          <w:lang w:eastAsia="zh-CN"/>
        </w:rPr>
      </w:pPr>
      <w:r>
        <w:rPr>
          <w:rFonts w:ascii="宋体" w:hAnsi="宋体" w:eastAsia="宋体" w:cs="宋体"/>
          <w:lang w:eastAsia="zh-CN"/>
        </w:rPr>
        <w:t>本企业对上述声明内容的真实性负责。如有虚假，将依法承担相</w:t>
      </w:r>
      <w:r>
        <w:rPr>
          <w:rFonts w:ascii="宋体" w:hAnsi="宋体" w:eastAsia="宋体" w:cs="宋体"/>
          <w:spacing w:val="-1"/>
          <w:lang w:eastAsia="zh-CN"/>
        </w:rPr>
        <w:t>应责任。</w:t>
      </w:r>
    </w:p>
    <w:p w14:paraId="6640C3FE">
      <w:pPr>
        <w:pStyle w:val="3"/>
        <w:keepNext w:val="0"/>
        <w:keepLines w:val="0"/>
        <w:pageBreakBefore w:val="0"/>
        <w:widowControl/>
        <w:kinsoku w:val="0"/>
        <w:overflowPunct/>
        <w:topLinePunct w:val="0"/>
        <w:autoSpaceDE w:val="0"/>
        <w:autoSpaceDN w:val="0"/>
        <w:bidi w:val="0"/>
        <w:adjustRightInd w:val="0"/>
        <w:snapToGrid w:val="0"/>
        <w:spacing w:line="279" w:lineRule="auto"/>
        <w:textAlignment w:val="baseline"/>
        <w:rPr>
          <w:lang w:eastAsia="zh-CN"/>
        </w:rPr>
      </w:pPr>
    </w:p>
    <w:p w14:paraId="1563720F">
      <w:pPr>
        <w:pStyle w:val="3"/>
        <w:keepNext w:val="0"/>
        <w:keepLines w:val="0"/>
        <w:pageBreakBefore w:val="0"/>
        <w:widowControl/>
        <w:kinsoku w:val="0"/>
        <w:overflowPunct/>
        <w:topLinePunct w:val="0"/>
        <w:autoSpaceDE w:val="0"/>
        <w:autoSpaceDN w:val="0"/>
        <w:bidi w:val="0"/>
        <w:adjustRightInd w:val="0"/>
        <w:snapToGrid w:val="0"/>
        <w:spacing w:line="279" w:lineRule="auto"/>
        <w:textAlignment w:val="baseline"/>
        <w:rPr>
          <w:lang w:eastAsia="zh-CN"/>
        </w:rPr>
      </w:pPr>
    </w:p>
    <w:p w14:paraId="44451E49">
      <w:pPr>
        <w:pStyle w:val="3"/>
        <w:keepNext w:val="0"/>
        <w:keepLines w:val="0"/>
        <w:pageBreakBefore w:val="0"/>
        <w:widowControl/>
        <w:kinsoku w:val="0"/>
        <w:overflowPunct/>
        <w:topLinePunct w:val="0"/>
        <w:autoSpaceDE w:val="0"/>
        <w:autoSpaceDN w:val="0"/>
        <w:bidi w:val="0"/>
        <w:adjustRightInd w:val="0"/>
        <w:snapToGrid w:val="0"/>
        <w:spacing w:line="280" w:lineRule="auto"/>
        <w:textAlignment w:val="baseline"/>
        <w:rPr>
          <w:lang w:eastAsia="zh-CN"/>
        </w:rPr>
      </w:pPr>
    </w:p>
    <w:p w14:paraId="0E1894F8">
      <w:pPr>
        <w:keepNext w:val="0"/>
        <w:keepLines w:val="0"/>
        <w:pageBreakBefore w:val="0"/>
        <w:widowControl/>
        <w:kinsoku w:val="0"/>
        <w:overflowPunct/>
        <w:topLinePunct w:val="0"/>
        <w:autoSpaceDE w:val="0"/>
        <w:autoSpaceDN w:val="0"/>
        <w:bidi w:val="0"/>
        <w:adjustRightInd w:val="0"/>
        <w:snapToGrid w:val="0"/>
        <w:spacing w:before="69" w:line="353" w:lineRule="auto"/>
        <w:ind w:left="7304" w:right="4" w:hanging="6147"/>
        <w:textAlignment w:val="baseline"/>
        <w:rPr>
          <w:rFonts w:ascii="宋体" w:hAnsi="宋体" w:eastAsia="宋体" w:cs="宋体"/>
          <w:sz w:val="19"/>
          <w:szCs w:val="19"/>
          <w:lang w:eastAsia="zh-CN"/>
        </w:rPr>
      </w:pPr>
      <w:r>
        <w:rPr>
          <w:rFonts w:ascii="宋体" w:hAnsi="宋体" w:eastAsia="宋体" w:cs="宋体"/>
          <w:spacing w:val="-5"/>
          <w:lang w:eastAsia="zh-CN"/>
        </w:rPr>
        <w:t>竞标人名称（CA 电子签章</w:t>
      </w:r>
      <w:r>
        <w:rPr>
          <w:rFonts w:ascii="宋体" w:hAnsi="宋体" w:eastAsia="宋体" w:cs="宋体"/>
          <w:spacing w:val="1"/>
          <w:lang w:eastAsia="zh-CN"/>
        </w:rPr>
        <w:t>）：</w:t>
      </w:r>
      <w:r>
        <w:rPr>
          <w:rFonts w:ascii="宋体" w:hAnsi="宋体" w:eastAsia="宋体" w:cs="宋体"/>
          <w:spacing w:val="-10"/>
          <w:sz w:val="19"/>
          <w:szCs w:val="19"/>
          <w:lang w:eastAsia="zh-CN"/>
        </w:rPr>
        <w:t>日期：年月日</w:t>
      </w:r>
    </w:p>
    <w:p w14:paraId="1A47CCBA">
      <w:pPr>
        <w:pStyle w:val="3"/>
        <w:keepNext w:val="0"/>
        <w:keepLines w:val="0"/>
        <w:pageBreakBefore w:val="0"/>
        <w:widowControl/>
        <w:kinsoku w:val="0"/>
        <w:overflowPunct/>
        <w:topLinePunct w:val="0"/>
        <w:autoSpaceDE w:val="0"/>
        <w:autoSpaceDN w:val="0"/>
        <w:bidi w:val="0"/>
        <w:adjustRightInd w:val="0"/>
        <w:snapToGrid w:val="0"/>
        <w:spacing w:line="289" w:lineRule="auto"/>
        <w:textAlignment w:val="baseline"/>
        <w:rPr>
          <w:lang w:eastAsia="zh-CN"/>
        </w:rPr>
      </w:pPr>
    </w:p>
    <w:p w14:paraId="0E7B650E">
      <w:pPr>
        <w:pStyle w:val="3"/>
        <w:keepNext w:val="0"/>
        <w:keepLines w:val="0"/>
        <w:pageBreakBefore w:val="0"/>
        <w:widowControl/>
        <w:kinsoku w:val="0"/>
        <w:overflowPunct/>
        <w:topLinePunct w:val="0"/>
        <w:autoSpaceDE w:val="0"/>
        <w:autoSpaceDN w:val="0"/>
        <w:bidi w:val="0"/>
        <w:adjustRightInd w:val="0"/>
        <w:snapToGrid w:val="0"/>
        <w:spacing w:line="289" w:lineRule="auto"/>
        <w:textAlignment w:val="baseline"/>
        <w:rPr>
          <w:lang w:eastAsia="zh-CN"/>
        </w:rPr>
      </w:pPr>
    </w:p>
    <w:p w14:paraId="52CE7351">
      <w:pPr>
        <w:pStyle w:val="3"/>
        <w:keepNext w:val="0"/>
        <w:keepLines w:val="0"/>
        <w:pageBreakBefore w:val="0"/>
        <w:widowControl/>
        <w:kinsoku w:val="0"/>
        <w:overflowPunct/>
        <w:topLinePunct w:val="0"/>
        <w:autoSpaceDE w:val="0"/>
        <w:autoSpaceDN w:val="0"/>
        <w:bidi w:val="0"/>
        <w:adjustRightInd w:val="0"/>
        <w:snapToGrid w:val="0"/>
        <w:spacing w:line="290" w:lineRule="auto"/>
        <w:textAlignment w:val="baseline"/>
        <w:rPr>
          <w:lang w:eastAsia="zh-CN"/>
        </w:rPr>
      </w:pPr>
    </w:p>
    <w:p w14:paraId="283AFE5F">
      <w:pPr>
        <w:pStyle w:val="3"/>
        <w:keepNext w:val="0"/>
        <w:keepLines w:val="0"/>
        <w:pageBreakBefore w:val="0"/>
        <w:widowControl/>
        <w:kinsoku w:val="0"/>
        <w:overflowPunct/>
        <w:topLinePunct w:val="0"/>
        <w:autoSpaceDE w:val="0"/>
        <w:autoSpaceDN w:val="0"/>
        <w:bidi w:val="0"/>
        <w:adjustRightInd w:val="0"/>
        <w:snapToGrid w:val="0"/>
        <w:spacing w:line="290" w:lineRule="auto"/>
        <w:textAlignment w:val="baseline"/>
        <w:rPr>
          <w:lang w:eastAsia="zh-CN"/>
        </w:rPr>
      </w:pPr>
    </w:p>
    <w:p w14:paraId="6D7BA4A8">
      <w:pPr>
        <w:keepNext w:val="0"/>
        <w:keepLines w:val="0"/>
        <w:pageBreakBefore w:val="0"/>
        <w:widowControl/>
        <w:kinsoku w:val="0"/>
        <w:overflowPunct/>
        <w:topLinePunct w:val="0"/>
        <w:autoSpaceDE w:val="0"/>
        <w:autoSpaceDN w:val="0"/>
        <w:bidi w:val="0"/>
        <w:adjustRightInd w:val="0"/>
        <w:snapToGrid w:val="0"/>
        <w:spacing w:before="69" w:line="345" w:lineRule="auto"/>
        <w:jc w:val="both"/>
        <w:textAlignment w:val="baseline"/>
        <w:rPr>
          <w:rFonts w:ascii="宋体" w:hAnsi="宋体" w:eastAsia="宋体" w:cs="宋体"/>
          <w:lang w:eastAsia="zh-CN"/>
        </w:rPr>
      </w:pPr>
      <w:r>
        <w:rPr>
          <w:rFonts w:ascii="宋体" w:hAnsi="宋体" w:eastAsia="宋体" w:cs="宋体"/>
          <w:lang w:eastAsia="zh-CN"/>
        </w:rPr>
        <w:t>注：</w:t>
      </w:r>
      <w:r>
        <w:rPr>
          <w:rFonts w:ascii="宋体" w:hAnsi="宋体" w:eastAsia="宋体" w:cs="宋体"/>
          <w:b/>
          <w:bCs/>
          <w:lang w:eastAsia="zh-CN"/>
        </w:rPr>
        <w:t>本项目对应的中小企业划分标准所属行业：建筑业。</w:t>
      </w:r>
      <w:r>
        <w:rPr>
          <w:rFonts w:ascii="宋体" w:hAnsi="宋体" w:eastAsia="宋体" w:cs="宋体"/>
          <w:lang w:eastAsia="zh-CN"/>
        </w:rPr>
        <w:t>享受《</w:t>
      </w:r>
      <w:r>
        <w:rPr>
          <w:rFonts w:ascii="宋体" w:hAnsi="宋体" w:eastAsia="宋体" w:cs="宋体"/>
          <w:spacing w:val="-1"/>
          <w:lang w:eastAsia="zh-CN"/>
        </w:rPr>
        <w:t>政府采购促进中小企业发展管理办法》（财库〔2020〕46号）规定的中小企业扶持政策的，采购人、采购代理机构应当随中标结果公</w:t>
      </w:r>
      <w:r>
        <w:rPr>
          <w:rFonts w:ascii="宋体" w:hAnsi="宋体" w:eastAsia="宋体" w:cs="宋体"/>
          <w:spacing w:val="1"/>
          <w:lang w:eastAsia="zh-CN"/>
        </w:rPr>
        <w:t>开中标供应商的《中小企业声明函》。从业人员、营业收入、资产总额填报上</w:t>
      </w:r>
      <w:r>
        <w:rPr>
          <w:rFonts w:ascii="宋体" w:hAnsi="宋体" w:eastAsia="宋体" w:cs="宋体"/>
          <w:lang w:eastAsia="zh-CN"/>
        </w:rPr>
        <w:t xml:space="preserve">一年度数据，无上一 </w:t>
      </w:r>
      <w:r>
        <w:rPr>
          <w:rFonts w:ascii="宋体" w:hAnsi="宋体" w:eastAsia="宋体" w:cs="宋体"/>
          <w:spacing w:val="-1"/>
          <w:lang w:eastAsia="zh-CN"/>
        </w:rPr>
        <w:t>年度数据的新成立企业可不填报。</w:t>
      </w:r>
    </w:p>
    <w:p w14:paraId="332EF089">
      <w:pPr>
        <w:keepNext w:val="0"/>
        <w:keepLines w:val="0"/>
        <w:pageBreakBefore w:val="0"/>
        <w:widowControl/>
        <w:kinsoku w:val="0"/>
        <w:overflowPunct/>
        <w:topLinePunct w:val="0"/>
        <w:autoSpaceDE w:val="0"/>
        <w:autoSpaceDN w:val="0"/>
        <w:bidi w:val="0"/>
        <w:adjustRightInd w:val="0"/>
        <w:snapToGrid w:val="0"/>
        <w:spacing w:line="345" w:lineRule="auto"/>
        <w:textAlignment w:val="baseline"/>
        <w:rPr>
          <w:rFonts w:ascii="宋体" w:hAnsi="宋体" w:eastAsia="宋体" w:cs="宋体"/>
          <w:lang w:eastAsia="zh-CN"/>
        </w:rPr>
        <w:sectPr>
          <w:footerReference r:id="rId50" w:type="default"/>
          <w:pgSz w:w="11907" w:h="16839"/>
          <w:pgMar w:top="1200" w:right="1411" w:bottom="1350" w:left="1426" w:header="0" w:footer="1190" w:gutter="0"/>
          <w:cols w:space="720" w:num="1"/>
        </w:sectPr>
      </w:pPr>
    </w:p>
    <w:p w14:paraId="5879F451">
      <w:pPr>
        <w:keepNext w:val="0"/>
        <w:keepLines w:val="0"/>
        <w:pageBreakBefore w:val="0"/>
        <w:widowControl/>
        <w:kinsoku w:val="0"/>
        <w:overflowPunct/>
        <w:topLinePunct w:val="0"/>
        <w:autoSpaceDE w:val="0"/>
        <w:autoSpaceDN w:val="0"/>
        <w:bidi w:val="0"/>
        <w:adjustRightInd w:val="0"/>
        <w:snapToGrid w:val="0"/>
        <w:spacing w:before="47" w:line="219" w:lineRule="auto"/>
        <w:ind w:left="193"/>
        <w:textAlignment w:val="baseline"/>
        <w:rPr>
          <w:rFonts w:ascii="宋体" w:hAnsi="宋体" w:eastAsia="宋体" w:cs="宋体"/>
          <w:sz w:val="24"/>
          <w:szCs w:val="24"/>
          <w:lang w:eastAsia="zh-CN"/>
        </w:rPr>
      </w:pPr>
      <w:r>
        <w:rPr>
          <w:rFonts w:ascii="宋体" w:hAnsi="宋体" w:eastAsia="宋体" w:cs="宋体"/>
          <w:b/>
          <w:bCs/>
          <w:spacing w:val="-23"/>
          <w:sz w:val="24"/>
          <w:szCs w:val="24"/>
          <w:lang w:eastAsia="zh-CN"/>
        </w:rPr>
        <w:t>附：</w:t>
      </w:r>
    </w:p>
    <w:p w14:paraId="407ED6D4">
      <w:pPr>
        <w:pStyle w:val="3"/>
        <w:keepNext w:val="0"/>
        <w:keepLines w:val="0"/>
        <w:pageBreakBefore w:val="0"/>
        <w:widowControl/>
        <w:kinsoku w:val="0"/>
        <w:overflowPunct/>
        <w:topLinePunct w:val="0"/>
        <w:autoSpaceDE w:val="0"/>
        <w:autoSpaceDN w:val="0"/>
        <w:bidi w:val="0"/>
        <w:adjustRightInd w:val="0"/>
        <w:snapToGrid w:val="0"/>
        <w:spacing w:line="248" w:lineRule="auto"/>
        <w:textAlignment w:val="baseline"/>
        <w:rPr>
          <w:lang w:eastAsia="zh-CN"/>
        </w:rPr>
      </w:pPr>
    </w:p>
    <w:p w14:paraId="0853FB05">
      <w:pPr>
        <w:keepNext w:val="0"/>
        <w:keepLines w:val="0"/>
        <w:pageBreakBefore w:val="0"/>
        <w:widowControl/>
        <w:kinsoku w:val="0"/>
        <w:overflowPunct/>
        <w:topLinePunct w:val="0"/>
        <w:autoSpaceDE w:val="0"/>
        <w:autoSpaceDN w:val="0"/>
        <w:bidi w:val="0"/>
        <w:adjustRightInd w:val="0"/>
        <w:snapToGrid w:val="0"/>
        <w:spacing w:before="98" w:line="220" w:lineRule="auto"/>
        <w:ind w:left="3386"/>
        <w:textAlignment w:val="baseline"/>
        <w:rPr>
          <w:rFonts w:ascii="宋体" w:hAnsi="宋体" w:eastAsia="宋体" w:cs="宋体"/>
          <w:sz w:val="30"/>
          <w:szCs w:val="30"/>
          <w:lang w:eastAsia="zh-CN"/>
        </w:rPr>
      </w:pPr>
      <w:r>
        <w:rPr>
          <w:rFonts w:ascii="宋体" w:hAnsi="宋体" w:eastAsia="宋体" w:cs="宋体"/>
          <w:b/>
          <w:bCs/>
          <w:spacing w:val="-7"/>
          <w:sz w:val="30"/>
          <w:szCs w:val="30"/>
          <w:lang w:eastAsia="zh-CN"/>
        </w:rPr>
        <w:t>中小微企业划型标准</w:t>
      </w:r>
    </w:p>
    <w:p w14:paraId="7A9A9033">
      <w:pPr>
        <w:keepNext w:val="0"/>
        <w:keepLines w:val="0"/>
        <w:pageBreakBefore w:val="0"/>
        <w:widowControl/>
        <w:kinsoku w:val="0"/>
        <w:overflowPunct/>
        <w:topLinePunct w:val="0"/>
        <w:autoSpaceDE w:val="0"/>
        <w:autoSpaceDN w:val="0"/>
        <w:bidi w:val="0"/>
        <w:adjustRightInd w:val="0"/>
        <w:snapToGrid w:val="0"/>
        <w:spacing w:before="98"/>
        <w:textAlignment w:val="baseline"/>
        <w:rPr>
          <w:lang w:eastAsia="zh-CN"/>
        </w:rPr>
      </w:pPr>
    </w:p>
    <w:tbl>
      <w:tblPr>
        <w:tblStyle w:val="11"/>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4"/>
        <w:gridCol w:w="1560"/>
        <w:gridCol w:w="1403"/>
        <w:gridCol w:w="1807"/>
        <w:gridCol w:w="1694"/>
        <w:gridCol w:w="1089"/>
      </w:tblGrid>
      <w:tr w14:paraId="187B9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844" w:type="dxa"/>
          </w:tcPr>
          <w:p w14:paraId="7778A33B">
            <w:pPr>
              <w:pStyle w:val="12"/>
              <w:keepNext w:val="0"/>
              <w:keepLines w:val="0"/>
              <w:pageBreakBefore w:val="0"/>
              <w:widowControl/>
              <w:kinsoku w:val="0"/>
              <w:overflowPunct/>
              <w:topLinePunct w:val="0"/>
              <w:autoSpaceDE w:val="0"/>
              <w:autoSpaceDN w:val="0"/>
              <w:bidi w:val="0"/>
              <w:adjustRightInd w:val="0"/>
              <w:snapToGrid w:val="0"/>
              <w:spacing w:before="86" w:line="220" w:lineRule="auto"/>
              <w:ind w:left="449"/>
              <w:textAlignment w:val="baseline"/>
              <w:rPr>
                <w:sz w:val="24"/>
                <w:szCs w:val="24"/>
              </w:rPr>
            </w:pPr>
            <w:r>
              <w:rPr>
                <w:b/>
                <w:bCs/>
                <w:spacing w:val="-5"/>
                <w:sz w:val="24"/>
                <w:szCs w:val="24"/>
              </w:rPr>
              <w:t>行业名称</w:t>
            </w:r>
          </w:p>
        </w:tc>
        <w:tc>
          <w:tcPr>
            <w:tcW w:w="1560" w:type="dxa"/>
          </w:tcPr>
          <w:p w14:paraId="7D58C586">
            <w:pPr>
              <w:pStyle w:val="12"/>
              <w:keepNext w:val="0"/>
              <w:keepLines w:val="0"/>
              <w:pageBreakBefore w:val="0"/>
              <w:widowControl/>
              <w:kinsoku w:val="0"/>
              <w:overflowPunct/>
              <w:topLinePunct w:val="0"/>
              <w:autoSpaceDE w:val="0"/>
              <w:autoSpaceDN w:val="0"/>
              <w:bidi w:val="0"/>
              <w:adjustRightInd w:val="0"/>
              <w:snapToGrid w:val="0"/>
              <w:spacing w:before="86" w:line="220" w:lineRule="auto"/>
              <w:ind w:left="303"/>
              <w:textAlignment w:val="baseline"/>
              <w:rPr>
                <w:sz w:val="24"/>
                <w:szCs w:val="24"/>
              </w:rPr>
            </w:pPr>
            <w:r>
              <w:rPr>
                <w:b/>
                <w:bCs/>
                <w:spacing w:val="-5"/>
                <w:sz w:val="24"/>
                <w:szCs w:val="24"/>
              </w:rPr>
              <w:t>指标名称</w:t>
            </w:r>
          </w:p>
        </w:tc>
        <w:tc>
          <w:tcPr>
            <w:tcW w:w="1403" w:type="dxa"/>
          </w:tcPr>
          <w:p w14:paraId="73DA1029">
            <w:pPr>
              <w:pStyle w:val="12"/>
              <w:keepNext w:val="0"/>
              <w:keepLines w:val="0"/>
              <w:pageBreakBefore w:val="0"/>
              <w:widowControl/>
              <w:kinsoku w:val="0"/>
              <w:overflowPunct/>
              <w:topLinePunct w:val="0"/>
              <w:autoSpaceDE w:val="0"/>
              <w:autoSpaceDN w:val="0"/>
              <w:bidi w:val="0"/>
              <w:adjustRightInd w:val="0"/>
              <w:snapToGrid w:val="0"/>
              <w:spacing w:before="86" w:line="220" w:lineRule="auto"/>
              <w:ind w:left="224"/>
              <w:textAlignment w:val="baseline"/>
              <w:rPr>
                <w:sz w:val="24"/>
                <w:szCs w:val="24"/>
              </w:rPr>
            </w:pPr>
            <w:r>
              <w:rPr>
                <w:b/>
                <w:bCs/>
                <w:spacing w:val="-4"/>
                <w:sz w:val="24"/>
                <w:szCs w:val="24"/>
              </w:rPr>
              <w:t>计量单位</w:t>
            </w:r>
          </w:p>
        </w:tc>
        <w:tc>
          <w:tcPr>
            <w:tcW w:w="1807" w:type="dxa"/>
          </w:tcPr>
          <w:p w14:paraId="184F6CBB">
            <w:pPr>
              <w:pStyle w:val="12"/>
              <w:keepNext w:val="0"/>
              <w:keepLines w:val="0"/>
              <w:pageBreakBefore w:val="0"/>
              <w:widowControl/>
              <w:kinsoku w:val="0"/>
              <w:overflowPunct/>
              <w:topLinePunct w:val="0"/>
              <w:autoSpaceDE w:val="0"/>
              <w:autoSpaceDN w:val="0"/>
              <w:bidi w:val="0"/>
              <w:adjustRightInd w:val="0"/>
              <w:snapToGrid w:val="0"/>
              <w:spacing w:before="86" w:line="220" w:lineRule="auto"/>
              <w:ind w:left="692"/>
              <w:textAlignment w:val="baseline"/>
              <w:rPr>
                <w:sz w:val="24"/>
                <w:szCs w:val="24"/>
              </w:rPr>
            </w:pPr>
            <w:r>
              <w:rPr>
                <w:b/>
                <w:bCs/>
                <w:spacing w:val="-10"/>
                <w:sz w:val="24"/>
                <w:szCs w:val="24"/>
              </w:rPr>
              <w:t>中型</w:t>
            </w:r>
          </w:p>
        </w:tc>
        <w:tc>
          <w:tcPr>
            <w:tcW w:w="1694" w:type="dxa"/>
          </w:tcPr>
          <w:p w14:paraId="2CE89061">
            <w:pPr>
              <w:pStyle w:val="12"/>
              <w:keepNext w:val="0"/>
              <w:keepLines w:val="0"/>
              <w:pageBreakBefore w:val="0"/>
              <w:widowControl/>
              <w:kinsoku w:val="0"/>
              <w:overflowPunct/>
              <w:topLinePunct w:val="0"/>
              <w:autoSpaceDE w:val="0"/>
              <w:autoSpaceDN w:val="0"/>
              <w:bidi w:val="0"/>
              <w:adjustRightInd w:val="0"/>
              <w:snapToGrid w:val="0"/>
              <w:spacing w:before="86" w:line="222" w:lineRule="auto"/>
              <w:ind w:left="619"/>
              <w:textAlignment w:val="baseline"/>
              <w:rPr>
                <w:sz w:val="24"/>
                <w:szCs w:val="24"/>
              </w:rPr>
            </w:pPr>
            <w:r>
              <w:rPr>
                <w:b/>
                <w:bCs/>
                <w:spacing w:val="-6"/>
                <w:sz w:val="24"/>
                <w:szCs w:val="24"/>
              </w:rPr>
              <w:t>小型</w:t>
            </w:r>
          </w:p>
        </w:tc>
        <w:tc>
          <w:tcPr>
            <w:tcW w:w="1089" w:type="dxa"/>
          </w:tcPr>
          <w:p w14:paraId="020B7D9F">
            <w:pPr>
              <w:pStyle w:val="12"/>
              <w:keepNext w:val="0"/>
              <w:keepLines w:val="0"/>
              <w:pageBreakBefore w:val="0"/>
              <w:widowControl/>
              <w:kinsoku w:val="0"/>
              <w:overflowPunct/>
              <w:topLinePunct w:val="0"/>
              <w:autoSpaceDE w:val="0"/>
              <w:autoSpaceDN w:val="0"/>
              <w:bidi w:val="0"/>
              <w:adjustRightInd w:val="0"/>
              <w:snapToGrid w:val="0"/>
              <w:spacing w:before="85" w:line="220" w:lineRule="auto"/>
              <w:ind w:left="309"/>
              <w:textAlignment w:val="baseline"/>
              <w:rPr>
                <w:sz w:val="24"/>
                <w:szCs w:val="24"/>
              </w:rPr>
            </w:pPr>
            <w:r>
              <w:rPr>
                <w:b/>
                <w:bCs/>
                <w:spacing w:val="-5"/>
                <w:sz w:val="24"/>
                <w:szCs w:val="24"/>
              </w:rPr>
              <w:t>微型</w:t>
            </w:r>
          </w:p>
        </w:tc>
      </w:tr>
      <w:tr w14:paraId="2237D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844" w:type="dxa"/>
          </w:tcPr>
          <w:p w14:paraId="3AC88E7C">
            <w:pPr>
              <w:pStyle w:val="12"/>
              <w:keepNext w:val="0"/>
              <w:keepLines w:val="0"/>
              <w:pageBreakBefore w:val="0"/>
              <w:widowControl/>
              <w:kinsoku w:val="0"/>
              <w:overflowPunct/>
              <w:topLinePunct w:val="0"/>
              <w:autoSpaceDE w:val="0"/>
              <w:autoSpaceDN w:val="0"/>
              <w:bidi w:val="0"/>
              <w:adjustRightInd w:val="0"/>
              <w:snapToGrid w:val="0"/>
              <w:spacing w:before="70" w:line="220" w:lineRule="auto"/>
              <w:ind w:left="292"/>
              <w:textAlignment w:val="baseline"/>
              <w:rPr>
                <w:sz w:val="18"/>
                <w:szCs w:val="18"/>
              </w:rPr>
            </w:pPr>
            <w:r>
              <w:rPr>
                <w:b/>
                <w:bCs/>
                <w:spacing w:val="-4"/>
                <w:sz w:val="18"/>
                <w:szCs w:val="18"/>
              </w:rPr>
              <w:t>农、林、牧、渔</w:t>
            </w:r>
          </w:p>
        </w:tc>
        <w:tc>
          <w:tcPr>
            <w:tcW w:w="1560" w:type="dxa"/>
          </w:tcPr>
          <w:p w14:paraId="347D4C68">
            <w:pPr>
              <w:pStyle w:val="12"/>
              <w:keepNext w:val="0"/>
              <w:keepLines w:val="0"/>
              <w:pageBreakBefore w:val="0"/>
              <w:widowControl/>
              <w:kinsoku w:val="0"/>
              <w:overflowPunct/>
              <w:topLinePunct w:val="0"/>
              <w:autoSpaceDE w:val="0"/>
              <w:autoSpaceDN w:val="0"/>
              <w:bidi w:val="0"/>
              <w:adjustRightInd w:val="0"/>
              <w:snapToGrid w:val="0"/>
              <w:spacing w:before="70" w:line="220" w:lineRule="auto"/>
              <w:ind w:left="201"/>
              <w:textAlignment w:val="baseline"/>
              <w:rPr>
                <w:sz w:val="18"/>
                <w:szCs w:val="18"/>
              </w:rPr>
            </w:pPr>
            <w:r>
              <w:rPr>
                <w:spacing w:val="-2"/>
                <w:sz w:val="18"/>
                <w:szCs w:val="18"/>
              </w:rPr>
              <w:t>营业收入（Y）</w:t>
            </w:r>
          </w:p>
        </w:tc>
        <w:tc>
          <w:tcPr>
            <w:tcW w:w="1403" w:type="dxa"/>
          </w:tcPr>
          <w:p w14:paraId="004AC411">
            <w:pPr>
              <w:pStyle w:val="12"/>
              <w:keepNext w:val="0"/>
              <w:keepLines w:val="0"/>
              <w:pageBreakBefore w:val="0"/>
              <w:widowControl/>
              <w:kinsoku w:val="0"/>
              <w:overflowPunct/>
              <w:topLinePunct w:val="0"/>
              <w:autoSpaceDE w:val="0"/>
              <w:autoSpaceDN w:val="0"/>
              <w:bidi w:val="0"/>
              <w:adjustRightInd w:val="0"/>
              <w:snapToGrid w:val="0"/>
              <w:spacing w:before="71" w:line="220" w:lineRule="auto"/>
              <w:ind w:left="529"/>
              <w:textAlignment w:val="baseline"/>
              <w:rPr>
                <w:sz w:val="18"/>
                <w:szCs w:val="18"/>
              </w:rPr>
            </w:pPr>
            <w:r>
              <w:rPr>
                <w:spacing w:val="-3"/>
                <w:sz w:val="18"/>
                <w:szCs w:val="18"/>
              </w:rPr>
              <w:t>万元</w:t>
            </w:r>
          </w:p>
        </w:tc>
        <w:tc>
          <w:tcPr>
            <w:tcW w:w="1807" w:type="dxa"/>
          </w:tcPr>
          <w:p w14:paraId="5F0AFF45">
            <w:pPr>
              <w:pStyle w:val="12"/>
              <w:keepNext w:val="0"/>
              <w:keepLines w:val="0"/>
              <w:pageBreakBefore w:val="0"/>
              <w:widowControl/>
              <w:kinsoku w:val="0"/>
              <w:overflowPunct/>
              <w:topLinePunct w:val="0"/>
              <w:autoSpaceDE w:val="0"/>
              <w:autoSpaceDN w:val="0"/>
              <w:bidi w:val="0"/>
              <w:adjustRightInd w:val="0"/>
              <w:snapToGrid w:val="0"/>
              <w:spacing w:before="71" w:line="236" w:lineRule="auto"/>
              <w:ind w:left="325"/>
              <w:textAlignment w:val="baseline"/>
              <w:rPr>
                <w:sz w:val="18"/>
                <w:szCs w:val="18"/>
              </w:rPr>
            </w:pPr>
            <w:r>
              <w:rPr>
                <w:spacing w:val="-1"/>
                <w:sz w:val="18"/>
                <w:szCs w:val="18"/>
              </w:rPr>
              <w:t>500≤Y＜20000</w:t>
            </w:r>
          </w:p>
        </w:tc>
        <w:tc>
          <w:tcPr>
            <w:tcW w:w="1694" w:type="dxa"/>
          </w:tcPr>
          <w:p w14:paraId="509E4A16">
            <w:pPr>
              <w:pStyle w:val="12"/>
              <w:keepNext w:val="0"/>
              <w:keepLines w:val="0"/>
              <w:pageBreakBefore w:val="0"/>
              <w:widowControl/>
              <w:kinsoku w:val="0"/>
              <w:overflowPunct/>
              <w:topLinePunct w:val="0"/>
              <w:autoSpaceDE w:val="0"/>
              <w:autoSpaceDN w:val="0"/>
              <w:bidi w:val="0"/>
              <w:adjustRightInd w:val="0"/>
              <w:snapToGrid w:val="0"/>
              <w:spacing w:before="71" w:line="236" w:lineRule="auto"/>
              <w:ind w:left="405"/>
              <w:textAlignment w:val="baseline"/>
              <w:rPr>
                <w:sz w:val="18"/>
                <w:szCs w:val="18"/>
              </w:rPr>
            </w:pPr>
            <w:r>
              <w:rPr>
                <w:spacing w:val="-1"/>
                <w:sz w:val="18"/>
                <w:szCs w:val="18"/>
              </w:rPr>
              <w:t>50≤Y＜500</w:t>
            </w:r>
          </w:p>
        </w:tc>
        <w:tc>
          <w:tcPr>
            <w:tcW w:w="1089" w:type="dxa"/>
          </w:tcPr>
          <w:p w14:paraId="6277F4A3">
            <w:pPr>
              <w:pStyle w:val="12"/>
              <w:keepNext w:val="0"/>
              <w:keepLines w:val="0"/>
              <w:pageBreakBefore w:val="0"/>
              <w:widowControl/>
              <w:kinsoku w:val="0"/>
              <w:overflowPunct/>
              <w:topLinePunct w:val="0"/>
              <w:autoSpaceDE w:val="0"/>
              <w:autoSpaceDN w:val="0"/>
              <w:bidi w:val="0"/>
              <w:adjustRightInd w:val="0"/>
              <w:snapToGrid w:val="0"/>
              <w:spacing w:before="70"/>
              <w:ind w:left="320"/>
              <w:textAlignment w:val="baseline"/>
              <w:rPr>
                <w:sz w:val="18"/>
                <w:szCs w:val="18"/>
              </w:rPr>
            </w:pPr>
            <w:r>
              <w:rPr>
                <w:spacing w:val="-1"/>
                <w:sz w:val="18"/>
                <w:szCs w:val="18"/>
              </w:rPr>
              <w:t>Y＜50</w:t>
            </w:r>
          </w:p>
        </w:tc>
      </w:tr>
      <w:tr w14:paraId="28A36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844" w:type="dxa"/>
            <w:vMerge w:val="restart"/>
            <w:tcBorders>
              <w:bottom w:val="nil"/>
            </w:tcBorders>
          </w:tcPr>
          <w:p w14:paraId="7FD57A89">
            <w:pPr>
              <w:pStyle w:val="12"/>
              <w:keepNext w:val="0"/>
              <w:keepLines w:val="0"/>
              <w:pageBreakBefore w:val="0"/>
              <w:widowControl/>
              <w:kinsoku w:val="0"/>
              <w:overflowPunct/>
              <w:topLinePunct w:val="0"/>
              <w:autoSpaceDE w:val="0"/>
              <w:autoSpaceDN w:val="0"/>
              <w:bidi w:val="0"/>
              <w:adjustRightInd w:val="0"/>
              <w:snapToGrid w:val="0"/>
              <w:spacing w:before="233" w:line="232" w:lineRule="auto"/>
              <w:ind w:left="745"/>
              <w:textAlignment w:val="baseline"/>
              <w:rPr>
                <w:sz w:val="18"/>
                <w:szCs w:val="18"/>
              </w:rPr>
            </w:pPr>
            <w:r>
              <w:rPr>
                <w:b/>
                <w:bCs/>
                <w:spacing w:val="-4"/>
                <w:sz w:val="18"/>
                <w:szCs w:val="18"/>
              </w:rPr>
              <w:t>工业</w:t>
            </w:r>
          </w:p>
        </w:tc>
        <w:tc>
          <w:tcPr>
            <w:tcW w:w="1560" w:type="dxa"/>
          </w:tcPr>
          <w:p w14:paraId="0A79154C">
            <w:pPr>
              <w:pStyle w:val="12"/>
              <w:keepNext w:val="0"/>
              <w:keepLines w:val="0"/>
              <w:pageBreakBefore w:val="0"/>
              <w:widowControl/>
              <w:kinsoku w:val="0"/>
              <w:overflowPunct/>
              <w:topLinePunct w:val="0"/>
              <w:autoSpaceDE w:val="0"/>
              <w:autoSpaceDN w:val="0"/>
              <w:bidi w:val="0"/>
              <w:adjustRightInd w:val="0"/>
              <w:snapToGrid w:val="0"/>
              <w:spacing w:before="68" w:line="220" w:lineRule="auto"/>
              <w:ind w:left="197"/>
              <w:textAlignment w:val="baseline"/>
              <w:rPr>
                <w:sz w:val="18"/>
                <w:szCs w:val="18"/>
              </w:rPr>
            </w:pPr>
            <w:r>
              <w:rPr>
                <w:spacing w:val="-2"/>
                <w:sz w:val="18"/>
                <w:szCs w:val="18"/>
              </w:rPr>
              <w:t>从业人员（X）</w:t>
            </w:r>
          </w:p>
        </w:tc>
        <w:tc>
          <w:tcPr>
            <w:tcW w:w="1403" w:type="dxa"/>
          </w:tcPr>
          <w:p w14:paraId="647073E6">
            <w:pPr>
              <w:pStyle w:val="12"/>
              <w:keepNext w:val="0"/>
              <w:keepLines w:val="0"/>
              <w:pageBreakBefore w:val="0"/>
              <w:widowControl/>
              <w:kinsoku w:val="0"/>
              <w:overflowPunct/>
              <w:topLinePunct w:val="0"/>
              <w:autoSpaceDE w:val="0"/>
              <w:autoSpaceDN w:val="0"/>
              <w:bidi w:val="0"/>
              <w:adjustRightInd w:val="0"/>
              <w:snapToGrid w:val="0"/>
              <w:spacing w:before="68" w:line="222" w:lineRule="auto"/>
              <w:ind w:left="617"/>
              <w:textAlignment w:val="baseline"/>
              <w:rPr>
                <w:sz w:val="18"/>
                <w:szCs w:val="18"/>
              </w:rPr>
            </w:pPr>
            <w:r>
              <w:rPr>
                <w:sz w:val="18"/>
                <w:szCs w:val="18"/>
              </w:rPr>
              <w:t>人</w:t>
            </w:r>
          </w:p>
        </w:tc>
        <w:tc>
          <w:tcPr>
            <w:tcW w:w="1807" w:type="dxa"/>
          </w:tcPr>
          <w:p w14:paraId="24C9B540">
            <w:pPr>
              <w:pStyle w:val="12"/>
              <w:keepNext w:val="0"/>
              <w:keepLines w:val="0"/>
              <w:pageBreakBefore w:val="0"/>
              <w:widowControl/>
              <w:kinsoku w:val="0"/>
              <w:overflowPunct/>
              <w:topLinePunct w:val="0"/>
              <w:autoSpaceDE w:val="0"/>
              <w:autoSpaceDN w:val="0"/>
              <w:bidi w:val="0"/>
              <w:adjustRightInd w:val="0"/>
              <w:snapToGrid w:val="0"/>
              <w:spacing w:before="68" w:line="236" w:lineRule="auto"/>
              <w:ind w:left="371"/>
              <w:textAlignment w:val="baseline"/>
              <w:rPr>
                <w:sz w:val="18"/>
                <w:szCs w:val="18"/>
              </w:rPr>
            </w:pPr>
            <w:r>
              <w:rPr>
                <w:spacing w:val="-1"/>
                <w:sz w:val="18"/>
                <w:szCs w:val="18"/>
              </w:rPr>
              <w:t>300≤X＜1000</w:t>
            </w:r>
          </w:p>
        </w:tc>
        <w:tc>
          <w:tcPr>
            <w:tcW w:w="1694" w:type="dxa"/>
          </w:tcPr>
          <w:p w14:paraId="1F835E09">
            <w:pPr>
              <w:pStyle w:val="12"/>
              <w:keepNext w:val="0"/>
              <w:keepLines w:val="0"/>
              <w:pageBreakBefore w:val="0"/>
              <w:widowControl/>
              <w:kinsoku w:val="0"/>
              <w:overflowPunct/>
              <w:topLinePunct w:val="0"/>
              <w:autoSpaceDE w:val="0"/>
              <w:autoSpaceDN w:val="0"/>
              <w:bidi w:val="0"/>
              <w:adjustRightInd w:val="0"/>
              <w:snapToGrid w:val="0"/>
              <w:spacing w:before="68" w:line="236" w:lineRule="auto"/>
              <w:ind w:left="403"/>
              <w:textAlignment w:val="baseline"/>
              <w:rPr>
                <w:sz w:val="18"/>
                <w:szCs w:val="18"/>
              </w:rPr>
            </w:pPr>
            <w:r>
              <w:rPr>
                <w:spacing w:val="-1"/>
                <w:sz w:val="18"/>
                <w:szCs w:val="18"/>
              </w:rPr>
              <w:t>20≤X＜300</w:t>
            </w:r>
          </w:p>
        </w:tc>
        <w:tc>
          <w:tcPr>
            <w:tcW w:w="1089" w:type="dxa"/>
          </w:tcPr>
          <w:p w14:paraId="7EE61207">
            <w:pPr>
              <w:pStyle w:val="12"/>
              <w:keepNext w:val="0"/>
              <w:keepLines w:val="0"/>
              <w:pageBreakBefore w:val="0"/>
              <w:widowControl/>
              <w:kinsoku w:val="0"/>
              <w:overflowPunct/>
              <w:topLinePunct w:val="0"/>
              <w:autoSpaceDE w:val="0"/>
              <w:autoSpaceDN w:val="0"/>
              <w:bidi w:val="0"/>
              <w:adjustRightInd w:val="0"/>
              <w:snapToGrid w:val="0"/>
              <w:spacing w:before="68"/>
              <w:ind w:left="321"/>
              <w:textAlignment w:val="baseline"/>
              <w:rPr>
                <w:sz w:val="18"/>
                <w:szCs w:val="18"/>
              </w:rPr>
            </w:pPr>
            <w:r>
              <w:rPr>
                <w:spacing w:val="-1"/>
                <w:sz w:val="18"/>
                <w:szCs w:val="18"/>
              </w:rPr>
              <w:t>X＜20</w:t>
            </w:r>
          </w:p>
        </w:tc>
      </w:tr>
      <w:tr w14:paraId="30C34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44" w:type="dxa"/>
            <w:vMerge w:val="continue"/>
            <w:tcBorders>
              <w:top w:val="nil"/>
            </w:tcBorders>
          </w:tcPr>
          <w:p w14:paraId="047C0511">
            <w:pPr>
              <w:keepNext w:val="0"/>
              <w:keepLines w:val="0"/>
              <w:pageBreakBefore w:val="0"/>
              <w:widowControl/>
              <w:kinsoku w:val="0"/>
              <w:overflowPunct/>
              <w:topLinePunct w:val="0"/>
              <w:autoSpaceDE w:val="0"/>
              <w:autoSpaceDN w:val="0"/>
              <w:bidi w:val="0"/>
              <w:adjustRightInd w:val="0"/>
              <w:snapToGrid w:val="0"/>
              <w:textAlignment w:val="baseline"/>
            </w:pPr>
          </w:p>
        </w:tc>
        <w:tc>
          <w:tcPr>
            <w:tcW w:w="1560" w:type="dxa"/>
          </w:tcPr>
          <w:p w14:paraId="594F7F87">
            <w:pPr>
              <w:pStyle w:val="12"/>
              <w:keepNext w:val="0"/>
              <w:keepLines w:val="0"/>
              <w:pageBreakBefore w:val="0"/>
              <w:widowControl/>
              <w:kinsoku w:val="0"/>
              <w:overflowPunct/>
              <w:topLinePunct w:val="0"/>
              <w:autoSpaceDE w:val="0"/>
              <w:autoSpaceDN w:val="0"/>
              <w:bidi w:val="0"/>
              <w:adjustRightInd w:val="0"/>
              <w:snapToGrid w:val="0"/>
              <w:spacing w:before="68" w:line="220" w:lineRule="auto"/>
              <w:ind w:left="201"/>
              <w:textAlignment w:val="baseline"/>
              <w:rPr>
                <w:sz w:val="18"/>
                <w:szCs w:val="18"/>
              </w:rPr>
            </w:pPr>
            <w:r>
              <w:rPr>
                <w:spacing w:val="-2"/>
                <w:sz w:val="18"/>
                <w:szCs w:val="18"/>
              </w:rPr>
              <w:t>营业收入（Y）</w:t>
            </w:r>
          </w:p>
        </w:tc>
        <w:tc>
          <w:tcPr>
            <w:tcW w:w="1403" w:type="dxa"/>
          </w:tcPr>
          <w:p w14:paraId="289C2D7D">
            <w:pPr>
              <w:pStyle w:val="12"/>
              <w:keepNext w:val="0"/>
              <w:keepLines w:val="0"/>
              <w:pageBreakBefore w:val="0"/>
              <w:widowControl/>
              <w:kinsoku w:val="0"/>
              <w:overflowPunct/>
              <w:topLinePunct w:val="0"/>
              <w:autoSpaceDE w:val="0"/>
              <w:autoSpaceDN w:val="0"/>
              <w:bidi w:val="0"/>
              <w:adjustRightInd w:val="0"/>
              <w:snapToGrid w:val="0"/>
              <w:spacing w:before="69" w:line="220" w:lineRule="auto"/>
              <w:ind w:left="529"/>
              <w:textAlignment w:val="baseline"/>
              <w:rPr>
                <w:sz w:val="18"/>
                <w:szCs w:val="18"/>
              </w:rPr>
            </w:pPr>
            <w:r>
              <w:rPr>
                <w:spacing w:val="-3"/>
                <w:sz w:val="18"/>
                <w:szCs w:val="18"/>
              </w:rPr>
              <w:t>万元</w:t>
            </w:r>
          </w:p>
        </w:tc>
        <w:tc>
          <w:tcPr>
            <w:tcW w:w="1807" w:type="dxa"/>
          </w:tcPr>
          <w:p w14:paraId="16559888">
            <w:pPr>
              <w:pStyle w:val="12"/>
              <w:keepNext w:val="0"/>
              <w:keepLines w:val="0"/>
              <w:pageBreakBefore w:val="0"/>
              <w:widowControl/>
              <w:kinsoku w:val="0"/>
              <w:overflowPunct/>
              <w:topLinePunct w:val="0"/>
              <w:autoSpaceDE w:val="0"/>
              <w:autoSpaceDN w:val="0"/>
              <w:bidi w:val="0"/>
              <w:adjustRightInd w:val="0"/>
              <w:snapToGrid w:val="0"/>
              <w:spacing w:before="69" w:line="236" w:lineRule="auto"/>
              <w:ind w:left="281"/>
              <w:textAlignment w:val="baseline"/>
              <w:rPr>
                <w:sz w:val="18"/>
                <w:szCs w:val="18"/>
              </w:rPr>
            </w:pPr>
            <w:r>
              <w:rPr>
                <w:spacing w:val="-1"/>
                <w:sz w:val="18"/>
                <w:szCs w:val="18"/>
              </w:rPr>
              <w:t>2000≤Y＜40000</w:t>
            </w:r>
          </w:p>
        </w:tc>
        <w:tc>
          <w:tcPr>
            <w:tcW w:w="1694" w:type="dxa"/>
          </w:tcPr>
          <w:p w14:paraId="40BB3D9E">
            <w:pPr>
              <w:pStyle w:val="12"/>
              <w:keepNext w:val="0"/>
              <w:keepLines w:val="0"/>
              <w:pageBreakBefore w:val="0"/>
              <w:widowControl/>
              <w:kinsoku w:val="0"/>
              <w:overflowPunct/>
              <w:topLinePunct w:val="0"/>
              <w:autoSpaceDE w:val="0"/>
              <w:autoSpaceDN w:val="0"/>
              <w:bidi w:val="0"/>
              <w:adjustRightInd w:val="0"/>
              <w:snapToGrid w:val="0"/>
              <w:spacing w:before="69" w:line="236" w:lineRule="auto"/>
              <w:ind w:left="316"/>
              <w:textAlignment w:val="baseline"/>
              <w:rPr>
                <w:sz w:val="18"/>
                <w:szCs w:val="18"/>
              </w:rPr>
            </w:pPr>
            <w:r>
              <w:rPr>
                <w:spacing w:val="-1"/>
                <w:sz w:val="18"/>
                <w:szCs w:val="18"/>
              </w:rPr>
              <w:t>300≤Y＜2000</w:t>
            </w:r>
          </w:p>
        </w:tc>
        <w:tc>
          <w:tcPr>
            <w:tcW w:w="1089" w:type="dxa"/>
          </w:tcPr>
          <w:p w14:paraId="0150CA21">
            <w:pPr>
              <w:pStyle w:val="12"/>
              <w:keepNext w:val="0"/>
              <w:keepLines w:val="0"/>
              <w:pageBreakBefore w:val="0"/>
              <w:widowControl/>
              <w:kinsoku w:val="0"/>
              <w:overflowPunct/>
              <w:topLinePunct w:val="0"/>
              <w:autoSpaceDE w:val="0"/>
              <w:autoSpaceDN w:val="0"/>
              <w:bidi w:val="0"/>
              <w:adjustRightInd w:val="0"/>
              <w:snapToGrid w:val="0"/>
              <w:spacing w:before="68"/>
              <w:ind w:left="275"/>
              <w:textAlignment w:val="baseline"/>
              <w:rPr>
                <w:sz w:val="18"/>
                <w:szCs w:val="18"/>
              </w:rPr>
            </w:pPr>
            <w:r>
              <w:rPr>
                <w:spacing w:val="-1"/>
                <w:sz w:val="18"/>
                <w:szCs w:val="18"/>
              </w:rPr>
              <w:t>Y＜300</w:t>
            </w:r>
          </w:p>
        </w:tc>
      </w:tr>
      <w:tr w14:paraId="12A93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844" w:type="dxa"/>
            <w:vMerge w:val="restart"/>
            <w:tcBorders>
              <w:bottom w:val="nil"/>
            </w:tcBorders>
          </w:tcPr>
          <w:p w14:paraId="5CACDCDC">
            <w:pPr>
              <w:pStyle w:val="12"/>
              <w:keepNext w:val="0"/>
              <w:keepLines w:val="0"/>
              <w:pageBreakBefore w:val="0"/>
              <w:widowControl/>
              <w:kinsoku w:val="0"/>
              <w:overflowPunct/>
              <w:topLinePunct w:val="0"/>
              <w:autoSpaceDE w:val="0"/>
              <w:autoSpaceDN w:val="0"/>
              <w:bidi w:val="0"/>
              <w:adjustRightInd w:val="0"/>
              <w:snapToGrid w:val="0"/>
              <w:spacing w:before="235" w:line="220" w:lineRule="auto"/>
              <w:ind w:left="656"/>
              <w:textAlignment w:val="baseline"/>
              <w:rPr>
                <w:sz w:val="18"/>
                <w:szCs w:val="18"/>
              </w:rPr>
            </w:pPr>
            <w:r>
              <w:rPr>
                <w:b/>
                <w:bCs/>
                <w:spacing w:val="-5"/>
                <w:sz w:val="18"/>
                <w:szCs w:val="18"/>
              </w:rPr>
              <w:t>建筑业</w:t>
            </w:r>
          </w:p>
        </w:tc>
        <w:tc>
          <w:tcPr>
            <w:tcW w:w="1560" w:type="dxa"/>
          </w:tcPr>
          <w:p w14:paraId="351B5D33">
            <w:pPr>
              <w:pStyle w:val="12"/>
              <w:keepNext w:val="0"/>
              <w:keepLines w:val="0"/>
              <w:pageBreakBefore w:val="0"/>
              <w:widowControl/>
              <w:kinsoku w:val="0"/>
              <w:overflowPunct/>
              <w:topLinePunct w:val="0"/>
              <w:autoSpaceDE w:val="0"/>
              <w:autoSpaceDN w:val="0"/>
              <w:bidi w:val="0"/>
              <w:adjustRightInd w:val="0"/>
              <w:snapToGrid w:val="0"/>
              <w:spacing w:before="71" w:line="220" w:lineRule="auto"/>
              <w:ind w:left="201"/>
              <w:textAlignment w:val="baseline"/>
              <w:rPr>
                <w:sz w:val="18"/>
                <w:szCs w:val="18"/>
              </w:rPr>
            </w:pPr>
            <w:r>
              <w:rPr>
                <w:spacing w:val="-2"/>
                <w:sz w:val="18"/>
                <w:szCs w:val="18"/>
              </w:rPr>
              <w:t>营业收入（Y）</w:t>
            </w:r>
          </w:p>
        </w:tc>
        <w:tc>
          <w:tcPr>
            <w:tcW w:w="1403" w:type="dxa"/>
          </w:tcPr>
          <w:p w14:paraId="69098436">
            <w:pPr>
              <w:pStyle w:val="12"/>
              <w:keepNext w:val="0"/>
              <w:keepLines w:val="0"/>
              <w:pageBreakBefore w:val="0"/>
              <w:widowControl/>
              <w:kinsoku w:val="0"/>
              <w:overflowPunct/>
              <w:topLinePunct w:val="0"/>
              <w:autoSpaceDE w:val="0"/>
              <w:autoSpaceDN w:val="0"/>
              <w:bidi w:val="0"/>
              <w:adjustRightInd w:val="0"/>
              <w:snapToGrid w:val="0"/>
              <w:spacing w:before="72" w:line="220" w:lineRule="auto"/>
              <w:ind w:left="529"/>
              <w:textAlignment w:val="baseline"/>
              <w:rPr>
                <w:sz w:val="18"/>
                <w:szCs w:val="18"/>
              </w:rPr>
            </w:pPr>
            <w:r>
              <w:rPr>
                <w:spacing w:val="-3"/>
                <w:sz w:val="18"/>
                <w:szCs w:val="18"/>
              </w:rPr>
              <w:t>万元</w:t>
            </w:r>
          </w:p>
        </w:tc>
        <w:tc>
          <w:tcPr>
            <w:tcW w:w="1807" w:type="dxa"/>
          </w:tcPr>
          <w:p w14:paraId="0A90275C">
            <w:pPr>
              <w:pStyle w:val="12"/>
              <w:keepNext w:val="0"/>
              <w:keepLines w:val="0"/>
              <w:pageBreakBefore w:val="0"/>
              <w:widowControl/>
              <w:kinsoku w:val="0"/>
              <w:overflowPunct/>
              <w:topLinePunct w:val="0"/>
              <w:autoSpaceDE w:val="0"/>
              <w:autoSpaceDN w:val="0"/>
              <w:bidi w:val="0"/>
              <w:adjustRightInd w:val="0"/>
              <w:snapToGrid w:val="0"/>
              <w:spacing w:before="72" w:line="236" w:lineRule="auto"/>
              <w:ind w:left="280"/>
              <w:textAlignment w:val="baseline"/>
              <w:rPr>
                <w:sz w:val="18"/>
                <w:szCs w:val="18"/>
              </w:rPr>
            </w:pPr>
            <w:r>
              <w:rPr>
                <w:spacing w:val="-1"/>
                <w:sz w:val="18"/>
                <w:szCs w:val="18"/>
              </w:rPr>
              <w:t>6000≤Y＜80000</w:t>
            </w:r>
          </w:p>
        </w:tc>
        <w:tc>
          <w:tcPr>
            <w:tcW w:w="1694" w:type="dxa"/>
          </w:tcPr>
          <w:p w14:paraId="0F75B4EF">
            <w:pPr>
              <w:pStyle w:val="12"/>
              <w:keepNext w:val="0"/>
              <w:keepLines w:val="0"/>
              <w:pageBreakBefore w:val="0"/>
              <w:widowControl/>
              <w:kinsoku w:val="0"/>
              <w:overflowPunct/>
              <w:topLinePunct w:val="0"/>
              <w:autoSpaceDE w:val="0"/>
              <w:autoSpaceDN w:val="0"/>
              <w:bidi w:val="0"/>
              <w:adjustRightInd w:val="0"/>
              <w:snapToGrid w:val="0"/>
              <w:spacing w:before="72" w:line="236" w:lineRule="auto"/>
              <w:ind w:left="316"/>
              <w:textAlignment w:val="baseline"/>
              <w:rPr>
                <w:sz w:val="18"/>
                <w:szCs w:val="18"/>
              </w:rPr>
            </w:pPr>
            <w:r>
              <w:rPr>
                <w:spacing w:val="-1"/>
                <w:sz w:val="18"/>
                <w:szCs w:val="18"/>
              </w:rPr>
              <w:t>300≤Y＜6000</w:t>
            </w:r>
          </w:p>
        </w:tc>
        <w:tc>
          <w:tcPr>
            <w:tcW w:w="1089" w:type="dxa"/>
          </w:tcPr>
          <w:p w14:paraId="4FC03A11">
            <w:pPr>
              <w:pStyle w:val="12"/>
              <w:keepNext w:val="0"/>
              <w:keepLines w:val="0"/>
              <w:pageBreakBefore w:val="0"/>
              <w:widowControl/>
              <w:kinsoku w:val="0"/>
              <w:overflowPunct/>
              <w:topLinePunct w:val="0"/>
              <w:autoSpaceDE w:val="0"/>
              <w:autoSpaceDN w:val="0"/>
              <w:bidi w:val="0"/>
              <w:adjustRightInd w:val="0"/>
              <w:snapToGrid w:val="0"/>
              <w:spacing w:before="71"/>
              <w:ind w:left="275"/>
              <w:textAlignment w:val="baseline"/>
              <w:rPr>
                <w:sz w:val="18"/>
                <w:szCs w:val="18"/>
              </w:rPr>
            </w:pPr>
            <w:r>
              <w:rPr>
                <w:spacing w:val="-1"/>
                <w:sz w:val="18"/>
                <w:szCs w:val="18"/>
              </w:rPr>
              <w:t>Y＜300</w:t>
            </w:r>
          </w:p>
        </w:tc>
      </w:tr>
      <w:tr w14:paraId="37D32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844" w:type="dxa"/>
            <w:vMerge w:val="continue"/>
            <w:tcBorders>
              <w:top w:val="nil"/>
            </w:tcBorders>
          </w:tcPr>
          <w:p w14:paraId="763356E9">
            <w:pPr>
              <w:keepNext w:val="0"/>
              <w:keepLines w:val="0"/>
              <w:pageBreakBefore w:val="0"/>
              <w:widowControl/>
              <w:kinsoku w:val="0"/>
              <w:overflowPunct/>
              <w:topLinePunct w:val="0"/>
              <w:autoSpaceDE w:val="0"/>
              <w:autoSpaceDN w:val="0"/>
              <w:bidi w:val="0"/>
              <w:adjustRightInd w:val="0"/>
              <w:snapToGrid w:val="0"/>
              <w:textAlignment w:val="baseline"/>
            </w:pPr>
          </w:p>
        </w:tc>
        <w:tc>
          <w:tcPr>
            <w:tcW w:w="1560" w:type="dxa"/>
          </w:tcPr>
          <w:p w14:paraId="5A718D6A">
            <w:pPr>
              <w:pStyle w:val="12"/>
              <w:keepNext w:val="0"/>
              <w:keepLines w:val="0"/>
              <w:pageBreakBefore w:val="0"/>
              <w:widowControl/>
              <w:kinsoku w:val="0"/>
              <w:overflowPunct/>
              <w:topLinePunct w:val="0"/>
              <w:autoSpaceDE w:val="0"/>
              <w:autoSpaceDN w:val="0"/>
              <w:bidi w:val="0"/>
              <w:adjustRightInd w:val="0"/>
              <w:snapToGrid w:val="0"/>
              <w:spacing w:before="68" w:line="220" w:lineRule="auto"/>
              <w:ind w:left="203"/>
              <w:textAlignment w:val="baseline"/>
              <w:rPr>
                <w:sz w:val="18"/>
                <w:szCs w:val="18"/>
              </w:rPr>
            </w:pPr>
            <w:r>
              <w:rPr>
                <w:spacing w:val="-3"/>
                <w:sz w:val="18"/>
                <w:szCs w:val="18"/>
              </w:rPr>
              <w:t>资产总额（Z）</w:t>
            </w:r>
          </w:p>
        </w:tc>
        <w:tc>
          <w:tcPr>
            <w:tcW w:w="1403" w:type="dxa"/>
          </w:tcPr>
          <w:p w14:paraId="69A364DA">
            <w:pPr>
              <w:pStyle w:val="12"/>
              <w:keepNext w:val="0"/>
              <w:keepLines w:val="0"/>
              <w:pageBreakBefore w:val="0"/>
              <w:widowControl/>
              <w:kinsoku w:val="0"/>
              <w:overflowPunct/>
              <w:topLinePunct w:val="0"/>
              <w:autoSpaceDE w:val="0"/>
              <w:autoSpaceDN w:val="0"/>
              <w:bidi w:val="0"/>
              <w:adjustRightInd w:val="0"/>
              <w:snapToGrid w:val="0"/>
              <w:spacing w:before="69" w:line="220" w:lineRule="auto"/>
              <w:ind w:left="529"/>
              <w:textAlignment w:val="baseline"/>
              <w:rPr>
                <w:sz w:val="18"/>
                <w:szCs w:val="18"/>
              </w:rPr>
            </w:pPr>
            <w:r>
              <w:rPr>
                <w:spacing w:val="-3"/>
                <w:sz w:val="18"/>
                <w:szCs w:val="18"/>
              </w:rPr>
              <w:t>万元</w:t>
            </w:r>
          </w:p>
        </w:tc>
        <w:tc>
          <w:tcPr>
            <w:tcW w:w="1807" w:type="dxa"/>
          </w:tcPr>
          <w:p w14:paraId="3E26F702">
            <w:pPr>
              <w:pStyle w:val="12"/>
              <w:keepNext w:val="0"/>
              <w:keepLines w:val="0"/>
              <w:pageBreakBefore w:val="0"/>
              <w:widowControl/>
              <w:kinsoku w:val="0"/>
              <w:overflowPunct/>
              <w:topLinePunct w:val="0"/>
              <w:autoSpaceDE w:val="0"/>
              <w:autoSpaceDN w:val="0"/>
              <w:bidi w:val="0"/>
              <w:adjustRightInd w:val="0"/>
              <w:snapToGrid w:val="0"/>
              <w:spacing w:before="69" w:line="236" w:lineRule="auto"/>
              <w:ind w:left="282"/>
              <w:textAlignment w:val="baseline"/>
              <w:rPr>
                <w:sz w:val="18"/>
                <w:szCs w:val="18"/>
              </w:rPr>
            </w:pPr>
            <w:r>
              <w:rPr>
                <w:spacing w:val="-1"/>
                <w:sz w:val="18"/>
                <w:szCs w:val="18"/>
              </w:rPr>
              <w:t>5000≤Z＜80000</w:t>
            </w:r>
          </w:p>
        </w:tc>
        <w:tc>
          <w:tcPr>
            <w:tcW w:w="1694" w:type="dxa"/>
          </w:tcPr>
          <w:p w14:paraId="28BC7241">
            <w:pPr>
              <w:pStyle w:val="12"/>
              <w:keepNext w:val="0"/>
              <w:keepLines w:val="0"/>
              <w:pageBreakBefore w:val="0"/>
              <w:widowControl/>
              <w:kinsoku w:val="0"/>
              <w:overflowPunct/>
              <w:topLinePunct w:val="0"/>
              <w:autoSpaceDE w:val="0"/>
              <w:autoSpaceDN w:val="0"/>
              <w:bidi w:val="0"/>
              <w:adjustRightInd w:val="0"/>
              <w:snapToGrid w:val="0"/>
              <w:spacing w:before="69" w:line="236" w:lineRule="auto"/>
              <w:ind w:left="316"/>
              <w:textAlignment w:val="baseline"/>
              <w:rPr>
                <w:sz w:val="18"/>
                <w:szCs w:val="18"/>
              </w:rPr>
            </w:pPr>
            <w:r>
              <w:rPr>
                <w:spacing w:val="-1"/>
                <w:sz w:val="18"/>
                <w:szCs w:val="18"/>
              </w:rPr>
              <w:t>300≤Z＜5000</w:t>
            </w:r>
          </w:p>
        </w:tc>
        <w:tc>
          <w:tcPr>
            <w:tcW w:w="1089" w:type="dxa"/>
          </w:tcPr>
          <w:p w14:paraId="521D0C12">
            <w:pPr>
              <w:pStyle w:val="12"/>
              <w:keepNext w:val="0"/>
              <w:keepLines w:val="0"/>
              <w:pageBreakBefore w:val="0"/>
              <w:widowControl/>
              <w:kinsoku w:val="0"/>
              <w:overflowPunct/>
              <w:topLinePunct w:val="0"/>
              <w:autoSpaceDE w:val="0"/>
              <w:autoSpaceDN w:val="0"/>
              <w:bidi w:val="0"/>
              <w:adjustRightInd w:val="0"/>
              <w:snapToGrid w:val="0"/>
              <w:spacing w:before="69"/>
              <w:ind w:left="277"/>
              <w:textAlignment w:val="baseline"/>
              <w:rPr>
                <w:sz w:val="18"/>
                <w:szCs w:val="18"/>
              </w:rPr>
            </w:pPr>
            <w:r>
              <w:rPr>
                <w:spacing w:val="-1"/>
                <w:sz w:val="18"/>
                <w:szCs w:val="18"/>
              </w:rPr>
              <w:t>Z＜300</w:t>
            </w:r>
          </w:p>
        </w:tc>
      </w:tr>
      <w:tr w14:paraId="0BD5E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44" w:type="dxa"/>
            <w:vMerge w:val="restart"/>
            <w:tcBorders>
              <w:bottom w:val="nil"/>
            </w:tcBorders>
          </w:tcPr>
          <w:p w14:paraId="796B5453">
            <w:pPr>
              <w:pStyle w:val="12"/>
              <w:keepNext w:val="0"/>
              <w:keepLines w:val="0"/>
              <w:pageBreakBefore w:val="0"/>
              <w:widowControl/>
              <w:kinsoku w:val="0"/>
              <w:overflowPunct/>
              <w:topLinePunct w:val="0"/>
              <w:autoSpaceDE w:val="0"/>
              <w:autoSpaceDN w:val="0"/>
              <w:bidi w:val="0"/>
              <w:adjustRightInd w:val="0"/>
              <w:snapToGrid w:val="0"/>
              <w:spacing w:before="233" w:line="220" w:lineRule="auto"/>
              <w:ind w:left="654"/>
              <w:textAlignment w:val="baseline"/>
              <w:rPr>
                <w:sz w:val="18"/>
                <w:szCs w:val="18"/>
              </w:rPr>
            </w:pPr>
            <w:r>
              <w:rPr>
                <w:b/>
                <w:bCs/>
                <w:spacing w:val="-4"/>
                <w:sz w:val="18"/>
                <w:szCs w:val="18"/>
              </w:rPr>
              <w:t>批发业</w:t>
            </w:r>
          </w:p>
        </w:tc>
        <w:tc>
          <w:tcPr>
            <w:tcW w:w="1560" w:type="dxa"/>
          </w:tcPr>
          <w:p w14:paraId="166FC925">
            <w:pPr>
              <w:pStyle w:val="12"/>
              <w:keepNext w:val="0"/>
              <w:keepLines w:val="0"/>
              <w:pageBreakBefore w:val="0"/>
              <w:widowControl/>
              <w:kinsoku w:val="0"/>
              <w:overflowPunct/>
              <w:topLinePunct w:val="0"/>
              <w:autoSpaceDE w:val="0"/>
              <w:autoSpaceDN w:val="0"/>
              <w:bidi w:val="0"/>
              <w:adjustRightInd w:val="0"/>
              <w:snapToGrid w:val="0"/>
              <w:spacing w:before="70" w:line="220" w:lineRule="auto"/>
              <w:ind w:left="197"/>
              <w:textAlignment w:val="baseline"/>
              <w:rPr>
                <w:sz w:val="18"/>
                <w:szCs w:val="18"/>
              </w:rPr>
            </w:pPr>
            <w:r>
              <w:rPr>
                <w:spacing w:val="-2"/>
                <w:sz w:val="18"/>
                <w:szCs w:val="18"/>
              </w:rPr>
              <w:t>从业人员（X）</w:t>
            </w:r>
          </w:p>
        </w:tc>
        <w:tc>
          <w:tcPr>
            <w:tcW w:w="1403" w:type="dxa"/>
          </w:tcPr>
          <w:p w14:paraId="3902F5CE">
            <w:pPr>
              <w:pStyle w:val="12"/>
              <w:keepNext w:val="0"/>
              <w:keepLines w:val="0"/>
              <w:pageBreakBefore w:val="0"/>
              <w:widowControl/>
              <w:kinsoku w:val="0"/>
              <w:overflowPunct/>
              <w:topLinePunct w:val="0"/>
              <w:autoSpaceDE w:val="0"/>
              <w:autoSpaceDN w:val="0"/>
              <w:bidi w:val="0"/>
              <w:adjustRightInd w:val="0"/>
              <w:snapToGrid w:val="0"/>
              <w:spacing w:before="70" w:line="222" w:lineRule="auto"/>
              <w:ind w:left="617"/>
              <w:textAlignment w:val="baseline"/>
              <w:rPr>
                <w:sz w:val="18"/>
                <w:szCs w:val="18"/>
              </w:rPr>
            </w:pPr>
            <w:r>
              <w:rPr>
                <w:sz w:val="18"/>
                <w:szCs w:val="18"/>
              </w:rPr>
              <w:t>人</w:t>
            </w:r>
          </w:p>
        </w:tc>
        <w:tc>
          <w:tcPr>
            <w:tcW w:w="1807" w:type="dxa"/>
          </w:tcPr>
          <w:p w14:paraId="0844C515">
            <w:pPr>
              <w:pStyle w:val="12"/>
              <w:keepNext w:val="0"/>
              <w:keepLines w:val="0"/>
              <w:pageBreakBefore w:val="0"/>
              <w:widowControl/>
              <w:kinsoku w:val="0"/>
              <w:overflowPunct/>
              <w:topLinePunct w:val="0"/>
              <w:autoSpaceDE w:val="0"/>
              <w:autoSpaceDN w:val="0"/>
              <w:bidi w:val="0"/>
              <w:adjustRightInd w:val="0"/>
              <w:snapToGrid w:val="0"/>
              <w:spacing w:before="70" w:line="236" w:lineRule="auto"/>
              <w:ind w:left="461"/>
              <w:textAlignment w:val="baseline"/>
              <w:rPr>
                <w:sz w:val="18"/>
                <w:szCs w:val="18"/>
              </w:rPr>
            </w:pPr>
            <w:r>
              <w:rPr>
                <w:spacing w:val="-1"/>
                <w:sz w:val="18"/>
                <w:szCs w:val="18"/>
              </w:rPr>
              <w:t>20≤X＜200</w:t>
            </w:r>
          </w:p>
        </w:tc>
        <w:tc>
          <w:tcPr>
            <w:tcW w:w="1694" w:type="dxa"/>
          </w:tcPr>
          <w:p w14:paraId="5367B37B">
            <w:pPr>
              <w:pStyle w:val="12"/>
              <w:keepNext w:val="0"/>
              <w:keepLines w:val="0"/>
              <w:pageBreakBefore w:val="0"/>
              <w:widowControl/>
              <w:kinsoku w:val="0"/>
              <w:overflowPunct/>
              <w:topLinePunct w:val="0"/>
              <w:autoSpaceDE w:val="0"/>
              <w:autoSpaceDN w:val="0"/>
              <w:bidi w:val="0"/>
              <w:adjustRightInd w:val="0"/>
              <w:snapToGrid w:val="0"/>
              <w:spacing w:before="70" w:line="236" w:lineRule="auto"/>
              <w:ind w:left="496"/>
              <w:textAlignment w:val="baseline"/>
              <w:rPr>
                <w:sz w:val="18"/>
                <w:szCs w:val="18"/>
              </w:rPr>
            </w:pPr>
            <w:r>
              <w:rPr>
                <w:spacing w:val="-2"/>
                <w:sz w:val="18"/>
                <w:szCs w:val="18"/>
              </w:rPr>
              <w:t>5≤X＜20</w:t>
            </w:r>
          </w:p>
        </w:tc>
        <w:tc>
          <w:tcPr>
            <w:tcW w:w="1089" w:type="dxa"/>
          </w:tcPr>
          <w:p w14:paraId="048138BD">
            <w:pPr>
              <w:pStyle w:val="12"/>
              <w:keepNext w:val="0"/>
              <w:keepLines w:val="0"/>
              <w:pageBreakBefore w:val="0"/>
              <w:widowControl/>
              <w:kinsoku w:val="0"/>
              <w:overflowPunct/>
              <w:topLinePunct w:val="0"/>
              <w:autoSpaceDE w:val="0"/>
              <w:autoSpaceDN w:val="0"/>
              <w:bidi w:val="0"/>
              <w:adjustRightInd w:val="0"/>
              <w:snapToGrid w:val="0"/>
              <w:spacing w:before="69"/>
              <w:ind w:left="366"/>
              <w:textAlignment w:val="baseline"/>
              <w:rPr>
                <w:sz w:val="18"/>
                <w:szCs w:val="18"/>
              </w:rPr>
            </w:pPr>
            <w:r>
              <w:rPr>
                <w:spacing w:val="-2"/>
                <w:sz w:val="18"/>
                <w:szCs w:val="18"/>
              </w:rPr>
              <w:t>X＜5</w:t>
            </w:r>
          </w:p>
        </w:tc>
      </w:tr>
      <w:tr w14:paraId="435A1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844" w:type="dxa"/>
            <w:vMerge w:val="continue"/>
            <w:tcBorders>
              <w:top w:val="nil"/>
            </w:tcBorders>
          </w:tcPr>
          <w:p w14:paraId="2BCB646C">
            <w:pPr>
              <w:keepNext w:val="0"/>
              <w:keepLines w:val="0"/>
              <w:pageBreakBefore w:val="0"/>
              <w:widowControl/>
              <w:kinsoku w:val="0"/>
              <w:overflowPunct/>
              <w:topLinePunct w:val="0"/>
              <w:autoSpaceDE w:val="0"/>
              <w:autoSpaceDN w:val="0"/>
              <w:bidi w:val="0"/>
              <w:adjustRightInd w:val="0"/>
              <w:snapToGrid w:val="0"/>
              <w:textAlignment w:val="baseline"/>
            </w:pPr>
          </w:p>
        </w:tc>
        <w:tc>
          <w:tcPr>
            <w:tcW w:w="1560" w:type="dxa"/>
          </w:tcPr>
          <w:p w14:paraId="2ADC5248">
            <w:pPr>
              <w:pStyle w:val="12"/>
              <w:keepNext w:val="0"/>
              <w:keepLines w:val="0"/>
              <w:pageBreakBefore w:val="0"/>
              <w:widowControl/>
              <w:kinsoku w:val="0"/>
              <w:overflowPunct/>
              <w:topLinePunct w:val="0"/>
              <w:autoSpaceDE w:val="0"/>
              <w:autoSpaceDN w:val="0"/>
              <w:bidi w:val="0"/>
              <w:adjustRightInd w:val="0"/>
              <w:snapToGrid w:val="0"/>
              <w:spacing w:before="72" w:line="220" w:lineRule="auto"/>
              <w:ind w:left="201"/>
              <w:textAlignment w:val="baseline"/>
              <w:rPr>
                <w:sz w:val="18"/>
                <w:szCs w:val="18"/>
              </w:rPr>
            </w:pPr>
            <w:r>
              <w:rPr>
                <w:spacing w:val="-2"/>
                <w:sz w:val="18"/>
                <w:szCs w:val="18"/>
              </w:rPr>
              <w:t>营业收入（Y）</w:t>
            </w:r>
          </w:p>
        </w:tc>
        <w:tc>
          <w:tcPr>
            <w:tcW w:w="1403" w:type="dxa"/>
          </w:tcPr>
          <w:p w14:paraId="6503EE60">
            <w:pPr>
              <w:pStyle w:val="12"/>
              <w:keepNext w:val="0"/>
              <w:keepLines w:val="0"/>
              <w:pageBreakBefore w:val="0"/>
              <w:widowControl/>
              <w:kinsoku w:val="0"/>
              <w:overflowPunct/>
              <w:topLinePunct w:val="0"/>
              <w:autoSpaceDE w:val="0"/>
              <w:autoSpaceDN w:val="0"/>
              <w:bidi w:val="0"/>
              <w:adjustRightInd w:val="0"/>
              <w:snapToGrid w:val="0"/>
              <w:spacing w:before="73" w:line="220" w:lineRule="auto"/>
              <w:ind w:left="529"/>
              <w:textAlignment w:val="baseline"/>
              <w:rPr>
                <w:sz w:val="18"/>
                <w:szCs w:val="18"/>
              </w:rPr>
            </w:pPr>
            <w:r>
              <w:rPr>
                <w:spacing w:val="-3"/>
                <w:sz w:val="18"/>
                <w:szCs w:val="18"/>
              </w:rPr>
              <w:t>万元</w:t>
            </w:r>
          </w:p>
        </w:tc>
        <w:tc>
          <w:tcPr>
            <w:tcW w:w="1807" w:type="dxa"/>
          </w:tcPr>
          <w:p w14:paraId="6754B076">
            <w:pPr>
              <w:pStyle w:val="12"/>
              <w:keepNext w:val="0"/>
              <w:keepLines w:val="0"/>
              <w:pageBreakBefore w:val="0"/>
              <w:widowControl/>
              <w:kinsoku w:val="0"/>
              <w:overflowPunct/>
              <w:topLinePunct w:val="0"/>
              <w:autoSpaceDE w:val="0"/>
              <w:autoSpaceDN w:val="0"/>
              <w:bidi w:val="0"/>
              <w:adjustRightInd w:val="0"/>
              <w:snapToGrid w:val="0"/>
              <w:spacing w:before="73" w:line="236" w:lineRule="auto"/>
              <w:ind w:left="282"/>
              <w:textAlignment w:val="baseline"/>
              <w:rPr>
                <w:sz w:val="18"/>
                <w:szCs w:val="18"/>
              </w:rPr>
            </w:pPr>
            <w:r>
              <w:rPr>
                <w:spacing w:val="-1"/>
                <w:sz w:val="18"/>
                <w:szCs w:val="18"/>
              </w:rPr>
              <w:t>5000≤Y＜40000</w:t>
            </w:r>
          </w:p>
        </w:tc>
        <w:tc>
          <w:tcPr>
            <w:tcW w:w="1694" w:type="dxa"/>
          </w:tcPr>
          <w:p w14:paraId="4673D989">
            <w:pPr>
              <w:pStyle w:val="12"/>
              <w:keepNext w:val="0"/>
              <w:keepLines w:val="0"/>
              <w:pageBreakBefore w:val="0"/>
              <w:widowControl/>
              <w:kinsoku w:val="0"/>
              <w:overflowPunct/>
              <w:topLinePunct w:val="0"/>
              <w:autoSpaceDE w:val="0"/>
              <w:autoSpaceDN w:val="0"/>
              <w:bidi w:val="0"/>
              <w:adjustRightInd w:val="0"/>
              <w:snapToGrid w:val="0"/>
              <w:spacing w:before="73" w:line="236" w:lineRule="auto"/>
              <w:ind w:left="280"/>
              <w:textAlignment w:val="baseline"/>
              <w:rPr>
                <w:sz w:val="18"/>
                <w:szCs w:val="18"/>
              </w:rPr>
            </w:pPr>
            <w:r>
              <w:rPr>
                <w:spacing w:val="-2"/>
                <w:sz w:val="18"/>
                <w:szCs w:val="18"/>
              </w:rPr>
              <w:t>1000≤Y＜5000</w:t>
            </w:r>
          </w:p>
        </w:tc>
        <w:tc>
          <w:tcPr>
            <w:tcW w:w="1089" w:type="dxa"/>
          </w:tcPr>
          <w:p w14:paraId="3E986CD2">
            <w:pPr>
              <w:pStyle w:val="12"/>
              <w:keepNext w:val="0"/>
              <w:keepLines w:val="0"/>
              <w:pageBreakBefore w:val="0"/>
              <w:widowControl/>
              <w:kinsoku w:val="0"/>
              <w:overflowPunct/>
              <w:topLinePunct w:val="0"/>
              <w:autoSpaceDE w:val="0"/>
              <w:autoSpaceDN w:val="0"/>
              <w:bidi w:val="0"/>
              <w:adjustRightInd w:val="0"/>
              <w:snapToGrid w:val="0"/>
              <w:spacing w:before="72"/>
              <w:ind w:left="229"/>
              <w:textAlignment w:val="baseline"/>
              <w:rPr>
                <w:sz w:val="18"/>
                <w:szCs w:val="18"/>
              </w:rPr>
            </w:pPr>
            <w:r>
              <w:rPr>
                <w:spacing w:val="-1"/>
                <w:sz w:val="18"/>
                <w:szCs w:val="18"/>
              </w:rPr>
              <w:t>Y＜1000</w:t>
            </w:r>
          </w:p>
        </w:tc>
      </w:tr>
      <w:tr w14:paraId="73B90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844" w:type="dxa"/>
            <w:vMerge w:val="restart"/>
            <w:tcBorders>
              <w:bottom w:val="nil"/>
            </w:tcBorders>
          </w:tcPr>
          <w:p w14:paraId="5D9B5B25">
            <w:pPr>
              <w:pStyle w:val="12"/>
              <w:keepNext w:val="0"/>
              <w:keepLines w:val="0"/>
              <w:pageBreakBefore w:val="0"/>
              <w:widowControl/>
              <w:kinsoku w:val="0"/>
              <w:overflowPunct/>
              <w:topLinePunct w:val="0"/>
              <w:autoSpaceDE w:val="0"/>
              <w:autoSpaceDN w:val="0"/>
              <w:bidi w:val="0"/>
              <w:adjustRightInd w:val="0"/>
              <w:snapToGrid w:val="0"/>
              <w:spacing w:before="236" w:line="220" w:lineRule="auto"/>
              <w:ind w:left="655"/>
              <w:textAlignment w:val="baseline"/>
              <w:rPr>
                <w:sz w:val="18"/>
                <w:szCs w:val="18"/>
              </w:rPr>
            </w:pPr>
            <w:r>
              <w:rPr>
                <w:b/>
                <w:bCs/>
                <w:spacing w:val="-4"/>
                <w:sz w:val="18"/>
                <w:szCs w:val="18"/>
              </w:rPr>
              <w:t>零售业</w:t>
            </w:r>
          </w:p>
        </w:tc>
        <w:tc>
          <w:tcPr>
            <w:tcW w:w="1560" w:type="dxa"/>
          </w:tcPr>
          <w:p w14:paraId="4213B5AD">
            <w:pPr>
              <w:pStyle w:val="12"/>
              <w:keepNext w:val="0"/>
              <w:keepLines w:val="0"/>
              <w:pageBreakBefore w:val="0"/>
              <w:widowControl/>
              <w:kinsoku w:val="0"/>
              <w:overflowPunct/>
              <w:topLinePunct w:val="0"/>
              <w:autoSpaceDE w:val="0"/>
              <w:autoSpaceDN w:val="0"/>
              <w:bidi w:val="0"/>
              <w:adjustRightInd w:val="0"/>
              <w:snapToGrid w:val="0"/>
              <w:spacing w:before="71" w:line="220" w:lineRule="auto"/>
              <w:ind w:left="197"/>
              <w:textAlignment w:val="baseline"/>
              <w:rPr>
                <w:sz w:val="18"/>
                <w:szCs w:val="18"/>
              </w:rPr>
            </w:pPr>
            <w:r>
              <w:rPr>
                <w:spacing w:val="-2"/>
                <w:sz w:val="18"/>
                <w:szCs w:val="18"/>
              </w:rPr>
              <w:t>从业人员（X）</w:t>
            </w:r>
          </w:p>
        </w:tc>
        <w:tc>
          <w:tcPr>
            <w:tcW w:w="1403" w:type="dxa"/>
          </w:tcPr>
          <w:p w14:paraId="0F75350A">
            <w:pPr>
              <w:pStyle w:val="12"/>
              <w:keepNext w:val="0"/>
              <w:keepLines w:val="0"/>
              <w:pageBreakBefore w:val="0"/>
              <w:widowControl/>
              <w:kinsoku w:val="0"/>
              <w:overflowPunct/>
              <w:topLinePunct w:val="0"/>
              <w:autoSpaceDE w:val="0"/>
              <w:autoSpaceDN w:val="0"/>
              <w:bidi w:val="0"/>
              <w:adjustRightInd w:val="0"/>
              <w:snapToGrid w:val="0"/>
              <w:spacing w:before="71" w:line="222" w:lineRule="auto"/>
              <w:ind w:left="617"/>
              <w:textAlignment w:val="baseline"/>
              <w:rPr>
                <w:sz w:val="18"/>
                <w:szCs w:val="18"/>
              </w:rPr>
            </w:pPr>
            <w:r>
              <w:rPr>
                <w:sz w:val="18"/>
                <w:szCs w:val="18"/>
              </w:rPr>
              <w:t>人</w:t>
            </w:r>
          </w:p>
        </w:tc>
        <w:tc>
          <w:tcPr>
            <w:tcW w:w="1807" w:type="dxa"/>
          </w:tcPr>
          <w:p w14:paraId="0A6FAD84">
            <w:pPr>
              <w:pStyle w:val="12"/>
              <w:keepNext w:val="0"/>
              <w:keepLines w:val="0"/>
              <w:pageBreakBefore w:val="0"/>
              <w:widowControl/>
              <w:kinsoku w:val="0"/>
              <w:overflowPunct/>
              <w:topLinePunct w:val="0"/>
              <w:autoSpaceDE w:val="0"/>
              <w:autoSpaceDN w:val="0"/>
              <w:bidi w:val="0"/>
              <w:adjustRightInd w:val="0"/>
              <w:snapToGrid w:val="0"/>
              <w:spacing w:before="71" w:line="236" w:lineRule="auto"/>
              <w:ind w:left="462"/>
              <w:textAlignment w:val="baseline"/>
              <w:rPr>
                <w:sz w:val="18"/>
                <w:szCs w:val="18"/>
              </w:rPr>
            </w:pPr>
            <w:r>
              <w:rPr>
                <w:spacing w:val="-2"/>
                <w:sz w:val="18"/>
                <w:szCs w:val="18"/>
              </w:rPr>
              <w:t>50≤X＜300</w:t>
            </w:r>
          </w:p>
        </w:tc>
        <w:tc>
          <w:tcPr>
            <w:tcW w:w="1694" w:type="dxa"/>
          </w:tcPr>
          <w:p w14:paraId="11004955">
            <w:pPr>
              <w:pStyle w:val="12"/>
              <w:keepNext w:val="0"/>
              <w:keepLines w:val="0"/>
              <w:pageBreakBefore w:val="0"/>
              <w:widowControl/>
              <w:kinsoku w:val="0"/>
              <w:overflowPunct/>
              <w:topLinePunct w:val="0"/>
              <w:autoSpaceDE w:val="0"/>
              <w:autoSpaceDN w:val="0"/>
              <w:bidi w:val="0"/>
              <w:adjustRightInd w:val="0"/>
              <w:snapToGrid w:val="0"/>
              <w:spacing w:before="71" w:line="236" w:lineRule="auto"/>
              <w:ind w:left="460"/>
              <w:textAlignment w:val="baseline"/>
              <w:rPr>
                <w:sz w:val="18"/>
                <w:szCs w:val="18"/>
              </w:rPr>
            </w:pPr>
            <w:r>
              <w:rPr>
                <w:spacing w:val="-3"/>
                <w:sz w:val="18"/>
                <w:szCs w:val="18"/>
              </w:rPr>
              <w:t>10≤X＜50</w:t>
            </w:r>
          </w:p>
        </w:tc>
        <w:tc>
          <w:tcPr>
            <w:tcW w:w="1089" w:type="dxa"/>
          </w:tcPr>
          <w:p w14:paraId="64B07D50">
            <w:pPr>
              <w:pStyle w:val="12"/>
              <w:keepNext w:val="0"/>
              <w:keepLines w:val="0"/>
              <w:pageBreakBefore w:val="0"/>
              <w:widowControl/>
              <w:kinsoku w:val="0"/>
              <w:overflowPunct/>
              <w:topLinePunct w:val="0"/>
              <w:autoSpaceDE w:val="0"/>
              <w:autoSpaceDN w:val="0"/>
              <w:bidi w:val="0"/>
              <w:adjustRightInd w:val="0"/>
              <w:snapToGrid w:val="0"/>
              <w:spacing w:before="70"/>
              <w:ind w:left="321"/>
              <w:textAlignment w:val="baseline"/>
              <w:rPr>
                <w:sz w:val="18"/>
                <w:szCs w:val="18"/>
              </w:rPr>
            </w:pPr>
            <w:r>
              <w:rPr>
                <w:spacing w:val="-1"/>
                <w:sz w:val="18"/>
                <w:szCs w:val="18"/>
              </w:rPr>
              <w:t>X＜10</w:t>
            </w:r>
          </w:p>
        </w:tc>
      </w:tr>
      <w:tr w14:paraId="113E7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44" w:type="dxa"/>
            <w:vMerge w:val="continue"/>
            <w:tcBorders>
              <w:top w:val="nil"/>
            </w:tcBorders>
          </w:tcPr>
          <w:p w14:paraId="42BBB271">
            <w:pPr>
              <w:keepNext w:val="0"/>
              <w:keepLines w:val="0"/>
              <w:pageBreakBefore w:val="0"/>
              <w:widowControl/>
              <w:kinsoku w:val="0"/>
              <w:overflowPunct/>
              <w:topLinePunct w:val="0"/>
              <w:autoSpaceDE w:val="0"/>
              <w:autoSpaceDN w:val="0"/>
              <w:bidi w:val="0"/>
              <w:adjustRightInd w:val="0"/>
              <w:snapToGrid w:val="0"/>
              <w:textAlignment w:val="baseline"/>
            </w:pPr>
          </w:p>
        </w:tc>
        <w:tc>
          <w:tcPr>
            <w:tcW w:w="1560" w:type="dxa"/>
          </w:tcPr>
          <w:p w14:paraId="3FAB2469">
            <w:pPr>
              <w:pStyle w:val="12"/>
              <w:keepNext w:val="0"/>
              <w:keepLines w:val="0"/>
              <w:pageBreakBefore w:val="0"/>
              <w:widowControl/>
              <w:kinsoku w:val="0"/>
              <w:overflowPunct/>
              <w:topLinePunct w:val="0"/>
              <w:autoSpaceDE w:val="0"/>
              <w:autoSpaceDN w:val="0"/>
              <w:bidi w:val="0"/>
              <w:adjustRightInd w:val="0"/>
              <w:snapToGrid w:val="0"/>
              <w:spacing w:before="70" w:line="220" w:lineRule="auto"/>
              <w:ind w:left="201"/>
              <w:textAlignment w:val="baseline"/>
              <w:rPr>
                <w:sz w:val="18"/>
                <w:szCs w:val="18"/>
              </w:rPr>
            </w:pPr>
            <w:r>
              <w:rPr>
                <w:spacing w:val="-2"/>
                <w:sz w:val="18"/>
                <w:szCs w:val="18"/>
              </w:rPr>
              <w:t>营业收入（Y）</w:t>
            </w:r>
          </w:p>
        </w:tc>
        <w:tc>
          <w:tcPr>
            <w:tcW w:w="1403" w:type="dxa"/>
          </w:tcPr>
          <w:p w14:paraId="020ADEE7">
            <w:pPr>
              <w:pStyle w:val="12"/>
              <w:keepNext w:val="0"/>
              <w:keepLines w:val="0"/>
              <w:pageBreakBefore w:val="0"/>
              <w:widowControl/>
              <w:kinsoku w:val="0"/>
              <w:overflowPunct/>
              <w:topLinePunct w:val="0"/>
              <w:autoSpaceDE w:val="0"/>
              <w:autoSpaceDN w:val="0"/>
              <w:bidi w:val="0"/>
              <w:adjustRightInd w:val="0"/>
              <w:snapToGrid w:val="0"/>
              <w:spacing w:before="71" w:line="220" w:lineRule="auto"/>
              <w:ind w:left="529"/>
              <w:textAlignment w:val="baseline"/>
              <w:rPr>
                <w:sz w:val="18"/>
                <w:szCs w:val="18"/>
              </w:rPr>
            </w:pPr>
            <w:r>
              <w:rPr>
                <w:spacing w:val="-3"/>
                <w:sz w:val="18"/>
                <w:szCs w:val="18"/>
              </w:rPr>
              <w:t>万元</w:t>
            </w:r>
          </w:p>
        </w:tc>
        <w:tc>
          <w:tcPr>
            <w:tcW w:w="1807" w:type="dxa"/>
          </w:tcPr>
          <w:p w14:paraId="6F01FD63">
            <w:pPr>
              <w:pStyle w:val="12"/>
              <w:keepNext w:val="0"/>
              <w:keepLines w:val="0"/>
              <w:pageBreakBefore w:val="0"/>
              <w:widowControl/>
              <w:kinsoku w:val="0"/>
              <w:overflowPunct/>
              <w:topLinePunct w:val="0"/>
              <w:autoSpaceDE w:val="0"/>
              <w:autoSpaceDN w:val="0"/>
              <w:bidi w:val="0"/>
              <w:adjustRightInd w:val="0"/>
              <w:snapToGrid w:val="0"/>
              <w:spacing w:before="70" w:line="236" w:lineRule="auto"/>
              <w:ind w:left="325"/>
              <w:textAlignment w:val="baseline"/>
              <w:rPr>
                <w:sz w:val="18"/>
                <w:szCs w:val="18"/>
              </w:rPr>
            </w:pPr>
            <w:r>
              <w:rPr>
                <w:spacing w:val="-1"/>
                <w:sz w:val="18"/>
                <w:szCs w:val="18"/>
              </w:rPr>
              <w:t>500≤Y＜20000</w:t>
            </w:r>
          </w:p>
        </w:tc>
        <w:tc>
          <w:tcPr>
            <w:tcW w:w="1694" w:type="dxa"/>
          </w:tcPr>
          <w:p w14:paraId="5A80D7BA">
            <w:pPr>
              <w:pStyle w:val="12"/>
              <w:keepNext w:val="0"/>
              <w:keepLines w:val="0"/>
              <w:pageBreakBefore w:val="0"/>
              <w:widowControl/>
              <w:kinsoku w:val="0"/>
              <w:overflowPunct/>
              <w:topLinePunct w:val="0"/>
              <w:autoSpaceDE w:val="0"/>
              <w:autoSpaceDN w:val="0"/>
              <w:bidi w:val="0"/>
              <w:adjustRightInd w:val="0"/>
              <w:snapToGrid w:val="0"/>
              <w:spacing w:before="70" w:line="236" w:lineRule="auto"/>
              <w:ind w:left="369"/>
              <w:textAlignment w:val="baseline"/>
              <w:rPr>
                <w:sz w:val="18"/>
                <w:szCs w:val="18"/>
              </w:rPr>
            </w:pPr>
            <w:r>
              <w:rPr>
                <w:spacing w:val="-2"/>
                <w:sz w:val="18"/>
                <w:szCs w:val="18"/>
              </w:rPr>
              <w:t>100≤Y＜500</w:t>
            </w:r>
          </w:p>
        </w:tc>
        <w:tc>
          <w:tcPr>
            <w:tcW w:w="1089" w:type="dxa"/>
          </w:tcPr>
          <w:p w14:paraId="5867CFF8">
            <w:pPr>
              <w:pStyle w:val="12"/>
              <w:keepNext w:val="0"/>
              <w:keepLines w:val="0"/>
              <w:pageBreakBefore w:val="0"/>
              <w:widowControl/>
              <w:kinsoku w:val="0"/>
              <w:overflowPunct/>
              <w:topLinePunct w:val="0"/>
              <w:autoSpaceDE w:val="0"/>
              <w:autoSpaceDN w:val="0"/>
              <w:bidi w:val="0"/>
              <w:adjustRightInd w:val="0"/>
              <w:snapToGrid w:val="0"/>
              <w:spacing w:before="70"/>
              <w:ind w:left="275"/>
              <w:textAlignment w:val="baseline"/>
              <w:rPr>
                <w:sz w:val="18"/>
                <w:szCs w:val="18"/>
              </w:rPr>
            </w:pPr>
            <w:r>
              <w:rPr>
                <w:spacing w:val="-1"/>
                <w:sz w:val="18"/>
                <w:szCs w:val="18"/>
              </w:rPr>
              <w:t>Y＜100</w:t>
            </w:r>
          </w:p>
        </w:tc>
      </w:tr>
      <w:tr w14:paraId="72E6E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844" w:type="dxa"/>
            <w:vMerge w:val="restart"/>
            <w:tcBorders>
              <w:bottom w:val="nil"/>
            </w:tcBorders>
          </w:tcPr>
          <w:p w14:paraId="5BCC8ADC">
            <w:pPr>
              <w:pStyle w:val="12"/>
              <w:keepNext w:val="0"/>
              <w:keepLines w:val="0"/>
              <w:pageBreakBefore w:val="0"/>
              <w:widowControl/>
              <w:kinsoku w:val="0"/>
              <w:overflowPunct/>
              <w:topLinePunct w:val="0"/>
              <w:autoSpaceDE w:val="0"/>
              <w:autoSpaceDN w:val="0"/>
              <w:bidi w:val="0"/>
              <w:adjustRightInd w:val="0"/>
              <w:snapToGrid w:val="0"/>
              <w:spacing w:before="236" w:line="220" w:lineRule="auto"/>
              <w:ind w:left="478"/>
              <w:textAlignment w:val="baseline"/>
              <w:rPr>
                <w:sz w:val="18"/>
                <w:szCs w:val="18"/>
              </w:rPr>
            </w:pPr>
            <w:r>
              <w:rPr>
                <w:b/>
                <w:bCs/>
                <w:spacing w:val="-4"/>
                <w:sz w:val="18"/>
                <w:szCs w:val="18"/>
              </w:rPr>
              <w:t>交通运输业</w:t>
            </w:r>
          </w:p>
        </w:tc>
        <w:tc>
          <w:tcPr>
            <w:tcW w:w="1560" w:type="dxa"/>
          </w:tcPr>
          <w:p w14:paraId="11A90661">
            <w:pPr>
              <w:pStyle w:val="12"/>
              <w:keepNext w:val="0"/>
              <w:keepLines w:val="0"/>
              <w:pageBreakBefore w:val="0"/>
              <w:widowControl/>
              <w:kinsoku w:val="0"/>
              <w:overflowPunct/>
              <w:topLinePunct w:val="0"/>
              <w:autoSpaceDE w:val="0"/>
              <w:autoSpaceDN w:val="0"/>
              <w:bidi w:val="0"/>
              <w:adjustRightInd w:val="0"/>
              <w:snapToGrid w:val="0"/>
              <w:spacing w:before="73" w:line="220" w:lineRule="auto"/>
              <w:ind w:left="197"/>
              <w:textAlignment w:val="baseline"/>
              <w:rPr>
                <w:sz w:val="18"/>
                <w:szCs w:val="18"/>
              </w:rPr>
            </w:pPr>
            <w:r>
              <w:rPr>
                <w:spacing w:val="-2"/>
                <w:sz w:val="18"/>
                <w:szCs w:val="18"/>
              </w:rPr>
              <w:t>从业人员（X）</w:t>
            </w:r>
          </w:p>
        </w:tc>
        <w:tc>
          <w:tcPr>
            <w:tcW w:w="1403" w:type="dxa"/>
          </w:tcPr>
          <w:p w14:paraId="54168F9F">
            <w:pPr>
              <w:pStyle w:val="12"/>
              <w:keepNext w:val="0"/>
              <w:keepLines w:val="0"/>
              <w:pageBreakBefore w:val="0"/>
              <w:widowControl/>
              <w:kinsoku w:val="0"/>
              <w:overflowPunct/>
              <w:topLinePunct w:val="0"/>
              <w:autoSpaceDE w:val="0"/>
              <w:autoSpaceDN w:val="0"/>
              <w:bidi w:val="0"/>
              <w:adjustRightInd w:val="0"/>
              <w:snapToGrid w:val="0"/>
              <w:spacing w:before="73" w:line="222" w:lineRule="auto"/>
              <w:ind w:left="617"/>
              <w:textAlignment w:val="baseline"/>
              <w:rPr>
                <w:sz w:val="18"/>
                <w:szCs w:val="18"/>
              </w:rPr>
            </w:pPr>
            <w:r>
              <w:rPr>
                <w:sz w:val="18"/>
                <w:szCs w:val="18"/>
              </w:rPr>
              <w:t>人</w:t>
            </w:r>
          </w:p>
        </w:tc>
        <w:tc>
          <w:tcPr>
            <w:tcW w:w="1807" w:type="dxa"/>
          </w:tcPr>
          <w:p w14:paraId="5F223A44">
            <w:pPr>
              <w:pStyle w:val="12"/>
              <w:keepNext w:val="0"/>
              <w:keepLines w:val="0"/>
              <w:pageBreakBefore w:val="0"/>
              <w:widowControl/>
              <w:kinsoku w:val="0"/>
              <w:overflowPunct/>
              <w:topLinePunct w:val="0"/>
              <w:autoSpaceDE w:val="0"/>
              <w:autoSpaceDN w:val="0"/>
              <w:bidi w:val="0"/>
              <w:adjustRightInd w:val="0"/>
              <w:snapToGrid w:val="0"/>
              <w:spacing w:before="73" w:line="236" w:lineRule="auto"/>
              <w:ind w:left="371"/>
              <w:textAlignment w:val="baseline"/>
              <w:rPr>
                <w:sz w:val="18"/>
                <w:szCs w:val="18"/>
              </w:rPr>
            </w:pPr>
            <w:r>
              <w:rPr>
                <w:spacing w:val="-1"/>
                <w:sz w:val="18"/>
                <w:szCs w:val="18"/>
              </w:rPr>
              <w:t>300≤X＜1000</w:t>
            </w:r>
          </w:p>
        </w:tc>
        <w:tc>
          <w:tcPr>
            <w:tcW w:w="1694" w:type="dxa"/>
          </w:tcPr>
          <w:p w14:paraId="34684F79">
            <w:pPr>
              <w:pStyle w:val="12"/>
              <w:keepNext w:val="0"/>
              <w:keepLines w:val="0"/>
              <w:pageBreakBefore w:val="0"/>
              <w:widowControl/>
              <w:kinsoku w:val="0"/>
              <w:overflowPunct/>
              <w:topLinePunct w:val="0"/>
              <w:autoSpaceDE w:val="0"/>
              <w:autoSpaceDN w:val="0"/>
              <w:bidi w:val="0"/>
              <w:adjustRightInd w:val="0"/>
              <w:snapToGrid w:val="0"/>
              <w:spacing w:before="73" w:line="236" w:lineRule="auto"/>
              <w:ind w:left="403"/>
              <w:textAlignment w:val="baseline"/>
              <w:rPr>
                <w:sz w:val="18"/>
                <w:szCs w:val="18"/>
              </w:rPr>
            </w:pPr>
            <w:r>
              <w:rPr>
                <w:spacing w:val="-1"/>
                <w:sz w:val="18"/>
                <w:szCs w:val="18"/>
              </w:rPr>
              <w:t>20≤X＜300</w:t>
            </w:r>
          </w:p>
        </w:tc>
        <w:tc>
          <w:tcPr>
            <w:tcW w:w="1089" w:type="dxa"/>
          </w:tcPr>
          <w:p w14:paraId="0A89DEEA">
            <w:pPr>
              <w:pStyle w:val="12"/>
              <w:keepNext w:val="0"/>
              <w:keepLines w:val="0"/>
              <w:pageBreakBefore w:val="0"/>
              <w:widowControl/>
              <w:kinsoku w:val="0"/>
              <w:overflowPunct/>
              <w:topLinePunct w:val="0"/>
              <w:autoSpaceDE w:val="0"/>
              <w:autoSpaceDN w:val="0"/>
              <w:bidi w:val="0"/>
              <w:adjustRightInd w:val="0"/>
              <w:snapToGrid w:val="0"/>
              <w:spacing w:before="73"/>
              <w:ind w:left="321"/>
              <w:textAlignment w:val="baseline"/>
              <w:rPr>
                <w:sz w:val="18"/>
                <w:szCs w:val="18"/>
              </w:rPr>
            </w:pPr>
            <w:r>
              <w:rPr>
                <w:spacing w:val="-1"/>
                <w:sz w:val="18"/>
                <w:szCs w:val="18"/>
              </w:rPr>
              <w:t>X＜20</w:t>
            </w:r>
          </w:p>
        </w:tc>
      </w:tr>
      <w:tr w14:paraId="5C2AB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844" w:type="dxa"/>
            <w:vMerge w:val="continue"/>
            <w:tcBorders>
              <w:top w:val="nil"/>
            </w:tcBorders>
          </w:tcPr>
          <w:p w14:paraId="20AB4018">
            <w:pPr>
              <w:keepNext w:val="0"/>
              <w:keepLines w:val="0"/>
              <w:pageBreakBefore w:val="0"/>
              <w:widowControl/>
              <w:kinsoku w:val="0"/>
              <w:overflowPunct/>
              <w:topLinePunct w:val="0"/>
              <w:autoSpaceDE w:val="0"/>
              <w:autoSpaceDN w:val="0"/>
              <w:bidi w:val="0"/>
              <w:adjustRightInd w:val="0"/>
              <w:snapToGrid w:val="0"/>
              <w:textAlignment w:val="baseline"/>
            </w:pPr>
          </w:p>
        </w:tc>
        <w:tc>
          <w:tcPr>
            <w:tcW w:w="1560" w:type="dxa"/>
          </w:tcPr>
          <w:p w14:paraId="6465D81A">
            <w:pPr>
              <w:pStyle w:val="12"/>
              <w:keepNext w:val="0"/>
              <w:keepLines w:val="0"/>
              <w:pageBreakBefore w:val="0"/>
              <w:widowControl/>
              <w:kinsoku w:val="0"/>
              <w:overflowPunct/>
              <w:topLinePunct w:val="0"/>
              <w:autoSpaceDE w:val="0"/>
              <w:autoSpaceDN w:val="0"/>
              <w:bidi w:val="0"/>
              <w:adjustRightInd w:val="0"/>
              <w:snapToGrid w:val="0"/>
              <w:spacing w:before="71" w:line="220" w:lineRule="auto"/>
              <w:ind w:left="201"/>
              <w:textAlignment w:val="baseline"/>
              <w:rPr>
                <w:sz w:val="18"/>
                <w:szCs w:val="18"/>
              </w:rPr>
            </w:pPr>
            <w:r>
              <w:rPr>
                <w:spacing w:val="-2"/>
                <w:sz w:val="18"/>
                <w:szCs w:val="18"/>
              </w:rPr>
              <w:t>营业收入（Y）</w:t>
            </w:r>
          </w:p>
        </w:tc>
        <w:tc>
          <w:tcPr>
            <w:tcW w:w="1403" w:type="dxa"/>
          </w:tcPr>
          <w:p w14:paraId="02052534">
            <w:pPr>
              <w:pStyle w:val="12"/>
              <w:keepNext w:val="0"/>
              <w:keepLines w:val="0"/>
              <w:pageBreakBefore w:val="0"/>
              <w:widowControl/>
              <w:kinsoku w:val="0"/>
              <w:overflowPunct/>
              <w:topLinePunct w:val="0"/>
              <w:autoSpaceDE w:val="0"/>
              <w:autoSpaceDN w:val="0"/>
              <w:bidi w:val="0"/>
              <w:adjustRightInd w:val="0"/>
              <w:snapToGrid w:val="0"/>
              <w:spacing w:before="72" w:line="220" w:lineRule="auto"/>
              <w:ind w:left="529"/>
              <w:textAlignment w:val="baseline"/>
              <w:rPr>
                <w:sz w:val="18"/>
                <w:szCs w:val="18"/>
              </w:rPr>
            </w:pPr>
            <w:r>
              <w:rPr>
                <w:spacing w:val="-3"/>
                <w:sz w:val="18"/>
                <w:szCs w:val="18"/>
              </w:rPr>
              <w:t>万元</w:t>
            </w:r>
          </w:p>
        </w:tc>
        <w:tc>
          <w:tcPr>
            <w:tcW w:w="1807" w:type="dxa"/>
          </w:tcPr>
          <w:p w14:paraId="07E26C8D">
            <w:pPr>
              <w:pStyle w:val="12"/>
              <w:keepNext w:val="0"/>
              <w:keepLines w:val="0"/>
              <w:pageBreakBefore w:val="0"/>
              <w:widowControl/>
              <w:kinsoku w:val="0"/>
              <w:overflowPunct/>
              <w:topLinePunct w:val="0"/>
              <w:autoSpaceDE w:val="0"/>
              <w:autoSpaceDN w:val="0"/>
              <w:bidi w:val="0"/>
              <w:adjustRightInd w:val="0"/>
              <w:snapToGrid w:val="0"/>
              <w:spacing w:before="72" w:line="236" w:lineRule="auto"/>
              <w:ind w:left="282"/>
              <w:textAlignment w:val="baseline"/>
              <w:rPr>
                <w:sz w:val="18"/>
                <w:szCs w:val="18"/>
              </w:rPr>
            </w:pPr>
            <w:r>
              <w:rPr>
                <w:spacing w:val="-1"/>
                <w:sz w:val="18"/>
                <w:szCs w:val="18"/>
              </w:rPr>
              <w:t>3000≤Y＜30000</w:t>
            </w:r>
          </w:p>
        </w:tc>
        <w:tc>
          <w:tcPr>
            <w:tcW w:w="1694" w:type="dxa"/>
          </w:tcPr>
          <w:p w14:paraId="2A2D8E87">
            <w:pPr>
              <w:pStyle w:val="12"/>
              <w:keepNext w:val="0"/>
              <w:keepLines w:val="0"/>
              <w:pageBreakBefore w:val="0"/>
              <w:widowControl/>
              <w:kinsoku w:val="0"/>
              <w:overflowPunct/>
              <w:topLinePunct w:val="0"/>
              <w:autoSpaceDE w:val="0"/>
              <w:autoSpaceDN w:val="0"/>
              <w:bidi w:val="0"/>
              <w:adjustRightInd w:val="0"/>
              <w:snapToGrid w:val="0"/>
              <w:spacing w:before="72" w:line="236" w:lineRule="auto"/>
              <w:ind w:left="315"/>
              <w:textAlignment w:val="baseline"/>
              <w:rPr>
                <w:sz w:val="18"/>
                <w:szCs w:val="18"/>
              </w:rPr>
            </w:pPr>
            <w:r>
              <w:rPr>
                <w:spacing w:val="-1"/>
                <w:sz w:val="18"/>
                <w:szCs w:val="18"/>
              </w:rPr>
              <w:t>200≤Y＜3000</w:t>
            </w:r>
          </w:p>
        </w:tc>
        <w:tc>
          <w:tcPr>
            <w:tcW w:w="1089" w:type="dxa"/>
          </w:tcPr>
          <w:p w14:paraId="3BD7B1F5">
            <w:pPr>
              <w:pStyle w:val="12"/>
              <w:keepNext w:val="0"/>
              <w:keepLines w:val="0"/>
              <w:pageBreakBefore w:val="0"/>
              <w:widowControl/>
              <w:kinsoku w:val="0"/>
              <w:overflowPunct/>
              <w:topLinePunct w:val="0"/>
              <w:autoSpaceDE w:val="0"/>
              <w:autoSpaceDN w:val="0"/>
              <w:bidi w:val="0"/>
              <w:adjustRightInd w:val="0"/>
              <w:snapToGrid w:val="0"/>
              <w:spacing w:before="71"/>
              <w:ind w:left="275"/>
              <w:textAlignment w:val="baseline"/>
              <w:rPr>
                <w:sz w:val="18"/>
                <w:szCs w:val="18"/>
              </w:rPr>
            </w:pPr>
            <w:r>
              <w:rPr>
                <w:spacing w:val="-1"/>
                <w:sz w:val="18"/>
                <w:szCs w:val="18"/>
              </w:rPr>
              <w:t>Y＜200</w:t>
            </w:r>
          </w:p>
        </w:tc>
      </w:tr>
      <w:tr w14:paraId="6D63C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44" w:type="dxa"/>
            <w:vMerge w:val="restart"/>
            <w:tcBorders>
              <w:bottom w:val="nil"/>
            </w:tcBorders>
          </w:tcPr>
          <w:p w14:paraId="303C9602">
            <w:pPr>
              <w:pStyle w:val="12"/>
              <w:keepNext w:val="0"/>
              <w:keepLines w:val="0"/>
              <w:pageBreakBefore w:val="0"/>
              <w:widowControl/>
              <w:kinsoku w:val="0"/>
              <w:overflowPunct/>
              <w:topLinePunct w:val="0"/>
              <w:autoSpaceDE w:val="0"/>
              <w:autoSpaceDN w:val="0"/>
              <w:bidi w:val="0"/>
              <w:adjustRightInd w:val="0"/>
              <w:snapToGrid w:val="0"/>
              <w:spacing w:before="236" w:line="220" w:lineRule="auto"/>
              <w:ind w:left="654"/>
              <w:textAlignment w:val="baseline"/>
              <w:rPr>
                <w:sz w:val="18"/>
                <w:szCs w:val="18"/>
              </w:rPr>
            </w:pPr>
            <w:r>
              <w:rPr>
                <w:b/>
                <w:bCs/>
                <w:spacing w:val="-4"/>
                <w:sz w:val="18"/>
                <w:szCs w:val="18"/>
              </w:rPr>
              <w:t>仓储业</w:t>
            </w:r>
          </w:p>
        </w:tc>
        <w:tc>
          <w:tcPr>
            <w:tcW w:w="1560" w:type="dxa"/>
          </w:tcPr>
          <w:p w14:paraId="3EE96977">
            <w:pPr>
              <w:pStyle w:val="12"/>
              <w:keepNext w:val="0"/>
              <w:keepLines w:val="0"/>
              <w:pageBreakBefore w:val="0"/>
              <w:widowControl/>
              <w:kinsoku w:val="0"/>
              <w:overflowPunct/>
              <w:topLinePunct w:val="0"/>
              <w:autoSpaceDE w:val="0"/>
              <w:autoSpaceDN w:val="0"/>
              <w:bidi w:val="0"/>
              <w:adjustRightInd w:val="0"/>
              <w:snapToGrid w:val="0"/>
              <w:spacing w:before="73" w:line="220" w:lineRule="auto"/>
              <w:ind w:left="197"/>
              <w:textAlignment w:val="baseline"/>
              <w:rPr>
                <w:sz w:val="18"/>
                <w:szCs w:val="18"/>
              </w:rPr>
            </w:pPr>
            <w:r>
              <w:rPr>
                <w:spacing w:val="-2"/>
                <w:sz w:val="18"/>
                <w:szCs w:val="18"/>
              </w:rPr>
              <w:t>从业人员（X）</w:t>
            </w:r>
          </w:p>
        </w:tc>
        <w:tc>
          <w:tcPr>
            <w:tcW w:w="1403" w:type="dxa"/>
          </w:tcPr>
          <w:p w14:paraId="452E98F4">
            <w:pPr>
              <w:pStyle w:val="12"/>
              <w:keepNext w:val="0"/>
              <w:keepLines w:val="0"/>
              <w:pageBreakBefore w:val="0"/>
              <w:widowControl/>
              <w:kinsoku w:val="0"/>
              <w:overflowPunct/>
              <w:topLinePunct w:val="0"/>
              <w:autoSpaceDE w:val="0"/>
              <w:autoSpaceDN w:val="0"/>
              <w:bidi w:val="0"/>
              <w:adjustRightInd w:val="0"/>
              <w:snapToGrid w:val="0"/>
              <w:spacing w:before="73" w:line="222" w:lineRule="auto"/>
              <w:ind w:left="617"/>
              <w:textAlignment w:val="baseline"/>
              <w:rPr>
                <w:sz w:val="18"/>
                <w:szCs w:val="18"/>
              </w:rPr>
            </w:pPr>
            <w:r>
              <w:rPr>
                <w:sz w:val="18"/>
                <w:szCs w:val="18"/>
              </w:rPr>
              <w:t>人</w:t>
            </w:r>
          </w:p>
        </w:tc>
        <w:tc>
          <w:tcPr>
            <w:tcW w:w="1807" w:type="dxa"/>
          </w:tcPr>
          <w:p w14:paraId="4B0EC091">
            <w:pPr>
              <w:pStyle w:val="12"/>
              <w:keepNext w:val="0"/>
              <w:keepLines w:val="0"/>
              <w:pageBreakBefore w:val="0"/>
              <w:widowControl/>
              <w:kinsoku w:val="0"/>
              <w:overflowPunct/>
              <w:topLinePunct w:val="0"/>
              <w:autoSpaceDE w:val="0"/>
              <w:autoSpaceDN w:val="0"/>
              <w:bidi w:val="0"/>
              <w:adjustRightInd w:val="0"/>
              <w:snapToGrid w:val="0"/>
              <w:spacing w:before="72" w:line="236" w:lineRule="auto"/>
              <w:ind w:left="426"/>
              <w:textAlignment w:val="baseline"/>
              <w:rPr>
                <w:sz w:val="18"/>
                <w:szCs w:val="18"/>
              </w:rPr>
            </w:pPr>
            <w:r>
              <w:rPr>
                <w:spacing w:val="-3"/>
                <w:sz w:val="18"/>
                <w:szCs w:val="18"/>
              </w:rPr>
              <w:t>100≤X＜200</w:t>
            </w:r>
          </w:p>
        </w:tc>
        <w:tc>
          <w:tcPr>
            <w:tcW w:w="1694" w:type="dxa"/>
          </w:tcPr>
          <w:p w14:paraId="6AD8CB73">
            <w:pPr>
              <w:pStyle w:val="12"/>
              <w:keepNext w:val="0"/>
              <w:keepLines w:val="0"/>
              <w:pageBreakBefore w:val="0"/>
              <w:widowControl/>
              <w:kinsoku w:val="0"/>
              <w:overflowPunct/>
              <w:topLinePunct w:val="0"/>
              <w:autoSpaceDE w:val="0"/>
              <w:autoSpaceDN w:val="0"/>
              <w:bidi w:val="0"/>
              <w:adjustRightInd w:val="0"/>
              <w:snapToGrid w:val="0"/>
              <w:spacing w:before="72" w:line="236" w:lineRule="auto"/>
              <w:ind w:left="403"/>
              <w:textAlignment w:val="baseline"/>
              <w:rPr>
                <w:sz w:val="18"/>
                <w:szCs w:val="18"/>
              </w:rPr>
            </w:pPr>
            <w:r>
              <w:rPr>
                <w:spacing w:val="-1"/>
                <w:sz w:val="18"/>
                <w:szCs w:val="18"/>
              </w:rPr>
              <w:t>20≤X＜100</w:t>
            </w:r>
          </w:p>
        </w:tc>
        <w:tc>
          <w:tcPr>
            <w:tcW w:w="1089" w:type="dxa"/>
          </w:tcPr>
          <w:p w14:paraId="5FCB9108">
            <w:pPr>
              <w:pStyle w:val="12"/>
              <w:keepNext w:val="0"/>
              <w:keepLines w:val="0"/>
              <w:pageBreakBefore w:val="0"/>
              <w:widowControl/>
              <w:kinsoku w:val="0"/>
              <w:overflowPunct/>
              <w:topLinePunct w:val="0"/>
              <w:autoSpaceDE w:val="0"/>
              <w:autoSpaceDN w:val="0"/>
              <w:bidi w:val="0"/>
              <w:adjustRightInd w:val="0"/>
              <w:snapToGrid w:val="0"/>
              <w:spacing w:before="72"/>
              <w:ind w:left="321"/>
              <w:textAlignment w:val="baseline"/>
              <w:rPr>
                <w:sz w:val="18"/>
                <w:szCs w:val="18"/>
              </w:rPr>
            </w:pPr>
            <w:r>
              <w:rPr>
                <w:spacing w:val="-1"/>
                <w:sz w:val="18"/>
                <w:szCs w:val="18"/>
              </w:rPr>
              <w:t>X＜20</w:t>
            </w:r>
          </w:p>
        </w:tc>
      </w:tr>
      <w:tr w14:paraId="7373F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844" w:type="dxa"/>
            <w:vMerge w:val="continue"/>
            <w:tcBorders>
              <w:top w:val="nil"/>
            </w:tcBorders>
          </w:tcPr>
          <w:p w14:paraId="0F6EA5FB">
            <w:pPr>
              <w:keepNext w:val="0"/>
              <w:keepLines w:val="0"/>
              <w:pageBreakBefore w:val="0"/>
              <w:widowControl/>
              <w:kinsoku w:val="0"/>
              <w:overflowPunct/>
              <w:topLinePunct w:val="0"/>
              <w:autoSpaceDE w:val="0"/>
              <w:autoSpaceDN w:val="0"/>
              <w:bidi w:val="0"/>
              <w:adjustRightInd w:val="0"/>
              <w:snapToGrid w:val="0"/>
              <w:textAlignment w:val="baseline"/>
            </w:pPr>
          </w:p>
        </w:tc>
        <w:tc>
          <w:tcPr>
            <w:tcW w:w="1560" w:type="dxa"/>
          </w:tcPr>
          <w:p w14:paraId="7390780E">
            <w:pPr>
              <w:pStyle w:val="12"/>
              <w:keepNext w:val="0"/>
              <w:keepLines w:val="0"/>
              <w:pageBreakBefore w:val="0"/>
              <w:widowControl/>
              <w:kinsoku w:val="0"/>
              <w:overflowPunct/>
              <w:topLinePunct w:val="0"/>
              <w:autoSpaceDE w:val="0"/>
              <w:autoSpaceDN w:val="0"/>
              <w:bidi w:val="0"/>
              <w:adjustRightInd w:val="0"/>
              <w:snapToGrid w:val="0"/>
              <w:spacing w:before="75" w:line="220" w:lineRule="auto"/>
              <w:ind w:left="201"/>
              <w:textAlignment w:val="baseline"/>
              <w:rPr>
                <w:sz w:val="18"/>
                <w:szCs w:val="18"/>
              </w:rPr>
            </w:pPr>
            <w:r>
              <w:rPr>
                <w:spacing w:val="-2"/>
                <w:sz w:val="18"/>
                <w:szCs w:val="18"/>
              </w:rPr>
              <w:t>营业收入（Y）</w:t>
            </w:r>
          </w:p>
        </w:tc>
        <w:tc>
          <w:tcPr>
            <w:tcW w:w="1403" w:type="dxa"/>
          </w:tcPr>
          <w:p w14:paraId="2D4A148F">
            <w:pPr>
              <w:pStyle w:val="12"/>
              <w:keepNext w:val="0"/>
              <w:keepLines w:val="0"/>
              <w:pageBreakBefore w:val="0"/>
              <w:widowControl/>
              <w:kinsoku w:val="0"/>
              <w:overflowPunct/>
              <w:topLinePunct w:val="0"/>
              <w:autoSpaceDE w:val="0"/>
              <w:autoSpaceDN w:val="0"/>
              <w:bidi w:val="0"/>
              <w:adjustRightInd w:val="0"/>
              <w:snapToGrid w:val="0"/>
              <w:spacing w:before="75" w:line="220" w:lineRule="auto"/>
              <w:ind w:left="529"/>
              <w:textAlignment w:val="baseline"/>
              <w:rPr>
                <w:sz w:val="18"/>
                <w:szCs w:val="18"/>
              </w:rPr>
            </w:pPr>
            <w:r>
              <w:rPr>
                <w:spacing w:val="-3"/>
                <w:sz w:val="18"/>
                <w:szCs w:val="18"/>
              </w:rPr>
              <w:t>万元</w:t>
            </w:r>
          </w:p>
        </w:tc>
        <w:tc>
          <w:tcPr>
            <w:tcW w:w="1807" w:type="dxa"/>
          </w:tcPr>
          <w:p w14:paraId="0CACC044">
            <w:pPr>
              <w:pStyle w:val="12"/>
              <w:keepNext w:val="0"/>
              <w:keepLines w:val="0"/>
              <w:pageBreakBefore w:val="0"/>
              <w:widowControl/>
              <w:kinsoku w:val="0"/>
              <w:overflowPunct/>
              <w:topLinePunct w:val="0"/>
              <w:autoSpaceDE w:val="0"/>
              <w:autoSpaceDN w:val="0"/>
              <w:bidi w:val="0"/>
              <w:adjustRightInd w:val="0"/>
              <w:snapToGrid w:val="0"/>
              <w:spacing w:before="75" w:line="236" w:lineRule="auto"/>
              <w:ind w:left="292"/>
              <w:textAlignment w:val="baseline"/>
              <w:rPr>
                <w:sz w:val="18"/>
                <w:szCs w:val="18"/>
              </w:rPr>
            </w:pPr>
            <w:r>
              <w:rPr>
                <w:spacing w:val="-2"/>
                <w:sz w:val="18"/>
                <w:szCs w:val="18"/>
              </w:rPr>
              <w:t>1000≤Y＜30000</w:t>
            </w:r>
          </w:p>
        </w:tc>
        <w:tc>
          <w:tcPr>
            <w:tcW w:w="1694" w:type="dxa"/>
          </w:tcPr>
          <w:p w14:paraId="0F09356A">
            <w:pPr>
              <w:pStyle w:val="12"/>
              <w:keepNext w:val="0"/>
              <w:keepLines w:val="0"/>
              <w:pageBreakBefore w:val="0"/>
              <w:widowControl/>
              <w:kinsoku w:val="0"/>
              <w:overflowPunct/>
              <w:topLinePunct w:val="0"/>
              <w:autoSpaceDE w:val="0"/>
              <w:autoSpaceDN w:val="0"/>
              <w:bidi w:val="0"/>
              <w:adjustRightInd w:val="0"/>
              <w:snapToGrid w:val="0"/>
              <w:spacing w:before="75" w:line="236" w:lineRule="auto"/>
              <w:ind w:left="326"/>
              <w:textAlignment w:val="baseline"/>
              <w:rPr>
                <w:sz w:val="18"/>
                <w:szCs w:val="18"/>
              </w:rPr>
            </w:pPr>
            <w:r>
              <w:rPr>
                <w:spacing w:val="-2"/>
                <w:sz w:val="18"/>
                <w:szCs w:val="18"/>
              </w:rPr>
              <w:t>100≤Y＜1000</w:t>
            </w:r>
          </w:p>
        </w:tc>
        <w:tc>
          <w:tcPr>
            <w:tcW w:w="1089" w:type="dxa"/>
          </w:tcPr>
          <w:p w14:paraId="6A7F9E2A">
            <w:pPr>
              <w:pStyle w:val="12"/>
              <w:keepNext w:val="0"/>
              <w:keepLines w:val="0"/>
              <w:pageBreakBefore w:val="0"/>
              <w:widowControl/>
              <w:kinsoku w:val="0"/>
              <w:overflowPunct/>
              <w:topLinePunct w:val="0"/>
              <w:autoSpaceDE w:val="0"/>
              <w:autoSpaceDN w:val="0"/>
              <w:bidi w:val="0"/>
              <w:adjustRightInd w:val="0"/>
              <w:snapToGrid w:val="0"/>
              <w:spacing w:before="75"/>
              <w:ind w:left="275"/>
              <w:textAlignment w:val="baseline"/>
              <w:rPr>
                <w:sz w:val="18"/>
                <w:szCs w:val="18"/>
              </w:rPr>
            </w:pPr>
            <w:r>
              <w:rPr>
                <w:spacing w:val="-1"/>
                <w:sz w:val="18"/>
                <w:szCs w:val="18"/>
              </w:rPr>
              <w:t>Y＜100</w:t>
            </w:r>
          </w:p>
        </w:tc>
      </w:tr>
      <w:tr w14:paraId="18B8E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844" w:type="dxa"/>
            <w:vMerge w:val="restart"/>
            <w:tcBorders>
              <w:bottom w:val="nil"/>
            </w:tcBorders>
          </w:tcPr>
          <w:p w14:paraId="05AE13F1">
            <w:pPr>
              <w:pStyle w:val="12"/>
              <w:keepNext w:val="0"/>
              <w:keepLines w:val="0"/>
              <w:pageBreakBefore w:val="0"/>
              <w:widowControl/>
              <w:kinsoku w:val="0"/>
              <w:overflowPunct/>
              <w:topLinePunct w:val="0"/>
              <w:autoSpaceDE w:val="0"/>
              <w:autoSpaceDN w:val="0"/>
              <w:bidi w:val="0"/>
              <w:adjustRightInd w:val="0"/>
              <w:snapToGrid w:val="0"/>
              <w:spacing w:before="238" w:line="221" w:lineRule="auto"/>
              <w:ind w:left="668"/>
              <w:textAlignment w:val="baseline"/>
              <w:rPr>
                <w:sz w:val="18"/>
                <w:szCs w:val="18"/>
              </w:rPr>
            </w:pPr>
            <w:r>
              <w:rPr>
                <w:b/>
                <w:bCs/>
                <w:spacing w:val="-8"/>
                <w:sz w:val="18"/>
                <w:szCs w:val="18"/>
              </w:rPr>
              <w:t>邮政业</w:t>
            </w:r>
          </w:p>
        </w:tc>
        <w:tc>
          <w:tcPr>
            <w:tcW w:w="1560" w:type="dxa"/>
          </w:tcPr>
          <w:p w14:paraId="6760C095">
            <w:pPr>
              <w:pStyle w:val="12"/>
              <w:keepNext w:val="0"/>
              <w:keepLines w:val="0"/>
              <w:pageBreakBefore w:val="0"/>
              <w:widowControl/>
              <w:kinsoku w:val="0"/>
              <w:overflowPunct/>
              <w:topLinePunct w:val="0"/>
              <w:autoSpaceDE w:val="0"/>
              <w:autoSpaceDN w:val="0"/>
              <w:bidi w:val="0"/>
              <w:adjustRightInd w:val="0"/>
              <w:snapToGrid w:val="0"/>
              <w:spacing w:before="73" w:line="220" w:lineRule="auto"/>
              <w:ind w:left="197"/>
              <w:textAlignment w:val="baseline"/>
              <w:rPr>
                <w:sz w:val="18"/>
                <w:szCs w:val="18"/>
              </w:rPr>
            </w:pPr>
            <w:r>
              <w:rPr>
                <w:spacing w:val="-2"/>
                <w:sz w:val="18"/>
                <w:szCs w:val="18"/>
              </w:rPr>
              <w:t>从业人员（X）</w:t>
            </w:r>
          </w:p>
        </w:tc>
        <w:tc>
          <w:tcPr>
            <w:tcW w:w="1403" w:type="dxa"/>
          </w:tcPr>
          <w:p w14:paraId="2B8B1B77">
            <w:pPr>
              <w:pStyle w:val="12"/>
              <w:keepNext w:val="0"/>
              <w:keepLines w:val="0"/>
              <w:pageBreakBefore w:val="0"/>
              <w:widowControl/>
              <w:kinsoku w:val="0"/>
              <w:overflowPunct/>
              <w:topLinePunct w:val="0"/>
              <w:autoSpaceDE w:val="0"/>
              <w:autoSpaceDN w:val="0"/>
              <w:bidi w:val="0"/>
              <w:adjustRightInd w:val="0"/>
              <w:snapToGrid w:val="0"/>
              <w:spacing w:before="73" w:line="222" w:lineRule="auto"/>
              <w:ind w:left="617"/>
              <w:textAlignment w:val="baseline"/>
              <w:rPr>
                <w:sz w:val="18"/>
                <w:szCs w:val="18"/>
              </w:rPr>
            </w:pPr>
            <w:r>
              <w:rPr>
                <w:sz w:val="18"/>
                <w:szCs w:val="18"/>
              </w:rPr>
              <w:t>人</w:t>
            </w:r>
          </w:p>
        </w:tc>
        <w:tc>
          <w:tcPr>
            <w:tcW w:w="1807" w:type="dxa"/>
          </w:tcPr>
          <w:p w14:paraId="7777C0C7">
            <w:pPr>
              <w:pStyle w:val="12"/>
              <w:keepNext w:val="0"/>
              <w:keepLines w:val="0"/>
              <w:pageBreakBefore w:val="0"/>
              <w:widowControl/>
              <w:kinsoku w:val="0"/>
              <w:overflowPunct/>
              <w:topLinePunct w:val="0"/>
              <w:autoSpaceDE w:val="0"/>
              <w:autoSpaceDN w:val="0"/>
              <w:bidi w:val="0"/>
              <w:adjustRightInd w:val="0"/>
              <w:snapToGrid w:val="0"/>
              <w:spacing w:before="73" w:line="236" w:lineRule="auto"/>
              <w:ind w:left="371"/>
              <w:textAlignment w:val="baseline"/>
              <w:rPr>
                <w:sz w:val="18"/>
                <w:szCs w:val="18"/>
              </w:rPr>
            </w:pPr>
            <w:r>
              <w:rPr>
                <w:spacing w:val="-1"/>
                <w:sz w:val="18"/>
                <w:szCs w:val="18"/>
              </w:rPr>
              <w:t>300≤X＜1000</w:t>
            </w:r>
          </w:p>
        </w:tc>
        <w:tc>
          <w:tcPr>
            <w:tcW w:w="1694" w:type="dxa"/>
          </w:tcPr>
          <w:p w14:paraId="66806235">
            <w:pPr>
              <w:pStyle w:val="12"/>
              <w:keepNext w:val="0"/>
              <w:keepLines w:val="0"/>
              <w:pageBreakBefore w:val="0"/>
              <w:widowControl/>
              <w:kinsoku w:val="0"/>
              <w:overflowPunct/>
              <w:topLinePunct w:val="0"/>
              <w:autoSpaceDE w:val="0"/>
              <w:autoSpaceDN w:val="0"/>
              <w:bidi w:val="0"/>
              <w:adjustRightInd w:val="0"/>
              <w:snapToGrid w:val="0"/>
              <w:spacing w:before="73" w:line="236" w:lineRule="auto"/>
              <w:ind w:left="403"/>
              <w:textAlignment w:val="baseline"/>
              <w:rPr>
                <w:sz w:val="18"/>
                <w:szCs w:val="18"/>
              </w:rPr>
            </w:pPr>
            <w:r>
              <w:rPr>
                <w:spacing w:val="-1"/>
                <w:sz w:val="18"/>
                <w:szCs w:val="18"/>
              </w:rPr>
              <w:t>20≤X＜300</w:t>
            </w:r>
          </w:p>
        </w:tc>
        <w:tc>
          <w:tcPr>
            <w:tcW w:w="1089" w:type="dxa"/>
          </w:tcPr>
          <w:p w14:paraId="4154A712">
            <w:pPr>
              <w:pStyle w:val="12"/>
              <w:keepNext w:val="0"/>
              <w:keepLines w:val="0"/>
              <w:pageBreakBefore w:val="0"/>
              <w:widowControl/>
              <w:kinsoku w:val="0"/>
              <w:overflowPunct/>
              <w:topLinePunct w:val="0"/>
              <w:autoSpaceDE w:val="0"/>
              <w:autoSpaceDN w:val="0"/>
              <w:bidi w:val="0"/>
              <w:adjustRightInd w:val="0"/>
              <w:snapToGrid w:val="0"/>
              <w:spacing w:before="72"/>
              <w:ind w:left="321"/>
              <w:textAlignment w:val="baseline"/>
              <w:rPr>
                <w:sz w:val="18"/>
                <w:szCs w:val="18"/>
              </w:rPr>
            </w:pPr>
            <w:r>
              <w:rPr>
                <w:spacing w:val="-1"/>
                <w:sz w:val="18"/>
                <w:szCs w:val="18"/>
              </w:rPr>
              <w:t>X＜20</w:t>
            </w:r>
          </w:p>
        </w:tc>
      </w:tr>
      <w:tr w14:paraId="03602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44" w:type="dxa"/>
            <w:vMerge w:val="continue"/>
            <w:tcBorders>
              <w:top w:val="nil"/>
            </w:tcBorders>
          </w:tcPr>
          <w:p w14:paraId="7E6B69B9">
            <w:pPr>
              <w:keepNext w:val="0"/>
              <w:keepLines w:val="0"/>
              <w:pageBreakBefore w:val="0"/>
              <w:widowControl/>
              <w:kinsoku w:val="0"/>
              <w:overflowPunct/>
              <w:topLinePunct w:val="0"/>
              <w:autoSpaceDE w:val="0"/>
              <w:autoSpaceDN w:val="0"/>
              <w:bidi w:val="0"/>
              <w:adjustRightInd w:val="0"/>
              <w:snapToGrid w:val="0"/>
              <w:textAlignment w:val="baseline"/>
            </w:pPr>
          </w:p>
        </w:tc>
        <w:tc>
          <w:tcPr>
            <w:tcW w:w="1560" w:type="dxa"/>
          </w:tcPr>
          <w:p w14:paraId="798A0EE1">
            <w:pPr>
              <w:pStyle w:val="12"/>
              <w:keepNext w:val="0"/>
              <w:keepLines w:val="0"/>
              <w:pageBreakBefore w:val="0"/>
              <w:widowControl/>
              <w:kinsoku w:val="0"/>
              <w:overflowPunct/>
              <w:topLinePunct w:val="0"/>
              <w:autoSpaceDE w:val="0"/>
              <w:autoSpaceDN w:val="0"/>
              <w:bidi w:val="0"/>
              <w:adjustRightInd w:val="0"/>
              <w:snapToGrid w:val="0"/>
              <w:spacing w:before="72" w:line="220" w:lineRule="auto"/>
              <w:ind w:left="201"/>
              <w:textAlignment w:val="baseline"/>
              <w:rPr>
                <w:sz w:val="18"/>
                <w:szCs w:val="18"/>
              </w:rPr>
            </w:pPr>
            <w:r>
              <w:rPr>
                <w:spacing w:val="-2"/>
                <w:sz w:val="18"/>
                <w:szCs w:val="18"/>
              </w:rPr>
              <w:t>营业收入（Y）</w:t>
            </w:r>
          </w:p>
        </w:tc>
        <w:tc>
          <w:tcPr>
            <w:tcW w:w="1403" w:type="dxa"/>
          </w:tcPr>
          <w:p w14:paraId="0B590505">
            <w:pPr>
              <w:pStyle w:val="12"/>
              <w:keepNext w:val="0"/>
              <w:keepLines w:val="0"/>
              <w:pageBreakBefore w:val="0"/>
              <w:widowControl/>
              <w:kinsoku w:val="0"/>
              <w:overflowPunct/>
              <w:topLinePunct w:val="0"/>
              <w:autoSpaceDE w:val="0"/>
              <w:autoSpaceDN w:val="0"/>
              <w:bidi w:val="0"/>
              <w:adjustRightInd w:val="0"/>
              <w:snapToGrid w:val="0"/>
              <w:spacing w:before="73" w:line="220" w:lineRule="auto"/>
              <w:ind w:left="529"/>
              <w:textAlignment w:val="baseline"/>
              <w:rPr>
                <w:sz w:val="18"/>
                <w:szCs w:val="18"/>
              </w:rPr>
            </w:pPr>
            <w:r>
              <w:rPr>
                <w:spacing w:val="-3"/>
                <w:sz w:val="18"/>
                <w:szCs w:val="18"/>
              </w:rPr>
              <w:t>万元</w:t>
            </w:r>
          </w:p>
        </w:tc>
        <w:tc>
          <w:tcPr>
            <w:tcW w:w="1807" w:type="dxa"/>
          </w:tcPr>
          <w:p w14:paraId="58D4C802">
            <w:pPr>
              <w:pStyle w:val="12"/>
              <w:keepNext w:val="0"/>
              <w:keepLines w:val="0"/>
              <w:pageBreakBefore w:val="0"/>
              <w:widowControl/>
              <w:kinsoku w:val="0"/>
              <w:overflowPunct/>
              <w:topLinePunct w:val="0"/>
              <w:autoSpaceDE w:val="0"/>
              <w:autoSpaceDN w:val="0"/>
              <w:bidi w:val="0"/>
              <w:adjustRightInd w:val="0"/>
              <w:snapToGrid w:val="0"/>
              <w:spacing w:before="72" w:line="236" w:lineRule="auto"/>
              <w:ind w:left="281"/>
              <w:textAlignment w:val="baseline"/>
              <w:rPr>
                <w:sz w:val="18"/>
                <w:szCs w:val="18"/>
              </w:rPr>
            </w:pPr>
            <w:r>
              <w:rPr>
                <w:spacing w:val="-1"/>
                <w:sz w:val="18"/>
                <w:szCs w:val="18"/>
              </w:rPr>
              <w:t>2000≤Y＜30000</w:t>
            </w:r>
          </w:p>
        </w:tc>
        <w:tc>
          <w:tcPr>
            <w:tcW w:w="1694" w:type="dxa"/>
          </w:tcPr>
          <w:p w14:paraId="57827D6E">
            <w:pPr>
              <w:pStyle w:val="12"/>
              <w:keepNext w:val="0"/>
              <w:keepLines w:val="0"/>
              <w:pageBreakBefore w:val="0"/>
              <w:widowControl/>
              <w:kinsoku w:val="0"/>
              <w:overflowPunct/>
              <w:topLinePunct w:val="0"/>
              <w:autoSpaceDE w:val="0"/>
              <w:autoSpaceDN w:val="0"/>
              <w:bidi w:val="0"/>
              <w:adjustRightInd w:val="0"/>
              <w:snapToGrid w:val="0"/>
              <w:spacing w:before="72" w:line="236" w:lineRule="auto"/>
              <w:ind w:left="326"/>
              <w:textAlignment w:val="baseline"/>
              <w:rPr>
                <w:sz w:val="18"/>
                <w:szCs w:val="18"/>
              </w:rPr>
            </w:pPr>
            <w:r>
              <w:rPr>
                <w:spacing w:val="-2"/>
                <w:sz w:val="18"/>
                <w:szCs w:val="18"/>
              </w:rPr>
              <w:t>100≤Y＜2000</w:t>
            </w:r>
          </w:p>
        </w:tc>
        <w:tc>
          <w:tcPr>
            <w:tcW w:w="1089" w:type="dxa"/>
          </w:tcPr>
          <w:p w14:paraId="355EB96A">
            <w:pPr>
              <w:pStyle w:val="12"/>
              <w:keepNext w:val="0"/>
              <w:keepLines w:val="0"/>
              <w:pageBreakBefore w:val="0"/>
              <w:widowControl/>
              <w:kinsoku w:val="0"/>
              <w:overflowPunct/>
              <w:topLinePunct w:val="0"/>
              <w:autoSpaceDE w:val="0"/>
              <w:autoSpaceDN w:val="0"/>
              <w:bidi w:val="0"/>
              <w:adjustRightInd w:val="0"/>
              <w:snapToGrid w:val="0"/>
              <w:spacing w:before="72"/>
              <w:ind w:left="275"/>
              <w:textAlignment w:val="baseline"/>
              <w:rPr>
                <w:sz w:val="18"/>
                <w:szCs w:val="18"/>
              </w:rPr>
            </w:pPr>
            <w:r>
              <w:rPr>
                <w:spacing w:val="-1"/>
                <w:sz w:val="18"/>
                <w:szCs w:val="18"/>
              </w:rPr>
              <w:t>Y＜100</w:t>
            </w:r>
          </w:p>
        </w:tc>
      </w:tr>
      <w:tr w14:paraId="545AA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844" w:type="dxa"/>
            <w:vMerge w:val="restart"/>
            <w:tcBorders>
              <w:bottom w:val="nil"/>
            </w:tcBorders>
          </w:tcPr>
          <w:p w14:paraId="5DA480E2">
            <w:pPr>
              <w:pStyle w:val="12"/>
              <w:keepNext w:val="0"/>
              <w:keepLines w:val="0"/>
              <w:pageBreakBefore w:val="0"/>
              <w:widowControl/>
              <w:kinsoku w:val="0"/>
              <w:overflowPunct/>
              <w:topLinePunct w:val="0"/>
              <w:autoSpaceDE w:val="0"/>
              <w:autoSpaceDN w:val="0"/>
              <w:bidi w:val="0"/>
              <w:adjustRightInd w:val="0"/>
              <w:snapToGrid w:val="0"/>
              <w:spacing w:before="238" w:line="220" w:lineRule="auto"/>
              <w:ind w:left="654"/>
              <w:textAlignment w:val="baseline"/>
              <w:rPr>
                <w:sz w:val="18"/>
                <w:szCs w:val="18"/>
              </w:rPr>
            </w:pPr>
            <w:r>
              <w:rPr>
                <w:b/>
                <w:bCs/>
                <w:spacing w:val="-4"/>
                <w:sz w:val="18"/>
                <w:szCs w:val="18"/>
              </w:rPr>
              <w:t>住宿业</w:t>
            </w:r>
          </w:p>
        </w:tc>
        <w:tc>
          <w:tcPr>
            <w:tcW w:w="1560" w:type="dxa"/>
          </w:tcPr>
          <w:p w14:paraId="1D9ED45B">
            <w:pPr>
              <w:pStyle w:val="12"/>
              <w:keepNext w:val="0"/>
              <w:keepLines w:val="0"/>
              <w:pageBreakBefore w:val="0"/>
              <w:widowControl/>
              <w:kinsoku w:val="0"/>
              <w:overflowPunct/>
              <w:topLinePunct w:val="0"/>
              <w:autoSpaceDE w:val="0"/>
              <w:autoSpaceDN w:val="0"/>
              <w:bidi w:val="0"/>
              <w:adjustRightInd w:val="0"/>
              <w:snapToGrid w:val="0"/>
              <w:spacing w:before="75" w:line="220" w:lineRule="auto"/>
              <w:ind w:left="197"/>
              <w:textAlignment w:val="baseline"/>
              <w:rPr>
                <w:sz w:val="18"/>
                <w:szCs w:val="18"/>
              </w:rPr>
            </w:pPr>
            <w:r>
              <w:rPr>
                <w:spacing w:val="-2"/>
                <w:sz w:val="18"/>
                <w:szCs w:val="18"/>
              </w:rPr>
              <w:t>从业人员（X）</w:t>
            </w:r>
          </w:p>
        </w:tc>
        <w:tc>
          <w:tcPr>
            <w:tcW w:w="1403" w:type="dxa"/>
          </w:tcPr>
          <w:p w14:paraId="0F6AF08D">
            <w:pPr>
              <w:pStyle w:val="12"/>
              <w:keepNext w:val="0"/>
              <w:keepLines w:val="0"/>
              <w:pageBreakBefore w:val="0"/>
              <w:widowControl/>
              <w:kinsoku w:val="0"/>
              <w:overflowPunct/>
              <w:topLinePunct w:val="0"/>
              <w:autoSpaceDE w:val="0"/>
              <w:autoSpaceDN w:val="0"/>
              <w:bidi w:val="0"/>
              <w:adjustRightInd w:val="0"/>
              <w:snapToGrid w:val="0"/>
              <w:spacing w:before="75" w:line="222" w:lineRule="auto"/>
              <w:ind w:left="617"/>
              <w:textAlignment w:val="baseline"/>
              <w:rPr>
                <w:sz w:val="18"/>
                <w:szCs w:val="18"/>
              </w:rPr>
            </w:pPr>
            <w:r>
              <w:rPr>
                <w:sz w:val="18"/>
                <w:szCs w:val="18"/>
              </w:rPr>
              <w:t>人</w:t>
            </w:r>
          </w:p>
        </w:tc>
        <w:tc>
          <w:tcPr>
            <w:tcW w:w="1807" w:type="dxa"/>
          </w:tcPr>
          <w:p w14:paraId="14B920D3">
            <w:pPr>
              <w:pStyle w:val="12"/>
              <w:keepNext w:val="0"/>
              <w:keepLines w:val="0"/>
              <w:pageBreakBefore w:val="0"/>
              <w:widowControl/>
              <w:kinsoku w:val="0"/>
              <w:overflowPunct/>
              <w:topLinePunct w:val="0"/>
              <w:autoSpaceDE w:val="0"/>
              <w:autoSpaceDN w:val="0"/>
              <w:bidi w:val="0"/>
              <w:adjustRightInd w:val="0"/>
              <w:snapToGrid w:val="0"/>
              <w:spacing w:before="75" w:line="236" w:lineRule="auto"/>
              <w:ind w:left="426"/>
              <w:textAlignment w:val="baseline"/>
              <w:rPr>
                <w:sz w:val="18"/>
                <w:szCs w:val="18"/>
              </w:rPr>
            </w:pPr>
            <w:r>
              <w:rPr>
                <w:spacing w:val="-3"/>
                <w:sz w:val="18"/>
                <w:szCs w:val="18"/>
              </w:rPr>
              <w:t>100≤X＜300</w:t>
            </w:r>
          </w:p>
        </w:tc>
        <w:tc>
          <w:tcPr>
            <w:tcW w:w="1694" w:type="dxa"/>
          </w:tcPr>
          <w:p w14:paraId="6EF6B409">
            <w:pPr>
              <w:pStyle w:val="12"/>
              <w:keepNext w:val="0"/>
              <w:keepLines w:val="0"/>
              <w:pageBreakBefore w:val="0"/>
              <w:widowControl/>
              <w:kinsoku w:val="0"/>
              <w:overflowPunct/>
              <w:topLinePunct w:val="0"/>
              <w:autoSpaceDE w:val="0"/>
              <w:autoSpaceDN w:val="0"/>
              <w:bidi w:val="0"/>
              <w:adjustRightInd w:val="0"/>
              <w:snapToGrid w:val="0"/>
              <w:spacing w:before="75" w:line="236" w:lineRule="auto"/>
              <w:ind w:left="415"/>
              <w:textAlignment w:val="baseline"/>
              <w:rPr>
                <w:sz w:val="18"/>
                <w:szCs w:val="18"/>
              </w:rPr>
            </w:pPr>
            <w:r>
              <w:rPr>
                <w:spacing w:val="-3"/>
                <w:sz w:val="18"/>
                <w:szCs w:val="18"/>
              </w:rPr>
              <w:t>10≤X＜100</w:t>
            </w:r>
          </w:p>
        </w:tc>
        <w:tc>
          <w:tcPr>
            <w:tcW w:w="1089" w:type="dxa"/>
          </w:tcPr>
          <w:p w14:paraId="7AC539C9">
            <w:pPr>
              <w:pStyle w:val="12"/>
              <w:keepNext w:val="0"/>
              <w:keepLines w:val="0"/>
              <w:pageBreakBefore w:val="0"/>
              <w:widowControl/>
              <w:kinsoku w:val="0"/>
              <w:overflowPunct/>
              <w:topLinePunct w:val="0"/>
              <w:autoSpaceDE w:val="0"/>
              <w:autoSpaceDN w:val="0"/>
              <w:bidi w:val="0"/>
              <w:adjustRightInd w:val="0"/>
              <w:snapToGrid w:val="0"/>
              <w:spacing w:before="75"/>
              <w:ind w:left="321"/>
              <w:textAlignment w:val="baseline"/>
              <w:rPr>
                <w:sz w:val="18"/>
                <w:szCs w:val="18"/>
              </w:rPr>
            </w:pPr>
            <w:r>
              <w:rPr>
                <w:spacing w:val="-1"/>
                <w:sz w:val="18"/>
                <w:szCs w:val="18"/>
              </w:rPr>
              <w:t>X＜10</w:t>
            </w:r>
          </w:p>
        </w:tc>
      </w:tr>
      <w:tr w14:paraId="07BCE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844" w:type="dxa"/>
            <w:vMerge w:val="continue"/>
            <w:tcBorders>
              <w:top w:val="nil"/>
            </w:tcBorders>
          </w:tcPr>
          <w:p w14:paraId="6C25AE0F">
            <w:pPr>
              <w:keepNext w:val="0"/>
              <w:keepLines w:val="0"/>
              <w:pageBreakBefore w:val="0"/>
              <w:widowControl/>
              <w:kinsoku w:val="0"/>
              <w:overflowPunct/>
              <w:topLinePunct w:val="0"/>
              <w:autoSpaceDE w:val="0"/>
              <w:autoSpaceDN w:val="0"/>
              <w:bidi w:val="0"/>
              <w:adjustRightInd w:val="0"/>
              <w:snapToGrid w:val="0"/>
              <w:textAlignment w:val="baseline"/>
            </w:pPr>
          </w:p>
        </w:tc>
        <w:tc>
          <w:tcPr>
            <w:tcW w:w="1560" w:type="dxa"/>
          </w:tcPr>
          <w:p w14:paraId="0FA12A10">
            <w:pPr>
              <w:pStyle w:val="12"/>
              <w:keepNext w:val="0"/>
              <w:keepLines w:val="0"/>
              <w:pageBreakBefore w:val="0"/>
              <w:widowControl/>
              <w:kinsoku w:val="0"/>
              <w:overflowPunct/>
              <w:topLinePunct w:val="0"/>
              <w:autoSpaceDE w:val="0"/>
              <w:autoSpaceDN w:val="0"/>
              <w:bidi w:val="0"/>
              <w:adjustRightInd w:val="0"/>
              <w:snapToGrid w:val="0"/>
              <w:spacing w:before="72" w:line="220" w:lineRule="auto"/>
              <w:ind w:left="201"/>
              <w:textAlignment w:val="baseline"/>
              <w:rPr>
                <w:sz w:val="18"/>
                <w:szCs w:val="18"/>
              </w:rPr>
            </w:pPr>
            <w:r>
              <w:rPr>
                <w:spacing w:val="-2"/>
                <w:sz w:val="18"/>
                <w:szCs w:val="18"/>
              </w:rPr>
              <w:t>营业收入（Y）</w:t>
            </w:r>
          </w:p>
        </w:tc>
        <w:tc>
          <w:tcPr>
            <w:tcW w:w="1403" w:type="dxa"/>
          </w:tcPr>
          <w:p w14:paraId="553A6FCD">
            <w:pPr>
              <w:pStyle w:val="12"/>
              <w:keepNext w:val="0"/>
              <w:keepLines w:val="0"/>
              <w:pageBreakBefore w:val="0"/>
              <w:widowControl/>
              <w:kinsoku w:val="0"/>
              <w:overflowPunct/>
              <w:topLinePunct w:val="0"/>
              <w:autoSpaceDE w:val="0"/>
              <w:autoSpaceDN w:val="0"/>
              <w:bidi w:val="0"/>
              <w:adjustRightInd w:val="0"/>
              <w:snapToGrid w:val="0"/>
              <w:spacing w:before="73" w:line="220" w:lineRule="auto"/>
              <w:ind w:left="529"/>
              <w:textAlignment w:val="baseline"/>
              <w:rPr>
                <w:sz w:val="18"/>
                <w:szCs w:val="18"/>
              </w:rPr>
            </w:pPr>
            <w:r>
              <w:rPr>
                <w:spacing w:val="-3"/>
                <w:sz w:val="18"/>
                <w:szCs w:val="18"/>
              </w:rPr>
              <w:t>万元</w:t>
            </w:r>
          </w:p>
        </w:tc>
        <w:tc>
          <w:tcPr>
            <w:tcW w:w="1807" w:type="dxa"/>
          </w:tcPr>
          <w:p w14:paraId="3328B16F">
            <w:pPr>
              <w:pStyle w:val="12"/>
              <w:keepNext w:val="0"/>
              <w:keepLines w:val="0"/>
              <w:pageBreakBefore w:val="0"/>
              <w:widowControl/>
              <w:kinsoku w:val="0"/>
              <w:overflowPunct/>
              <w:topLinePunct w:val="0"/>
              <w:autoSpaceDE w:val="0"/>
              <w:autoSpaceDN w:val="0"/>
              <w:bidi w:val="0"/>
              <w:adjustRightInd w:val="0"/>
              <w:snapToGrid w:val="0"/>
              <w:spacing w:before="73" w:line="236" w:lineRule="auto"/>
              <w:ind w:left="281"/>
              <w:textAlignment w:val="baseline"/>
              <w:rPr>
                <w:sz w:val="18"/>
                <w:szCs w:val="18"/>
              </w:rPr>
            </w:pPr>
            <w:r>
              <w:rPr>
                <w:spacing w:val="-1"/>
                <w:sz w:val="18"/>
                <w:szCs w:val="18"/>
              </w:rPr>
              <w:t>2000≤Y＜10000</w:t>
            </w:r>
          </w:p>
        </w:tc>
        <w:tc>
          <w:tcPr>
            <w:tcW w:w="1694" w:type="dxa"/>
          </w:tcPr>
          <w:p w14:paraId="3B595794">
            <w:pPr>
              <w:pStyle w:val="12"/>
              <w:keepNext w:val="0"/>
              <w:keepLines w:val="0"/>
              <w:pageBreakBefore w:val="0"/>
              <w:widowControl/>
              <w:kinsoku w:val="0"/>
              <w:overflowPunct/>
              <w:topLinePunct w:val="0"/>
              <w:autoSpaceDE w:val="0"/>
              <w:autoSpaceDN w:val="0"/>
              <w:bidi w:val="0"/>
              <w:adjustRightInd w:val="0"/>
              <w:snapToGrid w:val="0"/>
              <w:spacing w:before="73" w:line="236" w:lineRule="auto"/>
              <w:ind w:left="326"/>
              <w:textAlignment w:val="baseline"/>
              <w:rPr>
                <w:sz w:val="18"/>
                <w:szCs w:val="18"/>
              </w:rPr>
            </w:pPr>
            <w:r>
              <w:rPr>
                <w:spacing w:val="-2"/>
                <w:sz w:val="18"/>
                <w:szCs w:val="18"/>
              </w:rPr>
              <w:t>100≤Y＜2000</w:t>
            </w:r>
          </w:p>
        </w:tc>
        <w:tc>
          <w:tcPr>
            <w:tcW w:w="1089" w:type="dxa"/>
          </w:tcPr>
          <w:p w14:paraId="7D922AD0">
            <w:pPr>
              <w:pStyle w:val="12"/>
              <w:keepNext w:val="0"/>
              <w:keepLines w:val="0"/>
              <w:pageBreakBefore w:val="0"/>
              <w:widowControl/>
              <w:kinsoku w:val="0"/>
              <w:overflowPunct/>
              <w:topLinePunct w:val="0"/>
              <w:autoSpaceDE w:val="0"/>
              <w:autoSpaceDN w:val="0"/>
              <w:bidi w:val="0"/>
              <w:adjustRightInd w:val="0"/>
              <w:snapToGrid w:val="0"/>
              <w:spacing w:before="72"/>
              <w:ind w:left="275"/>
              <w:textAlignment w:val="baseline"/>
              <w:rPr>
                <w:sz w:val="18"/>
                <w:szCs w:val="18"/>
              </w:rPr>
            </w:pPr>
            <w:r>
              <w:rPr>
                <w:spacing w:val="-1"/>
                <w:sz w:val="18"/>
                <w:szCs w:val="18"/>
              </w:rPr>
              <w:t>Y＜100</w:t>
            </w:r>
          </w:p>
        </w:tc>
      </w:tr>
      <w:tr w14:paraId="0B3A4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844" w:type="dxa"/>
            <w:vMerge w:val="restart"/>
            <w:tcBorders>
              <w:bottom w:val="nil"/>
            </w:tcBorders>
          </w:tcPr>
          <w:p w14:paraId="133FE1F9">
            <w:pPr>
              <w:pStyle w:val="12"/>
              <w:keepNext w:val="0"/>
              <w:keepLines w:val="0"/>
              <w:pageBreakBefore w:val="0"/>
              <w:widowControl/>
              <w:kinsoku w:val="0"/>
              <w:overflowPunct/>
              <w:topLinePunct w:val="0"/>
              <w:autoSpaceDE w:val="0"/>
              <w:autoSpaceDN w:val="0"/>
              <w:bidi w:val="0"/>
              <w:adjustRightInd w:val="0"/>
              <w:snapToGrid w:val="0"/>
              <w:spacing w:before="235" w:line="220" w:lineRule="auto"/>
              <w:ind w:left="656"/>
              <w:textAlignment w:val="baseline"/>
              <w:rPr>
                <w:sz w:val="18"/>
                <w:szCs w:val="18"/>
              </w:rPr>
            </w:pPr>
            <w:r>
              <w:rPr>
                <w:b/>
                <w:bCs/>
                <w:spacing w:val="-4"/>
                <w:sz w:val="18"/>
                <w:szCs w:val="18"/>
              </w:rPr>
              <w:t>餐饮业</w:t>
            </w:r>
          </w:p>
        </w:tc>
        <w:tc>
          <w:tcPr>
            <w:tcW w:w="1560" w:type="dxa"/>
          </w:tcPr>
          <w:p w14:paraId="52517204">
            <w:pPr>
              <w:pStyle w:val="12"/>
              <w:keepNext w:val="0"/>
              <w:keepLines w:val="0"/>
              <w:pageBreakBefore w:val="0"/>
              <w:widowControl/>
              <w:kinsoku w:val="0"/>
              <w:overflowPunct/>
              <w:topLinePunct w:val="0"/>
              <w:autoSpaceDE w:val="0"/>
              <w:autoSpaceDN w:val="0"/>
              <w:bidi w:val="0"/>
              <w:adjustRightInd w:val="0"/>
              <w:snapToGrid w:val="0"/>
              <w:spacing w:before="73" w:line="220" w:lineRule="auto"/>
              <w:ind w:left="197"/>
              <w:textAlignment w:val="baseline"/>
              <w:rPr>
                <w:sz w:val="18"/>
                <w:szCs w:val="18"/>
              </w:rPr>
            </w:pPr>
            <w:r>
              <w:rPr>
                <w:spacing w:val="-2"/>
                <w:sz w:val="18"/>
                <w:szCs w:val="18"/>
              </w:rPr>
              <w:t>从业人员（X）</w:t>
            </w:r>
          </w:p>
        </w:tc>
        <w:tc>
          <w:tcPr>
            <w:tcW w:w="1403" w:type="dxa"/>
          </w:tcPr>
          <w:p w14:paraId="7DB2EEB8">
            <w:pPr>
              <w:pStyle w:val="12"/>
              <w:keepNext w:val="0"/>
              <w:keepLines w:val="0"/>
              <w:pageBreakBefore w:val="0"/>
              <w:widowControl/>
              <w:kinsoku w:val="0"/>
              <w:overflowPunct/>
              <w:topLinePunct w:val="0"/>
              <w:autoSpaceDE w:val="0"/>
              <w:autoSpaceDN w:val="0"/>
              <w:bidi w:val="0"/>
              <w:adjustRightInd w:val="0"/>
              <w:snapToGrid w:val="0"/>
              <w:spacing w:before="73" w:line="222" w:lineRule="auto"/>
              <w:ind w:left="617"/>
              <w:textAlignment w:val="baseline"/>
              <w:rPr>
                <w:sz w:val="18"/>
                <w:szCs w:val="18"/>
              </w:rPr>
            </w:pPr>
            <w:r>
              <w:rPr>
                <w:sz w:val="18"/>
                <w:szCs w:val="18"/>
              </w:rPr>
              <w:t>人</w:t>
            </w:r>
          </w:p>
        </w:tc>
        <w:tc>
          <w:tcPr>
            <w:tcW w:w="1807" w:type="dxa"/>
          </w:tcPr>
          <w:p w14:paraId="13053A5E">
            <w:pPr>
              <w:pStyle w:val="12"/>
              <w:keepNext w:val="0"/>
              <w:keepLines w:val="0"/>
              <w:pageBreakBefore w:val="0"/>
              <w:widowControl/>
              <w:kinsoku w:val="0"/>
              <w:overflowPunct/>
              <w:topLinePunct w:val="0"/>
              <w:autoSpaceDE w:val="0"/>
              <w:autoSpaceDN w:val="0"/>
              <w:bidi w:val="0"/>
              <w:adjustRightInd w:val="0"/>
              <w:snapToGrid w:val="0"/>
              <w:spacing w:before="72" w:line="236" w:lineRule="auto"/>
              <w:ind w:left="426"/>
              <w:textAlignment w:val="baseline"/>
              <w:rPr>
                <w:sz w:val="18"/>
                <w:szCs w:val="18"/>
              </w:rPr>
            </w:pPr>
            <w:r>
              <w:rPr>
                <w:spacing w:val="-3"/>
                <w:sz w:val="18"/>
                <w:szCs w:val="18"/>
              </w:rPr>
              <w:t>100≤X＜300</w:t>
            </w:r>
          </w:p>
        </w:tc>
        <w:tc>
          <w:tcPr>
            <w:tcW w:w="1694" w:type="dxa"/>
          </w:tcPr>
          <w:p w14:paraId="542DE342">
            <w:pPr>
              <w:pStyle w:val="12"/>
              <w:keepNext w:val="0"/>
              <w:keepLines w:val="0"/>
              <w:pageBreakBefore w:val="0"/>
              <w:widowControl/>
              <w:kinsoku w:val="0"/>
              <w:overflowPunct/>
              <w:topLinePunct w:val="0"/>
              <w:autoSpaceDE w:val="0"/>
              <w:autoSpaceDN w:val="0"/>
              <w:bidi w:val="0"/>
              <w:adjustRightInd w:val="0"/>
              <w:snapToGrid w:val="0"/>
              <w:spacing w:before="72" w:line="236" w:lineRule="auto"/>
              <w:ind w:left="415"/>
              <w:textAlignment w:val="baseline"/>
              <w:rPr>
                <w:sz w:val="18"/>
                <w:szCs w:val="18"/>
              </w:rPr>
            </w:pPr>
            <w:r>
              <w:rPr>
                <w:spacing w:val="-3"/>
                <w:sz w:val="18"/>
                <w:szCs w:val="18"/>
              </w:rPr>
              <w:t>10≤X＜100</w:t>
            </w:r>
          </w:p>
        </w:tc>
        <w:tc>
          <w:tcPr>
            <w:tcW w:w="1089" w:type="dxa"/>
          </w:tcPr>
          <w:p w14:paraId="775B274F">
            <w:pPr>
              <w:pStyle w:val="12"/>
              <w:keepNext w:val="0"/>
              <w:keepLines w:val="0"/>
              <w:pageBreakBefore w:val="0"/>
              <w:widowControl/>
              <w:kinsoku w:val="0"/>
              <w:overflowPunct/>
              <w:topLinePunct w:val="0"/>
              <w:autoSpaceDE w:val="0"/>
              <w:autoSpaceDN w:val="0"/>
              <w:bidi w:val="0"/>
              <w:adjustRightInd w:val="0"/>
              <w:snapToGrid w:val="0"/>
              <w:spacing w:before="72"/>
              <w:ind w:left="321"/>
              <w:textAlignment w:val="baseline"/>
              <w:rPr>
                <w:sz w:val="18"/>
                <w:szCs w:val="18"/>
              </w:rPr>
            </w:pPr>
            <w:r>
              <w:rPr>
                <w:spacing w:val="-1"/>
                <w:sz w:val="18"/>
                <w:szCs w:val="18"/>
              </w:rPr>
              <w:t>X＜10</w:t>
            </w:r>
          </w:p>
        </w:tc>
      </w:tr>
      <w:tr w14:paraId="05D2B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844" w:type="dxa"/>
            <w:vMerge w:val="continue"/>
            <w:tcBorders>
              <w:top w:val="nil"/>
            </w:tcBorders>
          </w:tcPr>
          <w:p w14:paraId="33692C8B">
            <w:pPr>
              <w:keepNext w:val="0"/>
              <w:keepLines w:val="0"/>
              <w:pageBreakBefore w:val="0"/>
              <w:widowControl/>
              <w:kinsoku w:val="0"/>
              <w:overflowPunct/>
              <w:topLinePunct w:val="0"/>
              <w:autoSpaceDE w:val="0"/>
              <w:autoSpaceDN w:val="0"/>
              <w:bidi w:val="0"/>
              <w:adjustRightInd w:val="0"/>
              <w:snapToGrid w:val="0"/>
              <w:textAlignment w:val="baseline"/>
            </w:pPr>
          </w:p>
        </w:tc>
        <w:tc>
          <w:tcPr>
            <w:tcW w:w="1560" w:type="dxa"/>
          </w:tcPr>
          <w:p w14:paraId="3E436C45">
            <w:pPr>
              <w:pStyle w:val="12"/>
              <w:keepNext w:val="0"/>
              <w:keepLines w:val="0"/>
              <w:pageBreakBefore w:val="0"/>
              <w:widowControl/>
              <w:kinsoku w:val="0"/>
              <w:overflowPunct/>
              <w:topLinePunct w:val="0"/>
              <w:autoSpaceDE w:val="0"/>
              <w:autoSpaceDN w:val="0"/>
              <w:bidi w:val="0"/>
              <w:adjustRightInd w:val="0"/>
              <w:snapToGrid w:val="0"/>
              <w:spacing w:before="74" w:line="220" w:lineRule="auto"/>
              <w:ind w:left="201"/>
              <w:textAlignment w:val="baseline"/>
              <w:rPr>
                <w:sz w:val="18"/>
                <w:szCs w:val="18"/>
              </w:rPr>
            </w:pPr>
            <w:r>
              <w:rPr>
                <w:spacing w:val="-2"/>
                <w:sz w:val="18"/>
                <w:szCs w:val="18"/>
              </w:rPr>
              <w:t>营业收入（Y）</w:t>
            </w:r>
          </w:p>
        </w:tc>
        <w:tc>
          <w:tcPr>
            <w:tcW w:w="1403" w:type="dxa"/>
          </w:tcPr>
          <w:p w14:paraId="67BC69CA">
            <w:pPr>
              <w:pStyle w:val="12"/>
              <w:keepNext w:val="0"/>
              <w:keepLines w:val="0"/>
              <w:pageBreakBefore w:val="0"/>
              <w:widowControl/>
              <w:kinsoku w:val="0"/>
              <w:overflowPunct/>
              <w:topLinePunct w:val="0"/>
              <w:autoSpaceDE w:val="0"/>
              <w:autoSpaceDN w:val="0"/>
              <w:bidi w:val="0"/>
              <w:adjustRightInd w:val="0"/>
              <w:snapToGrid w:val="0"/>
              <w:spacing w:before="75" w:line="220" w:lineRule="auto"/>
              <w:ind w:left="529"/>
              <w:textAlignment w:val="baseline"/>
              <w:rPr>
                <w:sz w:val="18"/>
                <w:szCs w:val="18"/>
              </w:rPr>
            </w:pPr>
            <w:r>
              <w:rPr>
                <w:spacing w:val="-3"/>
                <w:sz w:val="18"/>
                <w:szCs w:val="18"/>
              </w:rPr>
              <w:t>万元</w:t>
            </w:r>
          </w:p>
        </w:tc>
        <w:tc>
          <w:tcPr>
            <w:tcW w:w="1807" w:type="dxa"/>
          </w:tcPr>
          <w:p w14:paraId="0EA8DBEA">
            <w:pPr>
              <w:pStyle w:val="12"/>
              <w:keepNext w:val="0"/>
              <w:keepLines w:val="0"/>
              <w:pageBreakBefore w:val="0"/>
              <w:widowControl/>
              <w:kinsoku w:val="0"/>
              <w:overflowPunct/>
              <w:topLinePunct w:val="0"/>
              <w:autoSpaceDE w:val="0"/>
              <w:autoSpaceDN w:val="0"/>
              <w:bidi w:val="0"/>
              <w:adjustRightInd w:val="0"/>
              <w:snapToGrid w:val="0"/>
              <w:spacing w:before="75" w:line="236" w:lineRule="auto"/>
              <w:ind w:left="281"/>
              <w:textAlignment w:val="baseline"/>
              <w:rPr>
                <w:sz w:val="18"/>
                <w:szCs w:val="18"/>
              </w:rPr>
            </w:pPr>
            <w:r>
              <w:rPr>
                <w:spacing w:val="-1"/>
                <w:sz w:val="18"/>
                <w:szCs w:val="18"/>
              </w:rPr>
              <w:t>2000≤Y＜10000</w:t>
            </w:r>
          </w:p>
        </w:tc>
        <w:tc>
          <w:tcPr>
            <w:tcW w:w="1694" w:type="dxa"/>
          </w:tcPr>
          <w:p w14:paraId="1A9E5847">
            <w:pPr>
              <w:pStyle w:val="12"/>
              <w:keepNext w:val="0"/>
              <w:keepLines w:val="0"/>
              <w:pageBreakBefore w:val="0"/>
              <w:widowControl/>
              <w:kinsoku w:val="0"/>
              <w:overflowPunct/>
              <w:topLinePunct w:val="0"/>
              <w:autoSpaceDE w:val="0"/>
              <w:autoSpaceDN w:val="0"/>
              <w:bidi w:val="0"/>
              <w:adjustRightInd w:val="0"/>
              <w:snapToGrid w:val="0"/>
              <w:spacing w:before="75" w:line="236" w:lineRule="auto"/>
              <w:ind w:left="326"/>
              <w:textAlignment w:val="baseline"/>
              <w:rPr>
                <w:sz w:val="18"/>
                <w:szCs w:val="18"/>
              </w:rPr>
            </w:pPr>
            <w:r>
              <w:rPr>
                <w:spacing w:val="-2"/>
                <w:sz w:val="18"/>
                <w:szCs w:val="18"/>
              </w:rPr>
              <w:t>100≤Y＜2000</w:t>
            </w:r>
          </w:p>
        </w:tc>
        <w:tc>
          <w:tcPr>
            <w:tcW w:w="1089" w:type="dxa"/>
          </w:tcPr>
          <w:p w14:paraId="6CF13541">
            <w:pPr>
              <w:pStyle w:val="12"/>
              <w:keepNext w:val="0"/>
              <w:keepLines w:val="0"/>
              <w:pageBreakBefore w:val="0"/>
              <w:widowControl/>
              <w:kinsoku w:val="0"/>
              <w:overflowPunct/>
              <w:topLinePunct w:val="0"/>
              <w:autoSpaceDE w:val="0"/>
              <w:autoSpaceDN w:val="0"/>
              <w:bidi w:val="0"/>
              <w:adjustRightInd w:val="0"/>
              <w:snapToGrid w:val="0"/>
              <w:spacing w:before="74"/>
              <w:ind w:left="275"/>
              <w:textAlignment w:val="baseline"/>
              <w:rPr>
                <w:sz w:val="18"/>
                <w:szCs w:val="18"/>
              </w:rPr>
            </w:pPr>
            <w:r>
              <w:rPr>
                <w:spacing w:val="-1"/>
                <w:sz w:val="18"/>
                <w:szCs w:val="18"/>
              </w:rPr>
              <w:t>Y＜100</w:t>
            </w:r>
          </w:p>
        </w:tc>
      </w:tr>
      <w:tr w14:paraId="4BBA0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844" w:type="dxa"/>
            <w:vMerge w:val="restart"/>
            <w:tcBorders>
              <w:bottom w:val="nil"/>
            </w:tcBorders>
          </w:tcPr>
          <w:p w14:paraId="4CFB18EA">
            <w:pPr>
              <w:pStyle w:val="12"/>
              <w:keepNext w:val="0"/>
              <w:keepLines w:val="0"/>
              <w:pageBreakBefore w:val="0"/>
              <w:widowControl/>
              <w:kinsoku w:val="0"/>
              <w:overflowPunct/>
              <w:topLinePunct w:val="0"/>
              <w:autoSpaceDE w:val="0"/>
              <w:autoSpaceDN w:val="0"/>
              <w:bidi w:val="0"/>
              <w:adjustRightInd w:val="0"/>
              <w:snapToGrid w:val="0"/>
              <w:spacing w:before="237" w:line="219" w:lineRule="auto"/>
              <w:ind w:left="474"/>
              <w:textAlignment w:val="baseline"/>
              <w:rPr>
                <w:sz w:val="18"/>
                <w:szCs w:val="18"/>
              </w:rPr>
            </w:pPr>
            <w:r>
              <w:rPr>
                <w:b/>
                <w:bCs/>
                <w:spacing w:val="-3"/>
                <w:sz w:val="18"/>
                <w:szCs w:val="18"/>
              </w:rPr>
              <w:t>信息传输业</w:t>
            </w:r>
          </w:p>
        </w:tc>
        <w:tc>
          <w:tcPr>
            <w:tcW w:w="1560" w:type="dxa"/>
          </w:tcPr>
          <w:p w14:paraId="6556CB26">
            <w:pPr>
              <w:pStyle w:val="12"/>
              <w:keepNext w:val="0"/>
              <w:keepLines w:val="0"/>
              <w:pageBreakBefore w:val="0"/>
              <w:widowControl/>
              <w:kinsoku w:val="0"/>
              <w:overflowPunct/>
              <w:topLinePunct w:val="0"/>
              <w:autoSpaceDE w:val="0"/>
              <w:autoSpaceDN w:val="0"/>
              <w:bidi w:val="0"/>
              <w:adjustRightInd w:val="0"/>
              <w:snapToGrid w:val="0"/>
              <w:spacing w:before="72" w:line="220" w:lineRule="auto"/>
              <w:ind w:left="197"/>
              <w:textAlignment w:val="baseline"/>
              <w:rPr>
                <w:sz w:val="18"/>
                <w:szCs w:val="18"/>
              </w:rPr>
            </w:pPr>
            <w:r>
              <w:rPr>
                <w:spacing w:val="-2"/>
                <w:sz w:val="18"/>
                <w:szCs w:val="18"/>
              </w:rPr>
              <w:t>从业人员（X）</w:t>
            </w:r>
          </w:p>
        </w:tc>
        <w:tc>
          <w:tcPr>
            <w:tcW w:w="1403" w:type="dxa"/>
          </w:tcPr>
          <w:p w14:paraId="5342BB19">
            <w:pPr>
              <w:pStyle w:val="12"/>
              <w:keepNext w:val="0"/>
              <w:keepLines w:val="0"/>
              <w:pageBreakBefore w:val="0"/>
              <w:widowControl/>
              <w:kinsoku w:val="0"/>
              <w:overflowPunct/>
              <w:topLinePunct w:val="0"/>
              <w:autoSpaceDE w:val="0"/>
              <w:autoSpaceDN w:val="0"/>
              <w:bidi w:val="0"/>
              <w:adjustRightInd w:val="0"/>
              <w:snapToGrid w:val="0"/>
              <w:spacing w:before="72" w:line="222" w:lineRule="auto"/>
              <w:ind w:left="617"/>
              <w:textAlignment w:val="baseline"/>
              <w:rPr>
                <w:sz w:val="18"/>
                <w:szCs w:val="18"/>
              </w:rPr>
            </w:pPr>
            <w:r>
              <w:rPr>
                <w:sz w:val="18"/>
                <w:szCs w:val="18"/>
              </w:rPr>
              <w:t>人</w:t>
            </w:r>
          </w:p>
        </w:tc>
        <w:tc>
          <w:tcPr>
            <w:tcW w:w="1807" w:type="dxa"/>
          </w:tcPr>
          <w:p w14:paraId="79E7D7A2">
            <w:pPr>
              <w:pStyle w:val="12"/>
              <w:keepNext w:val="0"/>
              <w:keepLines w:val="0"/>
              <w:pageBreakBefore w:val="0"/>
              <w:widowControl/>
              <w:kinsoku w:val="0"/>
              <w:overflowPunct/>
              <w:topLinePunct w:val="0"/>
              <w:autoSpaceDE w:val="0"/>
              <w:autoSpaceDN w:val="0"/>
              <w:bidi w:val="0"/>
              <w:adjustRightInd w:val="0"/>
              <w:snapToGrid w:val="0"/>
              <w:spacing w:before="72" w:line="236" w:lineRule="auto"/>
              <w:ind w:left="381"/>
              <w:textAlignment w:val="baseline"/>
              <w:rPr>
                <w:sz w:val="18"/>
                <w:szCs w:val="18"/>
              </w:rPr>
            </w:pPr>
            <w:r>
              <w:rPr>
                <w:spacing w:val="-2"/>
                <w:sz w:val="18"/>
                <w:szCs w:val="18"/>
              </w:rPr>
              <w:t>100≤X＜2000</w:t>
            </w:r>
          </w:p>
        </w:tc>
        <w:tc>
          <w:tcPr>
            <w:tcW w:w="1694" w:type="dxa"/>
          </w:tcPr>
          <w:p w14:paraId="1237C92C">
            <w:pPr>
              <w:pStyle w:val="12"/>
              <w:keepNext w:val="0"/>
              <w:keepLines w:val="0"/>
              <w:pageBreakBefore w:val="0"/>
              <w:widowControl/>
              <w:kinsoku w:val="0"/>
              <w:overflowPunct/>
              <w:topLinePunct w:val="0"/>
              <w:autoSpaceDE w:val="0"/>
              <w:autoSpaceDN w:val="0"/>
              <w:bidi w:val="0"/>
              <w:adjustRightInd w:val="0"/>
              <w:snapToGrid w:val="0"/>
              <w:spacing w:before="72" w:line="236" w:lineRule="auto"/>
              <w:ind w:left="415"/>
              <w:textAlignment w:val="baseline"/>
              <w:rPr>
                <w:sz w:val="18"/>
                <w:szCs w:val="18"/>
              </w:rPr>
            </w:pPr>
            <w:r>
              <w:rPr>
                <w:spacing w:val="-3"/>
                <w:sz w:val="18"/>
                <w:szCs w:val="18"/>
              </w:rPr>
              <w:t>10≤X＜100</w:t>
            </w:r>
          </w:p>
        </w:tc>
        <w:tc>
          <w:tcPr>
            <w:tcW w:w="1089" w:type="dxa"/>
          </w:tcPr>
          <w:p w14:paraId="12203FDC">
            <w:pPr>
              <w:pStyle w:val="12"/>
              <w:keepNext w:val="0"/>
              <w:keepLines w:val="0"/>
              <w:pageBreakBefore w:val="0"/>
              <w:widowControl/>
              <w:kinsoku w:val="0"/>
              <w:overflowPunct/>
              <w:topLinePunct w:val="0"/>
              <w:autoSpaceDE w:val="0"/>
              <w:autoSpaceDN w:val="0"/>
              <w:bidi w:val="0"/>
              <w:adjustRightInd w:val="0"/>
              <w:snapToGrid w:val="0"/>
              <w:spacing w:before="72"/>
              <w:ind w:left="321"/>
              <w:textAlignment w:val="baseline"/>
              <w:rPr>
                <w:sz w:val="18"/>
                <w:szCs w:val="18"/>
              </w:rPr>
            </w:pPr>
            <w:r>
              <w:rPr>
                <w:spacing w:val="-1"/>
                <w:sz w:val="18"/>
                <w:szCs w:val="18"/>
              </w:rPr>
              <w:t>X＜10</w:t>
            </w:r>
          </w:p>
        </w:tc>
      </w:tr>
      <w:tr w14:paraId="4CFD4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44" w:type="dxa"/>
            <w:vMerge w:val="continue"/>
            <w:tcBorders>
              <w:top w:val="nil"/>
            </w:tcBorders>
          </w:tcPr>
          <w:p w14:paraId="1EE26250">
            <w:pPr>
              <w:keepNext w:val="0"/>
              <w:keepLines w:val="0"/>
              <w:pageBreakBefore w:val="0"/>
              <w:widowControl/>
              <w:kinsoku w:val="0"/>
              <w:overflowPunct/>
              <w:topLinePunct w:val="0"/>
              <w:autoSpaceDE w:val="0"/>
              <w:autoSpaceDN w:val="0"/>
              <w:bidi w:val="0"/>
              <w:adjustRightInd w:val="0"/>
              <w:snapToGrid w:val="0"/>
              <w:textAlignment w:val="baseline"/>
            </w:pPr>
          </w:p>
        </w:tc>
        <w:tc>
          <w:tcPr>
            <w:tcW w:w="1560" w:type="dxa"/>
          </w:tcPr>
          <w:p w14:paraId="2F1D838B">
            <w:pPr>
              <w:pStyle w:val="12"/>
              <w:keepNext w:val="0"/>
              <w:keepLines w:val="0"/>
              <w:pageBreakBefore w:val="0"/>
              <w:widowControl/>
              <w:kinsoku w:val="0"/>
              <w:overflowPunct/>
              <w:topLinePunct w:val="0"/>
              <w:autoSpaceDE w:val="0"/>
              <w:autoSpaceDN w:val="0"/>
              <w:bidi w:val="0"/>
              <w:adjustRightInd w:val="0"/>
              <w:snapToGrid w:val="0"/>
              <w:spacing w:before="71" w:line="220" w:lineRule="auto"/>
              <w:ind w:left="201"/>
              <w:textAlignment w:val="baseline"/>
              <w:rPr>
                <w:sz w:val="18"/>
                <w:szCs w:val="18"/>
              </w:rPr>
            </w:pPr>
            <w:r>
              <w:rPr>
                <w:spacing w:val="-2"/>
                <w:sz w:val="18"/>
                <w:szCs w:val="18"/>
              </w:rPr>
              <w:t>营业收入（Y）</w:t>
            </w:r>
          </w:p>
        </w:tc>
        <w:tc>
          <w:tcPr>
            <w:tcW w:w="1403" w:type="dxa"/>
          </w:tcPr>
          <w:p w14:paraId="1B30A0BF">
            <w:pPr>
              <w:pStyle w:val="12"/>
              <w:keepNext w:val="0"/>
              <w:keepLines w:val="0"/>
              <w:pageBreakBefore w:val="0"/>
              <w:widowControl/>
              <w:kinsoku w:val="0"/>
              <w:overflowPunct/>
              <w:topLinePunct w:val="0"/>
              <w:autoSpaceDE w:val="0"/>
              <w:autoSpaceDN w:val="0"/>
              <w:bidi w:val="0"/>
              <w:adjustRightInd w:val="0"/>
              <w:snapToGrid w:val="0"/>
              <w:spacing w:before="72" w:line="220" w:lineRule="auto"/>
              <w:ind w:left="529"/>
              <w:textAlignment w:val="baseline"/>
              <w:rPr>
                <w:sz w:val="18"/>
                <w:szCs w:val="18"/>
              </w:rPr>
            </w:pPr>
            <w:r>
              <w:rPr>
                <w:spacing w:val="-3"/>
                <w:sz w:val="18"/>
                <w:szCs w:val="18"/>
              </w:rPr>
              <w:t>万元</w:t>
            </w:r>
          </w:p>
        </w:tc>
        <w:tc>
          <w:tcPr>
            <w:tcW w:w="1807" w:type="dxa"/>
          </w:tcPr>
          <w:p w14:paraId="6778BC25">
            <w:pPr>
              <w:pStyle w:val="12"/>
              <w:keepNext w:val="0"/>
              <w:keepLines w:val="0"/>
              <w:pageBreakBefore w:val="0"/>
              <w:widowControl/>
              <w:kinsoku w:val="0"/>
              <w:overflowPunct/>
              <w:topLinePunct w:val="0"/>
              <w:autoSpaceDE w:val="0"/>
              <w:autoSpaceDN w:val="0"/>
              <w:bidi w:val="0"/>
              <w:adjustRightInd w:val="0"/>
              <w:snapToGrid w:val="0"/>
              <w:spacing w:before="72" w:line="236" w:lineRule="auto"/>
              <w:ind w:left="246"/>
              <w:textAlignment w:val="baseline"/>
              <w:rPr>
                <w:sz w:val="18"/>
                <w:szCs w:val="18"/>
              </w:rPr>
            </w:pPr>
            <w:r>
              <w:rPr>
                <w:spacing w:val="-2"/>
                <w:sz w:val="18"/>
                <w:szCs w:val="18"/>
              </w:rPr>
              <w:t>1000≤Y＜100000</w:t>
            </w:r>
          </w:p>
        </w:tc>
        <w:tc>
          <w:tcPr>
            <w:tcW w:w="1694" w:type="dxa"/>
          </w:tcPr>
          <w:p w14:paraId="40D1A0BB">
            <w:pPr>
              <w:pStyle w:val="12"/>
              <w:keepNext w:val="0"/>
              <w:keepLines w:val="0"/>
              <w:pageBreakBefore w:val="0"/>
              <w:widowControl/>
              <w:kinsoku w:val="0"/>
              <w:overflowPunct/>
              <w:topLinePunct w:val="0"/>
              <w:autoSpaceDE w:val="0"/>
              <w:autoSpaceDN w:val="0"/>
              <w:bidi w:val="0"/>
              <w:adjustRightInd w:val="0"/>
              <w:snapToGrid w:val="0"/>
              <w:spacing w:before="72" w:line="236" w:lineRule="auto"/>
              <w:ind w:left="326"/>
              <w:textAlignment w:val="baseline"/>
              <w:rPr>
                <w:sz w:val="18"/>
                <w:szCs w:val="18"/>
              </w:rPr>
            </w:pPr>
            <w:r>
              <w:rPr>
                <w:spacing w:val="-2"/>
                <w:sz w:val="18"/>
                <w:szCs w:val="18"/>
              </w:rPr>
              <w:t>100≤Y＜1000</w:t>
            </w:r>
          </w:p>
        </w:tc>
        <w:tc>
          <w:tcPr>
            <w:tcW w:w="1089" w:type="dxa"/>
          </w:tcPr>
          <w:p w14:paraId="2A92F714">
            <w:pPr>
              <w:pStyle w:val="12"/>
              <w:keepNext w:val="0"/>
              <w:keepLines w:val="0"/>
              <w:pageBreakBefore w:val="0"/>
              <w:widowControl/>
              <w:kinsoku w:val="0"/>
              <w:overflowPunct/>
              <w:topLinePunct w:val="0"/>
              <w:autoSpaceDE w:val="0"/>
              <w:autoSpaceDN w:val="0"/>
              <w:bidi w:val="0"/>
              <w:adjustRightInd w:val="0"/>
              <w:snapToGrid w:val="0"/>
              <w:spacing w:before="71"/>
              <w:ind w:left="275"/>
              <w:textAlignment w:val="baseline"/>
              <w:rPr>
                <w:sz w:val="18"/>
                <w:szCs w:val="18"/>
              </w:rPr>
            </w:pPr>
            <w:r>
              <w:rPr>
                <w:spacing w:val="-1"/>
                <w:sz w:val="18"/>
                <w:szCs w:val="18"/>
              </w:rPr>
              <w:t>Y＜100</w:t>
            </w:r>
          </w:p>
        </w:tc>
      </w:tr>
      <w:tr w14:paraId="4F189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844" w:type="dxa"/>
            <w:vMerge w:val="restart"/>
            <w:tcBorders>
              <w:bottom w:val="nil"/>
            </w:tcBorders>
          </w:tcPr>
          <w:p w14:paraId="5D405555">
            <w:pPr>
              <w:pStyle w:val="12"/>
              <w:keepNext w:val="0"/>
              <w:keepLines w:val="0"/>
              <w:pageBreakBefore w:val="0"/>
              <w:widowControl/>
              <w:kinsoku w:val="0"/>
              <w:overflowPunct/>
              <w:topLinePunct w:val="0"/>
              <w:autoSpaceDE w:val="0"/>
              <w:autoSpaceDN w:val="0"/>
              <w:bidi w:val="0"/>
              <w:adjustRightInd w:val="0"/>
              <w:snapToGrid w:val="0"/>
              <w:spacing w:before="82" w:line="287" w:lineRule="auto"/>
              <w:ind w:left="744" w:right="198" w:hanging="539"/>
              <w:textAlignment w:val="baseline"/>
              <w:rPr>
                <w:sz w:val="18"/>
                <w:szCs w:val="18"/>
                <w:lang w:eastAsia="zh-CN"/>
              </w:rPr>
            </w:pPr>
            <w:r>
              <w:rPr>
                <w:b/>
                <w:bCs/>
                <w:spacing w:val="-3"/>
                <w:sz w:val="18"/>
                <w:szCs w:val="18"/>
                <w:lang w:eastAsia="zh-CN"/>
              </w:rPr>
              <w:t>软件和信息技术服</w:t>
            </w:r>
            <w:r>
              <w:rPr>
                <w:b/>
                <w:bCs/>
                <w:spacing w:val="-4"/>
                <w:sz w:val="18"/>
                <w:szCs w:val="18"/>
                <w:lang w:eastAsia="zh-CN"/>
              </w:rPr>
              <w:t>务业</w:t>
            </w:r>
          </w:p>
        </w:tc>
        <w:tc>
          <w:tcPr>
            <w:tcW w:w="1560" w:type="dxa"/>
          </w:tcPr>
          <w:p w14:paraId="28403571">
            <w:pPr>
              <w:pStyle w:val="12"/>
              <w:keepNext w:val="0"/>
              <w:keepLines w:val="0"/>
              <w:pageBreakBefore w:val="0"/>
              <w:widowControl/>
              <w:kinsoku w:val="0"/>
              <w:overflowPunct/>
              <w:topLinePunct w:val="0"/>
              <w:autoSpaceDE w:val="0"/>
              <w:autoSpaceDN w:val="0"/>
              <w:bidi w:val="0"/>
              <w:adjustRightInd w:val="0"/>
              <w:snapToGrid w:val="0"/>
              <w:spacing w:before="75" w:line="220" w:lineRule="auto"/>
              <w:ind w:left="197"/>
              <w:textAlignment w:val="baseline"/>
              <w:rPr>
                <w:sz w:val="18"/>
                <w:szCs w:val="18"/>
              </w:rPr>
            </w:pPr>
            <w:r>
              <w:rPr>
                <w:spacing w:val="-2"/>
                <w:sz w:val="18"/>
                <w:szCs w:val="18"/>
              </w:rPr>
              <w:t>从业人员（X）</w:t>
            </w:r>
          </w:p>
        </w:tc>
        <w:tc>
          <w:tcPr>
            <w:tcW w:w="1403" w:type="dxa"/>
          </w:tcPr>
          <w:p w14:paraId="21D2ADA2">
            <w:pPr>
              <w:pStyle w:val="12"/>
              <w:keepNext w:val="0"/>
              <w:keepLines w:val="0"/>
              <w:pageBreakBefore w:val="0"/>
              <w:widowControl/>
              <w:kinsoku w:val="0"/>
              <w:overflowPunct/>
              <w:topLinePunct w:val="0"/>
              <w:autoSpaceDE w:val="0"/>
              <w:autoSpaceDN w:val="0"/>
              <w:bidi w:val="0"/>
              <w:adjustRightInd w:val="0"/>
              <w:snapToGrid w:val="0"/>
              <w:spacing w:before="75" w:line="222" w:lineRule="auto"/>
              <w:ind w:left="617"/>
              <w:textAlignment w:val="baseline"/>
              <w:rPr>
                <w:sz w:val="18"/>
                <w:szCs w:val="18"/>
              </w:rPr>
            </w:pPr>
            <w:r>
              <w:rPr>
                <w:sz w:val="18"/>
                <w:szCs w:val="18"/>
              </w:rPr>
              <w:t>人</w:t>
            </w:r>
          </w:p>
        </w:tc>
        <w:tc>
          <w:tcPr>
            <w:tcW w:w="1807" w:type="dxa"/>
          </w:tcPr>
          <w:p w14:paraId="78319D0E">
            <w:pPr>
              <w:pStyle w:val="12"/>
              <w:keepNext w:val="0"/>
              <w:keepLines w:val="0"/>
              <w:pageBreakBefore w:val="0"/>
              <w:widowControl/>
              <w:kinsoku w:val="0"/>
              <w:overflowPunct/>
              <w:topLinePunct w:val="0"/>
              <w:autoSpaceDE w:val="0"/>
              <w:autoSpaceDN w:val="0"/>
              <w:bidi w:val="0"/>
              <w:adjustRightInd w:val="0"/>
              <w:snapToGrid w:val="0"/>
              <w:spacing w:before="75" w:line="236" w:lineRule="auto"/>
              <w:ind w:left="426"/>
              <w:textAlignment w:val="baseline"/>
              <w:rPr>
                <w:sz w:val="18"/>
                <w:szCs w:val="18"/>
              </w:rPr>
            </w:pPr>
            <w:r>
              <w:rPr>
                <w:spacing w:val="-3"/>
                <w:sz w:val="18"/>
                <w:szCs w:val="18"/>
              </w:rPr>
              <w:t>100≤X＜300</w:t>
            </w:r>
          </w:p>
        </w:tc>
        <w:tc>
          <w:tcPr>
            <w:tcW w:w="1694" w:type="dxa"/>
          </w:tcPr>
          <w:p w14:paraId="79085225">
            <w:pPr>
              <w:pStyle w:val="12"/>
              <w:keepNext w:val="0"/>
              <w:keepLines w:val="0"/>
              <w:pageBreakBefore w:val="0"/>
              <w:widowControl/>
              <w:kinsoku w:val="0"/>
              <w:overflowPunct/>
              <w:topLinePunct w:val="0"/>
              <w:autoSpaceDE w:val="0"/>
              <w:autoSpaceDN w:val="0"/>
              <w:bidi w:val="0"/>
              <w:adjustRightInd w:val="0"/>
              <w:snapToGrid w:val="0"/>
              <w:spacing w:before="75" w:line="236" w:lineRule="auto"/>
              <w:ind w:left="415"/>
              <w:textAlignment w:val="baseline"/>
              <w:rPr>
                <w:sz w:val="18"/>
                <w:szCs w:val="18"/>
              </w:rPr>
            </w:pPr>
            <w:r>
              <w:rPr>
                <w:spacing w:val="-3"/>
                <w:sz w:val="18"/>
                <w:szCs w:val="18"/>
              </w:rPr>
              <w:t>10≤X＜100</w:t>
            </w:r>
          </w:p>
        </w:tc>
        <w:tc>
          <w:tcPr>
            <w:tcW w:w="1089" w:type="dxa"/>
          </w:tcPr>
          <w:p w14:paraId="2F81AFA7">
            <w:pPr>
              <w:pStyle w:val="12"/>
              <w:keepNext w:val="0"/>
              <w:keepLines w:val="0"/>
              <w:pageBreakBefore w:val="0"/>
              <w:widowControl/>
              <w:kinsoku w:val="0"/>
              <w:overflowPunct/>
              <w:topLinePunct w:val="0"/>
              <w:autoSpaceDE w:val="0"/>
              <w:autoSpaceDN w:val="0"/>
              <w:bidi w:val="0"/>
              <w:adjustRightInd w:val="0"/>
              <w:snapToGrid w:val="0"/>
              <w:spacing w:before="74"/>
              <w:ind w:left="321"/>
              <w:textAlignment w:val="baseline"/>
              <w:rPr>
                <w:sz w:val="18"/>
                <w:szCs w:val="18"/>
              </w:rPr>
            </w:pPr>
            <w:r>
              <w:rPr>
                <w:spacing w:val="-1"/>
                <w:sz w:val="18"/>
                <w:szCs w:val="18"/>
              </w:rPr>
              <w:t>X＜10</w:t>
            </w:r>
          </w:p>
        </w:tc>
      </w:tr>
      <w:tr w14:paraId="77262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844" w:type="dxa"/>
            <w:vMerge w:val="continue"/>
            <w:tcBorders>
              <w:top w:val="nil"/>
            </w:tcBorders>
          </w:tcPr>
          <w:p w14:paraId="12746398">
            <w:pPr>
              <w:keepNext w:val="0"/>
              <w:keepLines w:val="0"/>
              <w:pageBreakBefore w:val="0"/>
              <w:widowControl/>
              <w:kinsoku w:val="0"/>
              <w:overflowPunct/>
              <w:topLinePunct w:val="0"/>
              <w:autoSpaceDE w:val="0"/>
              <w:autoSpaceDN w:val="0"/>
              <w:bidi w:val="0"/>
              <w:adjustRightInd w:val="0"/>
              <w:snapToGrid w:val="0"/>
              <w:textAlignment w:val="baseline"/>
            </w:pPr>
          </w:p>
        </w:tc>
        <w:tc>
          <w:tcPr>
            <w:tcW w:w="1560" w:type="dxa"/>
          </w:tcPr>
          <w:p w14:paraId="18ACC632">
            <w:pPr>
              <w:pStyle w:val="12"/>
              <w:keepNext w:val="0"/>
              <w:keepLines w:val="0"/>
              <w:pageBreakBefore w:val="0"/>
              <w:widowControl/>
              <w:kinsoku w:val="0"/>
              <w:overflowPunct/>
              <w:topLinePunct w:val="0"/>
              <w:autoSpaceDE w:val="0"/>
              <w:autoSpaceDN w:val="0"/>
              <w:bidi w:val="0"/>
              <w:adjustRightInd w:val="0"/>
              <w:snapToGrid w:val="0"/>
              <w:spacing w:before="72" w:line="220" w:lineRule="auto"/>
              <w:ind w:left="201"/>
              <w:textAlignment w:val="baseline"/>
              <w:rPr>
                <w:sz w:val="18"/>
                <w:szCs w:val="18"/>
              </w:rPr>
            </w:pPr>
            <w:r>
              <w:rPr>
                <w:spacing w:val="-2"/>
                <w:sz w:val="18"/>
                <w:szCs w:val="18"/>
              </w:rPr>
              <w:t>营业收入（Y）</w:t>
            </w:r>
          </w:p>
        </w:tc>
        <w:tc>
          <w:tcPr>
            <w:tcW w:w="1403" w:type="dxa"/>
          </w:tcPr>
          <w:p w14:paraId="7285A07A">
            <w:pPr>
              <w:pStyle w:val="12"/>
              <w:keepNext w:val="0"/>
              <w:keepLines w:val="0"/>
              <w:pageBreakBefore w:val="0"/>
              <w:widowControl/>
              <w:kinsoku w:val="0"/>
              <w:overflowPunct/>
              <w:topLinePunct w:val="0"/>
              <w:autoSpaceDE w:val="0"/>
              <w:autoSpaceDN w:val="0"/>
              <w:bidi w:val="0"/>
              <w:adjustRightInd w:val="0"/>
              <w:snapToGrid w:val="0"/>
              <w:spacing w:before="73" w:line="220" w:lineRule="auto"/>
              <w:ind w:left="529"/>
              <w:textAlignment w:val="baseline"/>
              <w:rPr>
                <w:sz w:val="18"/>
                <w:szCs w:val="18"/>
              </w:rPr>
            </w:pPr>
            <w:r>
              <w:rPr>
                <w:spacing w:val="-3"/>
                <w:sz w:val="18"/>
                <w:szCs w:val="18"/>
              </w:rPr>
              <w:t>万元</w:t>
            </w:r>
          </w:p>
        </w:tc>
        <w:tc>
          <w:tcPr>
            <w:tcW w:w="1807" w:type="dxa"/>
          </w:tcPr>
          <w:p w14:paraId="547E319B">
            <w:pPr>
              <w:pStyle w:val="12"/>
              <w:keepNext w:val="0"/>
              <w:keepLines w:val="0"/>
              <w:pageBreakBefore w:val="0"/>
              <w:widowControl/>
              <w:kinsoku w:val="0"/>
              <w:overflowPunct/>
              <w:topLinePunct w:val="0"/>
              <w:autoSpaceDE w:val="0"/>
              <w:autoSpaceDN w:val="0"/>
              <w:bidi w:val="0"/>
              <w:adjustRightInd w:val="0"/>
              <w:snapToGrid w:val="0"/>
              <w:spacing w:before="73" w:line="236" w:lineRule="auto"/>
              <w:ind w:left="292"/>
              <w:textAlignment w:val="baseline"/>
              <w:rPr>
                <w:sz w:val="18"/>
                <w:szCs w:val="18"/>
              </w:rPr>
            </w:pPr>
            <w:r>
              <w:rPr>
                <w:spacing w:val="-2"/>
                <w:sz w:val="18"/>
                <w:szCs w:val="18"/>
              </w:rPr>
              <w:t>1000≤Y＜10000</w:t>
            </w:r>
          </w:p>
        </w:tc>
        <w:tc>
          <w:tcPr>
            <w:tcW w:w="1694" w:type="dxa"/>
          </w:tcPr>
          <w:p w14:paraId="3C81A5FE">
            <w:pPr>
              <w:pStyle w:val="12"/>
              <w:keepNext w:val="0"/>
              <w:keepLines w:val="0"/>
              <w:pageBreakBefore w:val="0"/>
              <w:widowControl/>
              <w:kinsoku w:val="0"/>
              <w:overflowPunct/>
              <w:topLinePunct w:val="0"/>
              <w:autoSpaceDE w:val="0"/>
              <w:autoSpaceDN w:val="0"/>
              <w:bidi w:val="0"/>
              <w:adjustRightInd w:val="0"/>
              <w:snapToGrid w:val="0"/>
              <w:spacing w:before="73" w:line="236" w:lineRule="auto"/>
              <w:ind w:left="359"/>
              <w:textAlignment w:val="baseline"/>
              <w:rPr>
                <w:sz w:val="18"/>
                <w:szCs w:val="18"/>
              </w:rPr>
            </w:pPr>
            <w:r>
              <w:rPr>
                <w:spacing w:val="-1"/>
                <w:sz w:val="18"/>
                <w:szCs w:val="18"/>
              </w:rPr>
              <w:t>50≤Y＜1000</w:t>
            </w:r>
          </w:p>
        </w:tc>
        <w:tc>
          <w:tcPr>
            <w:tcW w:w="1089" w:type="dxa"/>
          </w:tcPr>
          <w:p w14:paraId="2EF4DCC0">
            <w:pPr>
              <w:pStyle w:val="12"/>
              <w:keepNext w:val="0"/>
              <w:keepLines w:val="0"/>
              <w:pageBreakBefore w:val="0"/>
              <w:widowControl/>
              <w:kinsoku w:val="0"/>
              <w:overflowPunct/>
              <w:topLinePunct w:val="0"/>
              <w:autoSpaceDE w:val="0"/>
              <w:autoSpaceDN w:val="0"/>
              <w:bidi w:val="0"/>
              <w:adjustRightInd w:val="0"/>
              <w:snapToGrid w:val="0"/>
              <w:spacing w:before="73"/>
              <w:ind w:left="320"/>
              <w:textAlignment w:val="baseline"/>
              <w:rPr>
                <w:sz w:val="18"/>
                <w:szCs w:val="18"/>
              </w:rPr>
            </w:pPr>
            <w:r>
              <w:rPr>
                <w:spacing w:val="-1"/>
                <w:sz w:val="18"/>
                <w:szCs w:val="18"/>
              </w:rPr>
              <w:t>Y＜50</w:t>
            </w:r>
          </w:p>
        </w:tc>
      </w:tr>
      <w:tr w14:paraId="671E7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44" w:type="dxa"/>
            <w:vMerge w:val="restart"/>
            <w:tcBorders>
              <w:bottom w:val="nil"/>
            </w:tcBorders>
          </w:tcPr>
          <w:p w14:paraId="0B1E121D">
            <w:pPr>
              <w:pStyle w:val="12"/>
              <w:keepNext w:val="0"/>
              <w:keepLines w:val="0"/>
              <w:pageBreakBefore w:val="0"/>
              <w:widowControl/>
              <w:kinsoku w:val="0"/>
              <w:overflowPunct/>
              <w:topLinePunct w:val="0"/>
              <w:autoSpaceDE w:val="0"/>
              <w:autoSpaceDN w:val="0"/>
              <w:bidi w:val="0"/>
              <w:adjustRightInd w:val="0"/>
              <w:snapToGrid w:val="0"/>
              <w:spacing w:before="235" w:line="220" w:lineRule="auto"/>
              <w:ind w:left="293"/>
              <w:textAlignment w:val="baseline"/>
              <w:rPr>
                <w:sz w:val="18"/>
                <w:szCs w:val="18"/>
              </w:rPr>
            </w:pPr>
            <w:r>
              <w:rPr>
                <w:b/>
                <w:bCs/>
                <w:spacing w:val="-3"/>
                <w:sz w:val="18"/>
                <w:szCs w:val="18"/>
              </w:rPr>
              <w:t>房地产开发经营</w:t>
            </w:r>
          </w:p>
        </w:tc>
        <w:tc>
          <w:tcPr>
            <w:tcW w:w="1560" w:type="dxa"/>
          </w:tcPr>
          <w:p w14:paraId="29EC0EF1">
            <w:pPr>
              <w:pStyle w:val="12"/>
              <w:keepNext w:val="0"/>
              <w:keepLines w:val="0"/>
              <w:pageBreakBefore w:val="0"/>
              <w:widowControl/>
              <w:kinsoku w:val="0"/>
              <w:overflowPunct/>
              <w:topLinePunct w:val="0"/>
              <w:autoSpaceDE w:val="0"/>
              <w:autoSpaceDN w:val="0"/>
              <w:bidi w:val="0"/>
              <w:adjustRightInd w:val="0"/>
              <w:snapToGrid w:val="0"/>
              <w:spacing w:before="72" w:line="220" w:lineRule="auto"/>
              <w:ind w:left="201"/>
              <w:textAlignment w:val="baseline"/>
              <w:rPr>
                <w:sz w:val="18"/>
                <w:szCs w:val="18"/>
              </w:rPr>
            </w:pPr>
            <w:r>
              <w:rPr>
                <w:spacing w:val="-2"/>
                <w:sz w:val="18"/>
                <w:szCs w:val="18"/>
              </w:rPr>
              <w:t>营业收入（Y）</w:t>
            </w:r>
          </w:p>
        </w:tc>
        <w:tc>
          <w:tcPr>
            <w:tcW w:w="1403" w:type="dxa"/>
          </w:tcPr>
          <w:p w14:paraId="28A54FCD">
            <w:pPr>
              <w:pStyle w:val="12"/>
              <w:keepNext w:val="0"/>
              <w:keepLines w:val="0"/>
              <w:pageBreakBefore w:val="0"/>
              <w:widowControl/>
              <w:kinsoku w:val="0"/>
              <w:overflowPunct/>
              <w:topLinePunct w:val="0"/>
              <w:autoSpaceDE w:val="0"/>
              <w:autoSpaceDN w:val="0"/>
              <w:bidi w:val="0"/>
              <w:adjustRightInd w:val="0"/>
              <w:snapToGrid w:val="0"/>
              <w:spacing w:before="73" w:line="220" w:lineRule="auto"/>
              <w:ind w:left="529"/>
              <w:textAlignment w:val="baseline"/>
              <w:rPr>
                <w:sz w:val="18"/>
                <w:szCs w:val="18"/>
              </w:rPr>
            </w:pPr>
            <w:r>
              <w:rPr>
                <w:spacing w:val="-3"/>
                <w:sz w:val="18"/>
                <w:szCs w:val="18"/>
              </w:rPr>
              <w:t>万元</w:t>
            </w:r>
          </w:p>
        </w:tc>
        <w:tc>
          <w:tcPr>
            <w:tcW w:w="1807" w:type="dxa"/>
          </w:tcPr>
          <w:p w14:paraId="6FF0259D">
            <w:pPr>
              <w:pStyle w:val="12"/>
              <w:keepNext w:val="0"/>
              <w:keepLines w:val="0"/>
              <w:pageBreakBefore w:val="0"/>
              <w:widowControl/>
              <w:kinsoku w:val="0"/>
              <w:overflowPunct/>
              <w:topLinePunct w:val="0"/>
              <w:autoSpaceDE w:val="0"/>
              <w:autoSpaceDN w:val="0"/>
              <w:bidi w:val="0"/>
              <w:adjustRightInd w:val="0"/>
              <w:snapToGrid w:val="0"/>
              <w:spacing w:before="73" w:line="236" w:lineRule="auto"/>
              <w:ind w:left="246"/>
              <w:textAlignment w:val="baseline"/>
              <w:rPr>
                <w:sz w:val="18"/>
                <w:szCs w:val="18"/>
              </w:rPr>
            </w:pPr>
            <w:r>
              <w:rPr>
                <w:spacing w:val="-2"/>
                <w:sz w:val="18"/>
                <w:szCs w:val="18"/>
              </w:rPr>
              <w:t>1000≤Y＜200000</w:t>
            </w:r>
          </w:p>
        </w:tc>
        <w:tc>
          <w:tcPr>
            <w:tcW w:w="1694" w:type="dxa"/>
          </w:tcPr>
          <w:p w14:paraId="333CCE15">
            <w:pPr>
              <w:pStyle w:val="12"/>
              <w:keepNext w:val="0"/>
              <w:keepLines w:val="0"/>
              <w:pageBreakBefore w:val="0"/>
              <w:widowControl/>
              <w:kinsoku w:val="0"/>
              <w:overflowPunct/>
              <w:topLinePunct w:val="0"/>
              <w:autoSpaceDE w:val="0"/>
              <w:autoSpaceDN w:val="0"/>
              <w:bidi w:val="0"/>
              <w:adjustRightInd w:val="0"/>
              <w:snapToGrid w:val="0"/>
              <w:spacing w:before="73" w:line="236" w:lineRule="auto"/>
              <w:ind w:left="326"/>
              <w:textAlignment w:val="baseline"/>
              <w:rPr>
                <w:sz w:val="18"/>
                <w:szCs w:val="18"/>
              </w:rPr>
            </w:pPr>
            <w:r>
              <w:rPr>
                <w:spacing w:val="-2"/>
                <w:sz w:val="18"/>
                <w:szCs w:val="18"/>
              </w:rPr>
              <w:t>100≤X＜1000</w:t>
            </w:r>
          </w:p>
        </w:tc>
        <w:tc>
          <w:tcPr>
            <w:tcW w:w="1089" w:type="dxa"/>
          </w:tcPr>
          <w:p w14:paraId="4239218D">
            <w:pPr>
              <w:pStyle w:val="12"/>
              <w:keepNext w:val="0"/>
              <w:keepLines w:val="0"/>
              <w:pageBreakBefore w:val="0"/>
              <w:widowControl/>
              <w:kinsoku w:val="0"/>
              <w:overflowPunct/>
              <w:topLinePunct w:val="0"/>
              <w:autoSpaceDE w:val="0"/>
              <w:autoSpaceDN w:val="0"/>
              <w:bidi w:val="0"/>
              <w:adjustRightInd w:val="0"/>
              <w:snapToGrid w:val="0"/>
              <w:spacing w:before="72"/>
              <w:ind w:left="275"/>
              <w:textAlignment w:val="baseline"/>
              <w:rPr>
                <w:sz w:val="18"/>
                <w:szCs w:val="18"/>
              </w:rPr>
            </w:pPr>
            <w:r>
              <w:rPr>
                <w:spacing w:val="-1"/>
                <w:sz w:val="18"/>
                <w:szCs w:val="18"/>
              </w:rPr>
              <w:t>X＜100</w:t>
            </w:r>
          </w:p>
        </w:tc>
      </w:tr>
      <w:tr w14:paraId="5E489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844" w:type="dxa"/>
            <w:vMerge w:val="continue"/>
            <w:tcBorders>
              <w:top w:val="nil"/>
            </w:tcBorders>
          </w:tcPr>
          <w:p w14:paraId="4317F62C">
            <w:pPr>
              <w:keepNext w:val="0"/>
              <w:keepLines w:val="0"/>
              <w:pageBreakBefore w:val="0"/>
              <w:widowControl/>
              <w:kinsoku w:val="0"/>
              <w:overflowPunct/>
              <w:topLinePunct w:val="0"/>
              <w:autoSpaceDE w:val="0"/>
              <w:autoSpaceDN w:val="0"/>
              <w:bidi w:val="0"/>
              <w:adjustRightInd w:val="0"/>
              <w:snapToGrid w:val="0"/>
              <w:textAlignment w:val="baseline"/>
            </w:pPr>
          </w:p>
        </w:tc>
        <w:tc>
          <w:tcPr>
            <w:tcW w:w="1560" w:type="dxa"/>
          </w:tcPr>
          <w:p w14:paraId="7E09B0EC">
            <w:pPr>
              <w:pStyle w:val="12"/>
              <w:keepNext w:val="0"/>
              <w:keepLines w:val="0"/>
              <w:pageBreakBefore w:val="0"/>
              <w:widowControl/>
              <w:kinsoku w:val="0"/>
              <w:overflowPunct/>
              <w:topLinePunct w:val="0"/>
              <w:autoSpaceDE w:val="0"/>
              <w:autoSpaceDN w:val="0"/>
              <w:bidi w:val="0"/>
              <w:adjustRightInd w:val="0"/>
              <w:snapToGrid w:val="0"/>
              <w:spacing w:before="75" w:line="220" w:lineRule="auto"/>
              <w:ind w:left="203"/>
              <w:textAlignment w:val="baseline"/>
              <w:rPr>
                <w:sz w:val="18"/>
                <w:szCs w:val="18"/>
              </w:rPr>
            </w:pPr>
            <w:r>
              <w:rPr>
                <w:spacing w:val="-3"/>
                <w:sz w:val="18"/>
                <w:szCs w:val="18"/>
              </w:rPr>
              <w:t>资产总额（Z）</w:t>
            </w:r>
          </w:p>
        </w:tc>
        <w:tc>
          <w:tcPr>
            <w:tcW w:w="1403" w:type="dxa"/>
          </w:tcPr>
          <w:p w14:paraId="3326DD8C">
            <w:pPr>
              <w:pStyle w:val="12"/>
              <w:keepNext w:val="0"/>
              <w:keepLines w:val="0"/>
              <w:pageBreakBefore w:val="0"/>
              <w:widowControl/>
              <w:kinsoku w:val="0"/>
              <w:overflowPunct/>
              <w:topLinePunct w:val="0"/>
              <w:autoSpaceDE w:val="0"/>
              <w:autoSpaceDN w:val="0"/>
              <w:bidi w:val="0"/>
              <w:adjustRightInd w:val="0"/>
              <w:snapToGrid w:val="0"/>
              <w:spacing w:before="76" w:line="220" w:lineRule="auto"/>
              <w:ind w:left="529"/>
              <w:textAlignment w:val="baseline"/>
              <w:rPr>
                <w:sz w:val="18"/>
                <w:szCs w:val="18"/>
              </w:rPr>
            </w:pPr>
            <w:r>
              <w:rPr>
                <w:spacing w:val="-3"/>
                <w:sz w:val="18"/>
                <w:szCs w:val="18"/>
              </w:rPr>
              <w:t>万元</w:t>
            </w:r>
          </w:p>
        </w:tc>
        <w:tc>
          <w:tcPr>
            <w:tcW w:w="1807" w:type="dxa"/>
          </w:tcPr>
          <w:p w14:paraId="026C3318">
            <w:pPr>
              <w:pStyle w:val="12"/>
              <w:keepNext w:val="0"/>
              <w:keepLines w:val="0"/>
              <w:pageBreakBefore w:val="0"/>
              <w:widowControl/>
              <w:kinsoku w:val="0"/>
              <w:overflowPunct/>
              <w:topLinePunct w:val="0"/>
              <w:autoSpaceDE w:val="0"/>
              <w:autoSpaceDN w:val="0"/>
              <w:bidi w:val="0"/>
              <w:adjustRightInd w:val="0"/>
              <w:snapToGrid w:val="0"/>
              <w:spacing w:before="76" w:line="236" w:lineRule="auto"/>
              <w:ind w:left="282"/>
              <w:textAlignment w:val="baseline"/>
              <w:rPr>
                <w:sz w:val="18"/>
                <w:szCs w:val="18"/>
              </w:rPr>
            </w:pPr>
            <w:r>
              <w:rPr>
                <w:spacing w:val="-1"/>
                <w:sz w:val="18"/>
                <w:szCs w:val="18"/>
              </w:rPr>
              <w:t>5000≤Z＜10000</w:t>
            </w:r>
          </w:p>
        </w:tc>
        <w:tc>
          <w:tcPr>
            <w:tcW w:w="1694" w:type="dxa"/>
          </w:tcPr>
          <w:p w14:paraId="1DB061B1">
            <w:pPr>
              <w:pStyle w:val="12"/>
              <w:keepNext w:val="0"/>
              <w:keepLines w:val="0"/>
              <w:pageBreakBefore w:val="0"/>
              <w:widowControl/>
              <w:kinsoku w:val="0"/>
              <w:overflowPunct/>
              <w:topLinePunct w:val="0"/>
              <w:autoSpaceDE w:val="0"/>
              <w:autoSpaceDN w:val="0"/>
              <w:bidi w:val="0"/>
              <w:adjustRightInd w:val="0"/>
              <w:snapToGrid w:val="0"/>
              <w:spacing w:before="76" w:line="236" w:lineRule="auto"/>
              <w:ind w:left="269"/>
              <w:textAlignment w:val="baseline"/>
              <w:rPr>
                <w:sz w:val="18"/>
                <w:szCs w:val="18"/>
              </w:rPr>
            </w:pPr>
            <w:r>
              <w:rPr>
                <w:spacing w:val="-1"/>
                <w:sz w:val="18"/>
                <w:szCs w:val="18"/>
              </w:rPr>
              <w:t>2000≤Y＜5000</w:t>
            </w:r>
          </w:p>
        </w:tc>
        <w:tc>
          <w:tcPr>
            <w:tcW w:w="1089" w:type="dxa"/>
          </w:tcPr>
          <w:p w14:paraId="677701BE">
            <w:pPr>
              <w:pStyle w:val="12"/>
              <w:keepNext w:val="0"/>
              <w:keepLines w:val="0"/>
              <w:pageBreakBefore w:val="0"/>
              <w:widowControl/>
              <w:kinsoku w:val="0"/>
              <w:overflowPunct/>
              <w:topLinePunct w:val="0"/>
              <w:autoSpaceDE w:val="0"/>
              <w:autoSpaceDN w:val="0"/>
              <w:bidi w:val="0"/>
              <w:adjustRightInd w:val="0"/>
              <w:snapToGrid w:val="0"/>
              <w:spacing w:before="75"/>
              <w:ind w:left="229"/>
              <w:textAlignment w:val="baseline"/>
              <w:rPr>
                <w:sz w:val="18"/>
                <w:szCs w:val="18"/>
              </w:rPr>
            </w:pPr>
            <w:r>
              <w:rPr>
                <w:spacing w:val="-1"/>
                <w:sz w:val="18"/>
                <w:szCs w:val="18"/>
              </w:rPr>
              <w:t>Y＜2000</w:t>
            </w:r>
          </w:p>
        </w:tc>
      </w:tr>
      <w:tr w14:paraId="47969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844" w:type="dxa"/>
            <w:vMerge w:val="restart"/>
            <w:tcBorders>
              <w:bottom w:val="nil"/>
            </w:tcBorders>
          </w:tcPr>
          <w:p w14:paraId="4A4B23F7">
            <w:pPr>
              <w:pStyle w:val="12"/>
              <w:keepNext w:val="0"/>
              <w:keepLines w:val="0"/>
              <w:pageBreakBefore w:val="0"/>
              <w:widowControl/>
              <w:kinsoku w:val="0"/>
              <w:overflowPunct/>
              <w:topLinePunct w:val="0"/>
              <w:autoSpaceDE w:val="0"/>
              <w:autoSpaceDN w:val="0"/>
              <w:bidi w:val="0"/>
              <w:adjustRightInd w:val="0"/>
              <w:snapToGrid w:val="0"/>
              <w:spacing w:before="238" w:line="220" w:lineRule="auto"/>
              <w:ind w:left="563"/>
              <w:textAlignment w:val="baseline"/>
              <w:rPr>
                <w:sz w:val="18"/>
                <w:szCs w:val="18"/>
              </w:rPr>
            </w:pPr>
            <w:r>
              <w:rPr>
                <w:b/>
                <w:bCs/>
                <w:spacing w:val="-4"/>
                <w:sz w:val="18"/>
                <w:szCs w:val="18"/>
              </w:rPr>
              <w:t>物业管理</w:t>
            </w:r>
          </w:p>
        </w:tc>
        <w:tc>
          <w:tcPr>
            <w:tcW w:w="1560" w:type="dxa"/>
          </w:tcPr>
          <w:p w14:paraId="2866E132">
            <w:pPr>
              <w:pStyle w:val="12"/>
              <w:keepNext w:val="0"/>
              <w:keepLines w:val="0"/>
              <w:pageBreakBefore w:val="0"/>
              <w:widowControl/>
              <w:kinsoku w:val="0"/>
              <w:overflowPunct/>
              <w:topLinePunct w:val="0"/>
              <w:autoSpaceDE w:val="0"/>
              <w:autoSpaceDN w:val="0"/>
              <w:bidi w:val="0"/>
              <w:adjustRightInd w:val="0"/>
              <w:snapToGrid w:val="0"/>
              <w:spacing w:before="73" w:line="220" w:lineRule="auto"/>
              <w:ind w:left="197"/>
              <w:textAlignment w:val="baseline"/>
              <w:rPr>
                <w:sz w:val="18"/>
                <w:szCs w:val="18"/>
              </w:rPr>
            </w:pPr>
            <w:r>
              <w:rPr>
                <w:spacing w:val="-2"/>
                <w:sz w:val="18"/>
                <w:szCs w:val="18"/>
              </w:rPr>
              <w:t>从业人员（X）</w:t>
            </w:r>
          </w:p>
        </w:tc>
        <w:tc>
          <w:tcPr>
            <w:tcW w:w="1403" w:type="dxa"/>
          </w:tcPr>
          <w:p w14:paraId="23B87B1E">
            <w:pPr>
              <w:pStyle w:val="12"/>
              <w:keepNext w:val="0"/>
              <w:keepLines w:val="0"/>
              <w:pageBreakBefore w:val="0"/>
              <w:widowControl/>
              <w:kinsoku w:val="0"/>
              <w:overflowPunct/>
              <w:topLinePunct w:val="0"/>
              <w:autoSpaceDE w:val="0"/>
              <w:autoSpaceDN w:val="0"/>
              <w:bidi w:val="0"/>
              <w:adjustRightInd w:val="0"/>
              <w:snapToGrid w:val="0"/>
              <w:spacing w:before="73" w:line="222" w:lineRule="auto"/>
              <w:ind w:left="617"/>
              <w:textAlignment w:val="baseline"/>
              <w:rPr>
                <w:sz w:val="18"/>
                <w:szCs w:val="18"/>
              </w:rPr>
            </w:pPr>
            <w:r>
              <w:rPr>
                <w:sz w:val="18"/>
                <w:szCs w:val="18"/>
              </w:rPr>
              <w:t>人</w:t>
            </w:r>
          </w:p>
        </w:tc>
        <w:tc>
          <w:tcPr>
            <w:tcW w:w="1807" w:type="dxa"/>
          </w:tcPr>
          <w:p w14:paraId="50A3F043">
            <w:pPr>
              <w:pStyle w:val="12"/>
              <w:keepNext w:val="0"/>
              <w:keepLines w:val="0"/>
              <w:pageBreakBefore w:val="0"/>
              <w:widowControl/>
              <w:kinsoku w:val="0"/>
              <w:overflowPunct/>
              <w:topLinePunct w:val="0"/>
              <w:autoSpaceDE w:val="0"/>
              <w:autoSpaceDN w:val="0"/>
              <w:bidi w:val="0"/>
              <w:adjustRightInd w:val="0"/>
              <w:snapToGrid w:val="0"/>
              <w:spacing w:before="73" w:line="236" w:lineRule="auto"/>
              <w:ind w:left="371"/>
              <w:textAlignment w:val="baseline"/>
              <w:rPr>
                <w:sz w:val="18"/>
                <w:szCs w:val="18"/>
              </w:rPr>
            </w:pPr>
            <w:r>
              <w:rPr>
                <w:spacing w:val="-1"/>
                <w:sz w:val="18"/>
                <w:szCs w:val="18"/>
              </w:rPr>
              <w:t>300≤X＜1000</w:t>
            </w:r>
          </w:p>
        </w:tc>
        <w:tc>
          <w:tcPr>
            <w:tcW w:w="1694" w:type="dxa"/>
          </w:tcPr>
          <w:p w14:paraId="6820859D">
            <w:pPr>
              <w:pStyle w:val="12"/>
              <w:keepNext w:val="0"/>
              <w:keepLines w:val="0"/>
              <w:pageBreakBefore w:val="0"/>
              <w:widowControl/>
              <w:kinsoku w:val="0"/>
              <w:overflowPunct/>
              <w:topLinePunct w:val="0"/>
              <w:autoSpaceDE w:val="0"/>
              <w:autoSpaceDN w:val="0"/>
              <w:bidi w:val="0"/>
              <w:adjustRightInd w:val="0"/>
              <w:snapToGrid w:val="0"/>
              <w:spacing w:before="73" w:line="236" w:lineRule="auto"/>
              <w:ind w:left="369"/>
              <w:textAlignment w:val="baseline"/>
              <w:rPr>
                <w:sz w:val="18"/>
                <w:szCs w:val="18"/>
              </w:rPr>
            </w:pPr>
            <w:r>
              <w:rPr>
                <w:spacing w:val="-2"/>
                <w:sz w:val="18"/>
                <w:szCs w:val="18"/>
              </w:rPr>
              <w:t>100≤X＜300</w:t>
            </w:r>
          </w:p>
        </w:tc>
        <w:tc>
          <w:tcPr>
            <w:tcW w:w="1089" w:type="dxa"/>
          </w:tcPr>
          <w:p w14:paraId="249FB813">
            <w:pPr>
              <w:pStyle w:val="12"/>
              <w:keepNext w:val="0"/>
              <w:keepLines w:val="0"/>
              <w:pageBreakBefore w:val="0"/>
              <w:widowControl/>
              <w:kinsoku w:val="0"/>
              <w:overflowPunct/>
              <w:topLinePunct w:val="0"/>
              <w:autoSpaceDE w:val="0"/>
              <w:autoSpaceDN w:val="0"/>
              <w:bidi w:val="0"/>
              <w:adjustRightInd w:val="0"/>
              <w:snapToGrid w:val="0"/>
              <w:spacing w:before="73"/>
              <w:ind w:left="275"/>
              <w:textAlignment w:val="baseline"/>
              <w:rPr>
                <w:sz w:val="18"/>
                <w:szCs w:val="18"/>
              </w:rPr>
            </w:pPr>
            <w:r>
              <w:rPr>
                <w:spacing w:val="-1"/>
                <w:sz w:val="18"/>
                <w:szCs w:val="18"/>
              </w:rPr>
              <w:t>X＜100</w:t>
            </w:r>
          </w:p>
        </w:tc>
      </w:tr>
      <w:tr w14:paraId="3B39C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44" w:type="dxa"/>
            <w:vMerge w:val="continue"/>
            <w:tcBorders>
              <w:top w:val="nil"/>
            </w:tcBorders>
          </w:tcPr>
          <w:p w14:paraId="777609EC">
            <w:pPr>
              <w:keepNext w:val="0"/>
              <w:keepLines w:val="0"/>
              <w:pageBreakBefore w:val="0"/>
              <w:widowControl/>
              <w:kinsoku w:val="0"/>
              <w:overflowPunct/>
              <w:topLinePunct w:val="0"/>
              <w:autoSpaceDE w:val="0"/>
              <w:autoSpaceDN w:val="0"/>
              <w:bidi w:val="0"/>
              <w:adjustRightInd w:val="0"/>
              <w:snapToGrid w:val="0"/>
              <w:textAlignment w:val="baseline"/>
            </w:pPr>
          </w:p>
        </w:tc>
        <w:tc>
          <w:tcPr>
            <w:tcW w:w="1560" w:type="dxa"/>
          </w:tcPr>
          <w:p w14:paraId="61842F43">
            <w:pPr>
              <w:pStyle w:val="12"/>
              <w:keepNext w:val="0"/>
              <w:keepLines w:val="0"/>
              <w:pageBreakBefore w:val="0"/>
              <w:widowControl/>
              <w:kinsoku w:val="0"/>
              <w:overflowPunct/>
              <w:topLinePunct w:val="0"/>
              <w:autoSpaceDE w:val="0"/>
              <w:autoSpaceDN w:val="0"/>
              <w:bidi w:val="0"/>
              <w:adjustRightInd w:val="0"/>
              <w:snapToGrid w:val="0"/>
              <w:spacing w:before="72" w:line="220" w:lineRule="auto"/>
              <w:ind w:left="201"/>
              <w:textAlignment w:val="baseline"/>
              <w:rPr>
                <w:sz w:val="18"/>
                <w:szCs w:val="18"/>
              </w:rPr>
            </w:pPr>
            <w:r>
              <w:rPr>
                <w:spacing w:val="-2"/>
                <w:sz w:val="18"/>
                <w:szCs w:val="18"/>
              </w:rPr>
              <w:t>营业收入（Y）</w:t>
            </w:r>
          </w:p>
        </w:tc>
        <w:tc>
          <w:tcPr>
            <w:tcW w:w="1403" w:type="dxa"/>
          </w:tcPr>
          <w:p w14:paraId="2ABF7E52">
            <w:pPr>
              <w:pStyle w:val="12"/>
              <w:keepNext w:val="0"/>
              <w:keepLines w:val="0"/>
              <w:pageBreakBefore w:val="0"/>
              <w:widowControl/>
              <w:kinsoku w:val="0"/>
              <w:overflowPunct/>
              <w:topLinePunct w:val="0"/>
              <w:autoSpaceDE w:val="0"/>
              <w:autoSpaceDN w:val="0"/>
              <w:bidi w:val="0"/>
              <w:adjustRightInd w:val="0"/>
              <w:snapToGrid w:val="0"/>
              <w:spacing w:before="73" w:line="220" w:lineRule="auto"/>
              <w:ind w:left="529"/>
              <w:textAlignment w:val="baseline"/>
              <w:rPr>
                <w:sz w:val="18"/>
                <w:szCs w:val="18"/>
              </w:rPr>
            </w:pPr>
            <w:r>
              <w:rPr>
                <w:spacing w:val="-3"/>
                <w:sz w:val="18"/>
                <w:szCs w:val="18"/>
              </w:rPr>
              <w:t>万元</w:t>
            </w:r>
          </w:p>
        </w:tc>
        <w:tc>
          <w:tcPr>
            <w:tcW w:w="1807" w:type="dxa"/>
          </w:tcPr>
          <w:p w14:paraId="29569939">
            <w:pPr>
              <w:pStyle w:val="12"/>
              <w:keepNext w:val="0"/>
              <w:keepLines w:val="0"/>
              <w:pageBreakBefore w:val="0"/>
              <w:widowControl/>
              <w:kinsoku w:val="0"/>
              <w:overflowPunct/>
              <w:topLinePunct w:val="0"/>
              <w:autoSpaceDE w:val="0"/>
              <w:autoSpaceDN w:val="0"/>
              <w:bidi w:val="0"/>
              <w:adjustRightInd w:val="0"/>
              <w:snapToGrid w:val="0"/>
              <w:spacing w:before="73" w:line="236" w:lineRule="auto"/>
              <w:ind w:left="335"/>
              <w:textAlignment w:val="baseline"/>
              <w:rPr>
                <w:sz w:val="18"/>
                <w:szCs w:val="18"/>
              </w:rPr>
            </w:pPr>
            <w:r>
              <w:rPr>
                <w:spacing w:val="-2"/>
                <w:sz w:val="18"/>
                <w:szCs w:val="18"/>
              </w:rPr>
              <w:t>1000≤Y＜5000</w:t>
            </w:r>
          </w:p>
        </w:tc>
        <w:tc>
          <w:tcPr>
            <w:tcW w:w="1694" w:type="dxa"/>
          </w:tcPr>
          <w:p w14:paraId="7B349469">
            <w:pPr>
              <w:pStyle w:val="12"/>
              <w:keepNext w:val="0"/>
              <w:keepLines w:val="0"/>
              <w:pageBreakBefore w:val="0"/>
              <w:widowControl/>
              <w:kinsoku w:val="0"/>
              <w:overflowPunct/>
              <w:topLinePunct w:val="0"/>
              <w:autoSpaceDE w:val="0"/>
              <w:autoSpaceDN w:val="0"/>
              <w:bidi w:val="0"/>
              <w:adjustRightInd w:val="0"/>
              <w:snapToGrid w:val="0"/>
              <w:spacing w:before="73" w:line="236" w:lineRule="auto"/>
              <w:ind w:left="316"/>
              <w:textAlignment w:val="baseline"/>
              <w:rPr>
                <w:sz w:val="18"/>
                <w:szCs w:val="18"/>
              </w:rPr>
            </w:pPr>
            <w:r>
              <w:rPr>
                <w:spacing w:val="-1"/>
                <w:sz w:val="18"/>
                <w:szCs w:val="18"/>
              </w:rPr>
              <w:t>500≤Y＜1000</w:t>
            </w:r>
          </w:p>
        </w:tc>
        <w:tc>
          <w:tcPr>
            <w:tcW w:w="1089" w:type="dxa"/>
          </w:tcPr>
          <w:p w14:paraId="1A8154AD">
            <w:pPr>
              <w:pStyle w:val="12"/>
              <w:keepNext w:val="0"/>
              <w:keepLines w:val="0"/>
              <w:pageBreakBefore w:val="0"/>
              <w:widowControl/>
              <w:kinsoku w:val="0"/>
              <w:overflowPunct/>
              <w:topLinePunct w:val="0"/>
              <w:autoSpaceDE w:val="0"/>
              <w:autoSpaceDN w:val="0"/>
              <w:bidi w:val="0"/>
              <w:adjustRightInd w:val="0"/>
              <w:snapToGrid w:val="0"/>
              <w:spacing w:before="72"/>
              <w:ind w:left="275"/>
              <w:textAlignment w:val="baseline"/>
              <w:rPr>
                <w:sz w:val="18"/>
                <w:szCs w:val="18"/>
              </w:rPr>
            </w:pPr>
            <w:r>
              <w:rPr>
                <w:spacing w:val="-1"/>
                <w:sz w:val="18"/>
                <w:szCs w:val="18"/>
              </w:rPr>
              <w:t>Y＜500</w:t>
            </w:r>
          </w:p>
        </w:tc>
      </w:tr>
      <w:tr w14:paraId="3BDB9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844" w:type="dxa"/>
            <w:vMerge w:val="restart"/>
            <w:tcBorders>
              <w:bottom w:val="nil"/>
            </w:tcBorders>
          </w:tcPr>
          <w:p w14:paraId="3110245B">
            <w:pPr>
              <w:pStyle w:val="12"/>
              <w:keepNext w:val="0"/>
              <w:keepLines w:val="0"/>
              <w:pageBreakBefore w:val="0"/>
              <w:widowControl/>
              <w:kinsoku w:val="0"/>
              <w:overflowPunct/>
              <w:topLinePunct w:val="0"/>
              <w:autoSpaceDE w:val="0"/>
              <w:autoSpaceDN w:val="0"/>
              <w:bidi w:val="0"/>
              <w:adjustRightInd w:val="0"/>
              <w:snapToGrid w:val="0"/>
              <w:spacing w:before="238" w:line="220" w:lineRule="auto"/>
              <w:ind w:left="205"/>
              <w:textAlignment w:val="baseline"/>
              <w:rPr>
                <w:sz w:val="18"/>
                <w:szCs w:val="18"/>
              </w:rPr>
            </w:pPr>
            <w:r>
              <w:rPr>
                <w:b/>
                <w:bCs/>
                <w:spacing w:val="-3"/>
                <w:sz w:val="18"/>
                <w:szCs w:val="18"/>
              </w:rPr>
              <w:t>租赁和商务服务业</w:t>
            </w:r>
          </w:p>
        </w:tc>
        <w:tc>
          <w:tcPr>
            <w:tcW w:w="1560" w:type="dxa"/>
          </w:tcPr>
          <w:p w14:paraId="6BA7EBE0">
            <w:pPr>
              <w:pStyle w:val="12"/>
              <w:keepNext w:val="0"/>
              <w:keepLines w:val="0"/>
              <w:pageBreakBefore w:val="0"/>
              <w:widowControl/>
              <w:kinsoku w:val="0"/>
              <w:overflowPunct/>
              <w:topLinePunct w:val="0"/>
              <w:autoSpaceDE w:val="0"/>
              <w:autoSpaceDN w:val="0"/>
              <w:bidi w:val="0"/>
              <w:adjustRightInd w:val="0"/>
              <w:snapToGrid w:val="0"/>
              <w:spacing w:before="76" w:line="220" w:lineRule="auto"/>
              <w:ind w:left="197"/>
              <w:textAlignment w:val="baseline"/>
              <w:rPr>
                <w:sz w:val="18"/>
                <w:szCs w:val="18"/>
              </w:rPr>
            </w:pPr>
            <w:r>
              <w:rPr>
                <w:spacing w:val="-2"/>
                <w:sz w:val="18"/>
                <w:szCs w:val="18"/>
              </w:rPr>
              <w:t>从业人员（X）</w:t>
            </w:r>
          </w:p>
        </w:tc>
        <w:tc>
          <w:tcPr>
            <w:tcW w:w="1403" w:type="dxa"/>
          </w:tcPr>
          <w:p w14:paraId="20D2FBDE">
            <w:pPr>
              <w:pStyle w:val="12"/>
              <w:keepNext w:val="0"/>
              <w:keepLines w:val="0"/>
              <w:pageBreakBefore w:val="0"/>
              <w:widowControl/>
              <w:kinsoku w:val="0"/>
              <w:overflowPunct/>
              <w:topLinePunct w:val="0"/>
              <w:autoSpaceDE w:val="0"/>
              <w:autoSpaceDN w:val="0"/>
              <w:bidi w:val="0"/>
              <w:adjustRightInd w:val="0"/>
              <w:snapToGrid w:val="0"/>
              <w:spacing w:before="76" w:line="222" w:lineRule="auto"/>
              <w:ind w:left="617"/>
              <w:textAlignment w:val="baseline"/>
              <w:rPr>
                <w:sz w:val="18"/>
                <w:szCs w:val="18"/>
              </w:rPr>
            </w:pPr>
            <w:r>
              <w:rPr>
                <w:sz w:val="18"/>
                <w:szCs w:val="18"/>
              </w:rPr>
              <w:t>人</w:t>
            </w:r>
          </w:p>
        </w:tc>
        <w:tc>
          <w:tcPr>
            <w:tcW w:w="1807" w:type="dxa"/>
          </w:tcPr>
          <w:p w14:paraId="13A99850">
            <w:pPr>
              <w:pStyle w:val="12"/>
              <w:keepNext w:val="0"/>
              <w:keepLines w:val="0"/>
              <w:pageBreakBefore w:val="0"/>
              <w:widowControl/>
              <w:kinsoku w:val="0"/>
              <w:overflowPunct/>
              <w:topLinePunct w:val="0"/>
              <w:autoSpaceDE w:val="0"/>
              <w:autoSpaceDN w:val="0"/>
              <w:bidi w:val="0"/>
              <w:adjustRightInd w:val="0"/>
              <w:snapToGrid w:val="0"/>
              <w:spacing w:before="76" w:line="236" w:lineRule="auto"/>
              <w:ind w:left="426"/>
              <w:textAlignment w:val="baseline"/>
              <w:rPr>
                <w:sz w:val="18"/>
                <w:szCs w:val="18"/>
              </w:rPr>
            </w:pPr>
            <w:r>
              <w:rPr>
                <w:spacing w:val="-3"/>
                <w:sz w:val="18"/>
                <w:szCs w:val="18"/>
              </w:rPr>
              <w:t>100≤X＜300</w:t>
            </w:r>
          </w:p>
        </w:tc>
        <w:tc>
          <w:tcPr>
            <w:tcW w:w="1694" w:type="dxa"/>
          </w:tcPr>
          <w:p w14:paraId="0C686024">
            <w:pPr>
              <w:pStyle w:val="12"/>
              <w:keepNext w:val="0"/>
              <w:keepLines w:val="0"/>
              <w:pageBreakBefore w:val="0"/>
              <w:widowControl/>
              <w:kinsoku w:val="0"/>
              <w:overflowPunct/>
              <w:topLinePunct w:val="0"/>
              <w:autoSpaceDE w:val="0"/>
              <w:autoSpaceDN w:val="0"/>
              <w:bidi w:val="0"/>
              <w:adjustRightInd w:val="0"/>
              <w:snapToGrid w:val="0"/>
              <w:spacing w:before="76" w:line="236" w:lineRule="auto"/>
              <w:ind w:left="415"/>
              <w:textAlignment w:val="baseline"/>
              <w:rPr>
                <w:sz w:val="18"/>
                <w:szCs w:val="18"/>
              </w:rPr>
            </w:pPr>
            <w:r>
              <w:rPr>
                <w:spacing w:val="-3"/>
                <w:sz w:val="18"/>
                <w:szCs w:val="18"/>
              </w:rPr>
              <w:t>10≤X＜100</w:t>
            </w:r>
          </w:p>
        </w:tc>
        <w:tc>
          <w:tcPr>
            <w:tcW w:w="1089" w:type="dxa"/>
          </w:tcPr>
          <w:p w14:paraId="639BF924">
            <w:pPr>
              <w:pStyle w:val="12"/>
              <w:keepNext w:val="0"/>
              <w:keepLines w:val="0"/>
              <w:pageBreakBefore w:val="0"/>
              <w:widowControl/>
              <w:kinsoku w:val="0"/>
              <w:overflowPunct/>
              <w:topLinePunct w:val="0"/>
              <w:autoSpaceDE w:val="0"/>
              <w:autoSpaceDN w:val="0"/>
              <w:bidi w:val="0"/>
              <w:adjustRightInd w:val="0"/>
              <w:snapToGrid w:val="0"/>
              <w:spacing w:before="75"/>
              <w:ind w:left="321"/>
              <w:textAlignment w:val="baseline"/>
              <w:rPr>
                <w:sz w:val="18"/>
                <w:szCs w:val="18"/>
              </w:rPr>
            </w:pPr>
            <w:r>
              <w:rPr>
                <w:spacing w:val="-1"/>
                <w:sz w:val="18"/>
                <w:szCs w:val="18"/>
              </w:rPr>
              <w:t>X＜10</w:t>
            </w:r>
          </w:p>
        </w:tc>
      </w:tr>
      <w:tr w14:paraId="2919B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844" w:type="dxa"/>
            <w:vMerge w:val="continue"/>
            <w:tcBorders>
              <w:top w:val="nil"/>
            </w:tcBorders>
          </w:tcPr>
          <w:p w14:paraId="6B55022A">
            <w:pPr>
              <w:keepNext w:val="0"/>
              <w:keepLines w:val="0"/>
              <w:pageBreakBefore w:val="0"/>
              <w:widowControl/>
              <w:kinsoku w:val="0"/>
              <w:overflowPunct/>
              <w:topLinePunct w:val="0"/>
              <w:autoSpaceDE w:val="0"/>
              <w:autoSpaceDN w:val="0"/>
              <w:bidi w:val="0"/>
              <w:adjustRightInd w:val="0"/>
              <w:snapToGrid w:val="0"/>
              <w:textAlignment w:val="baseline"/>
            </w:pPr>
          </w:p>
        </w:tc>
        <w:tc>
          <w:tcPr>
            <w:tcW w:w="1560" w:type="dxa"/>
          </w:tcPr>
          <w:p w14:paraId="3BF3ADC9">
            <w:pPr>
              <w:pStyle w:val="12"/>
              <w:keepNext w:val="0"/>
              <w:keepLines w:val="0"/>
              <w:pageBreakBefore w:val="0"/>
              <w:widowControl/>
              <w:kinsoku w:val="0"/>
              <w:overflowPunct/>
              <w:topLinePunct w:val="0"/>
              <w:autoSpaceDE w:val="0"/>
              <w:autoSpaceDN w:val="0"/>
              <w:bidi w:val="0"/>
              <w:adjustRightInd w:val="0"/>
              <w:snapToGrid w:val="0"/>
              <w:spacing w:before="72" w:line="220" w:lineRule="auto"/>
              <w:ind w:left="203"/>
              <w:textAlignment w:val="baseline"/>
              <w:rPr>
                <w:sz w:val="18"/>
                <w:szCs w:val="18"/>
              </w:rPr>
            </w:pPr>
            <w:r>
              <w:rPr>
                <w:spacing w:val="-3"/>
                <w:sz w:val="18"/>
                <w:szCs w:val="18"/>
              </w:rPr>
              <w:t>资产总额（Z）</w:t>
            </w:r>
          </w:p>
        </w:tc>
        <w:tc>
          <w:tcPr>
            <w:tcW w:w="1403" w:type="dxa"/>
          </w:tcPr>
          <w:p w14:paraId="7524440D">
            <w:pPr>
              <w:pStyle w:val="12"/>
              <w:keepNext w:val="0"/>
              <w:keepLines w:val="0"/>
              <w:pageBreakBefore w:val="0"/>
              <w:widowControl/>
              <w:kinsoku w:val="0"/>
              <w:overflowPunct/>
              <w:topLinePunct w:val="0"/>
              <w:autoSpaceDE w:val="0"/>
              <w:autoSpaceDN w:val="0"/>
              <w:bidi w:val="0"/>
              <w:adjustRightInd w:val="0"/>
              <w:snapToGrid w:val="0"/>
              <w:spacing w:before="73" w:line="220" w:lineRule="auto"/>
              <w:ind w:left="529"/>
              <w:textAlignment w:val="baseline"/>
              <w:rPr>
                <w:sz w:val="18"/>
                <w:szCs w:val="18"/>
              </w:rPr>
            </w:pPr>
            <w:r>
              <w:rPr>
                <w:spacing w:val="-3"/>
                <w:sz w:val="18"/>
                <w:szCs w:val="18"/>
              </w:rPr>
              <w:t>万元</w:t>
            </w:r>
          </w:p>
        </w:tc>
        <w:tc>
          <w:tcPr>
            <w:tcW w:w="1807" w:type="dxa"/>
          </w:tcPr>
          <w:p w14:paraId="52B724F2">
            <w:pPr>
              <w:pStyle w:val="12"/>
              <w:keepNext w:val="0"/>
              <w:keepLines w:val="0"/>
              <w:pageBreakBefore w:val="0"/>
              <w:widowControl/>
              <w:kinsoku w:val="0"/>
              <w:overflowPunct/>
              <w:topLinePunct w:val="0"/>
              <w:autoSpaceDE w:val="0"/>
              <w:autoSpaceDN w:val="0"/>
              <w:bidi w:val="0"/>
              <w:adjustRightInd w:val="0"/>
              <w:snapToGrid w:val="0"/>
              <w:spacing w:before="73" w:line="236" w:lineRule="auto"/>
              <w:ind w:left="234"/>
              <w:textAlignment w:val="baseline"/>
              <w:rPr>
                <w:sz w:val="18"/>
                <w:szCs w:val="18"/>
              </w:rPr>
            </w:pPr>
            <w:r>
              <w:rPr>
                <w:spacing w:val="-1"/>
                <w:sz w:val="18"/>
                <w:szCs w:val="18"/>
              </w:rPr>
              <w:t>8000≤Z＜120000</w:t>
            </w:r>
          </w:p>
        </w:tc>
        <w:tc>
          <w:tcPr>
            <w:tcW w:w="1694" w:type="dxa"/>
          </w:tcPr>
          <w:p w14:paraId="3DA1D763">
            <w:pPr>
              <w:pStyle w:val="12"/>
              <w:keepNext w:val="0"/>
              <w:keepLines w:val="0"/>
              <w:pageBreakBefore w:val="0"/>
              <w:widowControl/>
              <w:kinsoku w:val="0"/>
              <w:overflowPunct/>
              <w:topLinePunct w:val="0"/>
              <w:autoSpaceDE w:val="0"/>
              <w:autoSpaceDN w:val="0"/>
              <w:bidi w:val="0"/>
              <w:adjustRightInd w:val="0"/>
              <w:snapToGrid w:val="0"/>
              <w:spacing w:before="73" w:line="236" w:lineRule="auto"/>
              <w:ind w:left="326"/>
              <w:textAlignment w:val="baseline"/>
              <w:rPr>
                <w:sz w:val="18"/>
                <w:szCs w:val="18"/>
              </w:rPr>
            </w:pPr>
            <w:r>
              <w:rPr>
                <w:spacing w:val="-2"/>
                <w:sz w:val="18"/>
                <w:szCs w:val="18"/>
              </w:rPr>
              <w:t>100≤Z＜8000</w:t>
            </w:r>
          </w:p>
        </w:tc>
        <w:tc>
          <w:tcPr>
            <w:tcW w:w="1089" w:type="dxa"/>
          </w:tcPr>
          <w:p w14:paraId="5D99CB3F">
            <w:pPr>
              <w:pStyle w:val="12"/>
              <w:keepNext w:val="0"/>
              <w:keepLines w:val="0"/>
              <w:pageBreakBefore w:val="0"/>
              <w:widowControl/>
              <w:kinsoku w:val="0"/>
              <w:overflowPunct/>
              <w:topLinePunct w:val="0"/>
              <w:autoSpaceDE w:val="0"/>
              <w:autoSpaceDN w:val="0"/>
              <w:bidi w:val="0"/>
              <w:adjustRightInd w:val="0"/>
              <w:snapToGrid w:val="0"/>
              <w:spacing w:before="73"/>
              <w:ind w:left="275"/>
              <w:textAlignment w:val="baseline"/>
              <w:rPr>
                <w:sz w:val="18"/>
                <w:szCs w:val="18"/>
              </w:rPr>
            </w:pPr>
            <w:r>
              <w:rPr>
                <w:spacing w:val="-1"/>
                <w:sz w:val="18"/>
                <w:szCs w:val="18"/>
              </w:rPr>
              <w:t>Y＜100</w:t>
            </w:r>
          </w:p>
        </w:tc>
      </w:tr>
      <w:tr w14:paraId="6704C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844" w:type="dxa"/>
          </w:tcPr>
          <w:p w14:paraId="745884C5">
            <w:pPr>
              <w:pStyle w:val="12"/>
              <w:keepNext w:val="0"/>
              <w:keepLines w:val="0"/>
              <w:pageBreakBefore w:val="0"/>
              <w:widowControl/>
              <w:kinsoku w:val="0"/>
              <w:overflowPunct/>
              <w:topLinePunct w:val="0"/>
              <w:autoSpaceDE w:val="0"/>
              <w:autoSpaceDN w:val="0"/>
              <w:bidi w:val="0"/>
              <w:adjustRightInd w:val="0"/>
              <w:snapToGrid w:val="0"/>
              <w:spacing w:before="277" w:line="220" w:lineRule="auto"/>
              <w:ind w:left="293"/>
              <w:textAlignment w:val="baseline"/>
              <w:rPr>
                <w:sz w:val="18"/>
                <w:szCs w:val="18"/>
              </w:rPr>
            </w:pPr>
            <w:r>
              <w:rPr>
                <w:b/>
                <w:bCs/>
                <w:spacing w:val="-3"/>
                <w:sz w:val="18"/>
                <w:szCs w:val="18"/>
              </w:rPr>
              <w:t>其他未列明行业</w:t>
            </w:r>
          </w:p>
        </w:tc>
        <w:tc>
          <w:tcPr>
            <w:tcW w:w="1560" w:type="dxa"/>
          </w:tcPr>
          <w:p w14:paraId="29F1F845">
            <w:pPr>
              <w:pStyle w:val="12"/>
              <w:keepNext w:val="0"/>
              <w:keepLines w:val="0"/>
              <w:pageBreakBefore w:val="0"/>
              <w:widowControl/>
              <w:kinsoku w:val="0"/>
              <w:overflowPunct/>
              <w:topLinePunct w:val="0"/>
              <w:autoSpaceDE w:val="0"/>
              <w:autoSpaceDN w:val="0"/>
              <w:bidi w:val="0"/>
              <w:adjustRightInd w:val="0"/>
              <w:snapToGrid w:val="0"/>
              <w:spacing w:before="278" w:line="220" w:lineRule="auto"/>
              <w:ind w:left="197"/>
              <w:textAlignment w:val="baseline"/>
              <w:rPr>
                <w:sz w:val="18"/>
                <w:szCs w:val="18"/>
              </w:rPr>
            </w:pPr>
            <w:r>
              <w:rPr>
                <w:spacing w:val="-2"/>
                <w:sz w:val="18"/>
                <w:szCs w:val="18"/>
              </w:rPr>
              <w:t>从业人员（X）</w:t>
            </w:r>
          </w:p>
        </w:tc>
        <w:tc>
          <w:tcPr>
            <w:tcW w:w="1403" w:type="dxa"/>
          </w:tcPr>
          <w:p w14:paraId="0099D583">
            <w:pPr>
              <w:pStyle w:val="12"/>
              <w:keepNext w:val="0"/>
              <w:keepLines w:val="0"/>
              <w:pageBreakBefore w:val="0"/>
              <w:widowControl/>
              <w:kinsoku w:val="0"/>
              <w:overflowPunct/>
              <w:topLinePunct w:val="0"/>
              <w:autoSpaceDE w:val="0"/>
              <w:autoSpaceDN w:val="0"/>
              <w:bidi w:val="0"/>
              <w:adjustRightInd w:val="0"/>
              <w:snapToGrid w:val="0"/>
              <w:spacing w:before="278" w:line="222" w:lineRule="auto"/>
              <w:ind w:left="617"/>
              <w:textAlignment w:val="baseline"/>
              <w:rPr>
                <w:sz w:val="18"/>
                <w:szCs w:val="18"/>
              </w:rPr>
            </w:pPr>
            <w:r>
              <w:rPr>
                <w:sz w:val="18"/>
                <w:szCs w:val="18"/>
              </w:rPr>
              <w:t>人</w:t>
            </w:r>
          </w:p>
        </w:tc>
        <w:tc>
          <w:tcPr>
            <w:tcW w:w="1807" w:type="dxa"/>
          </w:tcPr>
          <w:p w14:paraId="34C6CC6E">
            <w:pPr>
              <w:pStyle w:val="12"/>
              <w:keepNext w:val="0"/>
              <w:keepLines w:val="0"/>
              <w:pageBreakBefore w:val="0"/>
              <w:widowControl/>
              <w:kinsoku w:val="0"/>
              <w:overflowPunct/>
              <w:topLinePunct w:val="0"/>
              <w:autoSpaceDE w:val="0"/>
              <w:autoSpaceDN w:val="0"/>
              <w:bidi w:val="0"/>
              <w:adjustRightInd w:val="0"/>
              <w:snapToGrid w:val="0"/>
              <w:spacing w:before="277" w:line="236" w:lineRule="auto"/>
              <w:ind w:left="426"/>
              <w:textAlignment w:val="baseline"/>
              <w:rPr>
                <w:sz w:val="18"/>
                <w:szCs w:val="18"/>
              </w:rPr>
            </w:pPr>
            <w:r>
              <w:rPr>
                <w:spacing w:val="-3"/>
                <w:sz w:val="18"/>
                <w:szCs w:val="18"/>
              </w:rPr>
              <w:t>100≤X＜300</w:t>
            </w:r>
          </w:p>
        </w:tc>
        <w:tc>
          <w:tcPr>
            <w:tcW w:w="1694" w:type="dxa"/>
          </w:tcPr>
          <w:p w14:paraId="463E9185">
            <w:pPr>
              <w:pStyle w:val="12"/>
              <w:keepNext w:val="0"/>
              <w:keepLines w:val="0"/>
              <w:pageBreakBefore w:val="0"/>
              <w:widowControl/>
              <w:kinsoku w:val="0"/>
              <w:overflowPunct/>
              <w:topLinePunct w:val="0"/>
              <w:autoSpaceDE w:val="0"/>
              <w:autoSpaceDN w:val="0"/>
              <w:bidi w:val="0"/>
              <w:adjustRightInd w:val="0"/>
              <w:snapToGrid w:val="0"/>
              <w:spacing w:before="277" w:line="236" w:lineRule="auto"/>
              <w:ind w:left="415"/>
              <w:textAlignment w:val="baseline"/>
              <w:rPr>
                <w:sz w:val="18"/>
                <w:szCs w:val="18"/>
              </w:rPr>
            </w:pPr>
            <w:r>
              <w:rPr>
                <w:spacing w:val="-3"/>
                <w:sz w:val="18"/>
                <w:szCs w:val="18"/>
              </w:rPr>
              <w:t>10≤X＜100</w:t>
            </w:r>
          </w:p>
        </w:tc>
        <w:tc>
          <w:tcPr>
            <w:tcW w:w="1089" w:type="dxa"/>
          </w:tcPr>
          <w:p w14:paraId="06B13FD0">
            <w:pPr>
              <w:pStyle w:val="12"/>
              <w:keepNext w:val="0"/>
              <w:keepLines w:val="0"/>
              <w:pageBreakBefore w:val="0"/>
              <w:widowControl/>
              <w:kinsoku w:val="0"/>
              <w:overflowPunct/>
              <w:topLinePunct w:val="0"/>
              <w:autoSpaceDE w:val="0"/>
              <w:autoSpaceDN w:val="0"/>
              <w:bidi w:val="0"/>
              <w:adjustRightInd w:val="0"/>
              <w:snapToGrid w:val="0"/>
              <w:spacing w:before="277"/>
              <w:ind w:left="321"/>
              <w:textAlignment w:val="baseline"/>
              <w:rPr>
                <w:sz w:val="18"/>
                <w:szCs w:val="18"/>
              </w:rPr>
            </w:pPr>
            <w:r>
              <w:rPr>
                <w:spacing w:val="-1"/>
                <w:sz w:val="18"/>
                <w:szCs w:val="18"/>
              </w:rPr>
              <w:t>X＜10</w:t>
            </w:r>
          </w:p>
        </w:tc>
      </w:tr>
    </w:tbl>
    <w:p w14:paraId="4BF59C63">
      <w:pPr>
        <w:keepNext w:val="0"/>
        <w:keepLines w:val="0"/>
        <w:pageBreakBefore w:val="0"/>
        <w:widowControl/>
        <w:kinsoku w:val="0"/>
        <w:overflowPunct/>
        <w:topLinePunct w:val="0"/>
        <w:autoSpaceDE w:val="0"/>
        <w:autoSpaceDN w:val="0"/>
        <w:bidi w:val="0"/>
        <w:adjustRightInd w:val="0"/>
        <w:snapToGrid w:val="0"/>
        <w:spacing w:before="50" w:line="221" w:lineRule="auto"/>
        <w:ind w:left="176"/>
        <w:textAlignment w:val="baseline"/>
        <w:rPr>
          <w:rFonts w:ascii="宋体" w:hAnsi="宋体" w:eastAsia="宋体" w:cs="宋体"/>
          <w:lang w:eastAsia="zh-CN"/>
        </w:rPr>
      </w:pPr>
      <w:r>
        <w:rPr>
          <w:rFonts w:ascii="宋体" w:hAnsi="宋体" w:eastAsia="宋体" w:cs="宋体"/>
          <w:lang w:eastAsia="zh-CN"/>
        </w:rPr>
        <w:t>说明：上述标准参照《关于印发中小企业划型标准规定的通知》（工信部联企业</w:t>
      </w:r>
      <w:r>
        <w:rPr>
          <w:rFonts w:ascii="宋体" w:hAnsi="宋体" w:eastAsia="宋体" w:cs="宋体"/>
          <w:spacing w:val="-1"/>
          <w:lang w:eastAsia="zh-CN"/>
        </w:rPr>
        <w:t>[2011]300号</w:t>
      </w:r>
      <w:r>
        <w:rPr>
          <w:rFonts w:ascii="宋体" w:hAnsi="宋体" w:eastAsia="宋体" w:cs="宋体"/>
          <w:spacing w:val="-3"/>
          <w:lang w:eastAsia="zh-CN"/>
        </w:rPr>
        <w:t>），</w:t>
      </w:r>
    </w:p>
    <w:p w14:paraId="561256D7">
      <w:pPr>
        <w:keepNext w:val="0"/>
        <w:keepLines w:val="0"/>
        <w:pageBreakBefore w:val="0"/>
        <w:widowControl/>
        <w:kinsoku w:val="0"/>
        <w:overflowPunct/>
        <w:topLinePunct w:val="0"/>
        <w:autoSpaceDE w:val="0"/>
        <w:autoSpaceDN w:val="0"/>
        <w:bidi w:val="0"/>
        <w:adjustRightInd w:val="0"/>
        <w:snapToGrid w:val="0"/>
        <w:spacing w:before="61" w:line="261" w:lineRule="auto"/>
        <w:ind w:left="190" w:right="199" w:hanging="14"/>
        <w:textAlignment w:val="baseline"/>
        <w:rPr>
          <w:rFonts w:ascii="宋体" w:hAnsi="宋体" w:eastAsia="宋体" w:cs="宋体"/>
          <w:lang w:eastAsia="zh-CN"/>
        </w:rPr>
      </w:pPr>
      <w:r>
        <w:rPr>
          <w:rFonts w:ascii="宋体" w:hAnsi="宋体" w:eastAsia="宋体" w:cs="宋体"/>
          <w:lang w:eastAsia="zh-CN"/>
        </w:rPr>
        <w:t>大型、中型和小型企业须同时满足所列指标的下限，否则下划一档；微型企业只须满足</w:t>
      </w:r>
      <w:r>
        <w:rPr>
          <w:rFonts w:ascii="宋体" w:hAnsi="宋体" w:eastAsia="宋体" w:cs="宋体"/>
          <w:spacing w:val="-1"/>
          <w:lang w:eastAsia="zh-CN"/>
        </w:rPr>
        <w:t>所列指标中</w:t>
      </w:r>
      <w:r>
        <w:rPr>
          <w:rFonts w:ascii="宋体" w:hAnsi="宋体" w:eastAsia="宋体" w:cs="宋体"/>
          <w:spacing w:val="-4"/>
          <w:lang w:eastAsia="zh-CN"/>
        </w:rPr>
        <w:t>的一项即可。</w:t>
      </w:r>
    </w:p>
    <w:p w14:paraId="4FDEBF77">
      <w:pPr>
        <w:pStyle w:val="3"/>
        <w:keepNext w:val="0"/>
        <w:keepLines w:val="0"/>
        <w:pageBreakBefore w:val="0"/>
        <w:widowControl/>
        <w:kinsoku w:val="0"/>
        <w:overflowPunct/>
        <w:topLinePunct w:val="0"/>
        <w:autoSpaceDE w:val="0"/>
        <w:autoSpaceDN w:val="0"/>
        <w:bidi w:val="0"/>
        <w:adjustRightInd w:val="0"/>
        <w:snapToGrid w:val="0"/>
        <w:spacing w:line="429" w:lineRule="auto"/>
        <w:textAlignment w:val="baseline"/>
        <w:rPr>
          <w:lang w:eastAsia="zh-CN"/>
        </w:rPr>
      </w:pPr>
    </w:p>
    <w:p w14:paraId="69D73BEA">
      <w:pPr>
        <w:keepNext w:val="0"/>
        <w:keepLines w:val="0"/>
        <w:pageBreakBefore w:val="0"/>
        <w:widowControl/>
        <w:kinsoku w:val="0"/>
        <w:overflowPunct/>
        <w:topLinePunct w:val="0"/>
        <w:autoSpaceDE w:val="0"/>
        <w:autoSpaceDN w:val="0"/>
        <w:bidi w:val="0"/>
        <w:adjustRightInd w:val="0"/>
        <w:snapToGrid w:val="0"/>
        <w:spacing w:before="70" w:line="328" w:lineRule="auto"/>
        <w:ind w:left="176" w:right="161" w:firstLine="2"/>
        <w:textAlignment w:val="baseline"/>
        <w:rPr>
          <w:rFonts w:ascii="宋体" w:hAnsi="宋体" w:eastAsia="宋体" w:cs="宋体"/>
          <w:lang w:eastAsia="zh-CN"/>
        </w:rPr>
      </w:pPr>
      <w:r>
        <w:rPr>
          <w:rFonts w:ascii="宋体" w:hAnsi="宋体" w:eastAsia="宋体" w:cs="宋体"/>
          <w:b/>
          <w:bCs/>
          <w:spacing w:val="-1"/>
          <w:lang w:eastAsia="zh-CN"/>
        </w:rPr>
        <w:t>另：所属行业依照《中小企业划型标准规定》（工信</w:t>
      </w:r>
      <w:r>
        <w:rPr>
          <w:rFonts w:ascii="宋体" w:hAnsi="宋体" w:eastAsia="宋体" w:cs="宋体"/>
          <w:b/>
          <w:bCs/>
          <w:spacing w:val="-2"/>
          <w:lang w:eastAsia="zh-CN"/>
        </w:rPr>
        <w:t>部联企业〔2011〕300号）及《国民经济行业</w:t>
      </w:r>
      <w:r>
        <w:rPr>
          <w:rFonts w:ascii="宋体" w:hAnsi="宋体" w:eastAsia="宋体" w:cs="宋体"/>
          <w:b/>
          <w:bCs/>
          <w:spacing w:val="-3"/>
          <w:lang w:eastAsia="zh-CN"/>
        </w:rPr>
        <w:t>分类》（GB/T4754-2017）的有关规定执行。</w:t>
      </w:r>
    </w:p>
    <w:p w14:paraId="7DAB833C">
      <w:pPr>
        <w:keepNext w:val="0"/>
        <w:keepLines w:val="0"/>
        <w:pageBreakBefore w:val="0"/>
        <w:widowControl/>
        <w:kinsoku w:val="0"/>
        <w:overflowPunct/>
        <w:topLinePunct w:val="0"/>
        <w:autoSpaceDE w:val="0"/>
        <w:autoSpaceDN w:val="0"/>
        <w:bidi w:val="0"/>
        <w:adjustRightInd w:val="0"/>
        <w:snapToGrid w:val="0"/>
        <w:spacing w:line="328" w:lineRule="auto"/>
        <w:textAlignment w:val="baseline"/>
        <w:rPr>
          <w:rFonts w:ascii="宋体" w:hAnsi="宋体" w:eastAsia="宋体" w:cs="宋体"/>
          <w:lang w:eastAsia="zh-CN"/>
        </w:rPr>
        <w:sectPr>
          <w:footerReference r:id="rId51" w:type="default"/>
          <w:pgSz w:w="11907" w:h="16839"/>
          <w:pgMar w:top="1121" w:right="1250" w:bottom="1348" w:left="1253" w:header="0" w:footer="1190" w:gutter="0"/>
          <w:cols w:space="720" w:num="1"/>
        </w:sectPr>
      </w:pPr>
    </w:p>
    <w:p w14:paraId="5C9CC66E">
      <w:pPr>
        <w:keepNext w:val="0"/>
        <w:keepLines w:val="0"/>
        <w:pageBreakBefore w:val="0"/>
        <w:widowControl/>
        <w:kinsoku w:val="0"/>
        <w:overflowPunct/>
        <w:topLinePunct w:val="0"/>
        <w:autoSpaceDE w:val="0"/>
        <w:autoSpaceDN w:val="0"/>
        <w:bidi w:val="0"/>
        <w:adjustRightInd w:val="0"/>
        <w:snapToGrid w:val="0"/>
        <w:spacing w:before="59" w:line="220" w:lineRule="auto"/>
        <w:ind w:left="2882"/>
        <w:textAlignment w:val="baseline"/>
        <w:rPr>
          <w:rFonts w:ascii="宋体" w:hAnsi="宋体" w:eastAsia="宋体" w:cs="宋体"/>
          <w:sz w:val="30"/>
          <w:szCs w:val="30"/>
          <w:lang w:eastAsia="zh-CN"/>
        </w:rPr>
      </w:pPr>
      <w:r>
        <w:rPr>
          <w:rFonts w:ascii="宋体" w:hAnsi="宋体" w:eastAsia="宋体" w:cs="宋体"/>
          <w:b/>
          <w:bCs/>
          <w:spacing w:val="-4"/>
          <w:sz w:val="30"/>
          <w:szCs w:val="30"/>
          <w:lang w:eastAsia="zh-CN"/>
        </w:rPr>
        <w:t>残疾人福利性单位声明函</w:t>
      </w:r>
    </w:p>
    <w:p w14:paraId="3A2C3F14">
      <w:pPr>
        <w:pStyle w:val="3"/>
        <w:keepNext w:val="0"/>
        <w:keepLines w:val="0"/>
        <w:pageBreakBefore w:val="0"/>
        <w:widowControl/>
        <w:kinsoku w:val="0"/>
        <w:overflowPunct/>
        <w:topLinePunct w:val="0"/>
        <w:autoSpaceDE w:val="0"/>
        <w:autoSpaceDN w:val="0"/>
        <w:bidi w:val="0"/>
        <w:adjustRightInd w:val="0"/>
        <w:snapToGrid w:val="0"/>
        <w:spacing w:line="405" w:lineRule="auto"/>
        <w:textAlignment w:val="baseline"/>
        <w:rPr>
          <w:lang w:eastAsia="zh-CN"/>
        </w:rPr>
      </w:pPr>
    </w:p>
    <w:p w14:paraId="77733500">
      <w:pPr>
        <w:keepNext w:val="0"/>
        <w:keepLines w:val="0"/>
        <w:pageBreakBefore w:val="0"/>
        <w:widowControl/>
        <w:kinsoku w:val="0"/>
        <w:overflowPunct/>
        <w:topLinePunct w:val="0"/>
        <w:autoSpaceDE w:val="0"/>
        <w:autoSpaceDN w:val="0"/>
        <w:bidi w:val="0"/>
        <w:adjustRightInd w:val="0"/>
        <w:snapToGrid w:val="0"/>
        <w:spacing w:before="69" w:line="345" w:lineRule="auto"/>
        <w:ind w:right="17" w:firstLine="420"/>
        <w:jc w:val="both"/>
        <w:textAlignment w:val="baseline"/>
        <w:rPr>
          <w:rFonts w:ascii="宋体" w:hAnsi="宋体" w:eastAsia="宋体" w:cs="宋体"/>
          <w:lang w:eastAsia="zh-CN"/>
        </w:rPr>
      </w:pPr>
      <w:r>
        <w:rPr>
          <w:rFonts w:ascii="宋体" w:hAnsi="宋体" w:eastAsia="宋体" w:cs="宋体"/>
          <w:spacing w:val="-1"/>
          <w:lang w:eastAsia="zh-CN"/>
        </w:rPr>
        <w:t>本单位郑重声明，根据《财政部民政部中国残疾人联合会关于促进残疾人就业政府采购政策</w:t>
      </w:r>
      <w:r>
        <w:rPr>
          <w:rFonts w:ascii="宋体" w:hAnsi="宋体" w:eastAsia="宋体" w:cs="宋体"/>
          <w:spacing w:val="1"/>
          <w:lang w:eastAsia="zh-CN"/>
        </w:rPr>
        <w:t>的通知》（财库〔2017〕141 号）的规定，本单位为符合条件的残</w:t>
      </w:r>
      <w:r>
        <w:rPr>
          <w:rFonts w:ascii="宋体" w:hAnsi="宋体" w:eastAsia="宋体" w:cs="宋体"/>
          <w:lang w:eastAsia="zh-CN"/>
        </w:rPr>
        <w:t xml:space="preserve">疾人福利性单位，且本单位参加 </w:t>
      </w:r>
      <w:r>
        <w:rPr>
          <w:rFonts w:ascii="宋体" w:hAnsi="宋体" w:eastAsia="宋体" w:cs="宋体"/>
          <w:spacing w:val="-1"/>
          <w:lang w:eastAsia="zh-CN"/>
        </w:rPr>
        <w:t>单位的项目采购活动提供本单位制造的货物（由本单位承担工程/提供服务</w:t>
      </w:r>
      <w:r>
        <w:rPr>
          <w:rFonts w:ascii="宋体" w:hAnsi="宋体" w:eastAsia="宋体" w:cs="宋体"/>
          <w:spacing w:val="-18"/>
          <w:lang w:eastAsia="zh-CN"/>
        </w:rPr>
        <w:t>），</w:t>
      </w:r>
      <w:r>
        <w:rPr>
          <w:rFonts w:ascii="宋体" w:hAnsi="宋体" w:eastAsia="宋体" w:cs="宋体"/>
          <w:spacing w:val="-1"/>
          <w:lang w:eastAsia="zh-CN"/>
        </w:rPr>
        <w:t>或者提供其</w:t>
      </w:r>
      <w:r>
        <w:rPr>
          <w:rFonts w:ascii="宋体" w:hAnsi="宋体" w:eastAsia="宋体" w:cs="宋体"/>
          <w:lang w:eastAsia="zh-CN"/>
        </w:rPr>
        <w:t xml:space="preserve"> 他残疾人福利性单位制造的货物（不包括使用非</w:t>
      </w:r>
      <w:r>
        <w:rPr>
          <w:rFonts w:ascii="宋体" w:hAnsi="宋体" w:eastAsia="宋体" w:cs="宋体"/>
          <w:spacing w:val="-1"/>
          <w:lang w:eastAsia="zh-CN"/>
        </w:rPr>
        <w:t>残疾人福利性单位注册商标的货物）。</w:t>
      </w:r>
    </w:p>
    <w:p w14:paraId="6EA8652E">
      <w:pPr>
        <w:keepNext w:val="0"/>
        <w:keepLines w:val="0"/>
        <w:pageBreakBefore w:val="0"/>
        <w:widowControl/>
        <w:kinsoku w:val="0"/>
        <w:overflowPunct/>
        <w:topLinePunct w:val="0"/>
        <w:autoSpaceDE w:val="0"/>
        <w:autoSpaceDN w:val="0"/>
        <w:bidi w:val="0"/>
        <w:adjustRightInd w:val="0"/>
        <w:snapToGrid w:val="0"/>
        <w:spacing w:before="32" w:line="220" w:lineRule="auto"/>
        <w:ind w:left="421"/>
        <w:textAlignment w:val="baseline"/>
        <w:rPr>
          <w:rFonts w:ascii="宋体" w:hAnsi="宋体" w:eastAsia="宋体" w:cs="宋体"/>
          <w:lang w:eastAsia="zh-CN"/>
        </w:rPr>
      </w:pPr>
      <w:r>
        <w:rPr>
          <w:rFonts w:ascii="宋体" w:hAnsi="宋体" w:eastAsia="宋体" w:cs="宋体"/>
          <w:lang w:eastAsia="zh-CN"/>
        </w:rPr>
        <w:t>本单位对上述声明的真实性负责。如有虚假，将依法承担相</w:t>
      </w:r>
      <w:r>
        <w:rPr>
          <w:rFonts w:ascii="宋体" w:hAnsi="宋体" w:eastAsia="宋体" w:cs="宋体"/>
          <w:spacing w:val="-1"/>
          <w:lang w:eastAsia="zh-CN"/>
        </w:rPr>
        <w:t>应责任。</w:t>
      </w:r>
    </w:p>
    <w:p w14:paraId="65A17CEF">
      <w:pPr>
        <w:pStyle w:val="3"/>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73AEA1CF">
      <w:pPr>
        <w:pStyle w:val="3"/>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0ABA52D4">
      <w:pPr>
        <w:pStyle w:val="3"/>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5BC5B270">
      <w:pPr>
        <w:pStyle w:val="3"/>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772561AA">
      <w:pPr>
        <w:pStyle w:val="3"/>
        <w:keepNext w:val="0"/>
        <w:keepLines w:val="0"/>
        <w:pageBreakBefore w:val="0"/>
        <w:widowControl/>
        <w:kinsoku w:val="0"/>
        <w:overflowPunct/>
        <w:topLinePunct w:val="0"/>
        <w:autoSpaceDE w:val="0"/>
        <w:autoSpaceDN w:val="0"/>
        <w:bidi w:val="0"/>
        <w:adjustRightInd w:val="0"/>
        <w:snapToGrid w:val="0"/>
        <w:spacing w:line="255" w:lineRule="auto"/>
        <w:textAlignment w:val="baseline"/>
        <w:rPr>
          <w:lang w:eastAsia="zh-CN"/>
        </w:rPr>
      </w:pPr>
    </w:p>
    <w:p w14:paraId="5FC8AA54">
      <w:pPr>
        <w:keepNext w:val="0"/>
        <w:keepLines w:val="0"/>
        <w:pageBreakBefore w:val="0"/>
        <w:widowControl/>
        <w:kinsoku w:val="0"/>
        <w:overflowPunct/>
        <w:topLinePunct w:val="0"/>
        <w:autoSpaceDE w:val="0"/>
        <w:autoSpaceDN w:val="0"/>
        <w:bidi w:val="0"/>
        <w:adjustRightInd w:val="0"/>
        <w:snapToGrid w:val="0"/>
        <w:spacing w:before="69" w:line="353" w:lineRule="auto"/>
        <w:ind w:left="7304" w:right="21" w:hanging="6147"/>
        <w:textAlignment w:val="baseline"/>
        <w:rPr>
          <w:rFonts w:ascii="宋体" w:hAnsi="宋体" w:eastAsia="宋体" w:cs="宋体"/>
          <w:sz w:val="19"/>
          <w:szCs w:val="19"/>
          <w:lang w:eastAsia="zh-CN"/>
        </w:rPr>
      </w:pPr>
      <w:r>
        <w:rPr>
          <w:rFonts w:ascii="宋体" w:hAnsi="宋体" w:eastAsia="宋体" w:cs="宋体"/>
          <w:spacing w:val="-5"/>
          <w:lang w:eastAsia="zh-CN"/>
        </w:rPr>
        <w:t>竞标人名称（CA 电子签章</w:t>
      </w:r>
      <w:r>
        <w:rPr>
          <w:rFonts w:ascii="宋体" w:hAnsi="宋体" w:eastAsia="宋体" w:cs="宋体"/>
          <w:spacing w:val="1"/>
          <w:lang w:eastAsia="zh-CN"/>
        </w:rPr>
        <w:t>）：</w:t>
      </w:r>
      <w:r>
        <w:rPr>
          <w:rFonts w:ascii="宋体" w:hAnsi="宋体" w:eastAsia="宋体" w:cs="宋体"/>
          <w:spacing w:val="-10"/>
          <w:sz w:val="19"/>
          <w:szCs w:val="19"/>
          <w:lang w:eastAsia="zh-CN"/>
        </w:rPr>
        <w:t>日期：年月日</w:t>
      </w:r>
    </w:p>
    <w:p w14:paraId="7AD0FDF1">
      <w:pPr>
        <w:pStyle w:val="3"/>
        <w:keepNext w:val="0"/>
        <w:keepLines w:val="0"/>
        <w:pageBreakBefore w:val="0"/>
        <w:widowControl/>
        <w:kinsoku w:val="0"/>
        <w:overflowPunct/>
        <w:topLinePunct w:val="0"/>
        <w:autoSpaceDE w:val="0"/>
        <w:autoSpaceDN w:val="0"/>
        <w:bidi w:val="0"/>
        <w:adjustRightInd w:val="0"/>
        <w:snapToGrid w:val="0"/>
        <w:spacing w:line="268" w:lineRule="auto"/>
        <w:textAlignment w:val="baseline"/>
        <w:rPr>
          <w:lang w:eastAsia="zh-CN"/>
        </w:rPr>
      </w:pPr>
    </w:p>
    <w:p w14:paraId="01440831">
      <w:pPr>
        <w:pStyle w:val="3"/>
        <w:keepNext w:val="0"/>
        <w:keepLines w:val="0"/>
        <w:pageBreakBefore w:val="0"/>
        <w:widowControl/>
        <w:kinsoku w:val="0"/>
        <w:overflowPunct/>
        <w:topLinePunct w:val="0"/>
        <w:autoSpaceDE w:val="0"/>
        <w:autoSpaceDN w:val="0"/>
        <w:bidi w:val="0"/>
        <w:adjustRightInd w:val="0"/>
        <w:snapToGrid w:val="0"/>
        <w:spacing w:line="269" w:lineRule="auto"/>
        <w:textAlignment w:val="baseline"/>
        <w:rPr>
          <w:lang w:eastAsia="zh-CN"/>
        </w:rPr>
      </w:pPr>
    </w:p>
    <w:p w14:paraId="7F59D5F8">
      <w:pPr>
        <w:pStyle w:val="3"/>
        <w:keepNext w:val="0"/>
        <w:keepLines w:val="0"/>
        <w:pageBreakBefore w:val="0"/>
        <w:widowControl/>
        <w:kinsoku w:val="0"/>
        <w:overflowPunct/>
        <w:topLinePunct w:val="0"/>
        <w:autoSpaceDE w:val="0"/>
        <w:autoSpaceDN w:val="0"/>
        <w:bidi w:val="0"/>
        <w:adjustRightInd w:val="0"/>
        <w:snapToGrid w:val="0"/>
        <w:spacing w:line="269" w:lineRule="auto"/>
        <w:textAlignment w:val="baseline"/>
        <w:rPr>
          <w:lang w:eastAsia="zh-CN"/>
        </w:rPr>
      </w:pPr>
    </w:p>
    <w:p w14:paraId="2666855B">
      <w:pPr>
        <w:pStyle w:val="3"/>
        <w:keepNext w:val="0"/>
        <w:keepLines w:val="0"/>
        <w:pageBreakBefore w:val="0"/>
        <w:widowControl/>
        <w:kinsoku w:val="0"/>
        <w:overflowPunct/>
        <w:topLinePunct w:val="0"/>
        <w:autoSpaceDE w:val="0"/>
        <w:autoSpaceDN w:val="0"/>
        <w:bidi w:val="0"/>
        <w:adjustRightInd w:val="0"/>
        <w:snapToGrid w:val="0"/>
        <w:spacing w:line="269" w:lineRule="auto"/>
        <w:textAlignment w:val="baseline"/>
        <w:rPr>
          <w:lang w:eastAsia="zh-CN"/>
        </w:rPr>
      </w:pPr>
    </w:p>
    <w:p w14:paraId="03DDE948">
      <w:pPr>
        <w:pStyle w:val="3"/>
        <w:keepNext w:val="0"/>
        <w:keepLines w:val="0"/>
        <w:pageBreakBefore w:val="0"/>
        <w:widowControl/>
        <w:kinsoku w:val="0"/>
        <w:overflowPunct/>
        <w:topLinePunct w:val="0"/>
        <w:autoSpaceDE w:val="0"/>
        <w:autoSpaceDN w:val="0"/>
        <w:bidi w:val="0"/>
        <w:adjustRightInd w:val="0"/>
        <w:snapToGrid w:val="0"/>
        <w:spacing w:line="269" w:lineRule="auto"/>
        <w:textAlignment w:val="baseline"/>
        <w:rPr>
          <w:lang w:eastAsia="zh-CN"/>
        </w:rPr>
      </w:pPr>
    </w:p>
    <w:p w14:paraId="512B983D">
      <w:pPr>
        <w:keepNext w:val="0"/>
        <w:keepLines w:val="0"/>
        <w:pageBreakBefore w:val="0"/>
        <w:widowControl/>
        <w:kinsoku w:val="0"/>
        <w:overflowPunct/>
        <w:topLinePunct w:val="0"/>
        <w:autoSpaceDE w:val="0"/>
        <w:autoSpaceDN w:val="0"/>
        <w:bidi w:val="0"/>
        <w:adjustRightInd w:val="0"/>
        <w:snapToGrid w:val="0"/>
        <w:spacing w:before="68" w:line="225" w:lineRule="auto"/>
        <w:ind w:left="420"/>
        <w:textAlignment w:val="baseline"/>
        <w:rPr>
          <w:rFonts w:ascii="宋体" w:hAnsi="宋体" w:eastAsia="宋体" w:cs="宋体"/>
          <w:lang w:eastAsia="zh-CN"/>
        </w:rPr>
      </w:pPr>
      <w:r>
        <w:rPr>
          <w:rFonts w:ascii="宋体" w:hAnsi="宋体" w:eastAsia="宋体" w:cs="宋体"/>
          <w:spacing w:val="-14"/>
          <w:lang w:eastAsia="zh-CN"/>
        </w:rPr>
        <w:t>注：</w:t>
      </w:r>
    </w:p>
    <w:p w14:paraId="471662FB">
      <w:pPr>
        <w:keepNext w:val="0"/>
        <w:keepLines w:val="0"/>
        <w:pageBreakBefore w:val="0"/>
        <w:widowControl/>
        <w:kinsoku w:val="0"/>
        <w:overflowPunct/>
        <w:topLinePunct w:val="0"/>
        <w:autoSpaceDE w:val="0"/>
        <w:autoSpaceDN w:val="0"/>
        <w:bidi w:val="0"/>
        <w:adjustRightInd w:val="0"/>
        <w:snapToGrid w:val="0"/>
        <w:spacing w:before="125" w:line="325" w:lineRule="auto"/>
        <w:ind w:firstLine="436"/>
        <w:textAlignment w:val="baseline"/>
        <w:rPr>
          <w:rFonts w:ascii="宋体" w:hAnsi="宋体" w:eastAsia="宋体" w:cs="宋体"/>
          <w:lang w:eastAsia="zh-CN"/>
        </w:rPr>
      </w:pPr>
      <w:r>
        <w:rPr>
          <w:rFonts w:ascii="宋体" w:hAnsi="宋体" w:eastAsia="宋体" w:cs="宋体"/>
          <w:spacing w:val="-2"/>
          <w:lang w:eastAsia="zh-CN"/>
        </w:rPr>
        <w:t>1、请根据自己的真实情况出具《残疾人福利性单位声明函》。依法享受中小企业优惠政策的，</w:t>
      </w:r>
      <w:r>
        <w:rPr>
          <w:rFonts w:ascii="宋体" w:hAnsi="宋体" w:eastAsia="宋体" w:cs="宋体"/>
          <w:lang w:eastAsia="zh-CN"/>
        </w:rPr>
        <w:t xml:space="preserve">采购人或者采购代理机构在公告中标结果时，同时公告其《残疾人福利性单位声明函》，接受社会 </w:t>
      </w:r>
      <w:r>
        <w:rPr>
          <w:rFonts w:ascii="宋体" w:hAnsi="宋体" w:eastAsia="宋体" w:cs="宋体"/>
          <w:spacing w:val="-8"/>
          <w:lang w:eastAsia="zh-CN"/>
        </w:rPr>
        <w:t>监督。</w:t>
      </w:r>
    </w:p>
    <w:p w14:paraId="7A140CEC">
      <w:pPr>
        <w:keepNext w:val="0"/>
        <w:keepLines w:val="0"/>
        <w:pageBreakBefore w:val="0"/>
        <w:widowControl/>
        <w:kinsoku w:val="0"/>
        <w:overflowPunct/>
        <w:topLinePunct w:val="0"/>
        <w:autoSpaceDE w:val="0"/>
        <w:autoSpaceDN w:val="0"/>
        <w:bidi w:val="0"/>
        <w:adjustRightInd w:val="0"/>
        <w:snapToGrid w:val="0"/>
        <w:spacing w:before="31" w:line="220" w:lineRule="auto"/>
        <w:ind w:left="423"/>
        <w:textAlignment w:val="baseline"/>
        <w:rPr>
          <w:rFonts w:ascii="宋体" w:hAnsi="宋体" w:eastAsia="宋体" w:cs="宋体"/>
          <w:lang w:eastAsia="zh-CN"/>
        </w:rPr>
      </w:pPr>
      <w:r>
        <w:rPr>
          <w:rFonts w:ascii="宋体" w:hAnsi="宋体" w:eastAsia="宋体" w:cs="宋体"/>
          <w:spacing w:val="-1"/>
          <w:lang w:eastAsia="zh-CN"/>
        </w:rPr>
        <w:t>2、享受政府采购支持政策的残疾人福利性单位应当同时满足以下条件：</w:t>
      </w:r>
    </w:p>
    <w:p w14:paraId="5D2980BB">
      <w:pPr>
        <w:keepNext w:val="0"/>
        <w:keepLines w:val="0"/>
        <w:pageBreakBefore w:val="0"/>
        <w:widowControl/>
        <w:kinsoku w:val="0"/>
        <w:overflowPunct/>
        <w:topLinePunct w:val="0"/>
        <w:autoSpaceDE w:val="0"/>
        <w:autoSpaceDN w:val="0"/>
        <w:bidi w:val="0"/>
        <w:adjustRightInd w:val="0"/>
        <w:snapToGrid w:val="0"/>
        <w:spacing w:before="129" w:line="277" w:lineRule="auto"/>
        <w:ind w:left="2" w:right="67" w:firstLine="424"/>
        <w:textAlignment w:val="baseline"/>
        <w:rPr>
          <w:rFonts w:ascii="宋体" w:hAnsi="宋体" w:eastAsia="宋体" w:cs="宋体"/>
          <w:lang w:eastAsia="zh-CN"/>
        </w:rPr>
      </w:pPr>
      <w:r>
        <w:rPr>
          <w:rFonts w:ascii="宋体" w:hAnsi="宋体" w:eastAsia="宋体" w:cs="宋体"/>
          <w:spacing w:val="-1"/>
          <w:lang w:eastAsia="zh-CN"/>
        </w:rPr>
        <w:t>（1）安置的残疾人占本单位在职职工人数的比例不低于25%（含25%</w:t>
      </w:r>
      <w:r>
        <w:rPr>
          <w:rFonts w:ascii="宋体" w:hAnsi="宋体" w:eastAsia="宋体" w:cs="宋体"/>
          <w:spacing w:val="-2"/>
          <w:lang w:eastAsia="zh-CN"/>
        </w:rPr>
        <w:t>），</w:t>
      </w:r>
      <w:r>
        <w:rPr>
          <w:rFonts w:ascii="宋体" w:hAnsi="宋体" w:eastAsia="宋体" w:cs="宋体"/>
          <w:spacing w:val="-1"/>
          <w:lang w:eastAsia="zh-CN"/>
        </w:rPr>
        <w:t>并且</w:t>
      </w:r>
      <w:r>
        <w:rPr>
          <w:rFonts w:ascii="宋体" w:hAnsi="宋体" w:eastAsia="宋体" w:cs="宋体"/>
          <w:spacing w:val="-2"/>
          <w:lang w:eastAsia="zh-CN"/>
        </w:rPr>
        <w:t>安置的残疾人人</w:t>
      </w:r>
      <w:r>
        <w:rPr>
          <w:rFonts w:ascii="宋体" w:hAnsi="宋体" w:eastAsia="宋体" w:cs="宋体"/>
          <w:spacing w:val="-7"/>
          <w:lang w:eastAsia="zh-CN"/>
        </w:rPr>
        <w:t>数不少于10人（含10人</w:t>
      </w:r>
      <w:r>
        <w:rPr>
          <w:rFonts w:ascii="宋体" w:hAnsi="宋体" w:eastAsia="宋体" w:cs="宋体"/>
          <w:spacing w:val="-13"/>
          <w:lang w:eastAsia="zh-CN"/>
        </w:rPr>
        <w:t>）；</w:t>
      </w:r>
    </w:p>
    <w:p w14:paraId="7BF32018">
      <w:pPr>
        <w:keepNext w:val="0"/>
        <w:keepLines w:val="0"/>
        <w:pageBreakBefore w:val="0"/>
        <w:widowControl/>
        <w:kinsoku w:val="0"/>
        <w:overflowPunct/>
        <w:topLinePunct w:val="0"/>
        <w:autoSpaceDE w:val="0"/>
        <w:autoSpaceDN w:val="0"/>
        <w:bidi w:val="0"/>
        <w:adjustRightInd w:val="0"/>
        <w:snapToGrid w:val="0"/>
        <w:spacing w:before="130" w:line="220" w:lineRule="auto"/>
        <w:ind w:left="427"/>
        <w:textAlignment w:val="baseline"/>
        <w:rPr>
          <w:rFonts w:ascii="宋体" w:hAnsi="宋体" w:eastAsia="宋体" w:cs="宋体"/>
          <w:lang w:eastAsia="zh-CN"/>
        </w:rPr>
      </w:pPr>
      <w:r>
        <w:rPr>
          <w:rFonts w:ascii="宋体" w:hAnsi="宋体" w:eastAsia="宋体" w:cs="宋体"/>
          <w:spacing w:val="-1"/>
          <w:lang w:eastAsia="zh-CN"/>
        </w:rPr>
        <w:t>（2）依法与安置的每位残疾人签订了一年以上（含一年）的劳动合同</w:t>
      </w:r>
      <w:r>
        <w:rPr>
          <w:rFonts w:ascii="宋体" w:hAnsi="宋体" w:eastAsia="宋体" w:cs="宋体"/>
          <w:spacing w:val="-2"/>
          <w:lang w:eastAsia="zh-CN"/>
        </w:rPr>
        <w:t>或服务协议；</w:t>
      </w:r>
    </w:p>
    <w:p w14:paraId="2A0DFD9E">
      <w:pPr>
        <w:keepNext w:val="0"/>
        <w:keepLines w:val="0"/>
        <w:pageBreakBefore w:val="0"/>
        <w:widowControl/>
        <w:kinsoku w:val="0"/>
        <w:overflowPunct/>
        <w:topLinePunct w:val="0"/>
        <w:autoSpaceDE w:val="0"/>
        <w:autoSpaceDN w:val="0"/>
        <w:bidi w:val="0"/>
        <w:adjustRightInd w:val="0"/>
        <w:snapToGrid w:val="0"/>
        <w:spacing w:before="128" w:line="277" w:lineRule="auto"/>
        <w:ind w:left="1" w:right="26" w:firstLine="425"/>
        <w:textAlignment w:val="baseline"/>
        <w:rPr>
          <w:rFonts w:ascii="宋体" w:hAnsi="宋体" w:eastAsia="宋体" w:cs="宋体"/>
          <w:lang w:eastAsia="zh-CN"/>
        </w:rPr>
      </w:pPr>
      <w:r>
        <w:rPr>
          <w:rFonts w:ascii="宋体" w:hAnsi="宋体" w:eastAsia="宋体" w:cs="宋体"/>
          <w:spacing w:val="-2"/>
          <w:lang w:eastAsia="zh-CN"/>
        </w:rPr>
        <w:t>（3）为安置的每位残疾人按月足额缴纳了基本养老保险、基本医疗保险、失业保险、工伤保险</w:t>
      </w:r>
      <w:r>
        <w:rPr>
          <w:rFonts w:ascii="宋体" w:hAnsi="宋体" w:eastAsia="宋体" w:cs="宋体"/>
          <w:spacing w:val="-1"/>
          <w:lang w:eastAsia="zh-CN"/>
        </w:rPr>
        <w:t>和生育保险等社会保险费；</w:t>
      </w:r>
    </w:p>
    <w:p w14:paraId="02C2E34F">
      <w:pPr>
        <w:keepNext w:val="0"/>
        <w:keepLines w:val="0"/>
        <w:pageBreakBefore w:val="0"/>
        <w:widowControl/>
        <w:kinsoku w:val="0"/>
        <w:overflowPunct/>
        <w:topLinePunct w:val="0"/>
        <w:autoSpaceDE w:val="0"/>
        <w:autoSpaceDN w:val="0"/>
        <w:bidi w:val="0"/>
        <w:adjustRightInd w:val="0"/>
        <w:snapToGrid w:val="0"/>
        <w:spacing w:before="131" w:line="277" w:lineRule="auto"/>
        <w:ind w:left="2" w:right="30" w:firstLine="424"/>
        <w:textAlignment w:val="baseline"/>
        <w:rPr>
          <w:rFonts w:ascii="宋体" w:hAnsi="宋体" w:eastAsia="宋体" w:cs="宋体"/>
          <w:lang w:eastAsia="zh-CN"/>
        </w:rPr>
      </w:pPr>
      <w:r>
        <w:rPr>
          <w:rFonts w:ascii="宋体" w:hAnsi="宋体" w:eastAsia="宋体" w:cs="宋体"/>
          <w:spacing w:val="-2"/>
          <w:lang w:eastAsia="zh-CN"/>
        </w:rPr>
        <w:t>（4）通过银行等金融机构向安置的每位残疾人，按月支付了不低于单位所在区县适用</w:t>
      </w:r>
      <w:r>
        <w:rPr>
          <w:rFonts w:ascii="宋体" w:hAnsi="宋体" w:eastAsia="宋体" w:cs="宋体"/>
          <w:spacing w:val="-3"/>
          <w:lang w:eastAsia="zh-CN"/>
        </w:rPr>
        <w:t>的经省级</w:t>
      </w:r>
      <w:r>
        <w:rPr>
          <w:rFonts w:ascii="宋体" w:hAnsi="宋体" w:eastAsia="宋体" w:cs="宋体"/>
          <w:spacing w:val="-2"/>
          <w:lang w:eastAsia="zh-CN"/>
        </w:rPr>
        <w:t>人民政府批准的月最低工资标准的工资；</w:t>
      </w:r>
    </w:p>
    <w:p w14:paraId="771DC8E4">
      <w:pPr>
        <w:keepNext w:val="0"/>
        <w:keepLines w:val="0"/>
        <w:pageBreakBefore w:val="0"/>
        <w:widowControl/>
        <w:kinsoku w:val="0"/>
        <w:overflowPunct/>
        <w:topLinePunct w:val="0"/>
        <w:autoSpaceDE w:val="0"/>
        <w:autoSpaceDN w:val="0"/>
        <w:bidi w:val="0"/>
        <w:adjustRightInd w:val="0"/>
        <w:snapToGrid w:val="0"/>
        <w:spacing w:before="129" w:line="278" w:lineRule="auto"/>
        <w:ind w:left="1" w:right="33" w:firstLine="425"/>
        <w:textAlignment w:val="baseline"/>
        <w:rPr>
          <w:rFonts w:ascii="宋体" w:hAnsi="宋体" w:eastAsia="宋体" w:cs="宋体"/>
          <w:lang w:eastAsia="zh-CN"/>
        </w:rPr>
      </w:pPr>
      <w:r>
        <w:rPr>
          <w:rFonts w:ascii="宋体" w:hAnsi="宋体" w:eastAsia="宋体" w:cs="宋体"/>
          <w:spacing w:val="-2"/>
          <w:lang w:eastAsia="zh-CN"/>
        </w:rPr>
        <w:t>（5）提供本单位制造的货物、承担的工程或者服务（以下简称产品</w:t>
      </w:r>
      <w:r>
        <w:rPr>
          <w:rFonts w:ascii="宋体" w:hAnsi="宋体" w:eastAsia="宋体" w:cs="宋体"/>
          <w:spacing w:val="-6"/>
          <w:lang w:eastAsia="zh-CN"/>
        </w:rPr>
        <w:t>），</w:t>
      </w:r>
      <w:r>
        <w:rPr>
          <w:rFonts w:ascii="宋体" w:hAnsi="宋体" w:eastAsia="宋体" w:cs="宋体"/>
          <w:spacing w:val="-2"/>
          <w:lang w:eastAsia="zh-CN"/>
        </w:rPr>
        <w:t>或者提供其他残疾人福</w:t>
      </w:r>
      <w:r>
        <w:rPr>
          <w:rFonts w:ascii="宋体" w:hAnsi="宋体" w:eastAsia="宋体" w:cs="宋体"/>
          <w:spacing w:val="-1"/>
          <w:lang w:eastAsia="zh-CN"/>
        </w:rPr>
        <w:t>利性单位制造的货物（不包括使用非残疾人福利性单位注册商标的货物）。</w:t>
      </w:r>
    </w:p>
    <w:p w14:paraId="72F4A42B">
      <w:pPr>
        <w:keepNext w:val="0"/>
        <w:keepLines w:val="0"/>
        <w:pageBreakBefore w:val="0"/>
        <w:widowControl/>
        <w:kinsoku w:val="0"/>
        <w:overflowPunct/>
        <w:topLinePunct w:val="0"/>
        <w:autoSpaceDE w:val="0"/>
        <w:autoSpaceDN w:val="0"/>
        <w:bidi w:val="0"/>
        <w:adjustRightInd w:val="0"/>
        <w:snapToGrid w:val="0"/>
        <w:spacing w:before="130" w:line="325" w:lineRule="auto"/>
        <w:ind w:left="2" w:right="55" w:firstLine="421"/>
        <w:jc w:val="both"/>
        <w:textAlignment w:val="baseline"/>
        <w:rPr>
          <w:rFonts w:ascii="宋体" w:hAnsi="宋体" w:eastAsia="宋体" w:cs="宋体"/>
          <w:lang w:eastAsia="zh-CN"/>
        </w:rPr>
      </w:pPr>
      <w:r>
        <w:rPr>
          <w:rFonts w:ascii="宋体" w:hAnsi="宋体" w:eastAsia="宋体" w:cs="宋体"/>
          <w:lang w:eastAsia="zh-CN"/>
        </w:rPr>
        <w:t>前款所称残疾人是指法定劳动年龄内，持有《中华人民共和国残疾人证》或者《</w:t>
      </w:r>
      <w:r>
        <w:rPr>
          <w:rFonts w:ascii="宋体" w:hAnsi="宋体" w:eastAsia="宋体" w:cs="宋体"/>
          <w:spacing w:val="-1"/>
          <w:lang w:eastAsia="zh-CN"/>
        </w:rPr>
        <w:t>中华人民共和</w:t>
      </w:r>
      <w:r>
        <w:rPr>
          <w:rFonts w:ascii="宋体" w:hAnsi="宋体" w:eastAsia="宋体" w:cs="宋体"/>
          <w:spacing w:val="1"/>
          <w:lang w:eastAsia="zh-CN"/>
        </w:rPr>
        <w:t>国残疾军人证（1至8级）》的自然人，包括具有劳动条件和劳动</w:t>
      </w:r>
      <w:r>
        <w:rPr>
          <w:rFonts w:ascii="宋体" w:hAnsi="宋体" w:eastAsia="宋体" w:cs="宋体"/>
          <w:lang w:eastAsia="zh-CN"/>
        </w:rPr>
        <w:t>意愿的精神残疾人。在职职工人 数是指与残疾人福利性单位建立劳动关系并依法签订劳动合同或者服务协议的雇员</w:t>
      </w:r>
      <w:r>
        <w:rPr>
          <w:rFonts w:ascii="宋体" w:hAnsi="宋体" w:eastAsia="宋体" w:cs="宋体"/>
          <w:spacing w:val="-1"/>
          <w:lang w:eastAsia="zh-CN"/>
        </w:rPr>
        <w:t>人数。</w:t>
      </w:r>
    </w:p>
    <w:p w14:paraId="303BDE12">
      <w:pPr>
        <w:keepNext w:val="0"/>
        <w:keepLines w:val="0"/>
        <w:pageBreakBefore w:val="0"/>
        <w:widowControl/>
        <w:kinsoku w:val="0"/>
        <w:overflowPunct/>
        <w:topLinePunct w:val="0"/>
        <w:autoSpaceDE w:val="0"/>
        <w:autoSpaceDN w:val="0"/>
        <w:bidi w:val="0"/>
        <w:adjustRightInd w:val="0"/>
        <w:snapToGrid w:val="0"/>
        <w:spacing w:before="29" w:line="320" w:lineRule="auto"/>
        <w:ind w:left="18" w:right="24" w:firstLine="406"/>
        <w:textAlignment w:val="baseline"/>
        <w:rPr>
          <w:rFonts w:ascii="宋体" w:hAnsi="宋体" w:eastAsia="宋体" w:cs="宋体"/>
          <w:lang w:eastAsia="zh-CN"/>
        </w:rPr>
      </w:pPr>
      <w:r>
        <w:rPr>
          <w:rFonts w:ascii="宋体" w:hAnsi="宋体" w:eastAsia="宋体" w:cs="宋体"/>
          <w:spacing w:val="-2"/>
          <w:lang w:eastAsia="zh-CN"/>
        </w:rPr>
        <w:t>3、监狱企业由省级以上监狱管理局、戒毒管理局（含新疆生产建设兵团）出具的属于监狱企业</w:t>
      </w:r>
      <w:r>
        <w:rPr>
          <w:rFonts w:ascii="宋体" w:hAnsi="宋体" w:eastAsia="宋体" w:cs="宋体"/>
          <w:spacing w:val="-1"/>
          <w:lang w:eastAsia="zh-CN"/>
        </w:rPr>
        <w:t>的证明文件（货物由监狱企业制造的必须提供）</w:t>
      </w:r>
    </w:p>
    <w:p w14:paraId="0EE73EA2">
      <w:pPr>
        <w:keepNext w:val="0"/>
        <w:keepLines w:val="0"/>
        <w:pageBreakBefore w:val="0"/>
        <w:widowControl/>
        <w:kinsoku w:val="0"/>
        <w:overflowPunct/>
        <w:topLinePunct w:val="0"/>
        <w:autoSpaceDE w:val="0"/>
        <w:autoSpaceDN w:val="0"/>
        <w:bidi w:val="0"/>
        <w:adjustRightInd w:val="0"/>
        <w:snapToGrid w:val="0"/>
        <w:spacing w:line="320" w:lineRule="auto"/>
        <w:textAlignment w:val="baseline"/>
        <w:rPr>
          <w:rFonts w:ascii="宋体" w:hAnsi="宋体" w:eastAsia="宋体" w:cs="宋体"/>
          <w:lang w:eastAsia="zh-CN"/>
        </w:rPr>
        <w:sectPr>
          <w:footerReference r:id="rId52" w:type="default"/>
          <w:pgSz w:w="11907" w:h="16839"/>
          <w:pgMar w:top="1429" w:right="1394" w:bottom="1350" w:left="1426" w:header="0" w:footer="1190" w:gutter="0"/>
          <w:cols w:space="720" w:num="1"/>
        </w:sectPr>
      </w:pPr>
    </w:p>
    <w:p w14:paraId="57E2B074">
      <w:pPr>
        <w:keepNext w:val="0"/>
        <w:keepLines w:val="0"/>
        <w:pageBreakBefore w:val="0"/>
        <w:widowControl/>
        <w:kinsoku w:val="0"/>
        <w:overflowPunct/>
        <w:topLinePunct w:val="0"/>
        <w:autoSpaceDE w:val="0"/>
        <w:autoSpaceDN w:val="0"/>
        <w:bidi w:val="0"/>
        <w:adjustRightInd w:val="0"/>
        <w:snapToGrid w:val="0"/>
        <w:spacing w:before="48" w:line="218" w:lineRule="auto"/>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二、报价文件格式：</w:t>
      </w:r>
    </w:p>
    <w:p w14:paraId="61F1CAEB">
      <w:pPr>
        <w:pStyle w:val="3"/>
        <w:keepNext w:val="0"/>
        <w:keepLines w:val="0"/>
        <w:pageBreakBefore w:val="0"/>
        <w:widowControl/>
        <w:kinsoku w:val="0"/>
        <w:overflowPunct/>
        <w:topLinePunct w:val="0"/>
        <w:autoSpaceDE w:val="0"/>
        <w:autoSpaceDN w:val="0"/>
        <w:bidi w:val="0"/>
        <w:adjustRightInd w:val="0"/>
        <w:snapToGrid w:val="0"/>
        <w:spacing w:line="268" w:lineRule="auto"/>
        <w:textAlignment w:val="baseline"/>
        <w:rPr>
          <w:lang w:eastAsia="zh-CN"/>
        </w:rPr>
      </w:pPr>
    </w:p>
    <w:p w14:paraId="6238FAD6">
      <w:pPr>
        <w:pStyle w:val="3"/>
        <w:keepNext w:val="0"/>
        <w:keepLines w:val="0"/>
        <w:pageBreakBefore w:val="0"/>
        <w:widowControl/>
        <w:kinsoku w:val="0"/>
        <w:overflowPunct/>
        <w:topLinePunct w:val="0"/>
        <w:autoSpaceDE w:val="0"/>
        <w:autoSpaceDN w:val="0"/>
        <w:bidi w:val="0"/>
        <w:adjustRightInd w:val="0"/>
        <w:snapToGrid w:val="0"/>
        <w:spacing w:line="268" w:lineRule="auto"/>
        <w:textAlignment w:val="baseline"/>
        <w:rPr>
          <w:lang w:eastAsia="zh-CN"/>
        </w:rPr>
      </w:pPr>
    </w:p>
    <w:p w14:paraId="64F12FF7">
      <w:pPr>
        <w:pStyle w:val="3"/>
        <w:keepNext w:val="0"/>
        <w:keepLines w:val="0"/>
        <w:pageBreakBefore w:val="0"/>
        <w:widowControl/>
        <w:kinsoku w:val="0"/>
        <w:overflowPunct/>
        <w:topLinePunct w:val="0"/>
        <w:autoSpaceDE w:val="0"/>
        <w:autoSpaceDN w:val="0"/>
        <w:bidi w:val="0"/>
        <w:adjustRightInd w:val="0"/>
        <w:snapToGrid w:val="0"/>
        <w:spacing w:line="269" w:lineRule="auto"/>
        <w:textAlignment w:val="baseline"/>
        <w:rPr>
          <w:lang w:eastAsia="zh-CN"/>
        </w:rPr>
      </w:pPr>
    </w:p>
    <w:p w14:paraId="720FBB7B">
      <w:pPr>
        <w:pStyle w:val="3"/>
        <w:keepNext w:val="0"/>
        <w:keepLines w:val="0"/>
        <w:pageBreakBefore w:val="0"/>
        <w:widowControl/>
        <w:kinsoku w:val="0"/>
        <w:overflowPunct/>
        <w:topLinePunct w:val="0"/>
        <w:autoSpaceDE w:val="0"/>
        <w:autoSpaceDN w:val="0"/>
        <w:bidi w:val="0"/>
        <w:adjustRightInd w:val="0"/>
        <w:snapToGrid w:val="0"/>
        <w:spacing w:line="269" w:lineRule="auto"/>
        <w:textAlignment w:val="baseline"/>
        <w:rPr>
          <w:lang w:eastAsia="zh-CN"/>
        </w:rPr>
      </w:pPr>
    </w:p>
    <w:p w14:paraId="0D015246">
      <w:pPr>
        <w:pStyle w:val="3"/>
        <w:keepNext w:val="0"/>
        <w:keepLines w:val="0"/>
        <w:pageBreakBefore w:val="0"/>
        <w:widowControl/>
        <w:kinsoku w:val="0"/>
        <w:overflowPunct/>
        <w:topLinePunct w:val="0"/>
        <w:autoSpaceDE w:val="0"/>
        <w:autoSpaceDN w:val="0"/>
        <w:bidi w:val="0"/>
        <w:adjustRightInd w:val="0"/>
        <w:snapToGrid w:val="0"/>
        <w:spacing w:line="269" w:lineRule="auto"/>
        <w:textAlignment w:val="baseline"/>
        <w:rPr>
          <w:lang w:eastAsia="zh-CN"/>
        </w:rPr>
      </w:pPr>
    </w:p>
    <w:p w14:paraId="50E52290">
      <w:pPr>
        <w:pStyle w:val="3"/>
        <w:keepNext w:val="0"/>
        <w:keepLines w:val="0"/>
        <w:pageBreakBefore w:val="0"/>
        <w:widowControl/>
        <w:kinsoku w:val="0"/>
        <w:overflowPunct/>
        <w:topLinePunct w:val="0"/>
        <w:autoSpaceDE w:val="0"/>
        <w:autoSpaceDN w:val="0"/>
        <w:bidi w:val="0"/>
        <w:adjustRightInd w:val="0"/>
        <w:snapToGrid w:val="0"/>
        <w:spacing w:line="269" w:lineRule="auto"/>
        <w:textAlignment w:val="baseline"/>
        <w:rPr>
          <w:lang w:eastAsia="zh-CN"/>
        </w:rPr>
      </w:pPr>
    </w:p>
    <w:p w14:paraId="2D67845C">
      <w:pPr>
        <w:pStyle w:val="3"/>
        <w:keepNext w:val="0"/>
        <w:keepLines w:val="0"/>
        <w:pageBreakBefore w:val="0"/>
        <w:widowControl/>
        <w:kinsoku w:val="0"/>
        <w:overflowPunct/>
        <w:topLinePunct w:val="0"/>
        <w:autoSpaceDE w:val="0"/>
        <w:autoSpaceDN w:val="0"/>
        <w:bidi w:val="0"/>
        <w:adjustRightInd w:val="0"/>
        <w:snapToGrid w:val="0"/>
        <w:spacing w:line="269" w:lineRule="auto"/>
        <w:textAlignment w:val="baseline"/>
        <w:rPr>
          <w:lang w:eastAsia="zh-CN"/>
        </w:rPr>
      </w:pPr>
    </w:p>
    <w:p w14:paraId="453391EF">
      <w:pPr>
        <w:keepNext w:val="0"/>
        <w:keepLines w:val="0"/>
        <w:pageBreakBefore w:val="0"/>
        <w:widowControl/>
        <w:kinsoku w:val="0"/>
        <w:overflowPunct/>
        <w:topLinePunct w:val="0"/>
        <w:autoSpaceDE w:val="0"/>
        <w:autoSpaceDN w:val="0"/>
        <w:bidi w:val="0"/>
        <w:adjustRightInd w:val="0"/>
        <w:snapToGrid w:val="0"/>
        <w:spacing w:before="273" w:line="218" w:lineRule="auto"/>
        <w:ind w:left="1606"/>
        <w:textAlignment w:val="baseline"/>
        <w:rPr>
          <w:rFonts w:ascii="宋体" w:hAnsi="宋体" w:eastAsia="宋体" w:cs="宋体"/>
          <w:sz w:val="84"/>
          <w:szCs w:val="84"/>
          <w:lang w:eastAsia="zh-CN"/>
        </w:rPr>
      </w:pPr>
      <w:r>
        <w:rPr>
          <w:rFonts w:ascii="宋体" w:hAnsi="宋体" w:eastAsia="宋体" w:cs="宋体"/>
          <w:spacing w:val="-26"/>
          <w:sz w:val="84"/>
          <w:szCs w:val="84"/>
          <w:lang w:eastAsia="zh-CN"/>
        </w:rPr>
        <w:t>报价文件</w:t>
      </w:r>
    </w:p>
    <w:p w14:paraId="4239EC41">
      <w:pPr>
        <w:pStyle w:val="3"/>
        <w:keepNext w:val="0"/>
        <w:keepLines w:val="0"/>
        <w:pageBreakBefore w:val="0"/>
        <w:widowControl/>
        <w:kinsoku w:val="0"/>
        <w:overflowPunct/>
        <w:topLinePunct w:val="0"/>
        <w:autoSpaceDE w:val="0"/>
        <w:autoSpaceDN w:val="0"/>
        <w:bidi w:val="0"/>
        <w:adjustRightInd w:val="0"/>
        <w:snapToGrid w:val="0"/>
        <w:spacing w:line="245" w:lineRule="auto"/>
        <w:textAlignment w:val="baseline"/>
        <w:rPr>
          <w:lang w:eastAsia="zh-CN"/>
        </w:rPr>
      </w:pPr>
    </w:p>
    <w:p w14:paraId="1D9CA236">
      <w:pPr>
        <w:pStyle w:val="3"/>
        <w:keepNext w:val="0"/>
        <w:keepLines w:val="0"/>
        <w:pageBreakBefore w:val="0"/>
        <w:widowControl/>
        <w:kinsoku w:val="0"/>
        <w:overflowPunct/>
        <w:topLinePunct w:val="0"/>
        <w:autoSpaceDE w:val="0"/>
        <w:autoSpaceDN w:val="0"/>
        <w:bidi w:val="0"/>
        <w:adjustRightInd w:val="0"/>
        <w:snapToGrid w:val="0"/>
        <w:spacing w:line="245" w:lineRule="auto"/>
        <w:textAlignment w:val="baseline"/>
        <w:rPr>
          <w:lang w:eastAsia="zh-CN"/>
        </w:rPr>
      </w:pPr>
    </w:p>
    <w:p w14:paraId="1D051A39">
      <w:pPr>
        <w:pStyle w:val="3"/>
        <w:keepNext w:val="0"/>
        <w:keepLines w:val="0"/>
        <w:pageBreakBefore w:val="0"/>
        <w:widowControl/>
        <w:kinsoku w:val="0"/>
        <w:overflowPunct/>
        <w:topLinePunct w:val="0"/>
        <w:autoSpaceDE w:val="0"/>
        <w:autoSpaceDN w:val="0"/>
        <w:bidi w:val="0"/>
        <w:adjustRightInd w:val="0"/>
        <w:snapToGrid w:val="0"/>
        <w:spacing w:line="245" w:lineRule="auto"/>
        <w:textAlignment w:val="baseline"/>
        <w:rPr>
          <w:lang w:eastAsia="zh-CN"/>
        </w:rPr>
      </w:pPr>
    </w:p>
    <w:p w14:paraId="7748F26E">
      <w:pPr>
        <w:pStyle w:val="3"/>
        <w:keepNext w:val="0"/>
        <w:keepLines w:val="0"/>
        <w:pageBreakBefore w:val="0"/>
        <w:widowControl/>
        <w:kinsoku w:val="0"/>
        <w:overflowPunct/>
        <w:topLinePunct w:val="0"/>
        <w:autoSpaceDE w:val="0"/>
        <w:autoSpaceDN w:val="0"/>
        <w:bidi w:val="0"/>
        <w:adjustRightInd w:val="0"/>
        <w:snapToGrid w:val="0"/>
        <w:spacing w:line="245" w:lineRule="auto"/>
        <w:textAlignment w:val="baseline"/>
        <w:rPr>
          <w:lang w:eastAsia="zh-CN"/>
        </w:rPr>
      </w:pPr>
    </w:p>
    <w:p w14:paraId="0C74FD3D">
      <w:pPr>
        <w:pStyle w:val="3"/>
        <w:keepNext w:val="0"/>
        <w:keepLines w:val="0"/>
        <w:pageBreakBefore w:val="0"/>
        <w:widowControl/>
        <w:kinsoku w:val="0"/>
        <w:overflowPunct/>
        <w:topLinePunct w:val="0"/>
        <w:autoSpaceDE w:val="0"/>
        <w:autoSpaceDN w:val="0"/>
        <w:bidi w:val="0"/>
        <w:adjustRightInd w:val="0"/>
        <w:snapToGrid w:val="0"/>
        <w:spacing w:line="246" w:lineRule="auto"/>
        <w:textAlignment w:val="baseline"/>
        <w:rPr>
          <w:lang w:eastAsia="zh-CN"/>
        </w:rPr>
      </w:pPr>
    </w:p>
    <w:p w14:paraId="7E658976">
      <w:pPr>
        <w:pStyle w:val="3"/>
        <w:keepNext w:val="0"/>
        <w:keepLines w:val="0"/>
        <w:pageBreakBefore w:val="0"/>
        <w:widowControl/>
        <w:kinsoku w:val="0"/>
        <w:overflowPunct/>
        <w:topLinePunct w:val="0"/>
        <w:autoSpaceDE w:val="0"/>
        <w:autoSpaceDN w:val="0"/>
        <w:bidi w:val="0"/>
        <w:adjustRightInd w:val="0"/>
        <w:snapToGrid w:val="0"/>
        <w:spacing w:line="246" w:lineRule="auto"/>
        <w:textAlignment w:val="baseline"/>
        <w:rPr>
          <w:lang w:eastAsia="zh-CN"/>
        </w:rPr>
      </w:pPr>
    </w:p>
    <w:p w14:paraId="77CC043D">
      <w:pPr>
        <w:pStyle w:val="3"/>
        <w:keepNext w:val="0"/>
        <w:keepLines w:val="0"/>
        <w:pageBreakBefore w:val="0"/>
        <w:widowControl/>
        <w:kinsoku w:val="0"/>
        <w:overflowPunct/>
        <w:topLinePunct w:val="0"/>
        <w:autoSpaceDE w:val="0"/>
        <w:autoSpaceDN w:val="0"/>
        <w:bidi w:val="0"/>
        <w:adjustRightInd w:val="0"/>
        <w:snapToGrid w:val="0"/>
        <w:spacing w:line="246" w:lineRule="auto"/>
        <w:textAlignment w:val="baseline"/>
        <w:rPr>
          <w:lang w:eastAsia="zh-CN"/>
        </w:rPr>
      </w:pPr>
    </w:p>
    <w:p w14:paraId="4F77DD9B">
      <w:pPr>
        <w:pStyle w:val="3"/>
        <w:keepNext w:val="0"/>
        <w:keepLines w:val="0"/>
        <w:pageBreakBefore w:val="0"/>
        <w:widowControl/>
        <w:kinsoku w:val="0"/>
        <w:overflowPunct/>
        <w:topLinePunct w:val="0"/>
        <w:autoSpaceDE w:val="0"/>
        <w:autoSpaceDN w:val="0"/>
        <w:bidi w:val="0"/>
        <w:adjustRightInd w:val="0"/>
        <w:snapToGrid w:val="0"/>
        <w:spacing w:line="246" w:lineRule="auto"/>
        <w:textAlignment w:val="baseline"/>
        <w:rPr>
          <w:lang w:eastAsia="zh-CN"/>
        </w:rPr>
      </w:pPr>
    </w:p>
    <w:p w14:paraId="5AB557C7">
      <w:pPr>
        <w:pStyle w:val="3"/>
        <w:keepNext w:val="0"/>
        <w:keepLines w:val="0"/>
        <w:pageBreakBefore w:val="0"/>
        <w:widowControl/>
        <w:kinsoku w:val="0"/>
        <w:overflowPunct/>
        <w:topLinePunct w:val="0"/>
        <w:autoSpaceDE w:val="0"/>
        <w:autoSpaceDN w:val="0"/>
        <w:bidi w:val="0"/>
        <w:adjustRightInd w:val="0"/>
        <w:snapToGrid w:val="0"/>
        <w:spacing w:line="246" w:lineRule="auto"/>
        <w:textAlignment w:val="baseline"/>
        <w:rPr>
          <w:lang w:eastAsia="zh-CN"/>
        </w:rPr>
      </w:pPr>
    </w:p>
    <w:p w14:paraId="05CE6CEF">
      <w:pPr>
        <w:pStyle w:val="3"/>
        <w:keepNext w:val="0"/>
        <w:keepLines w:val="0"/>
        <w:pageBreakBefore w:val="0"/>
        <w:widowControl/>
        <w:kinsoku w:val="0"/>
        <w:overflowPunct/>
        <w:topLinePunct w:val="0"/>
        <w:autoSpaceDE w:val="0"/>
        <w:autoSpaceDN w:val="0"/>
        <w:bidi w:val="0"/>
        <w:adjustRightInd w:val="0"/>
        <w:snapToGrid w:val="0"/>
        <w:spacing w:line="246" w:lineRule="auto"/>
        <w:textAlignment w:val="baseline"/>
        <w:rPr>
          <w:lang w:eastAsia="zh-CN"/>
        </w:rPr>
      </w:pPr>
    </w:p>
    <w:p w14:paraId="4ABC095D">
      <w:pPr>
        <w:pStyle w:val="3"/>
        <w:keepNext w:val="0"/>
        <w:keepLines w:val="0"/>
        <w:pageBreakBefore w:val="0"/>
        <w:widowControl/>
        <w:kinsoku w:val="0"/>
        <w:overflowPunct/>
        <w:topLinePunct w:val="0"/>
        <w:autoSpaceDE w:val="0"/>
        <w:autoSpaceDN w:val="0"/>
        <w:bidi w:val="0"/>
        <w:adjustRightInd w:val="0"/>
        <w:snapToGrid w:val="0"/>
        <w:spacing w:line="246" w:lineRule="auto"/>
        <w:textAlignment w:val="baseline"/>
        <w:rPr>
          <w:lang w:eastAsia="zh-CN"/>
        </w:rPr>
      </w:pPr>
    </w:p>
    <w:p w14:paraId="02F92F30">
      <w:pPr>
        <w:pStyle w:val="3"/>
        <w:keepNext w:val="0"/>
        <w:keepLines w:val="0"/>
        <w:pageBreakBefore w:val="0"/>
        <w:widowControl/>
        <w:kinsoku w:val="0"/>
        <w:overflowPunct/>
        <w:topLinePunct w:val="0"/>
        <w:autoSpaceDE w:val="0"/>
        <w:autoSpaceDN w:val="0"/>
        <w:bidi w:val="0"/>
        <w:adjustRightInd w:val="0"/>
        <w:snapToGrid w:val="0"/>
        <w:spacing w:line="246" w:lineRule="auto"/>
        <w:textAlignment w:val="baseline"/>
        <w:rPr>
          <w:lang w:eastAsia="zh-CN"/>
        </w:rPr>
      </w:pPr>
    </w:p>
    <w:p w14:paraId="3F4B6C86">
      <w:pPr>
        <w:pStyle w:val="3"/>
        <w:keepNext w:val="0"/>
        <w:keepLines w:val="0"/>
        <w:pageBreakBefore w:val="0"/>
        <w:widowControl/>
        <w:kinsoku w:val="0"/>
        <w:overflowPunct/>
        <w:topLinePunct w:val="0"/>
        <w:autoSpaceDE w:val="0"/>
        <w:autoSpaceDN w:val="0"/>
        <w:bidi w:val="0"/>
        <w:adjustRightInd w:val="0"/>
        <w:snapToGrid w:val="0"/>
        <w:spacing w:line="246" w:lineRule="auto"/>
        <w:textAlignment w:val="baseline"/>
        <w:rPr>
          <w:lang w:eastAsia="zh-CN"/>
        </w:rPr>
      </w:pPr>
    </w:p>
    <w:p w14:paraId="2104BADF">
      <w:pPr>
        <w:keepNext w:val="0"/>
        <w:keepLines w:val="0"/>
        <w:pageBreakBefore w:val="0"/>
        <w:widowControl/>
        <w:kinsoku w:val="0"/>
        <w:overflowPunct/>
        <w:topLinePunct w:val="0"/>
        <w:autoSpaceDE w:val="0"/>
        <w:autoSpaceDN w:val="0"/>
        <w:bidi w:val="0"/>
        <w:adjustRightInd w:val="0"/>
        <w:snapToGrid w:val="0"/>
        <w:spacing w:before="78" w:line="220" w:lineRule="auto"/>
        <w:ind w:left="360"/>
        <w:textAlignment w:val="baseline"/>
        <w:rPr>
          <w:rFonts w:ascii="宋体" w:hAnsi="宋体" w:eastAsia="宋体" w:cs="宋体"/>
          <w:sz w:val="24"/>
          <w:szCs w:val="24"/>
          <w:lang w:eastAsia="zh-CN"/>
        </w:rPr>
      </w:pPr>
      <w:r>
        <w:rPr>
          <w:rFonts w:ascii="宋体" w:hAnsi="宋体" w:eastAsia="宋体" w:cs="宋体"/>
          <w:b/>
          <w:bCs/>
          <w:spacing w:val="-11"/>
          <w:sz w:val="24"/>
          <w:szCs w:val="24"/>
          <w:lang w:eastAsia="zh-CN"/>
        </w:rPr>
        <w:t>项目名称：</w:t>
      </w:r>
    </w:p>
    <w:p w14:paraId="6A998BCE">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739B16D4">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0D18EAFE">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10899252">
      <w:pPr>
        <w:keepNext w:val="0"/>
        <w:keepLines w:val="0"/>
        <w:pageBreakBefore w:val="0"/>
        <w:widowControl/>
        <w:kinsoku w:val="0"/>
        <w:overflowPunct/>
        <w:topLinePunct w:val="0"/>
        <w:autoSpaceDE w:val="0"/>
        <w:autoSpaceDN w:val="0"/>
        <w:bidi w:val="0"/>
        <w:adjustRightInd w:val="0"/>
        <w:snapToGrid w:val="0"/>
        <w:spacing w:before="78" w:line="220" w:lineRule="auto"/>
        <w:ind w:left="360"/>
        <w:textAlignment w:val="baseline"/>
        <w:rPr>
          <w:rFonts w:ascii="宋体" w:hAnsi="宋体" w:eastAsia="宋体" w:cs="宋体"/>
          <w:sz w:val="24"/>
          <w:szCs w:val="24"/>
          <w:lang w:eastAsia="zh-CN"/>
        </w:rPr>
      </w:pPr>
      <w:r>
        <w:rPr>
          <w:rFonts w:ascii="宋体" w:hAnsi="宋体" w:eastAsia="宋体" w:cs="宋体"/>
          <w:b/>
          <w:bCs/>
          <w:spacing w:val="-11"/>
          <w:sz w:val="24"/>
          <w:szCs w:val="24"/>
          <w:lang w:eastAsia="zh-CN"/>
        </w:rPr>
        <w:t>项目编号：</w:t>
      </w:r>
    </w:p>
    <w:p w14:paraId="34B81F24">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51A27971">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182C63D1">
      <w:pPr>
        <w:pStyle w:val="3"/>
        <w:keepNext w:val="0"/>
        <w:keepLines w:val="0"/>
        <w:pageBreakBefore w:val="0"/>
        <w:widowControl/>
        <w:kinsoku w:val="0"/>
        <w:overflowPunct/>
        <w:topLinePunct w:val="0"/>
        <w:autoSpaceDE w:val="0"/>
        <w:autoSpaceDN w:val="0"/>
        <w:bidi w:val="0"/>
        <w:adjustRightInd w:val="0"/>
        <w:snapToGrid w:val="0"/>
        <w:spacing w:line="242" w:lineRule="auto"/>
        <w:textAlignment w:val="baseline"/>
        <w:rPr>
          <w:lang w:eastAsia="zh-CN"/>
        </w:rPr>
      </w:pPr>
    </w:p>
    <w:p w14:paraId="52F18D28">
      <w:pPr>
        <w:keepNext w:val="0"/>
        <w:keepLines w:val="0"/>
        <w:pageBreakBefore w:val="0"/>
        <w:widowControl/>
        <w:kinsoku w:val="0"/>
        <w:overflowPunct/>
        <w:topLinePunct w:val="0"/>
        <w:autoSpaceDE w:val="0"/>
        <w:autoSpaceDN w:val="0"/>
        <w:bidi w:val="0"/>
        <w:adjustRightInd w:val="0"/>
        <w:snapToGrid w:val="0"/>
        <w:spacing w:before="78" w:line="220" w:lineRule="auto"/>
        <w:ind w:left="359"/>
        <w:textAlignment w:val="baseline"/>
        <w:rPr>
          <w:rFonts w:ascii="宋体" w:hAnsi="宋体" w:eastAsia="宋体" w:cs="宋体"/>
          <w:sz w:val="24"/>
          <w:szCs w:val="24"/>
          <w:lang w:eastAsia="zh-CN"/>
        </w:rPr>
      </w:pPr>
      <w:r>
        <w:rPr>
          <w:rFonts w:ascii="宋体" w:hAnsi="宋体" w:eastAsia="宋体" w:cs="宋体"/>
          <w:b/>
          <w:bCs/>
          <w:spacing w:val="-11"/>
          <w:sz w:val="24"/>
          <w:szCs w:val="24"/>
          <w:lang w:eastAsia="zh-CN"/>
        </w:rPr>
        <w:t>竞标人名称：</w:t>
      </w:r>
    </w:p>
    <w:p w14:paraId="374E207F">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4C2B101F">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1622F358">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098FD24F">
      <w:pPr>
        <w:keepNext w:val="0"/>
        <w:keepLines w:val="0"/>
        <w:pageBreakBefore w:val="0"/>
        <w:widowControl/>
        <w:kinsoku w:val="0"/>
        <w:overflowPunct/>
        <w:topLinePunct w:val="0"/>
        <w:autoSpaceDE w:val="0"/>
        <w:autoSpaceDN w:val="0"/>
        <w:bidi w:val="0"/>
        <w:adjustRightInd w:val="0"/>
        <w:snapToGrid w:val="0"/>
        <w:spacing w:before="78" w:line="220" w:lineRule="auto"/>
        <w:ind w:left="359"/>
        <w:textAlignment w:val="baseline"/>
        <w:rPr>
          <w:rFonts w:ascii="宋体" w:hAnsi="宋体" w:eastAsia="宋体" w:cs="宋体"/>
          <w:sz w:val="24"/>
          <w:szCs w:val="24"/>
          <w:lang w:eastAsia="zh-CN"/>
        </w:rPr>
      </w:pPr>
      <w:r>
        <w:rPr>
          <w:rFonts w:ascii="宋体" w:hAnsi="宋体" w:eastAsia="宋体" w:cs="宋体"/>
          <w:b/>
          <w:bCs/>
          <w:spacing w:val="-11"/>
          <w:sz w:val="24"/>
          <w:szCs w:val="24"/>
          <w:lang w:eastAsia="zh-CN"/>
        </w:rPr>
        <w:t>竞标人地址：</w:t>
      </w:r>
    </w:p>
    <w:p w14:paraId="56576E5D">
      <w:pPr>
        <w:pStyle w:val="3"/>
        <w:keepNext w:val="0"/>
        <w:keepLines w:val="0"/>
        <w:pageBreakBefore w:val="0"/>
        <w:widowControl/>
        <w:kinsoku w:val="0"/>
        <w:overflowPunct/>
        <w:topLinePunct w:val="0"/>
        <w:autoSpaceDE w:val="0"/>
        <w:autoSpaceDN w:val="0"/>
        <w:bidi w:val="0"/>
        <w:adjustRightInd w:val="0"/>
        <w:snapToGrid w:val="0"/>
        <w:spacing w:line="284" w:lineRule="auto"/>
        <w:textAlignment w:val="baseline"/>
        <w:rPr>
          <w:lang w:eastAsia="zh-CN"/>
        </w:rPr>
      </w:pPr>
    </w:p>
    <w:p w14:paraId="615BFFA9">
      <w:pPr>
        <w:pStyle w:val="3"/>
        <w:keepNext w:val="0"/>
        <w:keepLines w:val="0"/>
        <w:pageBreakBefore w:val="0"/>
        <w:widowControl/>
        <w:kinsoku w:val="0"/>
        <w:overflowPunct/>
        <w:topLinePunct w:val="0"/>
        <w:autoSpaceDE w:val="0"/>
        <w:autoSpaceDN w:val="0"/>
        <w:bidi w:val="0"/>
        <w:adjustRightInd w:val="0"/>
        <w:snapToGrid w:val="0"/>
        <w:spacing w:line="284" w:lineRule="auto"/>
        <w:textAlignment w:val="baseline"/>
        <w:rPr>
          <w:lang w:eastAsia="zh-CN"/>
        </w:rPr>
      </w:pPr>
    </w:p>
    <w:p w14:paraId="7AAEAA75">
      <w:pPr>
        <w:keepNext w:val="0"/>
        <w:keepLines w:val="0"/>
        <w:pageBreakBefore w:val="0"/>
        <w:widowControl/>
        <w:kinsoku w:val="0"/>
        <w:overflowPunct/>
        <w:topLinePunct w:val="0"/>
        <w:autoSpaceDE w:val="0"/>
        <w:autoSpaceDN w:val="0"/>
        <w:bidi w:val="0"/>
        <w:adjustRightInd w:val="0"/>
        <w:snapToGrid w:val="0"/>
        <w:spacing w:before="78" w:line="220" w:lineRule="auto"/>
        <w:ind w:left="4214" w:firstLine="434" w:firstLineChars="200"/>
        <w:textAlignment w:val="baseline"/>
        <w:rPr>
          <w:rFonts w:ascii="宋体" w:hAnsi="宋体" w:eastAsia="宋体" w:cs="宋体"/>
          <w:sz w:val="24"/>
          <w:szCs w:val="24"/>
          <w:lang w:eastAsia="zh-CN"/>
        </w:rPr>
      </w:pPr>
      <w:r>
        <w:rPr>
          <w:rFonts w:ascii="宋体" w:hAnsi="宋体" w:eastAsia="宋体" w:cs="宋体"/>
          <w:b/>
          <w:bCs/>
          <w:spacing w:val="-12"/>
          <w:sz w:val="24"/>
          <w:szCs w:val="24"/>
          <w:lang w:eastAsia="zh-CN"/>
        </w:rPr>
        <w:t>年月日</w:t>
      </w:r>
    </w:p>
    <w:p w14:paraId="53391919">
      <w:pPr>
        <w:keepNext w:val="0"/>
        <w:keepLines w:val="0"/>
        <w:pageBreakBefore w:val="0"/>
        <w:widowControl/>
        <w:kinsoku w:val="0"/>
        <w:overflowPunct/>
        <w:topLinePunct w:val="0"/>
        <w:autoSpaceDE w:val="0"/>
        <w:autoSpaceDN w:val="0"/>
        <w:bidi w:val="0"/>
        <w:adjustRightInd w:val="0"/>
        <w:snapToGrid w:val="0"/>
        <w:spacing w:line="220" w:lineRule="auto"/>
        <w:textAlignment w:val="baseline"/>
        <w:rPr>
          <w:rFonts w:ascii="宋体" w:hAnsi="宋体" w:eastAsia="宋体" w:cs="宋体"/>
          <w:sz w:val="24"/>
          <w:szCs w:val="24"/>
          <w:lang w:eastAsia="zh-CN"/>
        </w:rPr>
        <w:sectPr>
          <w:footerReference r:id="rId53" w:type="default"/>
          <w:pgSz w:w="11907" w:h="16839"/>
          <w:pgMar w:top="1200" w:right="1785" w:bottom="1348" w:left="1432" w:header="0" w:footer="1190" w:gutter="0"/>
          <w:cols w:space="720" w:num="1"/>
        </w:sectPr>
      </w:pPr>
    </w:p>
    <w:p w14:paraId="2A18623C">
      <w:pPr>
        <w:keepNext w:val="0"/>
        <w:keepLines w:val="0"/>
        <w:pageBreakBefore w:val="0"/>
        <w:widowControl/>
        <w:kinsoku w:val="0"/>
        <w:overflowPunct/>
        <w:topLinePunct w:val="0"/>
        <w:autoSpaceDE w:val="0"/>
        <w:autoSpaceDN w:val="0"/>
        <w:bidi w:val="0"/>
        <w:adjustRightInd w:val="0"/>
        <w:snapToGrid w:val="0"/>
        <w:spacing w:before="48" w:line="218" w:lineRule="auto"/>
        <w:ind w:left="7"/>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报价文件目录：</w:t>
      </w:r>
    </w:p>
    <w:p w14:paraId="659C40B8">
      <w:pPr>
        <w:keepNext w:val="0"/>
        <w:keepLines w:val="0"/>
        <w:pageBreakBefore w:val="0"/>
        <w:widowControl/>
        <w:kinsoku w:val="0"/>
        <w:overflowPunct/>
        <w:topLinePunct w:val="0"/>
        <w:autoSpaceDE w:val="0"/>
        <w:autoSpaceDN w:val="0"/>
        <w:bidi w:val="0"/>
        <w:adjustRightInd w:val="0"/>
        <w:snapToGrid w:val="0"/>
        <w:spacing w:before="154" w:line="220" w:lineRule="auto"/>
        <w:ind w:left="8"/>
        <w:textAlignment w:val="baseline"/>
        <w:rPr>
          <w:rFonts w:ascii="宋体" w:hAnsi="宋体" w:eastAsia="宋体" w:cs="宋体"/>
          <w:lang w:eastAsia="zh-CN"/>
        </w:rPr>
      </w:pPr>
      <w:r>
        <w:rPr>
          <w:rFonts w:ascii="宋体" w:hAnsi="宋体" w:eastAsia="宋体" w:cs="宋体"/>
          <w:spacing w:val="-1"/>
          <w:lang w:eastAsia="zh-CN"/>
        </w:rPr>
        <w:t>根据招标文件规定及竞标人提供的材料自行编写目录。</w:t>
      </w:r>
    </w:p>
    <w:p w14:paraId="5E2F0519">
      <w:pPr>
        <w:pStyle w:val="3"/>
        <w:keepNext w:val="0"/>
        <w:keepLines w:val="0"/>
        <w:pageBreakBefore w:val="0"/>
        <w:widowControl/>
        <w:kinsoku w:val="0"/>
        <w:overflowPunct/>
        <w:topLinePunct w:val="0"/>
        <w:autoSpaceDE w:val="0"/>
        <w:autoSpaceDN w:val="0"/>
        <w:bidi w:val="0"/>
        <w:adjustRightInd w:val="0"/>
        <w:snapToGrid w:val="0"/>
        <w:spacing w:line="247" w:lineRule="auto"/>
        <w:textAlignment w:val="baseline"/>
        <w:rPr>
          <w:lang w:eastAsia="zh-CN"/>
        </w:rPr>
      </w:pPr>
    </w:p>
    <w:p w14:paraId="2A140418">
      <w:pPr>
        <w:keepNext w:val="0"/>
        <w:keepLines w:val="0"/>
        <w:pageBreakBefore w:val="0"/>
        <w:widowControl/>
        <w:kinsoku w:val="0"/>
        <w:overflowPunct/>
        <w:topLinePunct w:val="0"/>
        <w:autoSpaceDE w:val="0"/>
        <w:autoSpaceDN w:val="0"/>
        <w:bidi w:val="0"/>
        <w:adjustRightInd w:val="0"/>
        <w:snapToGrid w:val="0"/>
        <w:spacing w:before="78" w:line="220" w:lineRule="auto"/>
        <w:ind w:left="27"/>
        <w:textAlignment w:val="baseline"/>
        <w:rPr>
          <w:rFonts w:ascii="宋体" w:hAnsi="宋体" w:eastAsia="宋体" w:cs="宋体"/>
          <w:sz w:val="24"/>
          <w:szCs w:val="24"/>
          <w:lang w:eastAsia="zh-CN"/>
        </w:rPr>
      </w:pPr>
      <w:r>
        <w:rPr>
          <w:rFonts w:ascii="宋体" w:hAnsi="宋体" w:eastAsia="宋体" w:cs="宋体"/>
          <w:b/>
          <w:bCs/>
          <w:spacing w:val="-6"/>
          <w:sz w:val="24"/>
          <w:szCs w:val="24"/>
          <w:lang w:eastAsia="zh-CN"/>
        </w:rPr>
        <w:t>1、竞标函（格式</w:t>
      </w:r>
      <w:r>
        <w:rPr>
          <w:rFonts w:ascii="宋体" w:hAnsi="宋体" w:eastAsia="宋体" w:cs="宋体"/>
          <w:b/>
          <w:bCs/>
          <w:spacing w:val="-13"/>
          <w:sz w:val="24"/>
          <w:szCs w:val="24"/>
          <w:lang w:eastAsia="zh-CN"/>
        </w:rPr>
        <w:t>）：</w:t>
      </w:r>
    </w:p>
    <w:p w14:paraId="79960B28">
      <w:pPr>
        <w:pStyle w:val="3"/>
        <w:keepNext w:val="0"/>
        <w:keepLines w:val="0"/>
        <w:pageBreakBefore w:val="0"/>
        <w:widowControl/>
        <w:kinsoku w:val="0"/>
        <w:overflowPunct/>
        <w:topLinePunct w:val="0"/>
        <w:autoSpaceDE w:val="0"/>
        <w:autoSpaceDN w:val="0"/>
        <w:bidi w:val="0"/>
        <w:adjustRightInd w:val="0"/>
        <w:snapToGrid w:val="0"/>
        <w:spacing w:line="324" w:lineRule="auto"/>
        <w:textAlignment w:val="baseline"/>
        <w:rPr>
          <w:lang w:eastAsia="zh-CN"/>
        </w:rPr>
      </w:pPr>
    </w:p>
    <w:p w14:paraId="5496FD71">
      <w:pPr>
        <w:keepNext w:val="0"/>
        <w:keepLines w:val="0"/>
        <w:pageBreakBefore w:val="0"/>
        <w:widowControl/>
        <w:kinsoku w:val="0"/>
        <w:overflowPunct/>
        <w:topLinePunct w:val="0"/>
        <w:autoSpaceDE w:val="0"/>
        <w:autoSpaceDN w:val="0"/>
        <w:bidi w:val="0"/>
        <w:adjustRightInd w:val="0"/>
        <w:snapToGrid w:val="0"/>
        <w:spacing w:before="98" w:line="220" w:lineRule="auto"/>
        <w:ind w:left="4098"/>
        <w:textAlignment w:val="baseline"/>
        <w:rPr>
          <w:rFonts w:ascii="宋体" w:hAnsi="宋体" w:eastAsia="宋体" w:cs="宋体"/>
          <w:sz w:val="30"/>
          <w:szCs w:val="30"/>
          <w:lang w:eastAsia="zh-CN"/>
        </w:rPr>
      </w:pPr>
      <w:r>
        <w:rPr>
          <w:rFonts w:ascii="宋体" w:hAnsi="宋体" w:eastAsia="宋体" w:cs="宋体"/>
          <w:b/>
          <w:bCs/>
          <w:spacing w:val="-8"/>
          <w:sz w:val="30"/>
          <w:szCs w:val="30"/>
          <w:lang w:eastAsia="zh-CN"/>
        </w:rPr>
        <w:t>竞标函</w:t>
      </w:r>
    </w:p>
    <w:p w14:paraId="4BF5B1CB">
      <w:pPr>
        <w:pStyle w:val="3"/>
        <w:keepNext w:val="0"/>
        <w:keepLines w:val="0"/>
        <w:pageBreakBefore w:val="0"/>
        <w:widowControl/>
        <w:kinsoku w:val="0"/>
        <w:overflowPunct/>
        <w:topLinePunct w:val="0"/>
        <w:autoSpaceDE w:val="0"/>
        <w:autoSpaceDN w:val="0"/>
        <w:bidi w:val="0"/>
        <w:adjustRightInd w:val="0"/>
        <w:snapToGrid w:val="0"/>
        <w:spacing w:line="439" w:lineRule="auto"/>
        <w:textAlignment w:val="baseline"/>
        <w:rPr>
          <w:lang w:eastAsia="zh-CN"/>
        </w:rPr>
      </w:pPr>
    </w:p>
    <w:p w14:paraId="5B666D17">
      <w:pPr>
        <w:keepNext w:val="0"/>
        <w:keepLines w:val="0"/>
        <w:pageBreakBefore w:val="0"/>
        <w:widowControl/>
        <w:tabs>
          <w:tab w:val="left" w:pos="2602"/>
        </w:tabs>
        <w:kinsoku w:val="0"/>
        <w:overflowPunct/>
        <w:topLinePunct w:val="0"/>
        <w:autoSpaceDE w:val="0"/>
        <w:autoSpaceDN w:val="0"/>
        <w:bidi w:val="0"/>
        <w:adjustRightInd w:val="0"/>
        <w:snapToGrid w:val="0"/>
        <w:spacing w:before="61" w:line="228" w:lineRule="auto"/>
        <w:textAlignment w:val="baseline"/>
        <w:rPr>
          <w:rFonts w:ascii="宋体" w:hAnsi="宋体" w:eastAsia="宋体" w:cs="宋体"/>
          <w:lang w:eastAsia="zh-CN"/>
        </w:rPr>
      </w:pPr>
      <w:r>
        <w:rPr>
          <w:rFonts w:ascii="宋体" w:hAnsi="宋体" w:eastAsia="宋体" w:cs="宋体"/>
          <w:u w:val="single"/>
          <w:lang w:eastAsia="zh-CN"/>
        </w:rPr>
        <w:tab/>
      </w:r>
      <w:r>
        <w:rPr>
          <w:rFonts w:ascii="宋体" w:hAnsi="宋体" w:eastAsia="宋体" w:cs="宋体"/>
          <w:spacing w:val="9"/>
          <w:lang w:eastAsia="zh-CN"/>
        </w:rPr>
        <w:t>（采购人名称</w:t>
      </w:r>
      <w:r>
        <w:rPr>
          <w:rFonts w:ascii="宋体" w:hAnsi="宋体" w:eastAsia="宋体" w:cs="宋体"/>
          <w:spacing w:val="-8"/>
          <w:lang w:eastAsia="zh-CN"/>
        </w:rPr>
        <w:t>）：</w:t>
      </w:r>
    </w:p>
    <w:p w14:paraId="157E5990">
      <w:pPr>
        <w:keepNext w:val="0"/>
        <w:keepLines w:val="0"/>
        <w:pageBreakBefore w:val="0"/>
        <w:widowControl/>
        <w:kinsoku w:val="0"/>
        <w:overflowPunct/>
        <w:topLinePunct w:val="0"/>
        <w:autoSpaceDE w:val="0"/>
        <w:autoSpaceDN w:val="0"/>
        <w:bidi w:val="0"/>
        <w:adjustRightInd w:val="0"/>
        <w:snapToGrid w:val="0"/>
        <w:spacing w:before="177" w:line="360" w:lineRule="auto"/>
        <w:ind w:left="12" w:right="80" w:firstLine="431"/>
        <w:jc w:val="both"/>
        <w:textAlignment w:val="baseline"/>
        <w:rPr>
          <w:rFonts w:ascii="宋体" w:hAnsi="宋体" w:eastAsia="宋体" w:cs="宋体"/>
          <w:lang w:eastAsia="zh-CN"/>
        </w:rPr>
      </w:pPr>
      <w:r>
        <w:rPr>
          <w:rFonts w:ascii="宋体" w:hAnsi="宋体" w:eastAsia="宋体" w:cs="宋体"/>
          <w:lang w:eastAsia="zh-CN"/>
        </w:rPr>
        <w:t>1、我方已仔细研究了（项目名称</w:t>
      </w:r>
      <w:r>
        <w:rPr>
          <w:rFonts w:ascii="宋体" w:hAnsi="宋体" w:eastAsia="宋体" w:cs="宋体"/>
          <w:spacing w:val="6"/>
          <w:lang w:eastAsia="zh-CN"/>
        </w:rPr>
        <w:t>）（</w:t>
      </w:r>
      <w:r>
        <w:rPr>
          <w:rFonts w:ascii="宋体" w:hAnsi="宋体" w:eastAsia="宋体" w:cs="宋体"/>
          <w:lang w:eastAsia="zh-CN"/>
        </w:rPr>
        <w:t>标段名称）施工招标文件的全部</w:t>
      </w:r>
      <w:r>
        <w:rPr>
          <w:rFonts w:ascii="宋体" w:hAnsi="宋体" w:eastAsia="宋体" w:cs="宋体"/>
          <w:spacing w:val="-3"/>
          <w:lang w:eastAsia="zh-CN"/>
        </w:rPr>
        <w:t>内容，愿意以人民币（大写） (¥元）的投标总报价</w:t>
      </w:r>
      <w:r>
        <w:rPr>
          <w:rFonts w:ascii="宋体" w:hAnsi="宋体" w:eastAsia="宋体" w:cs="宋体"/>
          <w:spacing w:val="-4"/>
          <w:lang w:eastAsia="zh-CN"/>
        </w:rPr>
        <w:t>，工期日历</w:t>
      </w:r>
      <w:r>
        <w:rPr>
          <w:rFonts w:ascii="宋体" w:hAnsi="宋体" w:eastAsia="宋体" w:cs="宋体"/>
          <w:lang w:eastAsia="zh-CN"/>
        </w:rPr>
        <w:t xml:space="preserve"> 天，按合同约定实施和完成承包工程，修补工程中的任何缺陷，工程质量达到</w:t>
      </w:r>
      <w:r>
        <w:rPr>
          <w:rFonts w:ascii="宋体" w:hAnsi="宋体" w:eastAsia="宋体" w:cs="宋体"/>
          <w:spacing w:val="-1"/>
          <w:lang w:eastAsia="zh-CN"/>
        </w:rPr>
        <w:t>。</w:t>
      </w:r>
    </w:p>
    <w:p w14:paraId="26C3B4BE">
      <w:pPr>
        <w:keepNext w:val="0"/>
        <w:keepLines w:val="0"/>
        <w:pageBreakBefore w:val="0"/>
        <w:widowControl/>
        <w:kinsoku w:val="0"/>
        <w:overflowPunct/>
        <w:topLinePunct w:val="0"/>
        <w:autoSpaceDE w:val="0"/>
        <w:autoSpaceDN w:val="0"/>
        <w:bidi w:val="0"/>
        <w:adjustRightInd w:val="0"/>
        <w:snapToGrid w:val="0"/>
        <w:spacing w:before="30" w:line="220" w:lineRule="auto"/>
        <w:ind w:left="430"/>
        <w:textAlignment w:val="baseline"/>
        <w:rPr>
          <w:rFonts w:ascii="宋体" w:hAnsi="宋体" w:eastAsia="宋体" w:cs="宋体"/>
          <w:lang w:eastAsia="zh-CN"/>
        </w:rPr>
      </w:pPr>
      <w:r>
        <w:rPr>
          <w:rFonts w:ascii="宋体" w:hAnsi="宋体" w:eastAsia="宋体" w:cs="宋体"/>
          <w:spacing w:val="-1"/>
          <w:lang w:eastAsia="zh-CN"/>
        </w:rPr>
        <w:t>2、我方承诺在投标有效期内不补充、修改、替代或者撤回本投标文件。</w:t>
      </w:r>
    </w:p>
    <w:p w14:paraId="77C99FC7">
      <w:pPr>
        <w:keepNext w:val="0"/>
        <w:keepLines w:val="0"/>
        <w:pageBreakBefore w:val="0"/>
        <w:widowControl/>
        <w:kinsoku w:val="0"/>
        <w:overflowPunct/>
        <w:topLinePunct w:val="0"/>
        <w:autoSpaceDE w:val="0"/>
        <w:autoSpaceDN w:val="0"/>
        <w:bidi w:val="0"/>
        <w:adjustRightInd w:val="0"/>
        <w:snapToGrid w:val="0"/>
        <w:spacing w:before="169" w:line="220" w:lineRule="auto"/>
        <w:ind w:right="417" w:firstLine="412" w:firstLineChars="200"/>
        <w:textAlignment w:val="baseline"/>
        <w:rPr>
          <w:rFonts w:ascii="宋体" w:hAnsi="宋体" w:eastAsia="宋体" w:cs="宋体"/>
          <w:lang w:eastAsia="zh-CN"/>
        </w:rPr>
      </w:pPr>
      <w:r>
        <w:rPr>
          <w:rFonts w:ascii="宋体" w:hAnsi="宋体" w:eastAsia="宋体" w:cs="宋体"/>
          <w:spacing w:val="-2"/>
          <w:lang w:eastAsia="zh-CN"/>
        </w:rPr>
        <w:t>3、随同本投标函递交  投标保证金  投标保函一份，金额为人民币（大写） (¥ )。</w:t>
      </w:r>
    </w:p>
    <w:p w14:paraId="4C84320B">
      <w:pPr>
        <w:keepNext w:val="0"/>
        <w:keepLines w:val="0"/>
        <w:pageBreakBefore w:val="0"/>
        <w:widowControl/>
        <w:kinsoku w:val="0"/>
        <w:overflowPunct/>
        <w:topLinePunct w:val="0"/>
        <w:autoSpaceDE w:val="0"/>
        <w:autoSpaceDN w:val="0"/>
        <w:bidi w:val="0"/>
        <w:adjustRightInd w:val="0"/>
        <w:snapToGrid w:val="0"/>
        <w:spacing w:before="171" w:line="221" w:lineRule="auto"/>
        <w:ind w:left="427"/>
        <w:textAlignment w:val="baseline"/>
        <w:rPr>
          <w:rFonts w:ascii="宋体" w:hAnsi="宋体" w:eastAsia="宋体" w:cs="宋体"/>
          <w:lang w:eastAsia="zh-CN"/>
        </w:rPr>
      </w:pPr>
      <w:r>
        <w:rPr>
          <w:rFonts w:ascii="宋体" w:hAnsi="宋体" w:eastAsia="宋体" w:cs="宋体"/>
          <w:spacing w:val="-1"/>
          <w:lang w:eastAsia="zh-CN"/>
        </w:rPr>
        <w:t>4、如我方中标：</w:t>
      </w:r>
    </w:p>
    <w:p w14:paraId="11AFE8C8">
      <w:pPr>
        <w:keepNext w:val="0"/>
        <w:keepLines w:val="0"/>
        <w:pageBreakBefore w:val="0"/>
        <w:widowControl/>
        <w:kinsoku w:val="0"/>
        <w:overflowPunct/>
        <w:topLinePunct w:val="0"/>
        <w:autoSpaceDE w:val="0"/>
        <w:autoSpaceDN w:val="0"/>
        <w:bidi w:val="0"/>
        <w:adjustRightInd w:val="0"/>
        <w:snapToGrid w:val="0"/>
        <w:spacing w:before="178" w:line="228" w:lineRule="auto"/>
        <w:ind w:left="437"/>
        <w:textAlignment w:val="baseline"/>
        <w:rPr>
          <w:rFonts w:ascii="宋体" w:hAnsi="宋体" w:eastAsia="宋体" w:cs="宋体"/>
          <w:lang w:eastAsia="zh-CN"/>
        </w:rPr>
      </w:pPr>
      <w:r>
        <w:rPr>
          <w:rFonts w:ascii="宋体" w:hAnsi="宋体" w:eastAsia="宋体" w:cs="宋体"/>
          <w:spacing w:val="9"/>
          <w:lang w:eastAsia="zh-CN"/>
        </w:rPr>
        <w:t>（1）我方承诺在收到中标通知书后，在中标通知书规定的期限内与你方签订</w:t>
      </w:r>
      <w:r>
        <w:rPr>
          <w:rFonts w:ascii="宋体" w:hAnsi="宋体" w:eastAsia="宋体" w:cs="宋体"/>
          <w:spacing w:val="8"/>
          <w:lang w:eastAsia="zh-CN"/>
        </w:rPr>
        <w:t>合同。</w:t>
      </w:r>
    </w:p>
    <w:p w14:paraId="2249FAA8">
      <w:pPr>
        <w:keepNext w:val="0"/>
        <w:keepLines w:val="0"/>
        <w:pageBreakBefore w:val="0"/>
        <w:widowControl/>
        <w:kinsoku w:val="0"/>
        <w:overflowPunct/>
        <w:topLinePunct w:val="0"/>
        <w:autoSpaceDE w:val="0"/>
        <w:autoSpaceDN w:val="0"/>
        <w:bidi w:val="0"/>
        <w:adjustRightInd w:val="0"/>
        <w:snapToGrid w:val="0"/>
        <w:spacing w:before="185" w:line="228" w:lineRule="auto"/>
        <w:ind w:left="437"/>
        <w:textAlignment w:val="baseline"/>
        <w:rPr>
          <w:rFonts w:ascii="宋体" w:hAnsi="宋体" w:eastAsia="宋体" w:cs="宋体"/>
          <w:lang w:eastAsia="zh-CN"/>
        </w:rPr>
      </w:pPr>
      <w:r>
        <w:rPr>
          <w:rFonts w:ascii="宋体" w:hAnsi="宋体" w:eastAsia="宋体" w:cs="宋体"/>
          <w:spacing w:val="8"/>
          <w:lang w:eastAsia="zh-CN"/>
        </w:rPr>
        <w:t>（2）随同本投标函递交的投标函附录属于合同文件的组成部分。</w:t>
      </w:r>
    </w:p>
    <w:p w14:paraId="6ED41747">
      <w:pPr>
        <w:keepNext w:val="0"/>
        <w:keepLines w:val="0"/>
        <w:pageBreakBefore w:val="0"/>
        <w:widowControl/>
        <w:kinsoku w:val="0"/>
        <w:overflowPunct/>
        <w:topLinePunct w:val="0"/>
        <w:autoSpaceDE w:val="0"/>
        <w:autoSpaceDN w:val="0"/>
        <w:bidi w:val="0"/>
        <w:adjustRightInd w:val="0"/>
        <w:snapToGrid w:val="0"/>
        <w:spacing w:before="187" w:line="228" w:lineRule="auto"/>
        <w:ind w:left="437"/>
        <w:textAlignment w:val="baseline"/>
        <w:rPr>
          <w:rFonts w:ascii="宋体" w:hAnsi="宋体" w:eastAsia="宋体" w:cs="宋体"/>
          <w:lang w:eastAsia="zh-CN"/>
        </w:rPr>
      </w:pPr>
      <w:r>
        <w:rPr>
          <w:rFonts w:ascii="宋体" w:hAnsi="宋体" w:eastAsia="宋体" w:cs="宋体"/>
          <w:spacing w:val="8"/>
          <w:lang w:eastAsia="zh-CN"/>
        </w:rPr>
        <w:t>（3）我方承诺按照招标文件规定向你方递交履约担保。</w:t>
      </w:r>
    </w:p>
    <w:p w14:paraId="23BCDEFE">
      <w:pPr>
        <w:keepNext w:val="0"/>
        <w:keepLines w:val="0"/>
        <w:pageBreakBefore w:val="0"/>
        <w:widowControl/>
        <w:kinsoku w:val="0"/>
        <w:overflowPunct/>
        <w:topLinePunct w:val="0"/>
        <w:autoSpaceDE w:val="0"/>
        <w:autoSpaceDN w:val="0"/>
        <w:bidi w:val="0"/>
        <w:adjustRightInd w:val="0"/>
        <w:snapToGrid w:val="0"/>
        <w:spacing w:before="185" w:line="228" w:lineRule="auto"/>
        <w:ind w:left="437"/>
        <w:textAlignment w:val="baseline"/>
        <w:rPr>
          <w:rFonts w:ascii="宋体" w:hAnsi="宋体" w:eastAsia="宋体" w:cs="宋体"/>
          <w:lang w:eastAsia="zh-CN"/>
        </w:rPr>
      </w:pPr>
      <w:r>
        <w:rPr>
          <w:rFonts w:ascii="宋体" w:hAnsi="宋体" w:eastAsia="宋体" w:cs="宋体"/>
          <w:spacing w:val="8"/>
          <w:lang w:eastAsia="zh-CN"/>
        </w:rPr>
        <w:t>（4）我方承诺在合同约定的期限内完成并移交</w:t>
      </w:r>
      <w:r>
        <w:rPr>
          <w:rFonts w:ascii="宋体" w:hAnsi="宋体" w:eastAsia="宋体" w:cs="宋体"/>
          <w:spacing w:val="7"/>
          <w:lang w:eastAsia="zh-CN"/>
        </w:rPr>
        <w:t>全部合同工程。</w:t>
      </w:r>
    </w:p>
    <w:p w14:paraId="61666E22">
      <w:pPr>
        <w:keepNext w:val="0"/>
        <w:keepLines w:val="0"/>
        <w:pageBreakBefore w:val="0"/>
        <w:widowControl/>
        <w:kinsoku w:val="0"/>
        <w:overflowPunct/>
        <w:topLinePunct w:val="0"/>
        <w:autoSpaceDE w:val="0"/>
        <w:autoSpaceDN w:val="0"/>
        <w:bidi w:val="0"/>
        <w:adjustRightInd w:val="0"/>
        <w:snapToGrid w:val="0"/>
        <w:spacing w:before="186" w:line="318" w:lineRule="auto"/>
        <w:ind w:left="10" w:leftChars="5" w:right="85" w:firstLine="526" w:firstLineChars="233"/>
        <w:textAlignment w:val="baseline"/>
        <w:rPr>
          <w:rFonts w:ascii="宋体" w:hAnsi="宋体" w:eastAsia="宋体" w:cs="宋体"/>
          <w:lang w:eastAsia="zh-CN"/>
        </w:rPr>
      </w:pPr>
      <w:r>
        <w:rPr>
          <w:rFonts w:ascii="宋体" w:hAnsi="宋体" w:eastAsia="宋体" w:cs="宋体"/>
          <w:spacing w:val="8"/>
          <w:lang w:eastAsia="zh-CN"/>
        </w:rPr>
        <w:t>5、我方在此声明，所递交的投标文件及有关资料内容完整、真实和准确，且不存在第2章“投标人</w:t>
      </w:r>
      <w:r>
        <w:rPr>
          <w:rFonts w:ascii="宋体" w:hAnsi="宋体" w:eastAsia="宋体" w:cs="宋体"/>
          <w:spacing w:val="3"/>
          <w:lang w:eastAsia="zh-CN"/>
        </w:rPr>
        <w:t>须知”第1.4.3项规定的任何一种情形。</w:t>
      </w:r>
    </w:p>
    <w:p w14:paraId="03294E6B">
      <w:pPr>
        <w:keepNext w:val="0"/>
        <w:keepLines w:val="0"/>
        <w:pageBreakBefore w:val="0"/>
        <w:widowControl/>
        <w:kinsoku w:val="0"/>
        <w:overflowPunct/>
        <w:topLinePunct w:val="0"/>
        <w:autoSpaceDE w:val="0"/>
        <w:autoSpaceDN w:val="0"/>
        <w:bidi w:val="0"/>
        <w:adjustRightInd w:val="0"/>
        <w:snapToGrid w:val="0"/>
        <w:spacing w:before="185" w:line="228" w:lineRule="auto"/>
        <w:ind w:left="409" w:leftChars="195" w:firstLine="107" w:firstLineChars="50"/>
        <w:textAlignment w:val="baseline"/>
        <w:rPr>
          <w:rFonts w:ascii="宋体" w:hAnsi="宋体" w:eastAsia="宋体" w:cs="宋体"/>
          <w:lang w:eastAsia="zh-CN"/>
        </w:rPr>
      </w:pPr>
      <w:r>
        <w:rPr>
          <w:rFonts w:ascii="宋体" w:hAnsi="宋体" w:eastAsia="宋体" w:cs="宋体"/>
          <w:spacing w:val="2"/>
          <w:lang w:eastAsia="zh-CN"/>
        </w:rPr>
        <w:t>6、</w:t>
      </w:r>
      <w:r>
        <w:rPr>
          <w:rFonts w:ascii="宋体" w:hAnsi="宋体" w:eastAsia="宋体" w:cs="宋体"/>
          <w:spacing w:val="1"/>
          <w:lang w:eastAsia="zh-CN"/>
        </w:rPr>
        <w:t>（其他补充说明）。</w:t>
      </w:r>
    </w:p>
    <w:p w14:paraId="210C69F0">
      <w:pPr>
        <w:pStyle w:val="3"/>
        <w:keepNext w:val="0"/>
        <w:keepLines w:val="0"/>
        <w:pageBreakBefore w:val="0"/>
        <w:widowControl/>
        <w:kinsoku w:val="0"/>
        <w:overflowPunct/>
        <w:topLinePunct w:val="0"/>
        <w:autoSpaceDE w:val="0"/>
        <w:autoSpaceDN w:val="0"/>
        <w:bidi w:val="0"/>
        <w:adjustRightInd w:val="0"/>
        <w:snapToGrid w:val="0"/>
        <w:spacing w:line="293" w:lineRule="auto"/>
        <w:textAlignment w:val="baseline"/>
        <w:rPr>
          <w:lang w:eastAsia="zh-CN"/>
        </w:rPr>
      </w:pPr>
    </w:p>
    <w:p w14:paraId="4E601337">
      <w:pPr>
        <w:pStyle w:val="3"/>
        <w:keepNext w:val="0"/>
        <w:keepLines w:val="0"/>
        <w:pageBreakBefore w:val="0"/>
        <w:widowControl/>
        <w:kinsoku w:val="0"/>
        <w:overflowPunct/>
        <w:topLinePunct w:val="0"/>
        <w:autoSpaceDE w:val="0"/>
        <w:autoSpaceDN w:val="0"/>
        <w:bidi w:val="0"/>
        <w:adjustRightInd w:val="0"/>
        <w:snapToGrid w:val="0"/>
        <w:spacing w:line="293" w:lineRule="auto"/>
        <w:textAlignment w:val="baseline"/>
        <w:rPr>
          <w:lang w:eastAsia="zh-CN"/>
        </w:rPr>
      </w:pPr>
    </w:p>
    <w:p w14:paraId="578B7CC8">
      <w:pPr>
        <w:pStyle w:val="3"/>
        <w:keepNext w:val="0"/>
        <w:keepLines w:val="0"/>
        <w:pageBreakBefore w:val="0"/>
        <w:widowControl/>
        <w:kinsoku w:val="0"/>
        <w:overflowPunct/>
        <w:topLinePunct w:val="0"/>
        <w:autoSpaceDE w:val="0"/>
        <w:autoSpaceDN w:val="0"/>
        <w:bidi w:val="0"/>
        <w:adjustRightInd w:val="0"/>
        <w:snapToGrid w:val="0"/>
        <w:spacing w:line="294" w:lineRule="auto"/>
        <w:textAlignment w:val="baseline"/>
        <w:rPr>
          <w:lang w:eastAsia="zh-CN"/>
        </w:rPr>
      </w:pPr>
    </w:p>
    <w:p w14:paraId="58E48F89">
      <w:pPr>
        <w:pStyle w:val="3"/>
        <w:keepNext w:val="0"/>
        <w:keepLines w:val="0"/>
        <w:pageBreakBefore w:val="0"/>
        <w:widowControl/>
        <w:kinsoku w:val="0"/>
        <w:overflowPunct/>
        <w:topLinePunct w:val="0"/>
        <w:autoSpaceDE w:val="0"/>
        <w:autoSpaceDN w:val="0"/>
        <w:bidi w:val="0"/>
        <w:adjustRightInd w:val="0"/>
        <w:snapToGrid w:val="0"/>
        <w:spacing w:line="294" w:lineRule="auto"/>
        <w:textAlignment w:val="baseline"/>
        <w:rPr>
          <w:lang w:eastAsia="zh-CN"/>
        </w:rPr>
      </w:pPr>
    </w:p>
    <w:p w14:paraId="6EF73A47">
      <w:pPr>
        <w:keepNext w:val="0"/>
        <w:keepLines w:val="0"/>
        <w:pageBreakBefore w:val="0"/>
        <w:widowControl/>
        <w:kinsoku w:val="0"/>
        <w:overflowPunct/>
        <w:topLinePunct w:val="0"/>
        <w:autoSpaceDE w:val="0"/>
        <w:autoSpaceDN w:val="0"/>
        <w:bidi w:val="0"/>
        <w:adjustRightInd w:val="0"/>
        <w:snapToGrid w:val="0"/>
        <w:spacing w:before="69" w:line="434" w:lineRule="auto"/>
        <w:ind w:left="3167" w:firstLine="3"/>
        <w:textAlignment w:val="baseline"/>
        <w:rPr>
          <w:rFonts w:ascii="宋体" w:hAnsi="宋体" w:eastAsia="宋体" w:cs="宋体"/>
          <w:spacing w:val="-1"/>
          <w:lang w:eastAsia="zh-CN"/>
        </w:rPr>
      </w:pPr>
      <w:r>
        <w:rPr>
          <w:rFonts w:ascii="宋体" w:hAnsi="宋体" w:eastAsia="宋体" w:cs="宋体"/>
          <w:spacing w:val="-1"/>
          <w:lang w:eastAsia="zh-CN"/>
        </w:rPr>
        <w:t>投标人</w:t>
      </w:r>
      <w:r>
        <w:rPr>
          <w:rFonts w:ascii="宋体" w:hAnsi="宋体" w:eastAsia="宋体" w:cs="宋体"/>
          <w:spacing w:val="-8"/>
          <w:lang w:eastAsia="zh-CN"/>
        </w:rPr>
        <w:t>：（</w:t>
      </w:r>
      <w:r>
        <w:rPr>
          <w:rFonts w:ascii="宋体" w:hAnsi="宋体" w:eastAsia="宋体" w:cs="宋体"/>
          <w:spacing w:val="-1"/>
          <w:lang w:eastAsia="zh-CN"/>
        </w:rPr>
        <w:t>CA电子签章）</w:t>
      </w:r>
    </w:p>
    <w:p w14:paraId="232B987E">
      <w:pPr>
        <w:keepNext w:val="0"/>
        <w:keepLines w:val="0"/>
        <w:pageBreakBefore w:val="0"/>
        <w:widowControl/>
        <w:kinsoku w:val="0"/>
        <w:overflowPunct/>
        <w:topLinePunct w:val="0"/>
        <w:autoSpaceDE w:val="0"/>
        <w:autoSpaceDN w:val="0"/>
        <w:bidi w:val="0"/>
        <w:adjustRightInd w:val="0"/>
        <w:snapToGrid w:val="0"/>
        <w:spacing w:before="69" w:line="434" w:lineRule="auto"/>
        <w:ind w:left="3167" w:firstLine="3"/>
        <w:textAlignment w:val="baseline"/>
        <w:rPr>
          <w:rFonts w:ascii="宋体" w:hAnsi="宋体" w:eastAsia="宋体" w:cs="宋体"/>
          <w:lang w:eastAsia="zh-CN"/>
        </w:rPr>
      </w:pPr>
      <w:r>
        <w:rPr>
          <w:rFonts w:ascii="宋体" w:hAnsi="宋体" w:eastAsia="宋体" w:cs="宋体"/>
          <w:spacing w:val="4"/>
          <w:lang w:eastAsia="zh-CN"/>
        </w:rPr>
        <w:t>法定代表人或其委托代理人</w:t>
      </w:r>
      <w:r>
        <w:rPr>
          <w:rFonts w:ascii="宋体" w:hAnsi="宋体" w:eastAsia="宋体" w:cs="宋体"/>
          <w:spacing w:val="-31"/>
          <w:w w:val="62"/>
          <w:lang w:eastAsia="zh-CN"/>
        </w:rPr>
        <w:t>：</w:t>
      </w:r>
      <w:r>
        <w:rPr>
          <w:rFonts w:ascii="宋体" w:hAnsi="宋体" w:eastAsia="宋体" w:cs="宋体"/>
          <w:spacing w:val="-2"/>
          <w:lang w:eastAsia="zh-CN"/>
        </w:rPr>
        <w:t>(</w:t>
      </w:r>
      <w:r>
        <w:rPr>
          <w:rFonts w:ascii="宋体" w:hAnsi="宋体" w:eastAsia="宋体" w:cs="宋体"/>
          <w:spacing w:val="4"/>
          <w:lang w:eastAsia="zh-CN"/>
        </w:rPr>
        <w:t>签字或加盖</w:t>
      </w:r>
      <w:r>
        <w:rPr>
          <w:rFonts w:ascii="宋体" w:hAnsi="宋体" w:eastAsia="宋体" w:cs="宋体"/>
          <w:lang w:eastAsia="zh-CN"/>
        </w:rPr>
        <w:t>CA</w:t>
      </w:r>
      <w:r>
        <w:rPr>
          <w:rFonts w:ascii="宋体" w:hAnsi="宋体" w:eastAsia="宋体" w:cs="宋体"/>
          <w:spacing w:val="4"/>
          <w:lang w:eastAsia="zh-CN"/>
        </w:rPr>
        <w:t>电子签字章）</w:t>
      </w:r>
      <w:r>
        <w:rPr>
          <w:rFonts w:ascii="宋体" w:hAnsi="宋体" w:eastAsia="宋体" w:cs="宋体"/>
          <w:spacing w:val="3"/>
          <w:lang w:eastAsia="zh-CN"/>
        </w:rPr>
        <w:t>地址：</w:t>
      </w:r>
      <w:r>
        <w:rPr>
          <w:rFonts w:ascii="宋体" w:hAnsi="宋体" w:eastAsia="宋体" w:cs="宋体"/>
          <w:spacing w:val="8"/>
          <w:lang w:eastAsia="zh-CN"/>
        </w:rPr>
        <w:t>邮政编码：</w:t>
      </w:r>
      <w:r>
        <w:rPr>
          <w:rFonts w:ascii="宋体" w:hAnsi="宋体" w:eastAsia="宋体" w:cs="宋体"/>
          <w:spacing w:val="5"/>
          <w:lang w:eastAsia="zh-CN"/>
        </w:rPr>
        <w:t>电话：</w:t>
      </w:r>
      <w:r>
        <w:rPr>
          <w:rFonts w:ascii="宋体" w:hAnsi="宋体" w:eastAsia="宋体" w:cs="宋体"/>
          <w:spacing w:val="2"/>
          <w:lang w:eastAsia="zh-CN"/>
        </w:rPr>
        <w:t>传真：</w:t>
      </w:r>
    </w:p>
    <w:p w14:paraId="19E9B118">
      <w:pPr>
        <w:keepNext w:val="0"/>
        <w:keepLines w:val="0"/>
        <w:pageBreakBefore w:val="0"/>
        <w:widowControl/>
        <w:tabs>
          <w:tab w:val="left" w:pos="6764"/>
        </w:tabs>
        <w:kinsoku w:val="0"/>
        <w:overflowPunct/>
        <w:topLinePunct w:val="0"/>
        <w:autoSpaceDE w:val="0"/>
        <w:autoSpaceDN w:val="0"/>
        <w:bidi w:val="0"/>
        <w:adjustRightInd w:val="0"/>
        <w:snapToGrid w:val="0"/>
        <w:spacing w:before="40" w:line="349" w:lineRule="auto"/>
        <w:ind w:left="5921" w:right="83" w:hanging="2737"/>
        <w:textAlignment w:val="baseline"/>
        <w:rPr>
          <w:rFonts w:ascii="宋体" w:hAnsi="宋体" w:eastAsia="宋体" w:cs="宋体"/>
          <w:u w:val="single"/>
          <w:lang w:eastAsia="zh-CN"/>
        </w:rPr>
      </w:pPr>
      <w:r>
        <w:rPr>
          <w:rFonts w:ascii="宋体" w:hAnsi="宋体" w:eastAsia="宋体" w:cs="宋体"/>
          <w:lang w:eastAsia="zh-CN"/>
        </w:rPr>
        <w:t>网址：</w:t>
      </w:r>
      <w:r>
        <w:rPr>
          <w:rFonts w:ascii="宋体" w:hAnsi="宋体" w:eastAsia="宋体" w:cs="宋体"/>
          <w:u w:val="single"/>
          <w:lang w:eastAsia="zh-CN"/>
        </w:rPr>
        <w:tab/>
      </w:r>
    </w:p>
    <w:p w14:paraId="1C08A636">
      <w:pPr>
        <w:keepNext w:val="0"/>
        <w:keepLines w:val="0"/>
        <w:pageBreakBefore w:val="0"/>
        <w:widowControl/>
        <w:tabs>
          <w:tab w:val="left" w:pos="6764"/>
        </w:tabs>
        <w:kinsoku w:val="0"/>
        <w:overflowPunct/>
        <w:topLinePunct w:val="0"/>
        <w:autoSpaceDE w:val="0"/>
        <w:autoSpaceDN w:val="0"/>
        <w:bidi w:val="0"/>
        <w:adjustRightInd w:val="0"/>
        <w:snapToGrid w:val="0"/>
        <w:spacing w:before="40" w:line="349" w:lineRule="auto"/>
        <w:ind w:left="5455" w:leftChars="1846" w:right="83" w:hanging="1578" w:hangingChars="951"/>
        <w:textAlignment w:val="baseline"/>
        <w:rPr>
          <w:rFonts w:ascii="宋体" w:hAnsi="宋体" w:eastAsia="宋体" w:cs="宋体"/>
          <w:lang w:eastAsia="zh-CN"/>
        </w:rPr>
      </w:pPr>
      <w:r>
        <w:rPr>
          <w:rFonts w:ascii="宋体" w:hAnsi="宋体" w:eastAsia="宋体" w:cs="宋体"/>
          <w:spacing w:val="-22"/>
          <w:lang w:eastAsia="zh-CN"/>
        </w:rPr>
        <w:t>年月日</w:t>
      </w:r>
    </w:p>
    <w:p w14:paraId="4D679FDF">
      <w:pPr>
        <w:keepNext w:val="0"/>
        <w:keepLines w:val="0"/>
        <w:pageBreakBefore w:val="0"/>
        <w:widowControl/>
        <w:kinsoku w:val="0"/>
        <w:overflowPunct/>
        <w:topLinePunct w:val="0"/>
        <w:autoSpaceDE w:val="0"/>
        <w:autoSpaceDN w:val="0"/>
        <w:bidi w:val="0"/>
        <w:adjustRightInd w:val="0"/>
        <w:snapToGrid w:val="0"/>
        <w:spacing w:line="349" w:lineRule="auto"/>
        <w:textAlignment w:val="baseline"/>
        <w:rPr>
          <w:rFonts w:ascii="宋体" w:hAnsi="宋体" w:eastAsia="宋体" w:cs="宋体"/>
          <w:lang w:eastAsia="zh-CN"/>
        </w:rPr>
        <w:sectPr>
          <w:footerReference r:id="rId54" w:type="default"/>
          <w:pgSz w:w="11907" w:h="16839"/>
          <w:pgMar w:top="1226" w:right="1330" w:bottom="1350" w:left="1418" w:header="0" w:footer="1190" w:gutter="0"/>
          <w:cols w:space="720" w:num="1"/>
        </w:sectPr>
      </w:pPr>
    </w:p>
    <w:p w14:paraId="71EB43DD">
      <w:pPr>
        <w:keepNext w:val="0"/>
        <w:keepLines w:val="0"/>
        <w:pageBreakBefore w:val="0"/>
        <w:widowControl/>
        <w:kinsoku w:val="0"/>
        <w:overflowPunct/>
        <w:topLinePunct w:val="0"/>
        <w:autoSpaceDE w:val="0"/>
        <w:autoSpaceDN w:val="0"/>
        <w:bidi w:val="0"/>
        <w:adjustRightInd w:val="0"/>
        <w:snapToGrid w:val="0"/>
        <w:spacing w:before="292" w:line="218" w:lineRule="auto"/>
        <w:ind w:left="125"/>
        <w:textAlignment w:val="baseline"/>
        <w:rPr>
          <w:rFonts w:ascii="宋体" w:hAnsi="宋体" w:eastAsia="宋体" w:cs="宋体"/>
          <w:sz w:val="24"/>
          <w:szCs w:val="24"/>
          <w:lang w:eastAsia="zh-CN"/>
        </w:rPr>
      </w:pPr>
      <w:r>
        <w:rPr>
          <w:rFonts w:ascii="宋体" w:hAnsi="宋体" w:eastAsia="宋体" w:cs="宋体"/>
          <w:b/>
          <w:bCs/>
          <w:spacing w:val="-7"/>
          <w:sz w:val="24"/>
          <w:szCs w:val="24"/>
          <w:lang w:eastAsia="zh-CN"/>
        </w:rPr>
        <w:t>2、竞标报价表（格式</w:t>
      </w:r>
      <w:r>
        <w:rPr>
          <w:rFonts w:ascii="宋体" w:hAnsi="宋体" w:eastAsia="宋体" w:cs="宋体"/>
          <w:b/>
          <w:bCs/>
          <w:spacing w:val="18"/>
          <w:sz w:val="24"/>
          <w:szCs w:val="24"/>
          <w:lang w:eastAsia="zh-CN"/>
        </w:rPr>
        <w:t>）：</w:t>
      </w:r>
    </w:p>
    <w:p w14:paraId="3C0CB792">
      <w:pPr>
        <w:pStyle w:val="3"/>
        <w:keepNext w:val="0"/>
        <w:keepLines w:val="0"/>
        <w:pageBreakBefore w:val="0"/>
        <w:widowControl/>
        <w:kinsoku w:val="0"/>
        <w:overflowPunct/>
        <w:topLinePunct w:val="0"/>
        <w:autoSpaceDE w:val="0"/>
        <w:autoSpaceDN w:val="0"/>
        <w:bidi w:val="0"/>
        <w:adjustRightInd w:val="0"/>
        <w:snapToGrid w:val="0"/>
        <w:spacing w:line="326" w:lineRule="auto"/>
        <w:textAlignment w:val="baseline"/>
        <w:rPr>
          <w:lang w:eastAsia="zh-CN"/>
        </w:rPr>
      </w:pPr>
    </w:p>
    <w:p w14:paraId="78DD2A2A">
      <w:pPr>
        <w:keepNext w:val="0"/>
        <w:keepLines w:val="0"/>
        <w:pageBreakBefore w:val="0"/>
        <w:widowControl/>
        <w:kinsoku w:val="0"/>
        <w:overflowPunct/>
        <w:topLinePunct w:val="0"/>
        <w:autoSpaceDE w:val="0"/>
        <w:autoSpaceDN w:val="0"/>
        <w:bidi w:val="0"/>
        <w:adjustRightInd w:val="0"/>
        <w:snapToGrid w:val="0"/>
        <w:spacing w:before="97" w:line="218" w:lineRule="auto"/>
        <w:ind w:left="3911"/>
        <w:textAlignment w:val="baseline"/>
        <w:rPr>
          <w:rFonts w:ascii="宋体" w:hAnsi="宋体" w:eastAsia="宋体" w:cs="宋体"/>
          <w:sz w:val="30"/>
          <w:szCs w:val="30"/>
        </w:rPr>
      </w:pPr>
      <w:r>
        <w:rPr>
          <w:rFonts w:ascii="宋体" w:hAnsi="宋体" w:eastAsia="宋体" w:cs="宋体"/>
          <w:b/>
          <w:bCs/>
          <w:spacing w:val="-6"/>
          <w:sz w:val="30"/>
          <w:szCs w:val="30"/>
        </w:rPr>
        <w:t>竞标报价表</w:t>
      </w:r>
    </w:p>
    <w:p w14:paraId="404971CB">
      <w:pPr>
        <w:keepNext w:val="0"/>
        <w:keepLines w:val="0"/>
        <w:pageBreakBefore w:val="0"/>
        <w:widowControl/>
        <w:kinsoku w:val="0"/>
        <w:overflowPunct/>
        <w:topLinePunct w:val="0"/>
        <w:autoSpaceDE w:val="0"/>
        <w:autoSpaceDN w:val="0"/>
        <w:bidi w:val="0"/>
        <w:adjustRightInd w:val="0"/>
        <w:snapToGrid w:val="0"/>
        <w:spacing w:before="101"/>
        <w:textAlignment w:val="baseline"/>
      </w:pPr>
    </w:p>
    <w:tbl>
      <w:tblPr>
        <w:tblStyle w:val="11"/>
        <w:tblW w:w="9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1"/>
        <w:gridCol w:w="7612"/>
      </w:tblGrid>
      <w:tr w14:paraId="2A81F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1751" w:type="dxa"/>
          </w:tcPr>
          <w:p w14:paraId="0E5EF585">
            <w:pPr>
              <w:keepNext w:val="0"/>
              <w:keepLines w:val="0"/>
              <w:pageBreakBefore w:val="0"/>
              <w:widowControl/>
              <w:kinsoku w:val="0"/>
              <w:overflowPunct/>
              <w:topLinePunct w:val="0"/>
              <w:autoSpaceDE w:val="0"/>
              <w:autoSpaceDN w:val="0"/>
              <w:bidi w:val="0"/>
              <w:adjustRightInd w:val="0"/>
              <w:snapToGrid w:val="0"/>
              <w:spacing w:line="326" w:lineRule="auto"/>
              <w:textAlignment w:val="baseline"/>
            </w:pPr>
          </w:p>
          <w:p w14:paraId="271D4CEC">
            <w:pPr>
              <w:pStyle w:val="12"/>
              <w:keepNext w:val="0"/>
              <w:keepLines w:val="0"/>
              <w:pageBreakBefore w:val="0"/>
              <w:widowControl/>
              <w:kinsoku w:val="0"/>
              <w:overflowPunct/>
              <w:topLinePunct w:val="0"/>
              <w:autoSpaceDE w:val="0"/>
              <w:autoSpaceDN w:val="0"/>
              <w:bidi w:val="0"/>
              <w:adjustRightInd w:val="0"/>
              <w:snapToGrid w:val="0"/>
              <w:spacing w:before="69" w:line="221" w:lineRule="auto"/>
              <w:ind w:left="517"/>
              <w:textAlignment w:val="baseline"/>
            </w:pPr>
            <w:r>
              <w:rPr>
                <w:spacing w:val="-3"/>
              </w:rPr>
              <w:t>项目名称</w:t>
            </w:r>
          </w:p>
        </w:tc>
        <w:tc>
          <w:tcPr>
            <w:tcW w:w="7612" w:type="dxa"/>
          </w:tcPr>
          <w:p w14:paraId="4EB11DF6">
            <w:pPr>
              <w:keepNext w:val="0"/>
              <w:keepLines w:val="0"/>
              <w:pageBreakBefore w:val="0"/>
              <w:widowControl/>
              <w:kinsoku w:val="0"/>
              <w:overflowPunct/>
              <w:topLinePunct w:val="0"/>
              <w:autoSpaceDE w:val="0"/>
              <w:autoSpaceDN w:val="0"/>
              <w:bidi w:val="0"/>
              <w:adjustRightInd w:val="0"/>
              <w:snapToGrid w:val="0"/>
              <w:spacing w:line="326" w:lineRule="auto"/>
              <w:textAlignment w:val="baseline"/>
              <w:rPr>
                <w:lang w:eastAsia="zh-CN"/>
              </w:rPr>
            </w:pPr>
          </w:p>
          <w:p w14:paraId="363C193B">
            <w:pPr>
              <w:pStyle w:val="12"/>
              <w:keepNext w:val="0"/>
              <w:keepLines w:val="0"/>
              <w:pageBreakBefore w:val="0"/>
              <w:widowControl/>
              <w:kinsoku w:val="0"/>
              <w:overflowPunct/>
              <w:topLinePunct w:val="0"/>
              <w:autoSpaceDE w:val="0"/>
              <w:autoSpaceDN w:val="0"/>
              <w:bidi w:val="0"/>
              <w:adjustRightInd w:val="0"/>
              <w:snapToGrid w:val="0"/>
              <w:spacing w:before="68" w:line="220" w:lineRule="auto"/>
              <w:ind w:left="117"/>
              <w:textAlignment w:val="baseline"/>
              <w:rPr>
                <w:lang w:eastAsia="zh-CN"/>
              </w:rPr>
            </w:pPr>
            <w:r>
              <w:rPr>
                <w:rFonts w:hint="eastAsia"/>
                <w:spacing w:val="-1"/>
                <w:lang w:eastAsia="zh-CN"/>
              </w:rPr>
              <w:t xml:space="preserve"> 融水县永乐镇下覃村白马抗战指挥纪念馆村庄建设项目</w:t>
            </w:r>
          </w:p>
        </w:tc>
      </w:tr>
      <w:tr w14:paraId="0800A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751" w:type="dxa"/>
          </w:tcPr>
          <w:p w14:paraId="1EF31CFE">
            <w:pPr>
              <w:keepNext w:val="0"/>
              <w:keepLines w:val="0"/>
              <w:pageBreakBefore w:val="0"/>
              <w:widowControl/>
              <w:kinsoku w:val="0"/>
              <w:overflowPunct/>
              <w:topLinePunct w:val="0"/>
              <w:autoSpaceDE w:val="0"/>
              <w:autoSpaceDN w:val="0"/>
              <w:bidi w:val="0"/>
              <w:adjustRightInd w:val="0"/>
              <w:snapToGrid w:val="0"/>
              <w:spacing w:line="324" w:lineRule="auto"/>
              <w:textAlignment w:val="baseline"/>
              <w:rPr>
                <w:lang w:eastAsia="zh-CN"/>
              </w:rPr>
            </w:pPr>
          </w:p>
          <w:p w14:paraId="5B55EF61">
            <w:pPr>
              <w:pStyle w:val="12"/>
              <w:keepNext w:val="0"/>
              <w:keepLines w:val="0"/>
              <w:pageBreakBefore w:val="0"/>
              <w:widowControl/>
              <w:kinsoku w:val="0"/>
              <w:overflowPunct/>
              <w:topLinePunct w:val="0"/>
              <w:autoSpaceDE w:val="0"/>
              <w:autoSpaceDN w:val="0"/>
              <w:bidi w:val="0"/>
              <w:adjustRightInd w:val="0"/>
              <w:snapToGrid w:val="0"/>
              <w:spacing w:before="69" w:line="221" w:lineRule="auto"/>
              <w:ind w:left="465"/>
              <w:textAlignment w:val="baseline"/>
            </w:pPr>
            <w:r>
              <w:rPr>
                <w:spacing w:val="-3"/>
              </w:rPr>
              <w:t>项目编号</w:t>
            </w:r>
          </w:p>
        </w:tc>
        <w:tc>
          <w:tcPr>
            <w:tcW w:w="7612" w:type="dxa"/>
          </w:tcPr>
          <w:p w14:paraId="62FDAB5D">
            <w:pPr>
              <w:keepNext w:val="0"/>
              <w:keepLines w:val="0"/>
              <w:pageBreakBefore w:val="0"/>
              <w:widowControl/>
              <w:kinsoku w:val="0"/>
              <w:overflowPunct/>
              <w:topLinePunct w:val="0"/>
              <w:autoSpaceDE w:val="0"/>
              <w:autoSpaceDN w:val="0"/>
              <w:bidi w:val="0"/>
              <w:adjustRightInd w:val="0"/>
              <w:snapToGrid w:val="0"/>
              <w:spacing w:line="359" w:lineRule="auto"/>
              <w:textAlignment w:val="baseline"/>
            </w:pPr>
          </w:p>
          <w:p w14:paraId="53A6E241">
            <w:pPr>
              <w:pStyle w:val="12"/>
              <w:keepNext w:val="0"/>
              <w:keepLines w:val="0"/>
              <w:pageBreakBefore w:val="0"/>
              <w:widowControl/>
              <w:kinsoku w:val="0"/>
              <w:overflowPunct/>
              <w:topLinePunct w:val="0"/>
              <w:autoSpaceDE w:val="0"/>
              <w:autoSpaceDN w:val="0"/>
              <w:bidi w:val="0"/>
              <w:adjustRightInd w:val="0"/>
              <w:snapToGrid w:val="0"/>
              <w:spacing w:before="68" w:line="183" w:lineRule="auto"/>
              <w:ind w:left="110"/>
              <w:textAlignment w:val="baseline"/>
              <w:rPr>
                <w:rFonts w:hint="eastAsia"/>
                <w:lang w:eastAsia="zh-CN"/>
              </w:rPr>
            </w:pPr>
            <w:r>
              <w:rPr>
                <w:rFonts w:hint="eastAsia"/>
                <w:lang w:eastAsia="zh-CN"/>
              </w:rPr>
              <w:t>LZZC2024-C2-250249-LZSG</w:t>
            </w:r>
          </w:p>
          <w:p w14:paraId="6AB67699">
            <w:pPr>
              <w:pStyle w:val="12"/>
              <w:keepNext w:val="0"/>
              <w:keepLines w:val="0"/>
              <w:pageBreakBefore w:val="0"/>
              <w:widowControl/>
              <w:kinsoku w:val="0"/>
              <w:overflowPunct/>
              <w:topLinePunct w:val="0"/>
              <w:autoSpaceDE w:val="0"/>
              <w:autoSpaceDN w:val="0"/>
              <w:bidi w:val="0"/>
              <w:adjustRightInd w:val="0"/>
              <w:snapToGrid w:val="0"/>
              <w:spacing w:before="68" w:line="183" w:lineRule="auto"/>
              <w:ind w:left="110"/>
              <w:textAlignment w:val="baseline"/>
              <w:rPr>
                <w:rFonts w:hint="eastAsia"/>
                <w:lang w:eastAsia="zh-CN"/>
              </w:rPr>
            </w:pPr>
          </w:p>
        </w:tc>
      </w:tr>
      <w:tr w14:paraId="70F44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751" w:type="dxa"/>
          </w:tcPr>
          <w:p w14:paraId="2D0023D3">
            <w:pPr>
              <w:keepNext w:val="0"/>
              <w:keepLines w:val="0"/>
              <w:pageBreakBefore w:val="0"/>
              <w:widowControl/>
              <w:kinsoku w:val="0"/>
              <w:overflowPunct/>
              <w:topLinePunct w:val="0"/>
              <w:autoSpaceDE w:val="0"/>
              <w:autoSpaceDN w:val="0"/>
              <w:bidi w:val="0"/>
              <w:adjustRightInd w:val="0"/>
              <w:snapToGrid w:val="0"/>
              <w:spacing w:line="323" w:lineRule="auto"/>
              <w:textAlignment w:val="baseline"/>
            </w:pPr>
          </w:p>
          <w:p w14:paraId="58241DD5">
            <w:pPr>
              <w:pStyle w:val="12"/>
              <w:keepNext w:val="0"/>
              <w:keepLines w:val="0"/>
              <w:pageBreakBefore w:val="0"/>
              <w:widowControl/>
              <w:kinsoku w:val="0"/>
              <w:overflowPunct/>
              <w:topLinePunct w:val="0"/>
              <w:autoSpaceDE w:val="0"/>
              <w:autoSpaceDN w:val="0"/>
              <w:bidi w:val="0"/>
              <w:adjustRightInd w:val="0"/>
              <w:snapToGrid w:val="0"/>
              <w:spacing w:before="69" w:line="221" w:lineRule="auto"/>
              <w:ind w:left="357"/>
              <w:textAlignment w:val="baseline"/>
            </w:pPr>
            <w:r>
              <w:rPr>
                <w:spacing w:val="-2"/>
              </w:rPr>
              <w:t>数量及单位</w:t>
            </w:r>
          </w:p>
        </w:tc>
        <w:tc>
          <w:tcPr>
            <w:tcW w:w="7612" w:type="dxa"/>
          </w:tcPr>
          <w:p w14:paraId="2A776CC6">
            <w:pPr>
              <w:keepNext w:val="0"/>
              <w:keepLines w:val="0"/>
              <w:pageBreakBefore w:val="0"/>
              <w:widowControl/>
              <w:kinsoku w:val="0"/>
              <w:overflowPunct/>
              <w:topLinePunct w:val="0"/>
              <w:autoSpaceDE w:val="0"/>
              <w:autoSpaceDN w:val="0"/>
              <w:bidi w:val="0"/>
              <w:adjustRightInd w:val="0"/>
              <w:snapToGrid w:val="0"/>
              <w:spacing w:line="324" w:lineRule="auto"/>
              <w:textAlignment w:val="baseline"/>
            </w:pPr>
          </w:p>
          <w:p w14:paraId="4B728C34">
            <w:pPr>
              <w:pStyle w:val="12"/>
              <w:keepNext w:val="0"/>
              <w:keepLines w:val="0"/>
              <w:pageBreakBefore w:val="0"/>
              <w:widowControl/>
              <w:kinsoku w:val="0"/>
              <w:overflowPunct/>
              <w:topLinePunct w:val="0"/>
              <w:autoSpaceDE w:val="0"/>
              <w:autoSpaceDN w:val="0"/>
              <w:bidi w:val="0"/>
              <w:adjustRightInd w:val="0"/>
              <w:snapToGrid w:val="0"/>
              <w:spacing w:before="68" w:line="221" w:lineRule="auto"/>
              <w:ind w:left="127"/>
              <w:textAlignment w:val="baseline"/>
            </w:pPr>
            <w:r>
              <w:rPr>
                <w:spacing w:val="-12"/>
              </w:rPr>
              <w:t>1项</w:t>
            </w:r>
          </w:p>
        </w:tc>
      </w:tr>
      <w:tr w14:paraId="1A54D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1751" w:type="dxa"/>
          </w:tcPr>
          <w:p w14:paraId="683E58E7">
            <w:pPr>
              <w:keepNext w:val="0"/>
              <w:keepLines w:val="0"/>
              <w:pageBreakBefore w:val="0"/>
              <w:widowControl/>
              <w:kinsoku w:val="0"/>
              <w:overflowPunct/>
              <w:topLinePunct w:val="0"/>
              <w:autoSpaceDE w:val="0"/>
              <w:autoSpaceDN w:val="0"/>
              <w:bidi w:val="0"/>
              <w:adjustRightInd w:val="0"/>
              <w:snapToGrid w:val="0"/>
              <w:spacing w:line="325" w:lineRule="auto"/>
              <w:textAlignment w:val="baseline"/>
            </w:pPr>
          </w:p>
          <w:p w14:paraId="6E4B4283">
            <w:pPr>
              <w:pStyle w:val="12"/>
              <w:keepNext w:val="0"/>
              <w:keepLines w:val="0"/>
              <w:pageBreakBefore w:val="0"/>
              <w:widowControl/>
              <w:kinsoku w:val="0"/>
              <w:overflowPunct/>
              <w:topLinePunct w:val="0"/>
              <w:autoSpaceDE w:val="0"/>
              <w:autoSpaceDN w:val="0"/>
              <w:bidi w:val="0"/>
              <w:adjustRightInd w:val="0"/>
              <w:snapToGrid w:val="0"/>
              <w:spacing w:before="68" w:line="219" w:lineRule="auto"/>
              <w:ind w:left="361"/>
              <w:textAlignment w:val="baseline"/>
            </w:pPr>
            <w:r>
              <w:rPr>
                <w:spacing w:val="-5"/>
              </w:rPr>
              <w:t>总价（元）</w:t>
            </w:r>
          </w:p>
        </w:tc>
        <w:tc>
          <w:tcPr>
            <w:tcW w:w="7612" w:type="dxa"/>
          </w:tcPr>
          <w:p w14:paraId="3C4429D7">
            <w:pPr>
              <w:keepNext w:val="0"/>
              <w:keepLines w:val="0"/>
              <w:pageBreakBefore w:val="0"/>
              <w:widowControl/>
              <w:kinsoku w:val="0"/>
              <w:overflowPunct/>
              <w:topLinePunct w:val="0"/>
              <w:autoSpaceDE w:val="0"/>
              <w:autoSpaceDN w:val="0"/>
              <w:bidi w:val="0"/>
              <w:adjustRightInd w:val="0"/>
              <w:snapToGrid w:val="0"/>
              <w:spacing w:line="324" w:lineRule="auto"/>
              <w:textAlignment w:val="baseline"/>
              <w:rPr>
                <w:lang w:eastAsia="zh-CN"/>
              </w:rPr>
            </w:pPr>
          </w:p>
          <w:p w14:paraId="395C72C5">
            <w:pPr>
              <w:pStyle w:val="12"/>
              <w:keepNext w:val="0"/>
              <w:keepLines w:val="0"/>
              <w:pageBreakBefore w:val="0"/>
              <w:widowControl/>
              <w:kinsoku w:val="0"/>
              <w:overflowPunct/>
              <w:topLinePunct w:val="0"/>
              <w:autoSpaceDE w:val="0"/>
              <w:autoSpaceDN w:val="0"/>
              <w:bidi w:val="0"/>
              <w:adjustRightInd w:val="0"/>
              <w:snapToGrid w:val="0"/>
              <w:spacing w:before="69" w:line="220" w:lineRule="auto"/>
              <w:ind w:left="113"/>
              <w:textAlignment w:val="baseline"/>
              <w:rPr>
                <w:lang w:eastAsia="zh-CN"/>
              </w:rPr>
            </w:pPr>
            <w:r>
              <w:rPr>
                <w:spacing w:val="-1"/>
                <w:lang w:eastAsia="zh-CN"/>
              </w:rPr>
              <w:t>人民币（大写）</w:t>
            </w:r>
            <w:r>
              <w:rPr>
                <w:spacing w:val="-2"/>
                <w:lang w:eastAsia="zh-CN"/>
              </w:rPr>
              <w:t>(¥元）</w:t>
            </w:r>
          </w:p>
        </w:tc>
      </w:tr>
      <w:tr w14:paraId="30F5A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1751" w:type="dxa"/>
          </w:tcPr>
          <w:p w14:paraId="281FBFBA">
            <w:pPr>
              <w:keepNext w:val="0"/>
              <w:keepLines w:val="0"/>
              <w:pageBreakBefore w:val="0"/>
              <w:widowControl/>
              <w:kinsoku w:val="0"/>
              <w:overflowPunct/>
              <w:topLinePunct w:val="0"/>
              <w:autoSpaceDE w:val="0"/>
              <w:autoSpaceDN w:val="0"/>
              <w:bidi w:val="0"/>
              <w:adjustRightInd w:val="0"/>
              <w:snapToGrid w:val="0"/>
              <w:spacing w:line="328" w:lineRule="auto"/>
              <w:textAlignment w:val="baseline"/>
              <w:rPr>
                <w:lang w:eastAsia="zh-CN"/>
              </w:rPr>
            </w:pPr>
          </w:p>
          <w:p w14:paraId="1230E010">
            <w:pPr>
              <w:pStyle w:val="12"/>
              <w:keepNext w:val="0"/>
              <w:keepLines w:val="0"/>
              <w:pageBreakBefore w:val="0"/>
              <w:widowControl/>
              <w:kinsoku w:val="0"/>
              <w:overflowPunct/>
              <w:topLinePunct w:val="0"/>
              <w:autoSpaceDE w:val="0"/>
              <w:autoSpaceDN w:val="0"/>
              <w:bidi w:val="0"/>
              <w:adjustRightInd w:val="0"/>
              <w:snapToGrid w:val="0"/>
              <w:spacing w:before="69" w:line="222" w:lineRule="auto"/>
              <w:ind w:left="672"/>
              <w:textAlignment w:val="baseline"/>
            </w:pPr>
            <w:r>
              <w:rPr>
                <w:spacing w:val="-3"/>
              </w:rPr>
              <w:t>备注</w:t>
            </w:r>
          </w:p>
        </w:tc>
        <w:tc>
          <w:tcPr>
            <w:tcW w:w="7612" w:type="dxa"/>
          </w:tcPr>
          <w:p w14:paraId="2D181C3F">
            <w:pPr>
              <w:keepNext w:val="0"/>
              <w:keepLines w:val="0"/>
              <w:pageBreakBefore w:val="0"/>
              <w:widowControl/>
              <w:kinsoku w:val="0"/>
              <w:overflowPunct/>
              <w:topLinePunct w:val="0"/>
              <w:autoSpaceDE w:val="0"/>
              <w:autoSpaceDN w:val="0"/>
              <w:bidi w:val="0"/>
              <w:adjustRightInd w:val="0"/>
              <w:snapToGrid w:val="0"/>
              <w:textAlignment w:val="baseline"/>
            </w:pPr>
          </w:p>
        </w:tc>
      </w:tr>
    </w:tbl>
    <w:p w14:paraId="68DE8F71">
      <w:pPr>
        <w:pStyle w:val="3"/>
        <w:keepNext w:val="0"/>
        <w:keepLines w:val="0"/>
        <w:pageBreakBefore w:val="0"/>
        <w:widowControl/>
        <w:kinsoku w:val="0"/>
        <w:overflowPunct/>
        <w:topLinePunct w:val="0"/>
        <w:autoSpaceDE w:val="0"/>
        <w:autoSpaceDN w:val="0"/>
        <w:bidi w:val="0"/>
        <w:adjustRightInd w:val="0"/>
        <w:snapToGrid w:val="0"/>
        <w:spacing w:line="265" w:lineRule="auto"/>
        <w:textAlignment w:val="baseline"/>
      </w:pPr>
    </w:p>
    <w:p w14:paraId="44517F94">
      <w:pPr>
        <w:pStyle w:val="3"/>
        <w:keepNext w:val="0"/>
        <w:keepLines w:val="0"/>
        <w:pageBreakBefore w:val="0"/>
        <w:widowControl/>
        <w:kinsoku w:val="0"/>
        <w:overflowPunct/>
        <w:topLinePunct w:val="0"/>
        <w:autoSpaceDE w:val="0"/>
        <w:autoSpaceDN w:val="0"/>
        <w:bidi w:val="0"/>
        <w:adjustRightInd w:val="0"/>
        <w:snapToGrid w:val="0"/>
        <w:spacing w:line="266" w:lineRule="auto"/>
        <w:textAlignment w:val="baseline"/>
      </w:pPr>
    </w:p>
    <w:p w14:paraId="20239B04">
      <w:pPr>
        <w:pStyle w:val="3"/>
        <w:keepNext w:val="0"/>
        <w:keepLines w:val="0"/>
        <w:pageBreakBefore w:val="0"/>
        <w:widowControl/>
        <w:kinsoku w:val="0"/>
        <w:overflowPunct/>
        <w:topLinePunct w:val="0"/>
        <w:autoSpaceDE w:val="0"/>
        <w:autoSpaceDN w:val="0"/>
        <w:bidi w:val="0"/>
        <w:adjustRightInd w:val="0"/>
        <w:snapToGrid w:val="0"/>
        <w:spacing w:line="266" w:lineRule="auto"/>
        <w:textAlignment w:val="baseline"/>
      </w:pPr>
    </w:p>
    <w:p w14:paraId="5E515BFB">
      <w:pPr>
        <w:pStyle w:val="3"/>
        <w:keepNext w:val="0"/>
        <w:keepLines w:val="0"/>
        <w:pageBreakBefore w:val="0"/>
        <w:widowControl/>
        <w:kinsoku w:val="0"/>
        <w:overflowPunct/>
        <w:topLinePunct w:val="0"/>
        <w:autoSpaceDE w:val="0"/>
        <w:autoSpaceDN w:val="0"/>
        <w:bidi w:val="0"/>
        <w:adjustRightInd w:val="0"/>
        <w:snapToGrid w:val="0"/>
        <w:spacing w:line="266" w:lineRule="auto"/>
        <w:textAlignment w:val="baseline"/>
      </w:pPr>
    </w:p>
    <w:p w14:paraId="529D61FF">
      <w:pPr>
        <w:keepNext w:val="0"/>
        <w:keepLines w:val="0"/>
        <w:pageBreakBefore w:val="0"/>
        <w:widowControl/>
        <w:kinsoku w:val="0"/>
        <w:overflowPunct/>
        <w:topLinePunct w:val="0"/>
        <w:autoSpaceDE w:val="0"/>
        <w:autoSpaceDN w:val="0"/>
        <w:bidi w:val="0"/>
        <w:adjustRightInd w:val="0"/>
        <w:snapToGrid w:val="0"/>
        <w:spacing w:before="68" w:line="220" w:lineRule="auto"/>
        <w:ind w:left="1277"/>
        <w:textAlignment w:val="baseline"/>
        <w:rPr>
          <w:rFonts w:ascii="宋体" w:hAnsi="宋体" w:eastAsia="宋体" w:cs="宋体"/>
          <w:lang w:eastAsia="zh-CN"/>
        </w:rPr>
      </w:pPr>
      <w:r>
        <w:rPr>
          <w:rFonts w:ascii="宋体" w:hAnsi="宋体" w:eastAsia="宋体" w:cs="宋体"/>
          <w:spacing w:val="-5"/>
          <w:lang w:eastAsia="zh-CN"/>
        </w:rPr>
        <w:t>竞标人名称（CA 电子签章</w:t>
      </w:r>
      <w:r>
        <w:rPr>
          <w:rFonts w:ascii="宋体" w:hAnsi="宋体" w:eastAsia="宋体" w:cs="宋体"/>
          <w:spacing w:val="1"/>
          <w:lang w:eastAsia="zh-CN"/>
        </w:rPr>
        <w:t>）：</w:t>
      </w:r>
    </w:p>
    <w:p w14:paraId="4A4A9C85">
      <w:pPr>
        <w:keepNext w:val="0"/>
        <w:keepLines w:val="0"/>
        <w:pageBreakBefore w:val="0"/>
        <w:widowControl/>
        <w:kinsoku w:val="0"/>
        <w:overflowPunct/>
        <w:topLinePunct w:val="0"/>
        <w:autoSpaceDE w:val="0"/>
        <w:autoSpaceDN w:val="0"/>
        <w:bidi w:val="0"/>
        <w:adjustRightInd w:val="0"/>
        <w:snapToGrid w:val="0"/>
        <w:spacing w:before="230" w:line="220" w:lineRule="auto"/>
        <w:ind w:left="1276"/>
        <w:textAlignment w:val="baseline"/>
        <w:rPr>
          <w:rFonts w:ascii="宋体" w:hAnsi="宋体" w:eastAsia="宋体" w:cs="宋体"/>
          <w:lang w:eastAsia="zh-CN"/>
        </w:rPr>
      </w:pPr>
      <w:r>
        <w:rPr>
          <w:rFonts w:ascii="宋体" w:hAnsi="宋体" w:eastAsia="宋体" w:cs="宋体"/>
          <w:spacing w:val="-2"/>
          <w:lang w:eastAsia="zh-CN"/>
        </w:rPr>
        <w:t>法定代表人或委托代理人（签字或加盖CA电子签字章</w:t>
      </w:r>
      <w:r>
        <w:rPr>
          <w:rFonts w:ascii="宋体" w:hAnsi="宋体" w:eastAsia="宋体" w:cs="宋体"/>
          <w:lang w:eastAsia="zh-CN"/>
        </w:rPr>
        <w:t>）：</w:t>
      </w:r>
    </w:p>
    <w:p w14:paraId="6B08C2D6">
      <w:pPr>
        <w:keepNext w:val="0"/>
        <w:keepLines w:val="0"/>
        <w:pageBreakBefore w:val="0"/>
        <w:widowControl/>
        <w:kinsoku w:val="0"/>
        <w:overflowPunct/>
        <w:topLinePunct w:val="0"/>
        <w:autoSpaceDE w:val="0"/>
        <w:autoSpaceDN w:val="0"/>
        <w:bidi w:val="0"/>
        <w:adjustRightInd w:val="0"/>
        <w:snapToGrid w:val="0"/>
        <w:spacing w:before="180" w:line="228" w:lineRule="auto"/>
        <w:ind w:left="7425"/>
        <w:textAlignment w:val="baseline"/>
        <w:rPr>
          <w:rFonts w:ascii="宋体" w:hAnsi="宋体" w:eastAsia="宋体" w:cs="宋体"/>
          <w:lang w:eastAsia="zh-CN"/>
        </w:rPr>
      </w:pPr>
      <w:r>
        <w:rPr>
          <w:rFonts w:ascii="宋体" w:hAnsi="宋体" w:eastAsia="宋体" w:cs="宋体"/>
          <w:spacing w:val="-4"/>
          <w:lang w:eastAsia="zh-CN"/>
        </w:rPr>
        <w:t>日期：年月日</w:t>
      </w:r>
    </w:p>
    <w:p w14:paraId="38C81D28">
      <w:pPr>
        <w:keepNext w:val="0"/>
        <w:keepLines w:val="0"/>
        <w:pageBreakBefore w:val="0"/>
        <w:widowControl/>
        <w:kinsoku w:val="0"/>
        <w:overflowPunct/>
        <w:topLinePunct w:val="0"/>
        <w:autoSpaceDE w:val="0"/>
        <w:autoSpaceDN w:val="0"/>
        <w:bidi w:val="0"/>
        <w:adjustRightInd w:val="0"/>
        <w:snapToGrid w:val="0"/>
        <w:spacing w:line="228" w:lineRule="auto"/>
        <w:textAlignment w:val="baseline"/>
        <w:rPr>
          <w:rFonts w:ascii="宋体" w:hAnsi="宋体" w:eastAsia="宋体" w:cs="宋体"/>
          <w:sz w:val="19"/>
          <w:szCs w:val="19"/>
          <w:lang w:eastAsia="zh-CN"/>
        </w:rPr>
        <w:sectPr>
          <w:footerReference r:id="rId55" w:type="default"/>
          <w:pgSz w:w="11907" w:h="16839"/>
          <w:pgMar w:top="1431" w:right="1231" w:bottom="1350" w:left="1306" w:header="0" w:footer="1190" w:gutter="0"/>
          <w:cols w:space="720" w:num="1"/>
        </w:sectPr>
      </w:pPr>
    </w:p>
    <w:p w14:paraId="0C79B4BA">
      <w:pPr>
        <w:keepNext w:val="0"/>
        <w:keepLines w:val="0"/>
        <w:pageBreakBefore w:val="0"/>
        <w:widowControl/>
        <w:kinsoku w:val="0"/>
        <w:overflowPunct/>
        <w:topLinePunct w:val="0"/>
        <w:autoSpaceDE w:val="0"/>
        <w:autoSpaceDN w:val="0"/>
        <w:bidi w:val="0"/>
        <w:adjustRightInd w:val="0"/>
        <w:snapToGrid w:val="0"/>
        <w:spacing w:before="48" w:line="218" w:lineRule="auto"/>
        <w:ind w:left="208"/>
        <w:textAlignment w:val="baseline"/>
        <w:rPr>
          <w:rFonts w:ascii="宋体" w:hAnsi="宋体" w:eastAsia="宋体" w:cs="宋体"/>
          <w:sz w:val="24"/>
          <w:szCs w:val="24"/>
          <w:lang w:eastAsia="zh-CN"/>
        </w:rPr>
      </w:pPr>
      <w:r>
        <w:rPr>
          <w:rFonts w:ascii="宋体" w:hAnsi="宋体" w:eastAsia="宋体" w:cs="宋体"/>
          <w:b/>
          <w:bCs/>
          <w:spacing w:val="-7"/>
          <w:sz w:val="24"/>
          <w:szCs w:val="24"/>
          <w:lang w:eastAsia="zh-CN"/>
        </w:rPr>
        <w:t>3、报价表附录（格式</w:t>
      </w:r>
      <w:r>
        <w:rPr>
          <w:rFonts w:ascii="宋体" w:hAnsi="宋体" w:eastAsia="宋体" w:cs="宋体"/>
          <w:b/>
          <w:bCs/>
          <w:spacing w:val="17"/>
          <w:sz w:val="24"/>
          <w:szCs w:val="24"/>
          <w:lang w:eastAsia="zh-CN"/>
        </w:rPr>
        <w:t>）：</w:t>
      </w:r>
    </w:p>
    <w:p w14:paraId="105746F7">
      <w:pPr>
        <w:pStyle w:val="3"/>
        <w:keepNext w:val="0"/>
        <w:keepLines w:val="0"/>
        <w:pageBreakBefore w:val="0"/>
        <w:widowControl/>
        <w:kinsoku w:val="0"/>
        <w:overflowPunct/>
        <w:topLinePunct w:val="0"/>
        <w:autoSpaceDE w:val="0"/>
        <w:autoSpaceDN w:val="0"/>
        <w:bidi w:val="0"/>
        <w:adjustRightInd w:val="0"/>
        <w:snapToGrid w:val="0"/>
        <w:spacing w:line="326" w:lineRule="auto"/>
        <w:textAlignment w:val="baseline"/>
        <w:rPr>
          <w:lang w:eastAsia="zh-CN"/>
        </w:rPr>
      </w:pPr>
    </w:p>
    <w:p w14:paraId="6AC757B3">
      <w:pPr>
        <w:keepNext w:val="0"/>
        <w:keepLines w:val="0"/>
        <w:pageBreakBefore w:val="0"/>
        <w:widowControl/>
        <w:kinsoku w:val="0"/>
        <w:overflowPunct/>
        <w:topLinePunct w:val="0"/>
        <w:autoSpaceDE w:val="0"/>
        <w:autoSpaceDN w:val="0"/>
        <w:bidi w:val="0"/>
        <w:adjustRightInd w:val="0"/>
        <w:snapToGrid w:val="0"/>
        <w:spacing w:before="98" w:line="218" w:lineRule="auto"/>
        <w:ind w:left="3986"/>
        <w:textAlignment w:val="baseline"/>
        <w:rPr>
          <w:rFonts w:ascii="宋体" w:hAnsi="宋体" w:eastAsia="宋体" w:cs="宋体"/>
          <w:sz w:val="30"/>
          <w:szCs w:val="30"/>
        </w:rPr>
      </w:pPr>
      <w:r>
        <w:rPr>
          <w:rFonts w:ascii="宋体" w:hAnsi="宋体" w:eastAsia="宋体" w:cs="宋体"/>
          <w:b/>
          <w:bCs/>
          <w:spacing w:val="-5"/>
          <w:sz w:val="30"/>
          <w:szCs w:val="30"/>
        </w:rPr>
        <w:t>报价表附录</w:t>
      </w:r>
    </w:p>
    <w:p w14:paraId="0B141573">
      <w:pPr>
        <w:keepNext w:val="0"/>
        <w:keepLines w:val="0"/>
        <w:pageBreakBefore w:val="0"/>
        <w:widowControl/>
        <w:kinsoku w:val="0"/>
        <w:overflowPunct/>
        <w:topLinePunct w:val="0"/>
        <w:autoSpaceDE w:val="0"/>
        <w:autoSpaceDN w:val="0"/>
        <w:bidi w:val="0"/>
        <w:adjustRightInd w:val="0"/>
        <w:snapToGrid w:val="0"/>
        <w:spacing w:before="101"/>
        <w:textAlignment w:val="baseline"/>
      </w:pPr>
    </w:p>
    <w:tbl>
      <w:tblPr>
        <w:tblStyle w:val="11"/>
        <w:tblW w:w="9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2507"/>
        <w:gridCol w:w="6249"/>
      </w:tblGrid>
      <w:tr w14:paraId="53099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698" w:type="dxa"/>
          </w:tcPr>
          <w:p w14:paraId="1C49864D">
            <w:pPr>
              <w:pStyle w:val="12"/>
              <w:keepNext w:val="0"/>
              <w:keepLines w:val="0"/>
              <w:pageBreakBefore w:val="0"/>
              <w:widowControl/>
              <w:kinsoku w:val="0"/>
              <w:overflowPunct/>
              <w:topLinePunct w:val="0"/>
              <w:autoSpaceDE w:val="0"/>
              <w:autoSpaceDN w:val="0"/>
              <w:bidi w:val="0"/>
              <w:adjustRightInd w:val="0"/>
              <w:snapToGrid w:val="0"/>
              <w:spacing w:before="243" w:line="222" w:lineRule="auto"/>
              <w:ind w:left="141"/>
              <w:textAlignment w:val="baseline"/>
            </w:pPr>
            <w:r>
              <w:rPr>
                <w:b/>
                <w:bCs/>
                <w:spacing w:val="-4"/>
              </w:rPr>
              <w:t>序号</w:t>
            </w:r>
          </w:p>
        </w:tc>
        <w:tc>
          <w:tcPr>
            <w:tcW w:w="2507" w:type="dxa"/>
          </w:tcPr>
          <w:p w14:paraId="566E034E">
            <w:pPr>
              <w:pStyle w:val="12"/>
              <w:keepNext w:val="0"/>
              <w:keepLines w:val="0"/>
              <w:pageBreakBefore w:val="0"/>
              <w:widowControl/>
              <w:kinsoku w:val="0"/>
              <w:overflowPunct/>
              <w:topLinePunct w:val="0"/>
              <w:autoSpaceDE w:val="0"/>
              <w:autoSpaceDN w:val="0"/>
              <w:bidi w:val="0"/>
              <w:adjustRightInd w:val="0"/>
              <w:snapToGrid w:val="0"/>
              <w:spacing w:before="242" w:line="221" w:lineRule="auto"/>
              <w:ind w:left="838"/>
              <w:textAlignment w:val="baseline"/>
            </w:pPr>
            <w:r>
              <w:rPr>
                <w:b/>
                <w:bCs/>
                <w:spacing w:val="-4"/>
              </w:rPr>
              <w:t>条款名称</w:t>
            </w:r>
          </w:p>
        </w:tc>
        <w:tc>
          <w:tcPr>
            <w:tcW w:w="6249" w:type="dxa"/>
          </w:tcPr>
          <w:p w14:paraId="7EB931C4">
            <w:pPr>
              <w:pStyle w:val="12"/>
              <w:keepNext w:val="0"/>
              <w:keepLines w:val="0"/>
              <w:pageBreakBefore w:val="0"/>
              <w:widowControl/>
              <w:kinsoku w:val="0"/>
              <w:overflowPunct/>
              <w:topLinePunct w:val="0"/>
              <w:autoSpaceDE w:val="0"/>
              <w:autoSpaceDN w:val="0"/>
              <w:bidi w:val="0"/>
              <w:adjustRightInd w:val="0"/>
              <w:snapToGrid w:val="0"/>
              <w:spacing w:before="242" w:line="221" w:lineRule="auto"/>
              <w:ind w:left="2713"/>
              <w:textAlignment w:val="baseline"/>
            </w:pPr>
            <w:r>
              <w:rPr>
                <w:b/>
                <w:bCs/>
                <w:spacing w:val="-4"/>
              </w:rPr>
              <w:t>约定内容</w:t>
            </w:r>
          </w:p>
        </w:tc>
      </w:tr>
      <w:tr w14:paraId="048C4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5" w:hRule="atLeast"/>
        </w:trPr>
        <w:tc>
          <w:tcPr>
            <w:tcW w:w="698" w:type="dxa"/>
          </w:tcPr>
          <w:p w14:paraId="250CE852">
            <w:pPr>
              <w:keepNext w:val="0"/>
              <w:keepLines w:val="0"/>
              <w:pageBreakBefore w:val="0"/>
              <w:widowControl/>
              <w:kinsoku w:val="0"/>
              <w:overflowPunct/>
              <w:topLinePunct w:val="0"/>
              <w:autoSpaceDE w:val="0"/>
              <w:autoSpaceDN w:val="0"/>
              <w:bidi w:val="0"/>
              <w:adjustRightInd w:val="0"/>
              <w:snapToGrid w:val="0"/>
              <w:spacing w:line="244" w:lineRule="auto"/>
              <w:textAlignment w:val="baseline"/>
            </w:pPr>
          </w:p>
          <w:p w14:paraId="2C48EA79">
            <w:pPr>
              <w:keepNext w:val="0"/>
              <w:keepLines w:val="0"/>
              <w:pageBreakBefore w:val="0"/>
              <w:widowControl/>
              <w:kinsoku w:val="0"/>
              <w:overflowPunct/>
              <w:topLinePunct w:val="0"/>
              <w:autoSpaceDE w:val="0"/>
              <w:autoSpaceDN w:val="0"/>
              <w:bidi w:val="0"/>
              <w:adjustRightInd w:val="0"/>
              <w:snapToGrid w:val="0"/>
              <w:spacing w:line="244" w:lineRule="auto"/>
              <w:textAlignment w:val="baseline"/>
            </w:pPr>
          </w:p>
          <w:p w14:paraId="345724E5">
            <w:pPr>
              <w:keepNext w:val="0"/>
              <w:keepLines w:val="0"/>
              <w:pageBreakBefore w:val="0"/>
              <w:widowControl/>
              <w:kinsoku w:val="0"/>
              <w:overflowPunct/>
              <w:topLinePunct w:val="0"/>
              <w:autoSpaceDE w:val="0"/>
              <w:autoSpaceDN w:val="0"/>
              <w:bidi w:val="0"/>
              <w:adjustRightInd w:val="0"/>
              <w:snapToGrid w:val="0"/>
              <w:spacing w:line="244" w:lineRule="auto"/>
              <w:textAlignment w:val="baseline"/>
            </w:pPr>
          </w:p>
          <w:p w14:paraId="3C5A8C09">
            <w:pPr>
              <w:pStyle w:val="12"/>
              <w:keepNext w:val="0"/>
              <w:keepLines w:val="0"/>
              <w:pageBreakBefore w:val="0"/>
              <w:widowControl/>
              <w:kinsoku w:val="0"/>
              <w:overflowPunct/>
              <w:topLinePunct w:val="0"/>
              <w:autoSpaceDE w:val="0"/>
              <w:autoSpaceDN w:val="0"/>
              <w:bidi w:val="0"/>
              <w:adjustRightInd w:val="0"/>
              <w:snapToGrid w:val="0"/>
              <w:spacing w:before="68" w:line="183" w:lineRule="auto"/>
              <w:ind w:left="316"/>
              <w:textAlignment w:val="baseline"/>
            </w:pPr>
            <w:r>
              <w:t>1</w:t>
            </w:r>
          </w:p>
        </w:tc>
        <w:tc>
          <w:tcPr>
            <w:tcW w:w="2507" w:type="dxa"/>
          </w:tcPr>
          <w:p w14:paraId="659DFCA5">
            <w:pPr>
              <w:keepNext w:val="0"/>
              <w:keepLines w:val="0"/>
              <w:pageBreakBefore w:val="0"/>
              <w:widowControl/>
              <w:kinsoku w:val="0"/>
              <w:overflowPunct/>
              <w:topLinePunct w:val="0"/>
              <w:autoSpaceDE w:val="0"/>
              <w:autoSpaceDN w:val="0"/>
              <w:bidi w:val="0"/>
              <w:adjustRightInd w:val="0"/>
              <w:snapToGrid w:val="0"/>
              <w:spacing w:line="349" w:lineRule="auto"/>
              <w:textAlignment w:val="baseline"/>
            </w:pPr>
          </w:p>
          <w:p w14:paraId="1E2365CD">
            <w:pPr>
              <w:keepNext w:val="0"/>
              <w:keepLines w:val="0"/>
              <w:pageBreakBefore w:val="0"/>
              <w:widowControl/>
              <w:kinsoku w:val="0"/>
              <w:overflowPunct/>
              <w:topLinePunct w:val="0"/>
              <w:autoSpaceDE w:val="0"/>
              <w:autoSpaceDN w:val="0"/>
              <w:bidi w:val="0"/>
              <w:adjustRightInd w:val="0"/>
              <w:snapToGrid w:val="0"/>
              <w:spacing w:line="349" w:lineRule="auto"/>
              <w:textAlignment w:val="baseline"/>
            </w:pPr>
          </w:p>
          <w:p w14:paraId="6926ABD2">
            <w:pPr>
              <w:pStyle w:val="12"/>
              <w:keepNext w:val="0"/>
              <w:keepLines w:val="0"/>
              <w:pageBreakBefore w:val="0"/>
              <w:widowControl/>
              <w:kinsoku w:val="0"/>
              <w:overflowPunct/>
              <w:topLinePunct w:val="0"/>
              <w:autoSpaceDE w:val="0"/>
              <w:autoSpaceDN w:val="0"/>
              <w:bidi w:val="0"/>
              <w:adjustRightInd w:val="0"/>
              <w:snapToGrid w:val="0"/>
              <w:spacing w:before="69" w:line="221" w:lineRule="auto"/>
              <w:ind w:left="839"/>
              <w:textAlignment w:val="baseline"/>
            </w:pPr>
            <w:r>
              <w:rPr>
                <w:spacing w:val="-3"/>
              </w:rPr>
              <w:t>项目经理</w:t>
            </w:r>
          </w:p>
        </w:tc>
        <w:tc>
          <w:tcPr>
            <w:tcW w:w="6249" w:type="dxa"/>
          </w:tcPr>
          <w:p w14:paraId="4E9F5E75">
            <w:pPr>
              <w:pStyle w:val="12"/>
              <w:keepNext w:val="0"/>
              <w:keepLines w:val="0"/>
              <w:pageBreakBefore w:val="0"/>
              <w:widowControl/>
              <w:kinsoku w:val="0"/>
              <w:overflowPunct/>
              <w:topLinePunct w:val="0"/>
              <w:autoSpaceDE w:val="0"/>
              <w:autoSpaceDN w:val="0"/>
              <w:bidi w:val="0"/>
              <w:adjustRightInd w:val="0"/>
              <w:snapToGrid w:val="0"/>
              <w:spacing w:before="168" w:line="221" w:lineRule="auto"/>
              <w:ind w:left="113"/>
              <w:textAlignment w:val="baseline"/>
              <w:rPr>
                <w:lang w:eastAsia="zh-CN"/>
              </w:rPr>
            </w:pPr>
            <w:r>
              <w:rPr>
                <w:spacing w:val="-12"/>
                <w:lang w:eastAsia="zh-CN"/>
              </w:rPr>
              <w:t>姓名：</w:t>
            </w:r>
          </w:p>
          <w:p w14:paraId="51B28BDB">
            <w:pPr>
              <w:pStyle w:val="12"/>
              <w:keepNext w:val="0"/>
              <w:keepLines w:val="0"/>
              <w:pageBreakBefore w:val="0"/>
              <w:widowControl/>
              <w:kinsoku w:val="0"/>
              <w:overflowPunct/>
              <w:topLinePunct w:val="0"/>
              <w:autoSpaceDE w:val="0"/>
              <w:autoSpaceDN w:val="0"/>
              <w:bidi w:val="0"/>
              <w:adjustRightInd w:val="0"/>
              <w:snapToGrid w:val="0"/>
              <w:spacing w:before="217" w:line="368" w:lineRule="auto"/>
              <w:ind w:left="114" w:right="4925" w:firstLine="4"/>
              <w:textAlignment w:val="baseline"/>
              <w:rPr>
                <w:lang w:eastAsia="zh-CN"/>
              </w:rPr>
            </w:pPr>
            <w:r>
              <w:rPr>
                <w:spacing w:val="-11"/>
                <w:lang w:eastAsia="zh-CN"/>
              </w:rPr>
              <w:t>身份证号码：</w:t>
            </w:r>
            <w:r>
              <w:rPr>
                <w:spacing w:val="-13"/>
                <w:lang w:eastAsia="zh-CN"/>
              </w:rPr>
              <w:t>职称：</w:t>
            </w:r>
          </w:p>
          <w:p w14:paraId="0B7BC32A">
            <w:pPr>
              <w:pStyle w:val="12"/>
              <w:keepNext w:val="0"/>
              <w:keepLines w:val="0"/>
              <w:pageBreakBefore w:val="0"/>
              <w:widowControl/>
              <w:kinsoku w:val="0"/>
              <w:overflowPunct/>
              <w:topLinePunct w:val="0"/>
              <w:autoSpaceDE w:val="0"/>
              <w:autoSpaceDN w:val="0"/>
              <w:bidi w:val="0"/>
              <w:adjustRightInd w:val="0"/>
              <w:snapToGrid w:val="0"/>
              <w:spacing w:line="220" w:lineRule="auto"/>
              <w:ind w:left="113"/>
              <w:textAlignment w:val="baseline"/>
            </w:pPr>
            <w:r>
              <w:rPr>
                <w:spacing w:val="-5"/>
              </w:rPr>
              <w:t>注册执业资格：</w:t>
            </w:r>
          </w:p>
        </w:tc>
      </w:tr>
      <w:tr w14:paraId="021DC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2" w:hRule="atLeast"/>
        </w:trPr>
        <w:tc>
          <w:tcPr>
            <w:tcW w:w="698" w:type="dxa"/>
          </w:tcPr>
          <w:p w14:paraId="022F45B0">
            <w:pPr>
              <w:keepNext w:val="0"/>
              <w:keepLines w:val="0"/>
              <w:pageBreakBefore w:val="0"/>
              <w:widowControl/>
              <w:kinsoku w:val="0"/>
              <w:overflowPunct/>
              <w:topLinePunct w:val="0"/>
              <w:autoSpaceDE w:val="0"/>
              <w:autoSpaceDN w:val="0"/>
              <w:bidi w:val="0"/>
              <w:adjustRightInd w:val="0"/>
              <w:snapToGrid w:val="0"/>
              <w:spacing w:line="251" w:lineRule="auto"/>
              <w:textAlignment w:val="baseline"/>
            </w:pPr>
          </w:p>
          <w:p w14:paraId="6BAC355B">
            <w:pPr>
              <w:keepNext w:val="0"/>
              <w:keepLines w:val="0"/>
              <w:pageBreakBefore w:val="0"/>
              <w:widowControl/>
              <w:kinsoku w:val="0"/>
              <w:overflowPunct/>
              <w:topLinePunct w:val="0"/>
              <w:autoSpaceDE w:val="0"/>
              <w:autoSpaceDN w:val="0"/>
              <w:bidi w:val="0"/>
              <w:adjustRightInd w:val="0"/>
              <w:snapToGrid w:val="0"/>
              <w:spacing w:line="252" w:lineRule="auto"/>
              <w:textAlignment w:val="baseline"/>
            </w:pPr>
          </w:p>
          <w:p w14:paraId="32F0ADB8">
            <w:pPr>
              <w:pStyle w:val="12"/>
              <w:keepNext w:val="0"/>
              <w:keepLines w:val="0"/>
              <w:pageBreakBefore w:val="0"/>
              <w:widowControl/>
              <w:kinsoku w:val="0"/>
              <w:overflowPunct/>
              <w:topLinePunct w:val="0"/>
              <w:autoSpaceDE w:val="0"/>
              <w:autoSpaceDN w:val="0"/>
              <w:bidi w:val="0"/>
              <w:adjustRightInd w:val="0"/>
              <w:snapToGrid w:val="0"/>
              <w:spacing w:before="69" w:line="182" w:lineRule="auto"/>
              <w:ind w:left="303"/>
              <w:textAlignment w:val="baseline"/>
            </w:pPr>
            <w:r>
              <w:t>2</w:t>
            </w:r>
          </w:p>
        </w:tc>
        <w:tc>
          <w:tcPr>
            <w:tcW w:w="2507" w:type="dxa"/>
          </w:tcPr>
          <w:p w14:paraId="091C4674">
            <w:pPr>
              <w:keepNext w:val="0"/>
              <w:keepLines w:val="0"/>
              <w:pageBreakBefore w:val="0"/>
              <w:widowControl/>
              <w:kinsoku w:val="0"/>
              <w:overflowPunct/>
              <w:topLinePunct w:val="0"/>
              <w:autoSpaceDE w:val="0"/>
              <w:autoSpaceDN w:val="0"/>
              <w:bidi w:val="0"/>
              <w:adjustRightInd w:val="0"/>
              <w:snapToGrid w:val="0"/>
              <w:spacing w:line="468" w:lineRule="auto"/>
              <w:textAlignment w:val="baseline"/>
            </w:pPr>
          </w:p>
          <w:p w14:paraId="2AE11256">
            <w:pPr>
              <w:pStyle w:val="12"/>
              <w:keepNext w:val="0"/>
              <w:keepLines w:val="0"/>
              <w:pageBreakBefore w:val="0"/>
              <w:widowControl/>
              <w:kinsoku w:val="0"/>
              <w:overflowPunct/>
              <w:topLinePunct w:val="0"/>
              <w:autoSpaceDE w:val="0"/>
              <w:autoSpaceDN w:val="0"/>
              <w:bidi w:val="0"/>
              <w:adjustRightInd w:val="0"/>
              <w:snapToGrid w:val="0"/>
              <w:spacing w:before="68" w:line="221" w:lineRule="auto"/>
              <w:ind w:left="731"/>
              <w:textAlignment w:val="baseline"/>
            </w:pPr>
            <w:r>
              <w:rPr>
                <w:spacing w:val="-2"/>
              </w:rPr>
              <w:t>技术负责人</w:t>
            </w:r>
          </w:p>
        </w:tc>
        <w:tc>
          <w:tcPr>
            <w:tcW w:w="6249" w:type="dxa"/>
          </w:tcPr>
          <w:p w14:paraId="454F7C14">
            <w:pPr>
              <w:pStyle w:val="12"/>
              <w:keepNext w:val="0"/>
              <w:keepLines w:val="0"/>
              <w:pageBreakBefore w:val="0"/>
              <w:widowControl/>
              <w:kinsoku w:val="0"/>
              <w:overflowPunct/>
              <w:topLinePunct w:val="0"/>
              <w:autoSpaceDE w:val="0"/>
              <w:autoSpaceDN w:val="0"/>
              <w:bidi w:val="0"/>
              <w:adjustRightInd w:val="0"/>
              <w:snapToGrid w:val="0"/>
              <w:spacing w:before="169" w:line="221" w:lineRule="auto"/>
              <w:ind w:left="113"/>
              <w:textAlignment w:val="baseline"/>
              <w:rPr>
                <w:lang w:eastAsia="zh-CN"/>
              </w:rPr>
            </w:pPr>
            <w:r>
              <w:rPr>
                <w:spacing w:val="-12"/>
                <w:lang w:eastAsia="zh-CN"/>
              </w:rPr>
              <w:t>姓名：</w:t>
            </w:r>
          </w:p>
          <w:p w14:paraId="5F0F1A97">
            <w:pPr>
              <w:pStyle w:val="12"/>
              <w:keepNext w:val="0"/>
              <w:keepLines w:val="0"/>
              <w:pageBreakBefore w:val="0"/>
              <w:widowControl/>
              <w:kinsoku w:val="0"/>
              <w:overflowPunct/>
              <w:topLinePunct w:val="0"/>
              <w:autoSpaceDE w:val="0"/>
              <w:autoSpaceDN w:val="0"/>
              <w:bidi w:val="0"/>
              <w:adjustRightInd w:val="0"/>
              <w:snapToGrid w:val="0"/>
              <w:spacing w:before="215" w:line="313" w:lineRule="auto"/>
              <w:ind w:left="114" w:right="4925" w:firstLine="4"/>
              <w:textAlignment w:val="baseline"/>
              <w:rPr>
                <w:lang w:eastAsia="zh-CN"/>
              </w:rPr>
            </w:pPr>
            <w:r>
              <w:rPr>
                <w:spacing w:val="-11"/>
                <w:lang w:eastAsia="zh-CN"/>
              </w:rPr>
              <w:t>身份证号码：</w:t>
            </w:r>
            <w:r>
              <w:rPr>
                <w:spacing w:val="-13"/>
                <w:lang w:eastAsia="zh-CN"/>
              </w:rPr>
              <w:t>职称：</w:t>
            </w:r>
          </w:p>
        </w:tc>
      </w:tr>
      <w:tr w14:paraId="53E94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trPr>
        <w:tc>
          <w:tcPr>
            <w:tcW w:w="698" w:type="dxa"/>
          </w:tcPr>
          <w:p w14:paraId="67696C6A">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236930BF">
            <w:pPr>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3F619FB7">
            <w:pPr>
              <w:pStyle w:val="12"/>
              <w:keepNext w:val="0"/>
              <w:keepLines w:val="0"/>
              <w:pageBreakBefore w:val="0"/>
              <w:widowControl/>
              <w:kinsoku w:val="0"/>
              <w:overflowPunct/>
              <w:topLinePunct w:val="0"/>
              <w:autoSpaceDE w:val="0"/>
              <w:autoSpaceDN w:val="0"/>
              <w:bidi w:val="0"/>
              <w:adjustRightInd w:val="0"/>
              <w:snapToGrid w:val="0"/>
              <w:spacing w:before="69" w:line="182" w:lineRule="auto"/>
              <w:ind w:left="305"/>
              <w:textAlignment w:val="baseline"/>
            </w:pPr>
            <w:r>
              <w:t>3</w:t>
            </w:r>
          </w:p>
        </w:tc>
        <w:tc>
          <w:tcPr>
            <w:tcW w:w="2507" w:type="dxa"/>
          </w:tcPr>
          <w:p w14:paraId="6B40E19D">
            <w:pPr>
              <w:keepNext w:val="0"/>
              <w:keepLines w:val="0"/>
              <w:pageBreakBefore w:val="0"/>
              <w:widowControl/>
              <w:kinsoku w:val="0"/>
              <w:overflowPunct/>
              <w:topLinePunct w:val="0"/>
              <w:autoSpaceDE w:val="0"/>
              <w:autoSpaceDN w:val="0"/>
              <w:bidi w:val="0"/>
              <w:adjustRightInd w:val="0"/>
              <w:snapToGrid w:val="0"/>
              <w:spacing w:line="471" w:lineRule="auto"/>
              <w:textAlignment w:val="baseline"/>
            </w:pPr>
          </w:p>
          <w:p w14:paraId="1B22C21E">
            <w:pPr>
              <w:pStyle w:val="12"/>
              <w:keepNext w:val="0"/>
              <w:keepLines w:val="0"/>
              <w:pageBreakBefore w:val="0"/>
              <w:widowControl/>
              <w:kinsoku w:val="0"/>
              <w:overflowPunct/>
              <w:topLinePunct w:val="0"/>
              <w:autoSpaceDE w:val="0"/>
              <w:autoSpaceDN w:val="0"/>
              <w:bidi w:val="0"/>
              <w:adjustRightInd w:val="0"/>
              <w:snapToGrid w:val="0"/>
              <w:spacing w:before="69" w:line="221" w:lineRule="auto"/>
              <w:ind w:left="731"/>
              <w:textAlignment w:val="baseline"/>
            </w:pPr>
            <w:r>
              <w:rPr>
                <w:spacing w:val="-2"/>
              </w:rPr>
              <w:t>专职安全员</w:t>
            </w:r>
          </w:p>
        </w:tc>
        <w:tc>
          <w:tcPr>
            <w:tcW w:w="6249" w:type="dxa"/>
          </w:tcPr>
          <w:p w14:paraId="2BD5B936">
            <w:pPr>
              <w:pStyle w:val="12"/>
              <w:keepNext w:val="0"/>
              <w:keepLines w:val="0"/>
              <w:pageBreakBefore w:val="0"/>
              <w:widowControl/>
              <w:kinsoku w:val="0"/>
              <w:overflowPunct/>
              <w:topLinePunct w:val="0"/>
              <w:autoSpaceDE w:val="0"/>
              <w:autoSpaceDN w:val="0"/>
              <w:bidi w:val="0"/>
              <w:adjustRightInd w:val="0"/>
              <w:snapToGrid w:val="0"/>
              <w:spacing w:before="172" w:line="221" w:lineRule="auto"/>
              <w:ind w:left="113"/>
              <w:textAlignment w:val="baseline"/>
              <w:rPr>
                <w:lang w:eastAsia="zh-CN"/>
              </w:rPr>
            </w:pPr>
            <w:r>
              <w:rPr>
                <w:spacing w:val="-12"/>
                <w:lang w:eastAsia="zh-CN"/>
              </w:rPr>
              <w:t>姓名：</w:t>
            </w:r>
          </w:p>
          <w:p w14:paraId="332E2F6D">
            <w:pPr>
              <w:pStyle w:val="12"/>
              <w:keepNext w:val="0"/>
              <w:keepLines w:val="0"/>
              <w:pageBreakBefore w:val="0"/>
              <w:widowControl/>
              <w:kinsoku w:val="0"/>
              <w:overflowPunct/>
              <w:topLinePunct w:val="0"/>
              <w:autoSpaceDE w:val="0"/>
              <w:autoSpaceDN w:val="0"/>
              <w:bidi w:val="0"/>
              <w:adjustRightInd w:val="0"/>
              <w:snapToGrid w:val="0"/>
              <w:spacing w:before="216" w:line="221" w:lineRule="auto"/>
              <w:ind w:left="118"/>
              <w:textAlignment w:val="baseline"/>
              <w:rPr>
                <w:lang w:eastAsia="zh-CN"/>
              </w:rPr>
            </w:pPr>
            <w:r>
              <w:rPr>
                <w:spacing w:val="-2"/>
                <w:lang w:eastAsia="zh-CN"/>
              </w:rPr>
              <w:t>身份证号码：</w:t>
            </w:r>
          </w:p>
          <w:p w14:paraId="7FD0B398">
            <w:pPr>
              <w:pStyle w:val="12"/>
              <w:keepNext w:val="0"/>
              <w:keepLines w:val="0"/>
              <w:pageBreakBefore w:val="0"/>
              <w:widowControl/>
              <w:kinsoku w:val="0"/>
              <w:overflowPunct/>
              <w:topLinePunct w:val="0"/>
              <w:autoSpaceDE w:val="0"/>
              <w:autoSpaceDN w:val="0"/>
              <w:bidi w:val="0"/>
              <w:adjustRightInd w:val="0"/>
              <w:snapToGrid w:val="0"/>
              <w:spacing w:before="118" w:line="220" w:lineRule="auto"/>
              <w:ind w:left="117"/>
              <w:textAlignment w:val="baseline"/>
              <w:rPr>
                <w:lang w:eastAsia="zh-CN"/>
              </w:rPr>
            </w:pPr>
            <w:r>
              <w:rPr>
                <w:spacing w:val="-3"/>
                <w:lang w:eastAsia="zh-CN"/>
              </w:rPr>
              <w:t>安全生产考核合格证书号码：</w:t>
            </w:r>
          </w:p>
        </w:tc>
      </w:tr>
      <w:tr w14:paraId="77001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98" w:type="dxa"/>
          </w:tcPr>
          <w:p w14:paraId="5F106181">
            <w:pPr>
              <w:pStyle w:val="12"/>
              <w:keepNext w:val="0"/>
              <w:keepLines w:val="0"/>
              <w:pageBreakBefore w:val="0"/>
              <w:widowControl/>
              <w:kinsoku w:val="0"/>
              <w:overflowPunct/>
              <w:topLinePunct w:val="0"/>
              <w:autoSpaceDE w:val="0"/>
              <w:autoSpaceDN w:val="0"/>
              <w:bidi w:val="0"/>
              <w:adjustRightInd w:val="0"/>
              <w:snapToGrid w:val="0"/>
              <w:spacing w:before="171" w:line="182" w:lineRule="auto"/>
              <w:ind w:left="299"/>
              <w:textAlignment w:val="baseline"/>
            </w:pPr>
            <w:r>
              <w:t>4</w:t>
            </w:r>
          </w:p>
        </w:tc>
        <w:tc>
          <w:tcPr>
            <w:tcW w:w="2507" w:type="dxa"/>
          </w:tcPr>
          <w:p w14:paraId="2BEFDC7F">
            <w:pPr>
              <w:pStyle w:val="12"/>
              <w:keepNext w:val="0"/>
              <w:keepLines w:val="0"/>
              <w:pageBreakBefore w:val="0"/>
              <w:widowControl/>
              <w:kinsoku w:val="0"/>
              <w:overflowPunct/>
              <w:topLinePunct w:val="0"/>
              <w:autoSpaceDE w:val="0"/>
              <w:autoSpaceDN w:val="0"/>
              <w:bidi w:val="0"/>
              <w:adjustRightInd w:val="0"/>
              <w:snapToGrid w:val="0"/>
              <w:spacing w:before="136" w:line="221" w:lineRule="auto"/>
              <w:ind w:left="628"/>
              <w:textAlignment w:val="baseline"/>
            </w:pPr>
            <w:r>
              <w:rPr>
                <w:spacing w:val="-1"/>
              </w:rPr>
              <w:t>合同履约期限</w:t>
            </w:r>
          </w:p>
        </w:tc>
        <w:tc>
          <w:tcPr>
            <w:tcW w:w="6249" w:type="dxa"/>
          </w:tcPr>
          <w:p w14:paraId="6BA61113">
            <w:pPr>
              <w:pStyle w:val="12"/>
              <w:keepNext w:val="0"/>
              <w:keepLines w:val="0"/>
              <w:pageBreakBefore w:val="0"/>
              <w:widowControl/>
              <w:kinsoku w:val="0"/>
              <w:overflowPunct/>
              <w:topLinePunct w:val="0"/>
              <w:autoSpaceDE w:val="0"/>
              <w:autoSpaceDN w:val="0"/>
              <w:bidi w:val="0"/>
              <w:adjustRightInd w:val="0"/>
              <w:snapToGrid w:val="0"/>
              <w:spacing w:before="135" w:line="221" w:lineRule="auto"/>
              <w:ind w:left="117"/>
              <w:textAlignment w:val="baseline"/>
            </w:pPr>
            <w:r>
              <w:rPr>
                <w:spacing w:val="-7"/>
              </w:rPr>
              <w:t>天数：日历天</w:t>
            </w:r>
          </w:p>
        </w:tc>
      </w:tr>
      <w:tr w14:paraId="106EE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698" w:type="dxa"/>
          </w:tcPr>
          <w:p w14:paraId="01FF8ADD">
            <w:pPr>
              <w:keepNext w:val="0"/>
              <w:keepLines w:val="0"/>
              <w:pageBreakBefore w:val="0"/>
              <w:widowControl/>
              <w:kinsoku w:val="0"/>
              <w:overflowPunct/>
              <w:topLinePunct w:val="0"/>
              <w:autoSpaceDE w:val="0"/>
              <w:autoSpaceDN w:val="0"/>
              <w:bidi w:val="0"/>
              <w:adjustRightInd w:val="0"/>
              <w:snapToGrid w:val="0"/>
              <w:spacing w:line="404" w:lineRule="auto"/>
              <w:textAlignment w:val="baseline"/>
            </w:pPr>
          </w:p>
          <w:p w14:paraId="42ACA26B">
            <w:pPr>
              <w:pStyle w:val="12"/>
              <w:keepNext w:val="0"/>
              <w:keepLines w:val="0"/>
              <w:pageBreakBefore w:val="0"/>
              <w:widowControl/>
              <w:kinsoku w:val="0"/>
              <w:overflowPunct/>
              <w:topLinePunct w:val="0"/>
              <w:autoSpaceDE w:val="0"/>
              <w:autoSpaceDN w:val="0"/>
              <w:bidi w:val="0"/>
              <w:adjustRightInd w:val="0"/>
              <w:snapToGrid w:val="0"/>
              <w:spacing w:before="68" w:line="181" w:lineRule="auto"/>
              <w:ind w:left="305"/>
              <w:textAlignment w:val="baseline"/>
            </w:pPr>
            <w:r>
              <w:t>5</w:t>
            </w:r>
          </w:p>
        </w:tc>
        <w:tc>
          <w:tcPr>
            <w:tcW w:w="2507" w:type="dxa"/>
          </w:tcPr>
          <w:p w14:paraId="59C6AE21">
            <w:pPr>
              <w:pStyle w:val="12"/>
              <w:keepNext w:val="0"/>
              <w:keepLines w:val="0"/>
              <w:pageBreakBefore w:val="0"/>
              <w:widowControl/>
              <w:kinsoku w:val="0"/>
              <w:overflowPunct/>
              <w:topLinePunct w:val="0"/>
              <w:autoSpaceDE w:val="0"/>
              <w:autoSpaceDN w:val="0"/>
              <w:bidi w:val="0"/>
              <w:adjustRightInd w:val="0"/>
              <w:snapToGrid w:val="0"/>
              <w:spacing w:before="234" w:line="221" w:lineRule="auto"/>
              <w:ind w:left="730"/>
              <w:textAlignment w:val="baseline"/>
              <w:rPr>
                <w:lang w:eastAsia="zh-CN"/>
              </w:rPr>
            </w:pPr>
            <w:r>
              <w:rPr>
                <w:spacing w:val="-1"/>
                <w:lang w:eastAsia="zh-CN"/>
              </w:rPr>
              <w:t>缺陷责任期</w:t>
            </w:r>
          </w:p>
          <w:p w14:paraId="3FAA77CE">
            <w:pPr>
              <w:pStyle w:val="12"/>
              <w:keepNext w:val="0"/>
              <w:keepLines w:val="0"/>
              <w:pageBreakBefore w:val="0"/>
              <w:widowControl/>
              <w:kinsoku w:val="0"/>
              <w:overflowPunct/>
              <w:topLinePunct w:val="0"/>
              <w:autoSpaceDE w:val="0"/>
              <w:autoSpaceDN w:val="0"/>
              <w:bidi w:val="0"/>
              <w:adjustRightInd w:val="0"/>
              <w:snapToGrid w:val="0"/>
              <w:spacing w:before="159" w:line="221" w:lineRule="auto"/>
              <w:ind w:left="317"/>
              <w:textAlignment w:val="baseline"/>
              <w:rPr>
                <w:lang w:eastAsia="zh-CN"/>
              </w:rPr>
            </w:pPr>
            <w:r>
              <w:rPr>
                <w:spacing w:val="-3"/>
                <w:lang w:eastAsia="zh-CN"/>
              </w:rPr>
              <w:t>（工程质量保修期）</w:t>
            </w:r>
          </w:p>
        </w:tc>
        <w:tc>
          <w:tcPr>
            <w:tcW w:w="6249" w:type="dxa"/>
          </w:tcPr>
          <w:p w14:paraId="6F262B03">
            <w:pPr>
              <w:keepNext w:val="0"/>
              <w:keepLines w:val="0"/>
              <w:pageBreakBefore w:val="0"/>
              <w:widowControl/>
              <w:kinsoku w:val="0"/>
              <w:overflowPunct/>
              <w:topLinePunct w:val="0"/>
              <w:autoSpaceDE w:val="0"/>
              <w:autoSpaceDN w:val="0"/>
              <w:bidi w:val="0"/>
              <w:adjustRightInd w:val="0"/>
              <w:snapToGrid w:val="0"/>
              <w:textAlignment w:val="baseline"/>
              <w:rPr>
                <w:lang w:eastAsia="zh-CN"/>
              </w:rPr>
            </w:pPr>
          </w:p>
        </w:tc>
      </w:tr>
      <w:tr w14:paraId="7288D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698" w:type="dxa"/>
          </w:tcPr>
          <w:p w14:paraId="510B15A7">
            <w:pPr>
              <w:keepNext w:val="0"/>
              <w:keepLines w:val="0"/>
              <w:pageBreakBefore w:val="0"/>
              <w:widowControl/>
              <w:kinsoku w:val="0"/>
              <w:overflowPunct/>
              <w:topLinePunct w:val="0"/>
              <w:autoSpaceDE w:val="0"/>
              <w:autoSpaceDN w:val="0"/>
              <w:bidi w:val="0"/>
              <w:adjustRightInd w:val="0"/>
              <w:snapToGrid w:val="0"/>
              <w:spacing w:line="405" w:lineRule="auto"/>
              <w:textAlignment w:val="baseline"/>
              <w:rPr>
                <w:lang w:eastAsia="zh-CN"/>
              </w:rPr>
            </w:pPr>
          </w:p>
          <w:p w14:paraId="6D7C6C4F">
            <w:pPr>
              <w:pStyle w:val="12"/>
              <w:keepNext w:val="0"/>
              <w:keepLines w:val="0"/>
              <w:pageBreakBefore w:val="0"/>
              <w:widowControl/>
              <w:kinsoku w:val="0"/>
              <w:overflowPunct/>
              <w:topLinePunct w:val="0"/>
              <w:autoSpaceDE w:val="0"/>
              <w:autoSpaceDN w:val="0"/>
              <w:bidi w:val="0"/>
              <w:adjustRightInd w:val="0"/>
              <w:snapToGrid w:val="0"/>
              <w:spacing w:before="69" w:line="182" w:lineRule="auto"/>
              <w:ind w:left="302"/>
              <w:textAlignment w:val="baseline"/>
            </w:pPr>
            <w:r>
              <w:t>6</w:t>
            </w:r>
          </w:p>
        </w:tc>
        <w:tc>
          <w:tcPr>
            <w:tcW w:w="2507" w:type="dxa"/>
          </w:tcPr>
          <w:p w14:paraId="7A19935E">
            <w:pPr>
              <w:keepNext w:val="0"/>
              <w:keepLines w:val="0"/>
              <w:pageBreakBefore w:val="0"/>
              <w:widowControl/>
              <w:kinsoku w:val="0"/>
              <w:overflowPunct/>
              <w:topLinePunct w:val="0"/>
              <w:autoSpaceDE w:val="0"/>
              <w:autoSpaceDN w:val="0"/>
              <w:bidi w:val="0"/>
              <w:adjustRightInd w:val="0"/>
              <w:snapToGrid w:val="0"/>
              <w:spacing w:line="370" w:lineRule="auto"/>
              <w:textAlignment w:val="baseline"/>
            </w:pPr>
          </w:p>
          <w:p w14:paraId="7243C8EA">
            <w:pPr>
              <w:pStyle w:val="12"/>
              <w:keepNext w:val="0"/>
              <w:keepLines w:val="0"/>
              <w:pageBreakBefore w:val="0"/>
              <w:widowControl/>
              <w:kinsoku w:val="0"/>
              <w:overflowPunct/>
              <w:topLinePunct w:val="0"/>
              <w:autoSpaceDE w:val="0"/>
              <w:autoSpaceDN w:val="0"/>
              <w:bidi w:val="0"/>
              <w:adjustRightInd w:val="0"/>
              <w:snapToGrid w:val="0"/>
              <w:spacing w:before="69" w:line="221" w:lineRule="auto"/>
              <w:ind w:left="1050"/>
              <w:textAlignment w:val="baseline"/>
            </w:pPr>
            <w:r>
              <w:rPr>
                <w:spacing w:val="-3"/>
              </w:rPr>
              <w:t>分包</w:t>
            </w:r>
          </w:p>
        </w:tc>
        <w:tc>
          <w:tcPr>
            <w:tcW w:w="6249" w:type="dxa"/>
          </w:tcPr>
          <w:p w14:paraId="4F4874D6">
            <w:pPr>
              <w:pStyle w:val="12"/>
              <w:keepNext w:val="0"/>
              <w:keepLines w:val="0"/>
              <w:pageBreakBefore w:val="0"/>
              <w:widowControl/>
              <w:kinsoku w:val="0"/>
              <w:overflowPunct/>
              <w:topLinePunct w:val="0"/>
              <w:autoSpaceDE w:val="0"/>
              <w:autoSpaceDN w:val="0"/>
              <w:bidi w:val="0"/>
              <w:adjustRightInd w:val="0"/>
              <w:snapToGrid w:val="0"/>
              <w:spacing w:before="131" w:line="221" w:lineRule="auto"/>
              <w:ind w:left="134"/>
              <w:textAlignment w:val="baseline"/>
              <w:rPr>
                <w:lang w:eastAsia="zh-CN"/>
              </w:rPr>
            </w:pPr>
            <w:r>
              <w:rPr>
                <w:spacing w:val="-11"/>
                <w:lang w:eastAsia="zh-CN"/>
              </w:rPr>
              <w:t>□不允许；</w:t>
            </w:r>
          </w:p>
          <w:p w14:paraId="0934A221">
            <w:pPr>
              <w:pStyle w:val="12"/>
              <w:keepNext w:val="0"/>
              <w:keepLines w:val="0"/>
              <w:pageBreakBefore w:val="0"/>
              <w:widowControl/>
              <w:kinsoku w:val="0"/>
              <w:overflowPunct/>
              <w:topLinePunct w:val="0"/>
              <w:autoSpaceDE w:val="0"/>
              <w:autoSpaceDN w:val="0"/>
              <w:bidi w:val="0"/>
              <w:adjustRightInd w:val="0"/>
              <w:snapToGrid w:val="0"/>
              <w:spacing w:before="216" w:line="271" w:lineRule="auto"/>
              <w:ind w:left="115" w:right="3874" w:firstLine="19"/>
              <w:textAlignment w:val="baseline"/>
              <w:rPr>
                <w:lang w:eastAsia="zh-CN"/>
              </w:rPr>
            </w:pPr>
            <w:r>
              <w:rPr>
                <w:spacing w:val="-7"/>
                <w:lang w:eastAsia="zh-CN"/>
              </w:rPr>
              <w:t>□允许，分包工程项目：</w:t>
            </w:r>
            <w:r>
              <w:rPr>
                <w:spacing w:val="-5"/>
                <w:lang w:eastAsia="zh-CN"/>
              </w:rPr>
              <w:t>分包金额限额：</w:t>
            </w:r>
          </w:p>
        </w:tc>
      </w:tr>
      <w:tr w14:paraId="6B0B9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98" w:type="dxa"/>
          </w:tcPr>
          <w:p w14:paraId="306DB69F">
            <w:pPr>
              <w:pStyle w:val="12"/>
              <w:keepNext w:val="0"/>
              <w:keepLines w:val="0"/>
              <w:pageBreakBefore w:val="0"/>
              <w:widowControl/>
              <w:kinsoku w:val="0"/>
              <w:overflowPunct/>
              <w:topLinePunct w:val="0"/>
              <w:autoSpaceDE w:val="0"/>
              <w:autoSpaceDN w:val="0"/>
              <w:bidi w:val="0"/>
              <w:adjustRightInd w:val="0"/>
              <w:snapToGrid w:val="0"/>
              <w:spacing w:before="173" w:line="181" w:lineRule="auto"/>
              <w:ind w:left="305"/>
              <w:textAlignment w:val="baseline"/>
            </w:pPr>
            <w:r>
              <w:t>7</w:t>
            </w:r>
          </w:p>
        </w:tc>
        <w:tc>
          <w:tcPr>
            <w:tcW w:w="2507" w:type="dxa"/>
          </w:tcPr>
          <w:p w14:paraId="2CC219CA">
            <w:pPr>
              <w:pStyle w:val="12"/>
              <w:keepNext w:val="0"/>
              <w:keepLines w:val="0"/>
              <w:pageBreakBefore w:val="0"/>
              <w:widowControl/>
              <w:kinsoku w:val="0"/>
              <w:overflowPunct/>
              <w:topLinePunct w:val="0"/>
              <w:autoSpaceDE w:val="0"/>
              <w:autoSpaceDN w:val="0"/>
              <w:bidi w:val="0"/>
              <w:adjustRightInd w:val="0"/>
              <w:snapToGrid w:val="0"/>
              <w:spacing w:before="136" w:line="221" w:lineRule="auto"/>
              <w:ind w:left="837"/>
              <w:textAlignment w:val="baseline"/>
            </w:pPr>
            <w:r>
              <w:rPr>
                <w:spacing w:val="-2"/>
              </w:rPr>
              <w:t>质量标准</w:t>
            </w:r>
          </w:p>
        </w:tc>
        <w:tc>
          <w:tcPr>
            <w:tcW w:w="6249" w:type="dxa"/>
          </w:tcPr>
          <w:p w14:paraId="137E4CA8">
            <w:pPr>
              <w:keepNext w:val="0"/>
              <w:keepLines w:val="0"/>
              <w:pageBreakBefore w:val="0"/>
              <w:widowControl/>
              <w:kinsoku w:val="0"/>
              <w:overflowPunct/>
              <w:topLinePunct w:val="0"/>
              <w:autoSpaceDE w:val="0"/>
              <w:autoSpaceDN w:val="0"/>
              <w:bidi w:val="0"/>
              <w:adjustRightInd w:val="0"/>
              <w:snapToGrid w:val="0"/>
              <w:textAlignment w:val="baseline"/>
            </w:pPr>
          </w:p>
        </w:tc>
      </w:tr>
      <w:tr w14:paraId="23B38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98" w:type="dxa"/>
          </w:tcPr>
          <w:p w14:paraId="4A2D265B">
            <w:pPr>
              <w:pStyle w:val="12"/>
              <w:keepNext w:val="0"/>
              <w:keepLines w:val="0"/>
              <w:pageBreakBefore w:val="0"/>
              <w:widowControl/>
              <w:kinsoku w:val="0"/>
              <w:overflowPunct/>
              <w:topLinePunct w:val="0"/>
              <w:autoSpaceDE w:val="0"/>
              <w:autoSpaceDN w:val="0"/>
              <w:bidi w:val="0"/>
              <w:adjustRightInd w:val="0"/>
              <w:snapToGrid w:val="0"/>
              <w:spacing w:before="171" w:line="182" w:lineRule="auto"/>
              <w:ind w:left="301"/>
              <w:textAlignment w:val="baseline"/>
            </w:pPr>
            <w:r>
              <w:t>8</w:t>
            </w:r>
          </w:p>
        </w:tc>
        <w:tc>
          <w:tcPr>
            <w:tcW w:w="2507" w:type="dxa"/>
          </w:tcPr>
          <w:p w14:paraId="106D9463">
            <w:pPr>
              <w:pStyle w:val="12"/>
              <w:keepNext w:val="0"/>
              <w:keepLines w:val="0"/>
              <w:pageBreakBefore w:val="0"/>
              <w:widowControl/>
              <w:kinsoku w:val="0"/>
              <w:overflowPunct/>
              <w:topLinePunct w:val="0"/>
              <w:autoSpaceDE w:val="0"/>
              <w:autoSpaceDN w:val="0"/>
              <w:bidi w:val="0"/>
              <w:adjustRightInd w:val="0"/>
              <w:snapToGrid w:val="0"/>
              <w:spacing w:before="136" w:line="221" w:lineRule="auto"/>
              <w:ind w:left="733"/>
              <w:textAlignment w:val="baseline"/>
            </w:pPr>
            <w:r>
              <w:rPr>
                <w:spacing w:val="-2"/>
              </w:rPr>
              <w:t>竞标有效期</w:t>
            </w:r>
          </w:p>
        </w:tc>
        <w:tc>
          <w:tcPr>
            <w:tcW w:w="6249" w:type="dxa"/>
          </w:tcPr>
          <w:p w14:paraId="1E6FA6EB">
            <w:pPr>
              <w:keepNext w:val="0"/>
              <w:keepLines w:val="0"/>
              <w:pageBreakBefore w:val="0"/>
              <w:widowControl/>
              <w:kinsoku w:val="0"/>
              <w:overflowPunct/>
              <w:topLinePunct w:val="0"/>
              <w:autoSpaceDE w:val="0"/>
              <w:autoSpaceDN w:val="0"/>
              <w:bidi w:val="0"/>
              <w:adjustRightInd w:val="0"/>
              <w:snapToGrid w:val="0"/>
              <w:textAlignment w:val="baseline"/>
            </w:pPr>
          </w:p>
        </w:tc>
      </w:tr>
      <w:tr w14:paraId="022E4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698" w:type="dxa"/>
          </w:tcPr>
          <w:p w14:paraId="639362ED">
            <w:pPr>
              <w:pStyle w:val="12"/>
              <w:keepNext w:val="0"/>
              <w:keepLines w:val="0"/>
              <w:pageBreakBefore w:val="0"/>
              <w:widowControl/>
              <w:kinsoku w:val="0"/>
              <w:overflowPunct/>
              <w:topLinePunct w:val="0"/>
              <w:autoSpaceDE w:val="0"/>
              <w:autoSpaceDN w:val="0"/>
              <w:bidi w:val="0"/>
              <w:adjustRightInd w:val="0"/>
              <w:snapToGrid w:val="0"/>
              <w:spacing w:before="257" w:line="332" w:lineRule="exact"/>
              <w:ind w:left="158"/>
              <w:textAlignment w:val="baseline"/>
            </w:pPr>
            <w:r>
              <w:rPr>
                <w:spacing w:val="-5"/>
                <w:position w:val="2"/>
              </w:rPr>
              <w:t>……</w:t>
            </w:r>
          </w:p>
        </w:tc>
        <w:tc>
          <w:tcPr>
            <w:tcW w:w="2507" w:type="dxa"/>
          </w:tcPr>
          <w:p w14:paraId="489C8A53">
            <w:pPr>
              <w:keepNext w:val="0"/>
              <w:keepLines w:val="0"/>
              <w:pageBreakBefore w:val="0"/>
              <w:widowControl/>
              <w:kinsoku w:val="0"/>
              <w:overflowPunct/>
              <w:topLinePunct w:val="0"/>
              <w:autoSpaceDE w:val="0"/>
              <w:autoSpaceDN w:val="0"/>
              <w:bidi w:val="0"/>
              <w:adjustRightInd w:val="0"/>
              <w:snapToGrid w:val="0"/>
              <w:textAlignment w:val="baseline"/>
            </w:pPr>
          </w:p>
        </w:tc>
        <w:tc>
          <w:tcPr>
            <w:tcW w:w="6249" w:type="dxa"/>
          </w:tcPr>
          <w:p w14:paraId="31AA53CC">
            <w:pPr>
              <w:keepNext w:val="0"/>
              <w:keepLines w:val="0"/>
              <w:pageBreakBefore w:val="0"/>
              <w:widowControl/>
              <w:kinsoku w:val="0"/>
              <w:overflowPunct/>
              <w:topLinePunct w:val="0"/>
              <w:autoSpaceDE w:val="0"/>
              <w:autoSpaceDN w:val="0"/>
              <w:bidi w:val="0"/>
              <w:adjustRightInd w:val="0"/>
              <w:snapToGrid w:val="0"/>
              <w:textAlignment w:val="baseline"/>
            </w:pPr>
          </w:p>
        </w:tc>
      </w:tr>
    </w:tbl>
    <w:p w14:paraId="7737E271">
      <w:pPr>
        <w:pStyle w:val="3"/>
        <w:keepNext w:val="0"/>
        <w:keepLines w:val="0"/>
        <w:pageBreakBefore w:val="0"/>
        <w:widowControl/>
        <w:kinsoku w:val="0"/>
        <w:overflowPunct/>
        <w:topLinePunct w:val="0"/>
        <w:autoSpaceDE w:val="0"/>
        <w:autoSpaceDN w:val="0"/>
        <w:bidi w:val="0"/>
        <w:adjustRightInd w:val="0"/>
        <w:snapToGrid w:val="0"/>
        <w:spacing w:line="282" w:lineRule="auto"/>
        <w:textAlignment w:val="baseline"/>
      </w:pPr>
    </w:p>
    <w:p w14:paraId="05E3D417">
      <w:pPr>
        <w:pStyle w:val="3"/>
        <w:keepNext w:val="0"/>
        <w:keepLines w:val="0"/>
        <w:pageBreakBefore w:val="0"/>
        <w:widowControl/>
        <w:kinsoku w:val="0"/>
        <w:overflowPunct/>
        <w:topLinePunct w:val="0"/>
        <w:autoSpaceDE w:val="0"/>
        <w:autoSpaceDN w:val="0"/>
        <w:bidi w:val="0"/>
        <w:adjustRightInd w:val="0"/>
        <w:snapToGrid w:val="0"/>
        <w:spacing w:line="282" w:lineRule="auto"/>
        <w:textAlignment w:val="baseline"/>
      </w:pPr>
    </w:p>
    <w:p w14:paraId="50517B92">
      <w:pPr>
        <w:pStyle w:val="3"/>
        <w:keepNext w:val="0"/>
        <w:keepLines w:val="0"/>
        <w:pageBreakBefore w:val="0"/>
        <w:widowControl/>
        <w:kinsoku w:val="0"/>
        <w:overflowPunct/>
        <w:topLinePunct w:val="0"/>
        <w:autoSpaceDE w:val="0"/>
        <w:autoSpaceDN w:val="0"/>
        <w:bidi w:val="0"/>
        <w:adjustRightInd w:val="0"/>
        <w:snapToGrid w:val="0"/>
        <w:spacing w:line="282" w:lineRule="auto"/>
        <w:textAlignment w:val="baseline"/>
      </w:pPr>
    </w:p>
    <w:p w14:paraId="6980C058">
      <w:pPr>
        <w:keepNext w:val="0"/>
        <w:keepLines w:val="0"/>
        <w:pageBreakBefore w:val="0"/>
        <w:widowControl/>
        <w:kinsoku w:val="0"/>
        <w:overflowPunct/>
        <w:topLinePunct w:val="0"/>
        <w:autoSpaceDE w:val="0"/>
        <w:autoSpaceDN w:val="0"/>
        <w:bidi w:val="0"/>
        <w:adjustRightInd w:val="0"/>
        <w:snapToGrid w:val="0"/>
        <w:spacing w:before="68" w:line="220" w:lineRule="auto"/>
        <w:ind w:left="1359"/>
        <w:textAlignment w:val="baseline"/>
        <w:rPr>
          <w:rFonts w:ascii="宋体" w:hAnsi="宋体" w:eastAsia="宋体" w:cs="宋体"/>
          <w:lang w:eastAsia="zh-CN"/>
        </w:rPr>
      </w:pPr>
      <w:r>
        <w:rPr>
          <w:rFonts w:ascii="宋体" w:hAnsi="宋体" w:eastAsia="宋体" w:cs="宋体"/>
          <w:spacing w:val="-5"/>
          <w:lang w:eastAsia="zh-CN"/>
        </w:rPr>
        <w:t>竞标人名称（CA 电子签章</w:t>
      </w:r>
      <w:r>
        <w:rPr>
          <w:rFonts w:ascii="宋体" w:hAnsi="宋体" w:eastAsia="宋体" w:cs="宋体"/>
          <w:spacing w:val="1"/>
          <w:lang w:eastAsia="zh-CN"/>
        </w:rPr>
        <w:t>）：</w:t>
      </w:r>
    </w:p>
    <w:p w14:paraId="5CFC13B3">
      <w:pPr>
        <w:keepNext w:val="0"/>
        <w:keepLines w:val="0"/>
        <w:pageBreakBefore w:val="0"/>
        <w:widowControl/>
        <w:kinsoku w:val="0"/>
        <w:overflowPunct/>
        <w:topLinePunct w:val="0"/>
        <w:autoSpaceDE w:val="0"/>
        <w:autoSpaceDN w:val="0"/>
        <w:bidi w:val="0"/>
        <w:adjustRightInd w:val="0"/>
        <w:snapToGrid w:val="0"/>
        <w:spacing w:before="229" w:line="220" w:lineRule="auto"/>
        <w:ind w:left="1357"/>
        <w:textAlignment w:val="baseline"/>
        <w:rPr>
          <w:rFonts w:ascii="宋体" w:hAnsi="宋体" w:eastAsia="宋体" w:cs="宋体"/>
          <w:lang w:eastAsia="zh-CN"/>
        </w:rPr>
      </w:pPr>
      <w:r>
        <w:rPr>
          <w:rFonts w:ascii="宋体" w:hAnsi="宋体" w:eastAsia="宋体" w:cs="宋体"/>
          <w:spacing w:val="-2"/>
          <w:lang w:eastAsia="zh-CN"/>
        </w:rPr>
        <w:t>法定代表人或委托代理人（签字或加盖CA电子签字章</w:t>
      </w:r>
      <w:r>
        <w:rPr>
          <w:rFonts w:ascii="宋体" w:hAnsi="宋体" w:eastAsia="宋体" w:cs="宋体"/>
          <w:lang w:eastAsia="zh-CN"/>
        </w:rPr>
        <w:t>）：</w:t>
      </w:r>
    </w:p>
    <w:p w14:paraId="3CAB48D9">
      <w:pPr>
        <w:keepNext w:val="0"/>
        <w:keepLines w:val="0"/>
        <w:pageBreakBefore w:val="0"/>
        <w:widowControl/>
        <w:kinsoku w:val="0"/>
        <w:overflowPunct/>
        <w:topLinePunct w:val="0"/>
        <w:autoSpaceDE w:val="0"/>
        <w:autoSpaceDN w:val="0"/>
        <w:bidi w:val="0"/>
        <w:adjustRightInd w:val="0"/>
        <w:snapToGrid w:val="0"/>
        <w:spacing w:before="179" w:line="184" w:lineRule="auto"/>
        <w:ind w:left="7506"/>
        <w:textAlignment w:val="baseline"/>
        <w:rPr>
          <w:rFonts w:ascii="宋体" w:hAnsi="宋体" w:eastAsia="宋体" w:cs="宋体"/>
          <w:lang w:eastAsia="zh-CN"/>
        </w:rPr>
      </w:pPr>
      <w:r>
        <w:rPr>
          <w:rFonts w:ascii="宋体" w:hAnsi="宋体" w:eastAsia="宋体" w:cs="宋体"/>
          <w:spacing w:val="-4"/>
          <w:lang w:eastAsia="zh-CN"/>
        </w:rPr>
        <w:t>日期：年月日</w:t>
      </w:r>
    </w:p>
    <w:p w14:paraId="4507AEE2">
      <w:pPr>
        <w:keepNext w:val="0"/>
        <w:keepLines w:val="0"/>
        <w:pageBreakBefore w:val="0"/>
        <w:widowControl/>
        <w:kinsoku w:val="0"/>
        <w:overflowPunct/>
        <w:topLinePunct w:val="0"/>
        <w:autoSpaceDE w:val="0"/>
        <w:autoSpaceDN w:val="0"/>
        <w:bidi w:val="0"/>
        <w:adjustRightInd w:val="0"/>
        <w:snapToGrid w:val="0"/>
        <w:spacing w:before="1" w:line="174" w:lineRule="auto"/>
        <w:ind w:left="4647"/>
        <w:textAlignment w:val="baseline"/>
        <w:rPr>
          <w:rFonts w:ascii="Times New Roman" w:hAnsi="Times New Roman" w:eastAsia="Times New Roman" w:cs="Times New Roman"/>
          <w:lang w:eastAsia="zh-CN"/>
        </w:rPr>
      </w:pPr>
      <w:r>
        <w:rPr>
          <w:rFonts w:ascii="Times New Roman" w:hAnsi="Times New Roman" w:eastAsia="Times New Roman" w:cs="Times New Roman"/>
          <w:spacing w:val="-2"/>
          <w:lang w:eastAsia="zh-CN"/>
        </w:rPr>
        <w:t>60</w:t>
      </w:r>
    </w:p>
    <w:p w14:paraId="5ACB398A">
      <w:pPr>
        <w:keepNext w:val="0"/>
        <w:keepLines w:val="0"/>
        <w:pageBreakBefore w:val="0"/>
        <w:widowControl/>
        <w:kinsoku w:val="0"/>
        <w:overflowPunct/>
        <w:topLinePunct w:val="0"/>
        <w:autoSpaceDE w:val="0"/>
        <w:autoSpaceDN w:val="0"/>
        <w:bidi w:val="0"/>
        <w:adjustRightInd w:val="0"/>
        <w:snapToGrid w:val="0"/>
        <w:spacing w:line="174" w:lineRule="auto"/>
        <w:textAlignment w:val="baseline"/>
        <w:rPr>
          <w:rFonts w:ascii="Times New Roman" w:hAnsi="Times New Roman" w:cs="Times New Roman" w:eastAsiaTheme="minorEastAsia"/>
          <w:sz w:val="18"/>
          <w:szCs w:val="18"/>
          <w:lang w:eastAsia="zh-CN"/>
        </w:rPr>
        <w:sectPr>
          <w:footerReference r:id="rId56" w:type="default"/>
          <w:pgSz w:w="11907" w:h="16839"/>
          <w:pgMar w:top="1200" w:right="1222" w:bottom="400" w:left="1224" w:header="0" w:footer="0" w:gutter="0"/>
          <w:cols w:space="720" w:num="1"/>
        </w:sectPr>
      </w:pPr>
    </w:p>
    <w:p w14:paraId="1B7E1FAA">
      <w:pPr>
        <w:keepNext w:val="0"/>
        <w:keepLines w:val="0"/>
        <w:pageBreakBefore w:val="0"/>
        <w:widowControl/>
        <w:kinsoku w:val="0"/>
        <w:overflowPunct/>
        <w:topLinePunct w:val="0"/>
        <w:autoSpaceDE w:val="0"/>
        <w:autoSpaceDN w:val="0"/>
        <w:bidi w:val="0"/>
        <w:adjustRightInd w:val="0"/>
        <w:snapToGrid w:val="0"/>
        <w:spacing w:before="48" w:line="218" w:lineRule="auto"/>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4、已标价工程量清单</w:t>
      </w:r>
    </w:p>
    <w:p w14:paraId="6C171694">
      <w:pPr>
        <w:keepNext w:val="0"/>
        <w:keepLines w:val="0"/>
        <w:pageBreakBefore w:val="0"/>
        <w:widowControl/>
        <w:kinsoku w:val="0"/>
        <w:overflowPunct/>
        <w:topLinePunct w:val="0"/>
        <w:autoSpaceDE w:val="0"/>
        <w:autoSpaceDN w:val="0"/>
        <w:bidi w:val="0"/>
        <w:adjustRightInd w:val="0"/>
        <w:snapToGrid w:val="0"/>
        <w:spacing w:before="192" w:line="221" w:lineRule="auto"/>
        <w:ind w:left="838"/>
        <w:textAlignment w:val="baseline"/>
        <w:rPr>
          <w:rFonts w:ascii="宋体" w:hAnsi="宋体" w:eastAsia="宋体" w:cs="宋体"/>
          <w:lang w:eastAsia="zh-CN"/>
        </w:rPr>
      </w:pPr>
      <w:r>
        <w:rPr>
          <w:rFonts w:ascii="宋体" w:hAnsi="宋体" w:eastAsia="宋体" w:cs="宋体"/>
          <w:spacing w:val="-9"/>
          <w:lang w:eastAsia="zh-CN"/>
        </w:rPr>
        <w:t>1.编制说明</w:t>
      </w:r>
    </w:p>
    <w:p w14:paraId="07B240AE">
      <w:pPr>
        <w:keepNext w:val="0"/>
        <w:keepLines w:val="0"/>
        <w:pageBreakBefore w:val="0"/>
        <w:widowControl/>
        <w:kinsoku w:val="0"/>
        <w:overflowPunct/>
        <w:topLinePunct w:val="0"/>
        <w:autoSpaceDE w:val="0"/>
        <w:autoSpaceDN w:val="0"/>
        <w:bidi w:val="0"/>
        <w:adjustRightInd w:val="0"/>
        <w:snapToGrid w:val="0"/>
        <w:spacing w:before="250" w:line="219" w:lineRule="auto"/>
        <w:ind w:left="825"/>
        <w:textAlignment w:val="baseline"/>
        <w:rPr>
          <w:rFonts w:ascii="宋体" w:hAnsi="宋体" w:eastAsia="宋体" w:cs="宋体"/>
          <w:lang w:eastAsia="zh-CN"/>
        </w:rPr>
      </w:pPr>
      <w:r>
        <w:rPr>
          <w:rFonts w:ascii="宋体" w:hAnsi="宋体" w:eastAsia="宋体" w:cs="宋体"/>
          <w:spacing w:val="-9"/>
          <w:lang w:eastAsia="zh-CN"/>
        </w:rPr>
        <w:t>工程量清单的报价说明详见第五章工程量清单（采购需求）。</w:t>
      </w:r>
    </w:p>
    <w:p w14:paraId="790B7D26">
      <w:pPr>
        <w:keepNext w:val="0"/>
        <w:keepLines w:val="0"/>
        <w:pageBreakBefore w:val="0"/>
        <w:widowControl/>
        <w:kinsoku w:val="0"/>
        <w:overflowPunct/>
        <w:topLinePunct w:val="0"/>
        <w:autoSpaceDE w:val="0"/>
        <w:autoSpaceDN w:val="0"/>
        <w:bidi w:val="0"/>
        <w:adjustRightInd w:val="0"/>
        <w:snapToGrid w:val="0"/>
        <w:spacing w:line="219" w:lineRule="auto"/>
        <w:textAlignment w:val="baseline"/>
        <w:rPr>
          <w:rFonts w:ascii="宋体" w:hAnsi="宋体" w:eastAsia="宋体" w:cs="宋体"/>
          <w:lang w:eastAsia="zh-CN"/>
        </w:rPr>
        <w:sectPr>
          <w:footerReference r:id="rId57" w:type="default"/>
          <w:pgSz w:w="11907" w:h="16839"/>
          <w:pgMar w:top="1200" w:right="1785" w:bottom="1350" w:left="1427" w:header="0" w:footer="1190" w:gutter="0"/>
          <w:cols w:space="720" w:num="1"/>
        </w:sectPr>
      </w:pPr>
    </w:p>
    <w:p w14:paraId="3C53746C">
      <w:pPr>
        <w:keepNext w:val="0"/>
        <w:keepLines w:val="0"/>
        <w:pageBreakBefore w:val="0"/>
        <w:widowControl/>
        <w:kinsoku w:val="0"/>
        <w:overflowPunct/>
        <w:topLinePunct w:val="0"/>
        <w:autoSpaceDE w:val="0"/>
        <w:autoSpaceDN w:val="0"/>
        <w:bidi w:val="0"/>
        <w:adjustRightInd w:val="0"/>
        <w:snapToGrid w:val="0"/>
        <w:spacing w:before="47" w:line="220" w:lineRule="auto"/>
        <w:textAlignment w:val="baseline"/>
        <w:rPr>
          <w:rFonts w:ascii="宋体" w:hAnsi="宋体" w:eastAsia="宋体" w:cs="宋体"/>
          <w:sz w:val="24"/>
          <w:szCs w:val="24"/>
          <w:lang w:eastAsia="zh-CN"/>
        </w:rPr>
      </w:pPr>
      <w:r>
        <w:rPr>
          <w:rFonts w:ascii="宋体" w:hAnsi="宋体" w:eastAsia="宋体" w:cs="宋体"/>
          <w:b/>
          <w:bCs/>
          <w:spacing w:val="-6"/>
          <w:sz w:val="24"/>
          <w:szCs w:val="24"/>
          <w:lang w:eastAsia="zh-CN"/>
        </w:rPr>
        <w:t>三、商务技术文件格式：</w:t>
      </w:r>
    </w:p>
    <w:p w14:paraId="612606EC">
      <w:pPr>
        <w:pStyle w:val="3"/>
        <w:keepNext w:val="0"/>
        <w:keepLines w:val="0"/>
        <w:pageBreakBefore w:val="0"/>
        <w:widowControl/>
        <w:kinsoku w:val="0"/>
        <w:overflowPunct/>
        <w:topLinePunct w:val="0"/>
        <w:autoSpaceDE w:val="0"/>
        <w:autoSpaceDN w:val="0"/>
        <w:bidi w:val="0"/>
        <w:adjustRightInd w:val="0"/>
        <w:snapToGrid w:val="0"/>
        <w:spacing w:line="248" w:lineRule="auto"/>
        <w:textAlignment w:val="baseline"/>
        <w:rPr>
          <w:lang w:eastAsia="zh-CN"/>
        </w:rPr>
      </w:pPr>
    </w:p>
    <w:p w14:paraId="07049E92">
      <w:pPr>
        <w:pStyle w:val="3"/>
        <w:keepNext w:val="0"/>
        <w:keepLines w:val="0"/>
        <w:pageBreakBefore w:val="0"/>
        <w:widowControl/>
        <w:kinsoku w:val="0"/>
        <w:overflowPunct/>
        <w:topLinePunct w:val="0"/>
        <w:autoSpaceDE w:val="0"/>
        <w:autoSpaceDN w:val="0"/>
        <w:bidi w:val="0"/>
        <w:adjustRightInd w:val="0"/>
        <w:snapToGrid w:val="0"/>
        <w:spacing w:line="248" w:lineRule="auto"/>
        <w:textAlignment w:val="baseline"/>
        <w:rPr>
          <w:lang w:eastAsia="zh-CN"/>
        </w:rPr>
      </w:pPr>
    </w:p>
    <w:p w14:paraId="5D008CD9">
      <w:pPr>
        <w:pStyle w:val="3"/>
        <w:keepNext w:val="0"/>
        <w:keepLines w:val="0"/>
        <w:pageBreakBefore w:val="0"/>
        <w:widowControl/>
        <w:kinsoku w:val="0"/>
        <w:overflowPunct/>
        <w:topLinePunct w:val="0"/>
        <w:autoSpaceDE w:val="0"/>
        <w:autoSpaceDN w:val="0"/>
        <w:bidi w:val="0"/>
        <w:adjustRightInd w:val="0"/>
        <w:snapToGrid w:val="0"/>
        <w:spacing w:line="248" w:lineRule="auto"/>
        <w:textAlignment w:val="baseline"/>
        <w:rPr>
          <w:lang w:eastAsia="zh-CN"/>
        </w:rPr>
      </w:pPr>
    </w:p>
    <w:p w14:paraId="7AB0ED83">
      <w:pPr>
        <w:pStyle w:val="3"/>
        <w:keepNext w:val="0"/>
        <w:keepLines w:val="0"/>
        <w:pageBreakBefore w:val="0"/>
        <w:widowControl/>
        <w:kinsoku w:val="0"/>
        <w:overflowPunct/>
        <w:topLinePunct w:val="0"/>
        <w:autoSpaceDE w:val="0"/>
        <w:autoSpaceDN w:val="0"/>
        <w:bidi w:val="0"/>
        <w:adjustRightInd w:val="0"/>
        <w:snapToGrid w:val="0"/>
        <w:spacing w:line="248" w:lineRule="auto"/>
        <w:textAlignment w:val="baseline"/>
        <w:rPr>
          <w:lang w:eastAsia="zh-CN"/>
        </w:rPr>
      </w:pPr>
    </w:p>
    <w:p w14:paraId="436F8E01">
      <w:pPr>
        <w:pStyle w:val="3"/>
        <w:keepNext w:val="0"/>
        <w:keepLines w:val="0"/>
        <w:pageBreakBefore w:val="0"/>
        <w:widowControl/>
        <w:kinsoku w:val="0"/>
        <w:overflowPunct/>
        <w:topLinePunct w:val="0"/>
        <w:autoSpaceDE w:val="0"/>
        <w:autoSpaceDN w:val="0"/>
        <w:bidi w:val="0"/>
        <w:adjustRightInd w:val="0"/>
        <w:snapToGrid w:val="0"/>
        <w:spacing w:line="248" w:lineRule="auto"/>
        <w:textAlignment w:val="baseline"/>
        <w:rPr>
          <w:lang w:eastAsia="zh-CN"/>
        </w:rPr>
      </w:pPr>
    </w:p>
    <w:p w14:paraId="2938604E">
      <w:pPr>
        <w:pStyle w:val="3"/>
        <w:keepNext w:val="0"/>
        <w:keepLines w:val="0"/>
        <w:pageBreakBefore w:val="0"/>
        <w:widowControl/>
        <w:kinsoku w:val="0"/>
        <w:overflowPunct/>
        <w:topLinePunct w:val="0"/>
        <w:autoSpaceDE w:val="0"/>
        <w:autoSpaceDN w:val="0"/>
        <w:bidi w:val="0"/>
        <w:adjustRightInd w:val="0"/>
        <w:snapToGrid w:val="0"/>
        <w:spacing w:line="248" w:lineRule="auto"/>
        <w:textAlignment w:val="baseline"/>
        <w:rPr>
          <w:lang w:eastAsia="zh-CN"/>
        </w:rPr>
      </w:pPr>
    </w:p>
    <w:p w14:paraId="70C3A631">
      <w:pPr>
        <w:pStyle w:val="3"/>
        <w:keepNext w:val="0"/>
        <w:keepLines w:val="0"/>
        <w:pageBreakBefore w:val="0"/>
        <w:widowControl/>
        <w:kinsoku w:val="0"/>
        <w:overflowPunct/>
        <w:topLinePunct w:val="0"/>
        <w:autoSpaceDE w:val="0"/>
        <w:autoSpaceDN w:val="0"/>
        <w:bidi w:val="0"/>
        <w:adjustRightInd w:val="0"/>
        <w:snapToGrid w:val="0"/>
        <w:spacing w:line="248" w:lineRule="auto"/>
        <w:textAlignment w:val="baseline"/>
        <w:rPr>
          <w:lang w:eastAsia="zh-CN"/>
        </w:rPr>
      </w:pPr>
    </w:p>
    <w:p w14:paraId="52311175">
      <w:pPr>
        <w:pStyle w:val="3"/>
        <w:keepNext w:val="0"/>
        <w:keepLines w:val="0"/>
        <w:pageBreakBefore w:val="0"/>
        <w:widowControl/>
        <w:kinsoku w:val="0"/>
        <w:overflowPunct/>
        <w:topLinePunct w:val="0"/>
        <w:autoSpaceDE w:val="0"/>
        <w:autoSpaceDN w:val="0"/>
        <w:bidi w:val="0"/>
        <w:adjustRightInd w:val="0"/>
        <w:snapToGrid w:val="0"/>
        <w:spacing w:line="248" w:lineRule="auto"/>
        <w:textAlignment w:val="baseline"/>
        <w:rPr>
          <w:lang w:eastAsia="zh-CN"/>
        </w:rPr>
      </w:pPr>
    </w:p>
    <w:p w14:paraId="757D3CCD">
      <w:pPr>
        <w:pStyle w:val="3"/>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72816DDD">
      <w:pPr>
        <w:pStyle w:val="3"/>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113F5BFD">
      <w:pPr>
        <w:pStyle w:val="3"/>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46C59079">
      <w:pPr>
        <w:keepNext w:val="0"/>
        <w:keepLines w:val="0"/>
        <w:pageBreakBefore w:val="0"/>
        <w:widowControl/>
        <w:kinsoku w:val="0"/>
        <w:overflowPunct/>
        <w:topLinePunct w:val="0"/>
        <w:autoSpaceDE w:val="0"/>
        <w:autoSpaceDN w:val="0"/>
        <w:bidi w:val="0"/>
        <w:adjustRightInd w:val="0"/>
        <w:snapToGrid w:val="0"/>
        <w:spacing w:before="273" w:line="220" w:lineRule="auto"/>
        <w:ind w:left="1004"/>
        <w:textAlignment w:val="baseline"/>
        <w:rPr>
          <w:rFonts w:ascii="宋体" w:hAnsi="宋体" w:eastAsia="宋体" w:cs="宋体"/>
          <w:sz w:val="84"/>
          <w:szCs w:val="84"/>
          <w:lang w:eastAsia="zh-CN"/>
        </w:rPr>
      </w:pPr>
      <w:r>
        <w:rPr>
          <w:rFonts w:ascii="宋体" w:hAnsi="宋体" w:eastAsia="宋体" w:cs="宋体"/>
          <w:spacing w:val="-25"/>
          <w:sz w:val="84"/>
          <w:szCs w:val="84"/>
          <w:lang w:eastAsia="zh-CN"/>
        </w:rPr>
        <w:t>商务技术文 件</w:t>
      </w:r>
    </w:p>
    <w:p w14:paraId="45C9B2D9">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35695BAE">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59B2D277">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5871C340">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7C4212FF">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3F477CF0">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482E9874">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04A37AA0">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12444209">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09F54402">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795ED53E">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62D90386">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269FEE17">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521187C7">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2189E952">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56910496">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6BE2CCB8">
      <w:pPr>
        <w:pStyle w:val="3"/>
        <w:keepNext w:val="0"/>
        <w:keepLines w:val="0"/>
        <w:pageBreakBefore w:val="0"/>
        <w:widowControl/>
        <w:kinsoku w:val="0"/>
        <w:overflowPunct/>
        <w:topLinePunct w:val="0"/>
        <w:autoSpaceDE w:val="0"/>
        <w:autoSpaceDN w:val="0"/>
        <w:bidi w:val="0"/>
        <w:adjustRightInd w:val="0"/>
        <w:snapToGrid w:val="0"/>
        <w:spacing w:line="241" w:lineRule="auto"/>
        <w:textAlignment w:val="baseline"/>
        <w:rPr>
          <w:lang w:eastAsia="zh-CN"/>
        </w:rPr>
      </w:pPr>
    </w:p>
    <w:p w14:paraId="0BB3D590">
      <w:pPr>
        <w:keepNext w:val="0"/>
        <w:keepLines w:val="0"/>
        <w:pageBreakBefore w:val="0"/>
        <w:widowControl/>
        <w:kinsoku w:val="0"/>
        <w:overflowPunct/>
        <w:topLinePunct w:val="0"/>
        <w:autoSpaceDE w:val="0"/>
        <w:autoSpaceDN w:val="0"/>
        <w:bidi w:val="0"/>
        <w:adjustRightInd w:val="0"/>
        <w:snapToGrid w:val="0"/>
        <w:spacing w:before="78" w:line="220" w:lineRule="auto"/>
        <w:ind w:left="546"/>
        <w:textAlignment w:val="baseline"/>
        <w:rPr>
          <w:rFonts w:ascii="宋体" w:hAnsi="宋体" w:eastAsia="宋体" w:cs="宋体"/>
          <w:sz w:val="24"/>
          <w:szCs w:val="24"/>
          <w:lang w:eastAsia="zh-CN"/>
        </w:rPr>
      </w:pPr>
      <w:r>
        <w:rPr>
          <w:rFonts w:ascii="宋体" w:hAnsi="宋体" w:eastAsia="宋体" w:cs="宋体"/>
          <w:b/>
          <w:bCs/>
          <w:spacing w:val="-11"/>
          <w:sz w:val="24"/>
          <w:szCs w:val="24"/>
          <w:lang w:eastAsia="zh-CN"/>
        </w:rPr>
        <w:t>项目名称：</w:t>
      </w:r>
    </w:p>
    <w:p w14:paraId="28B7FACF">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71B42026">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7BAE65FD">
      <w:pPr>
        <w:pStyle w:val="3"/>
        <w:keepNext w:val="0"/>
        <w:keepLines w:val="0"/>
        <w:pageBreakBefore w:val="0"/>
        <w:widowControl/>
        <w:kinsoku w:val="0"/>
        <w:overflowPunct/>
        <w:topLinePunct w:val="0"/>
        <w:autoSpaceDE w:val="0"/>
        <w:autoSpaceDN w:val="0"/>
        <w:bidi w:val="0"/>
        <w:adjustRightInd w:val="0"/>
        <w:snapToGrid w:val="0"/>
        <w:textAlignment w:val="baseline"/>
        <w:rPr>
          <w:lang w:eastAsia="zh-CN"/>
        </w:rPr>
      </w:pPr>
    </w:p>
    <w:p w14:paraId="029E0873">
      <w:pPr>
        <w:keepNext w:val="0"/>
        <w:keepLines w:val="0"/>
        <w:pageBreakBefore w:val="0"/>
        <w:widowControl/>
        <w:kinsoku w:val="0"/>
        <w:overflowPunct/>
        <w:topLinePunct w:val="0"/>
        <w:autoSpaceDE w:val="0"/>
        <w:autoSpaceDN w:val="0"/>
        <w:bidi w:val="0"/>
        <w:adjustRightInd w:val="0"/>
        <w:snapToGrid w:val="0"/>
        <w:spacing w:before="78" w:line="220" w:lineRule="auto"/>
        <w:ind w:left="546"/>
        <w:textAlignment w:val="baseline"/>
        <w:rPr>
          <w:rFonts w:ascii="宋体" w:hAnsi="宋体" w:eastAsia="宋体" w:cs="宋体"/>
          <w:sz w:val="24"/>
          <w:szCs w:val="24"/>
          <w:lang w:eastAsia="zh-CN"/>
        </w:rPr>
      </w:pPr>
      <w:r>
        <w:rPr>
          <w:rFonts w:ascii="宋体" w:hAnsi="宋体" w:eastAsia="宋体" w:cs="宋体"/>
          <w:b/>
          <w:bCs/>
          <w:spacing w:val="-11"/>
          <w:sz w:val="24"/>
          <w:szCs w:val="24"/>
          <w:lang w:eastAsia="zh-CN"/>
        </w:rPr>
        <w:t>项目编号：</w:t>
      </w:r>
    </w:p>
    <w:p w14:paraId="605DF3EA">
      <w:pPr>
        <w:pStyle w:val="3"/>
        <w:keepNext w:val="0"/>
        <w:keepLines w:val="0"/>
        <w:pageBreakBefore w:val="0"/>
        <w:widowControl/>
        <w:kinsoku w:val="0"/>
        <w:overflowPunct/>
        <w:topLinePunct w:val="0"/>
        <w:autoSpaceDE w:val="0"/>
        <w:autoSpaceDN w:val="0"/>
        <w:bidi w:val="0"/>
        <w:adjustRightInd w:val="0"/>
        <w:snapToGrid w:val="0"/>
        <w:spacing w:line="291" w:lineRule="auto"/>
        <w:textAlignment w:val="baseline"/>
        <w:rPr>
          <w:lang w:eastAsia="zh-CN"/>
        </w:rPr>
      </w:pPr>
    </w:p>
    <w:p w14:paraId="75810D4D">
      <w:pPr>
        <w:pStyle w:val="3"/>
        <w:keepNext w:val="0"/>
        <w:keepLines w:val="0"/>
        <w:pageBreakBefore w:val="0"/>
        <w:widowControl/>
        <w:kinsoku w:val="0"/>
        <w:overflowPunct/>
        <w:topLinePunct w:val="0"/>
        <w:autoSpaceDE w:val="0"/>
        <w:autoSpaceDN w:val="0"/>
        <w:bidi w:val="0"/>
        <w:adjustRightInd w:val="0"/>
        <w:snapToGrid w:val="0"/>
        <w:spacing w:line="291" w:lineRule="auto"/>
        <w:textAlignment w:val="baseline"/>
        <w:rPr>
          <w:lang w:eastAsia="zh-CN"/>
        </w:rPr>
      </w:pPr>
    </w:p>
    <w:p w14:paraId="0E2D0F56">
      <w:pPr>
        <w:pStyle w:val="3"/>
        <w:keepNext w:val="0"/>
        <w:keepLines w:val="0"/>
        <w:pageBreakBefore w:val="0"/>
        <w:widowControl/>
        <w:kinsoku w:val="0"/>
        <w:overflowPunct/>
        <w:topLinePunct w:val="0"/>
        <w:autoSpaceDE w:val="0"/>
        <w:autoSpaceDN w:val="0"/>
        <w:bidi w:val="0"/>
        <w:adjustRightInd w:val="0"/>
        <w:snapToGrid w:val="0"/>
        <w:spacing w:line="291" w:lineRule="auto"/>
        <w:textAlignment w:val="baseline"/>
        <w:rPr>
          <w:lang w:eastAsia="zh-CN"/>
        </w:rPr>
      </w:pPr>
    </w:p>
    <w:p w14:paraId="7C435404">
      <w:pPr>
        <w:pStyle w:val="3"/>
        <w:keepNext w:val="0"/>
        <w:keepLines w:val="0"/>
        <w:pageBreakBefore w:val="0"/>
        <w:widowControl/>
        <w:kinsoku w:val="0"/>
        <w:overflowPunct/>
        <w:topLinePunct w:val="0"/>
        <w:autoSpaceDE w:val="0"/>
        <w:autoSpaceDN w:val="0"/>
        <w:bidi w:val="0"/>
        <w:adjustRightInd w:val="0"/>
        <w:snapToGrid w:val="0"/>
        <w:spacing w:line="291" w:lineRule="auto"/>
        <w:textAlignment w:val="baseline"/>
        <w:rPr>
          <w:lang w:eastAsia="zh-CN"/>
        </w:rPr>
      </w:pPr>
    </w:p>
    <w:p w14:paraId="7815E893">
      <w:pPr>
        <w:keepNext w:val="0"/>
        <w:keepLines w:val="0"/>
        <w:pageBreakBefore w:val="0"/>
        <w:widowControl/>
        <w:kinsoku w:val="0"/>
        <w:overflowPunct/>
        <w:topLinePunct w:val="0"/>
        <w:autoSpaceDE w:val="0"/>
        <w:autoSpaceDN w:val="0"/>
        <w:bidi w:val="0"/>
        <w:adjustRightInd w:val="0"/>
        <w:snapToGrid w:val="0"/>
        <w:spacing w:before="69" w:line="221" w:lineRule="auto"/>
        <w:ind w:left="474"/>
        <w:textAlignment w:val="baseline"/>
        <w:rPr>
          <w:rFonts w:ascii="宋体" w:hAnsi="宋体" w:eastAsia="宋体" w:cs="宋体"/>
          <w:lang w:eastAsia="zh-CN"/>
        </w:rPr>
      </w:pPr>
      <w:r>
        <w:rPr>
          <w:rFonts w:ascii="宋体" w:hAnsi="宋体" w:eastAsia="宋体" w:cs="宋体"/>
          <w:b/>
          <w:bCs/>
          <w:spacing w:val="-10"/>
          <w:lang w:eastAsia="zh-CN"/>
        </w:rPr>
        <w:t>竞标人名称：</w:t>
      </w:r>
    </w:p>
    <w:p w14:paraId="70295E4F">
      <w:pPr>
        <w:pStyle w:val="3"/>
        <w:keepNext w:val="0"/>
        <w:keepLines w:val="0"/>
        <w:pageBreakBefore w:val="0"/>
        <w:widowControl/>
        <w:kinsoku w:val="0"/>
        <w:overflowPunct/>
        <w:topLinePunct w:val="0"/>
        <w:autoSpaceDE w:val="0"/>
        <w:autoSpaceDN w:val="0"/>
        <w:bidi w:val="0"/>
        <w:adjustRightInd w:val="0"/>
        <w:snapToGrid w:val="0"/>
        <w:spacing w:line="457" w:lineRule="auto"/>
        <w:textAlignment w:val="baseline"/>
        <w:rPr>
          <w:lang w:eastAsia="zh-CN"/>
        </w:rPr>
      </w:pPr>
    </w:p>
    <w:p w14:paraId="22CCA198">
      <w:pPr>
        <w:keepNext w:val="0"/>
        <w:keepLines w:val="0"/>
        <w:pageBreakBefore w:val="0"/>
        <w:widowControl/>
        <w:kinsoku w:val="0"/>
        <w:overflowPunct/>
        <w:topLinePunct w:val="0"/>
        <w:autoSpaceDE w:val="0"/>
        <w:autoSpaceDN w:val="0"/>
        <w:bidi w:val="0"/>
        <w:adjustRightInd w:val="0"/>
        <w:snapToGrid w:val="0"/>
        <w:spacing w:before="68" w:line="221" w:lineRule="auto"/>
        <w:ind w:left="474"/>
        <w:textAlignment w:val="baseline"/>
        <w:rPr>
          <w:rFonts w:ascii="宋体" w:hAnsi="宋体" w:eastAsia="宋体" w:cs="宋体"/>
          <w:lang w:eastAsia="zh-CN"/>
        </w:rPr>
      </w:pPr>
      <w:r>
        <w:rPr>
          <w:rFonts w:ascii="宋体" w:hAnsi="宋体" w:eastAsia="宋体" w:cs="宋体"/>
          <w:b/>
          <w:bCs/>
          <w:spacing w:val="-10"/>
          <w:lang w:eastAsia="zh-CN"/>
        </w:rPr>
        <w:t>竞标人地址：</w:t>
      </w:r>
    </w:p>
    <w:p w14:paraId="1BA2733E">
      <w:pPr>
        <w:pStyle w:val="3"/>
        <w:keepNext w:val="0"/>
        <w:keepLines w:val="0"/>
        <w:pageBreakBefore w:val="0"/>
        <w:widowControl/>
        <w:kinsoku w:val="0"/>
        <w:overflowPunct/>
        <w:topLinePunct w:val="0"/>
        <w:autoSpaceDE w:val="0"/>
        <w:autoSpaceDN w:val="0"/>
        <w:bidi w:val="0"/>
        <w:adjustRightInd w:val="0"/>
        <w:snapToGrid w:val="0"/>
        <w:spacing w:line="279" w:lineRule="auto"/>
        <w:textAlignment w:val="baseline"/>
        <w:rPr>
          <w:lang w:eastAsia="zh-CN"/>
        </w:rPr>
      </w:pPr>
    </w:p>
    <w:p w14:paraId="4BE1E154">
      <w:pPr>
        <w:pStyle w:val="3"/>
        <w:keepNext w:val="0"/>
        <w:keepLines w:val="0"/>
        <w:pageBreakBefore w:val="0"/>
        <w:widowControl/>
        <w:kinsoku w:val="0"/>
        <w:overflowPunct/>
        <w:topLinePunct w:val="0"/>
        <w:autoSpaceDE w:val="0"/>
        <w:autoSpaceDN w:val="0"/>
        <w:bidi w:val="0"/>
        <w:adjustRightInd w:val="0"/>
        <w:snapToGrid w:val="0"/>
        <w:spacing w:line="279" w:lineRule="auto"/>
        <w:textAlignment w:val="baseline"/>
        <w:rPr>
          <w:lang w:eastAsia="zh-CN"/>
        </w:rPr>
      </w:pPr>
    </w:p>
    <w:p w14:paraId="133394DC">
      <w:pPr>
        <w:keepNext w:val="0"/>
        <w:keepLines w:val="0"/>
        <w:pageBreakBefore w:val="0"/>
        <w:widowControl/>
        <w:kinsoku w:val="0"/>
        <w:overflowPunct/>
        <w:topLinePunct w:val="0"/>
        <w:autoSpaceDE w:val="0"/>
        <w:autoSpaceDN w:val="0"/>
        <w:bidi w:val="0"/>
        <w:adjustRightInd w:val="0"/>
        <w:snapToGrid w:val="0"/>
        <w:spacing w:before="78" w:line="220" w:lineRule="auto"/>
        <w:ind w:left="3527"/>
        <w:textAlignment w:val="baseline"/>
        <w:rPr>
          <w:rFonts w:ascii="宋体" w:hAnsi="宋体" w:eastAsia="宋体" w:cs="宋体"/>
          <w:sz w:val="24"/>
          <w:szCs w:val="24"/>
          <w:lang w:eastAsia="zh-CN"/>
        </w:rPr>
      </w:pPr>
      <w:r>
        <w:rPr>
          <w:rFonts w:ascii="宋体" w:hAnsi="宋体" w:eastAsia="宋体" w:cs="宋体"/>
          <w:spacing w:val="-9"/>
          <w:sz w:val="24"/>
          <w:szCs w:val="24"/>
          <w:lang w:eastAsia="zh-CN"/>
        </w:rPr>
        <w:t>年月日</w:t>
      </w:r>
    </w:p>
    <w:p w14:paraId="1468E837">
      <w:pPr>
        <w:keepNext w:val="0"/>
        <w:keepLines w:val="0"/>
        <w:pageBreakBefore w:val="0"/>
        <w:widowControl/>
        <w:kinsoku w:val="0"/>
        <w:overflowPunct/>
        <w:topLinePunct w:val="0"/>
        <w:autoSpaceDE w:val="0"/>
        <w:autoSpaceDN w:val="0"/>
        <w:bidi w:val="0"/>
        <w:adjustRightInd w:val="0"/>
        <w:snapToGrid w:val="0"/>
        <w:spacing w:line="220" w:lineRule="auto"/>
        <w:textAlignment w:val="baseline"/>
        <w:rPr>
          <w:rFonts w:ascii="宋体" w:hAnsi="宋体" w:eastAsia="宋体" w:cs="宋体"/>
          <w:sz w:val="24"/>
          <w:szCs w:val="24"/>
          <w:lang w:eastAsia="zh-CN"/>
        </w:rPr>
        <w:sectPr>
          <w:footerReference r:id="rId58" w:type="default"/>
          <w:pgSz w:w="11907" w:h="16839"/>
          <w:pgMar w:top="1200" w:right="1785" w:bottom="1350" w:left="1428" w:header="0" w:footer="1190" w:gutter="0"/>
          <w:cols w:space="720" w:num="1"/>
        </w:sectPr>
      </w:pPr>
    </w:p>
    <w:p w14:paraId="43E29993">
      <w:pPr>
        <w:keepNext w:val="0"/>
        <w:keepLines w:val="0"/>
        <w:pageBreakBefore w:val="0"/>
        <w:widowControl/>
        <w:kinsoku w:val="0"/>
        <w:overflowPunct/>
        <w:topLinePunct w:val="0"/>
        <w:autoSpaceDE w:val="0"/>
        <w:autoSpaceDN w:val="0"/>
        <w:bidi w:val="0"/>
        <w:adjustRightInd w:val="0"/>
        <w:snapToGrid w:val="0"/>
        <w:spacing w:before="47" w:line="220" w:lineRule="auto"/>
        <w:ind w:left="6"/>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商务技术文件目录：</w:t>
      </w:r>
    </w:p>
    <w:p w14:paraId="7674BCFA">
      <w:pPr>
        <w:keepNext w:val="0"/>
        <w:keepLines w:val="0"/>
        <w:pageBreakBefore w:val="0"/>
        <w:widowControl/>
        <w:kinsoku w:val="0"/>
        <w:overflowPunct/>
        <w:topLinePunct w:val="0"/>
        <w:autoSpaceDE w:val="0"/>
        <w:autoSpaceDN w:val="0"/>
        <w:bidi w:val="0"/>
        <w:adjustRightInd w:val="0"/>
        <w:snapToGrid w:val="0"/>
        <w:spacing w:before="152" w:line="220" w:lineRule="auto"/>
        <w:ind w:left="420"/>
        <w:textAlignment w:val="baseline"/>
        <w:rPr>
          <w:rFonts w:ascii="宋体" w:hAnsi="宋体" w:eastAsia="宋体" w:cs="宋体"/>
          <w:lang w:eastAsia="zh-CN"/>
        </w:rPr>
      </w:pPr>
      <w:r>
        <w:rPr>
          <w:rFonts w:ascii="宋体" w:hAnsi="宋体" w:eastAsia="宋体" w:cs="宋体"/>
          <w:spacing w:val="-1"/>
          <w:lang w:eastAsia="zh-CN"/>
        </w:rPr>
        <w:t>根据采购文件规定及竞标人提供的材料自行编写目录。</w:t>
      </w:r>
    </w:p>
    <w:p w14:paraId="3FD0F966">
      <w:pPr>
        <w:pStyle w:val="3"/>
        <w:keepNext w:val="0"/>
        <w:keepLines w:val="0"/>
        <w:pageBreakBefore w:val="0"/>
        <w:widowControl/>
        <w:kinsoku w:val="0"/>
        <w:overflowPunct/>
        <w:topLinePunct w:val="0"/>
        <w:autoSpaceDE w:val="0"/>
        <w:autoSpaceDN w:val="0"/>
        <w:bidi w:val="0"/>
        <w:adjustRightInd w:val="0"/>
        <w:snapToGrid w:val="0"/>
        <w:spacing w:line="247" w:lineRule="auto"/>
        <w:textAlignment w:val="baseline"/>
        <w:rPr>
          <w:lang w:eastAsia="zh-CN"/>
        </w:rPr>
      </w:pPr>
    </w:p>
    <w:p w14:paraId="7E594980">
      <w:pPr>
        <w:keepNext w:val="0"/>
        <w:keepLines w:val="0"/>
        <w:pageBreakBefore w:val="0"/>
        <w:widowControl/>
        <w:kinsoku w:val="0"/>
        <w:overflowPunct/>
        <w:topLinePunct w:val="0"/>
        <w:autoSpaceDE w:val="0"/>
        <w:autoSpaceDN w:val="0"/>
        <w:bidi w:val="0"/>
        <w:adjustRightInd w:val="0"/>
        <w:snapToGrid w:val="0"/>
        <w:spacing w:before="78" w:line="220" w:lineRule="auto"/>
        <w:ind w:left="19"/>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1、无串通竞标行为的承诺函</w:t>
      </w:r>
    </w:p>
    <w:p w14:paraId="22034E9F">
      <w:pPr>
        <w:pStyle w:val="3"/>
        <w:keepNext w:val="0"/>
        <w:keepLines w:val="0"/>
        <w:pageBreakBefore w:val="0"/>
        <w:widowControl/>
        <w:kinsoku w:val="0"/>
        <w:overflowPunct/>
        <w:topLinePunct w:val="0"/>
        <w:autoSpaceDE w:val="0"/>
        <w:autoSpaceDN w:val="0"/>
        <w:bidi w:val="0"/>
        <w:adjustRightInd w:val="0"/>
        <w:snapToGrid w:val="0"/>
        <w:spacing w:line="323" w:lineRule="auto"/>
        <w:textAlignment w:val="baseline"/>
        <w:rPr>
          <w:lang w:eastAsia="zh-CN"/>
        </w:rPr>
      </w:pPr>
    </w:p>
    <w:p w14:paraId="7A6F4B0B">
      <w:pPr>
        <w:keepNext w:val="0"/>
        <w:keepLines w:val="0"/>
        <w:pageBreakBefore w:val="0"/>
        <w:widowControl/>
        <w:kinsoku w:val="0"/>
        <w:overflowPunct/>
        <w:topLinePunct w:val="0"/>
        <w:autoSpaceDE w:val="0"/>
        <w:autoSpaceDN w:val="0"/>
        <w:bidi w:val="0"/>
        <w:adjustRightInd w:val="0"/>
        <w:snapToGrid w:val="0"/>
        <w:spacing w:before="98" w:line="220" w:lineRule="auto"/>
        <w:ind w:left="2884"/>
        <w:textAlignment w:val="baseline"/>
        <w:rPr>
          <w:rFonts w:ascii="宋体" w:hAnsi="宋体" w:eastAsia="宋体" w:cs="宋体"/>
          <w:sz w:val="30"/>
          <w:szCs w:val="30"/>
          <w:lang w:eastAsia="zh-CN"/>
        </w:rPr>
      </w:pPr>
      <w:r>
        <w:rPr>
          <w:rFonts w:ascii="宋体" w:hAnsi="宋体" w:eastAsia="宋体" w:cs="宋体"/>
          <w:b/>
          <w:bCs/>
          <w:spacing w:val="-4"/>
          <w:sz w:val="30"/>
          <w:szCs w:val="30"/>
          <w:lang w:eastAsia="zh-CN"/>
        </w:rPr>
        <w:t>无串通竞标行为的承诺函</w:t>
      </w:r>
    </w:p>
    <w:p w14:paraId="18F7AECA">
      <w:pPr>
        <w:pStyle w:val="3"/>
        <w:keepNext w:val="0"/>
        <w:keepLines w:val="0"/>
        <w:pageBreakBefore w:val="0"/>
        <w:widowControl/>
        <w:kinsoku w:val="0"/>
        <w:overflowPunct/>
        <w:topLinePunct w:val="0"/>
        <w:autoSpaceDE w:val="0"/>
        <w:autoSpaceDN w:val="0"/>
        <w:bidi w:val="0"/>
        <w:adjustRightInd w:val="0"/>
        <w:snapToGrid w:val="0"/>
        <w:spacing w:line="318" w:lineRule="auto"/>
        <w:textAlignment w:val="baseline"/>
        <w:rPr>
          <w:lang w:eastAsia="zh-CN"/>
        </w:rPr>
      </w:pPr>
    </w:p>
    <w:p w14:paraId="79212560">
      <w:pPr>
        <w:keepNext w:val="0"/>
        <w:keepLines w:val="0"/>
        <w:pageBreakBefore w:val="0"/>
        <w:widowControl/>
        <w:kinsoku w:val="0"/>
        <w:overflowPunct/>
        <w:topLinePunct w:val="0"/>
        <w:autoSpaceDE w:val="0"/>
        <w:autoSpaceDN w:val="0"/>
        <w:bidi w:val="0"/>
        <w:adjustRightInd w:val="0"/>
        <w:snapToGrid w:val="0"/>
        <w:spacing w:before="68" w:line="221" w:lineRule="auto"/>
        <w:ind w:left="4"/>
        <w:textAlignment w:val="baseline"/>
        <w:rPr>
          <w:rFonts w:ascii="宋体" w:hAnsi="宋体" w:eastAsia="宋体" w:cs="宋体"/>
          <w:lang w:eastAsia="zh-CN"/>
        </w:rPr>
      </w:pPr>
      <w:r>
        <w:rPr>
          <w:rFonts w:ascii="宋体" w:hAnsi="宋体" w:eastAsia="宋体" w:cs="宋体"/>
          <w:b/>
          <w:bCs/>
          <w:spacing w:val="-10"/>
          <w:lang w:eastAsia="zh-CN"/>
        </w:rPr>
        <w:t>一、我方承诺无下列相互串通竞标的情形：</w:t>
      </w:r>
    </w:p>
    <w:p w14:paraId="352BB9B9">
      <w:pPr>
        <w:keepNext w:val="0"/>
        <w:keepLines w:val="0"/>
        <w:pageBreakBefore w:val="0"/>
        <w:widowControl/>
        <w:kinsoku w:val="0"/>
        <w:overflowPunct/>
        <w:topLinePunct w:val="0"/>
        <w:autoSpaceDE w:val="0"/>
        <w:autoSpaceDN w:val="0"/>
        <w:bidi w:val="0"/>
        <w:adjustRightInd w:val="0"/>
        <w:snapToGrid w:val="0"/>
        <w:spacing w:before="180" w:line="220" w:lineRule="auto"/>
        <w:ind w:left="419"/>
        <w:textAlignment w:val="baseline"/>
        <w:rPr>
          <w:rFonts w:ascii="宋体" w:hAnsi="宋体" w:eastAsia="宋体" w:cs="宋体"/>
          <w:lang w:eastAsia="zh-CN"/>
        </w:rPr>
      </w:pPr>
      <w:r>
        <w:rPr>
          <w:rFonts w:ascii="宋体" w:hAnsi="宋体" w:eastAsia="宋体" w:cs="宋体"/>
          <w:spacing w:val="-8"/>
          <w:lang w:eastAsia="zh-CN"/>
        </w:rPr>
        <w:t>1.不同供应商的响应文件由同一单位或者个人编制；</w:t>
      </w:r>
    </w:p>
    <w:p w14:paraId="481C1D76">
      <w:pPr>
        <w:keepNext w:val="0"/>
        <w:keepLines w:val="0"/>
        <w:pageBreakBefore w:val="0"/>
        <w:widowControl/>
        <w:kinsoku w:val="0"/>
        <w:overflowPunct/>
        <w:topLinePunct w:val="0"/>
        <w:autoSpaceDE w:val="0"/>
        <w:autoSpaceDN w:val="0"/>
        <w:bidi w:val="0"/>
        <w:adjustRightInd w:val="0"/>
        <w:snapToGrid w:val="0"/>
        <w:spacing w:before="182" w:line="220" w:lineRule="auto"/>
        <w:ind w:left="406"/>
        <w:textAlignment w:val="baseline"/>
        <w:rPr>
          <w:rFonts w:ascii="宋体" w:hAnsi="宋体" w:eastAsia="宋体" w:cs="宋体"/>
          <w:lang w:eastAsia="zh-CN"/>
        </w:rPr>
      </w:pPr>
      <w:r>
        <w:rPr>
          <w:rFonts w:ascii="宋体" w:hAnsi="宋体" w:eastAsia="宋体" w:cs="宋体"/>
          <w:spacing w:val="-8"/>
          <w:lang w:eastAsia="zh-CN"/>
        </w:rPr>
        <w:t>2.不同供应商委托同一单位或者个人办理竞标事宜；</w:t>
      </w:r>
    </w:p>
    <w:p w14:paraId="37D26E78">
      <w:pPr>
        <w:keepNext w:val="0"/>
        <w:keepLines w:val="0"/>
        <w:pageBreakBefore w:val="0"/>
        <w:widowControl/>
        <w:kinsoku w:val="0"/>
        <w:overflowPunct/>
        <w:topLinePunct w:val="0"/>
        <w:autoSpaceDE w:val="0"/>
        <w:autoSpaceDN w:val="0"/>
        <w:bidi w:val="0"/>
        <w:adjustRightInd w:val="0"/>
        <w:snapToGrid w:val="0"/>
        <w:spacing w:before="182" w:line="220" w:lineRule="auto"/>
        <w:ind w:left="408"/>
        <w:textAlignment w:val="baseline"/>
        <w:rPr>
          <w:rFonts w:ascii="宋体" w:hAnsi="宋体" w:eastAsia="宋体" w:cs="宋体"/>
          <w:lang w:eastAsia="zh-CN"/>
        </w:rPr>
      </w:pPr>
      <w:r>
        <w:rPr>
          <w:rFonts w:ascii="宋体" w:hAnsi="宋体" w:eastAsia="宋体" w:cs="宋体"/>
          <w:spacing w:val="-8"/>
          <w:lang w:eastAsia="zh-CN"/>
        </w:rPr>
        <w:t>3.不同供应商的响应文件载明的项目管理员为同一个人；</w:t>
      </w:r>
    </w:p>
    <w:p w14:paraId="74EC5212">
      <w:pPr>
        <w:keepNext w:val="0"/>
        <w:keepLines w:val="0"/>
        <w:pageBreakBefore w:val="0"/>
        <w:widowControl/>
        <w:kinsoku w:val="0"/>
        <w:overflowPunct/>
        <w:topLinePunct w:val="0"/>
        <w:autoSpaceDE w:val="0"/>
        <w:autoSpaceDN w:val="0"/>
        <w:bidi w:val="0"/>
        <w:adjustRightInd w:val="0"/>
        <w:snapToGrid w:val="0"/>
        <w:spacing w:before="182" w:line="366" w:lineRule="auto"/>
        <w:ind w:left="408" w:right="3060" w:hanging="5"/>
        <w:textAlignment w:val="baseline"/>
        <w:rPr>
          <w:rFonts w:ascii="宋体" w:hAnsi="宋体" w:eastAsia="宋体" w:cs="宋体"/>
          <w:lang w:eastAsia="zh-CN"/>
        </w:rPr>
      </w:pPr>
      <w:r>
        <w:rPr>
          <w:rFonts w:ascii="宋体" w:hAnsi="宋体" w:eastAsia="宋体" w:cs="宋体"/>
          <w:spacing w:val="-10"/>
          <w:lang w:eastAsia="zh-CN"/>
        </w:rPr>
        <w:t>4.不同供应商的响应文件异常一致或者竞标报价呈规律性差异；</w:t>
      </w:r>
      <w:r>
        <w:rPr>
          <w:rFonts w:ascii="宋体" w:hAnsi="宋体" w:eastAsia="宋体" w:cs="宋体"/>
          <w:spacing w:val="-8"/>
          <w:lang w:eastAsia="zh-CN"/>
        </w:rPr>
        <w:t>5.不同供应商的响应文件相互混装；</w:t>
      </w:r>
    </w:p>
    <w:p w14:paraId="454EDF89">
      <w:pPr>
        <w:keepNext w:val="0"/>
        <w:keepLines w:val="0"/>
        <w:pageBreakBefore w:val="0"/>
        <w:widowControl/>
        <w:kinsoku w:val="0"/>
        <w:overflowPunct/>
        <w:topLinePunct w:val="0"/>
        <w:autoSpaceDE w:val="0"/>
        <w:autoSpaceDN w:val="0"/>
        <w:bidi w:val="0"/>
        <w:adjustRightInd w:val="0"/>
        <w:snapToGrid w:val="0"/>
        <w:spacing w:before="32" w:line="220" w:lineRule="auto"/>
        <w:ind w:left="405"/>
        <w:textAlignment w:val="baseline"/>
        <w:rPr>
          <w:rFonts w:ascii="宋体" w:hAnsi="宋体" w:eastAsia="宋体" w:cs="宋体"/>
          <w:lang w:eastAsia="zh-CN"/>
        </w:rPr>
      </w:pPr>
      <w:r>
        <w:rPr>
          <w:rFonts w:ascii="宋体" w:hAnsi="宋体" w:eastAsia="宋体" w:cs="宋体"/>
          <w:spacing w:val="-8"/>
          <w:lang w:eastAsia="zh-CN"/>
        </w:rPr>
        <w:t>6.不同供应商的磋商保证金从同一单位或者个人账户转出。</w:t>
      </w:r>
    </w:p>
    <w:p w14:paraId="013CC62B">
      <w:pPr>
        <w:keepNext w:val="0"/>
        <w:keepLines w:val="0"/>
        <w:pageBreakBefore w:val="0"/>
        <w:widowControl/>
        <w:kinsoku w:val="0"/>
        <w:overflowPunct/>
        <w:topLinePunct w:val="0"/>
        <w:autoSpaceDE w:val="0"/>
        <w:autoSpaceDN w:val="0"/>
        <w:bidi w:val="0"/>
        <w:adjustRightInd w:val="0"/>
        <w:snapToGrid w:val="0"/>
        <w:spacing w:before="181" w:line="221" w:lineRule="auto"/>
        <w:ind w:left="4"/>
        <w:textAlignment w:val="baseline"/>
        <w:rPr>
          <w:rFonts w:ascii="宋体" w:hAnsi="宋体" w:eastAsia="宋体" w:cs="宋体"/>
          <w:lang w:eastAsia="zh-CN"/>
        </w:rPr>
      </w:pPr>
      <w:r>
        <w:rPr>
          <w:rFonts w:ascii="宋体" w:hAnsi="宋体" w:eastAsia="宋体" w:cs="宋体"/>
          <w:b/>
          <w:bCs/>
          <w:spacing w:val="-10"/>
          <w:lang w:eastAsia="zh-CN"/>
        </w:rPr>
        <w:t>二、我方承诺无下列恶意串通的情形：</w:t>
      </w:r>
    </w:p>
    <w:p w14:paraId="28155E91">
      <w:pPr>
        <w:keepNext w:val="0"/>
        <w:keepLines w:val="0"/>
        <w:pageBreakBefore w:val="0"/>
        <w:widowControl/>
        <w:kinsoku w:val="0"/>
        <w:overflowPunct/>
        <w:topLinePunct w:val="0"/>
        <w:autoSpaceDE w:val="0"/>
        <w:autoSpaceDN w:val="0"/>
        <w:bidi w:val="0"/>
        <w:adjustRightInd w:val="0"/>
        <w:snapToGrid w:val="0"/>
        <w:spacing w:before="181" w:line="261" w:lineRule="auto"/>
        <w:ind w:right="3" w:firstLine="419"/>
        <w:textAlignment w:val="baseline"/>
        <w:rPr>
          <w:rFonts w:ascii="宋体" w:hAnsi="宋体" w:eastAsia="宋体" w:cs="宋体"/>
          <w:lang w:eastAsia="zh-CN"/>
        </w:rPr>
      </w:pPr>
      <w:r>
        <w:rPr>
          <w:rFonts w:ascii="宋体" w:hAnsi="宋体" w:eastAsia="宋体" w:cs="宋体"/>
          <w:spacing w:val="-4"/>
          <w:lang w:eastAsia="zh-CN"/>
        </w:rPr>
        <w:t>1.供应商直接或者间接从采购人或者采购代理机构处获得其他供应商的相关信息并修改其响应文</w:t>
      </w:r>
      <w:r>
        <w:rPr>
          <w:rFonts w:ascii="宋体" w:hAnsi="宋体" w:eastAsia="宋体" w:cs="宋体"/>
          <w:spacing w:val="-17"/>
          <w:lang w:eastAsia="zh-CN"/>
        </w:rPr>
        <w:t>件；</w:t>
      </w:r>
    </w:p>
    <w:p w14:paraId="72541FAB">
      <w:pPr>
        <w:keepNext w:val="0"/>
        <w:keepLines w:val="0"/>
        <w:pageBreakBefore w:val="0"/>
        <w:widowControl/>
        <w:kinsoku w:val="0"/>
        <w:overflowPunct/>
        <w:topLinePunct w:val="0"/>
        <w:autoSpaceDE w:val="0"/>
        <w:autoSpaceDN w:val="0"/>
        <w:bidi w:val="0"/>
        <w:adjustRightInd w:val="0"/>
        <w:snapToGrid w:val="0"/>
        <w:spacing w:before="150" w:line="220" w:lineRule="auto"/>
        <w:ind w:left="406"/>
        <w:textAlignment w:val="baseline"/>
        <w:rPr>
          <w:rFonts w:ascii="宋体" w:hAnsi="宋体" w:eastAsia="宋体" w:cs="宋体"/>
          <w:lang w:eastAsia="zh-CN"/>
        </w:rPr>
      </w:pPr>
      <w:r>
        <w:rPr>
          <w:rFonts w:ascii="宋体" w:hAnsi="宋体" w:eastAsia="宋体" w:cs="宋体"/>
          <w:spacing w:val="-8"/>
          <w:lang w:eastAsia="zh-CN"/>
        </w:rPr>
        <w:t>2.供应商按照采购人或者采购代理机构的授意撤换、修改响应文件；</w:t>
      </w:r>
    </w:p>
    <w:p w14:paraId="67593BEC">
      <w:pPr>
        <w:keepNext w:val="0"/>
        <w:keepLines w:val="0"/>
        <w:pageBreakBefore w:val="0"/>
        <w:widowControl/>
        <w:kinsoku w:val="0"/>
        <w:overflowPunct/>
        <w:topLinePunct w:val="0"/>
        <w:autoSpaceDE w:val="0"/>
        <w:autoSpaceDN w:val="0"/>
        <w:bidi w:val="0"/>
        <w:adjustRightInd w:val="0"/>
        <w:snapToGrid w:val="0"/>
        <w:spacing w:before="182" w:line="219" w:lineRule="auto"/>
        <w:ind w:left="408"/>
        <w:textAlignment w:val="baseline"/>
        <w:rPr>
          <w:rFonts w:ascii="宋体" w:hAnsi="宋体" w:eastAsia="宋体" w:cs="宋体"/>
          <w:lang w:eastAsia="zh-CN"/>
        </w:rPr>
      </w:pPr>
      <w:r>
        <w:rPr>
          <w:rFonts w:ascii="宋体" w:hAnsi="宋体" w:eastAsia="宋体" w:cs="宋体"/>
          <w:spacing w:val="-8"/>
          <w:lang w:eastAsia="zh-CN"/>
        </w:rPr>
        <w:t>3.供应商之间协商报价、技术方案等响应文件的实质性内容；</w:t>
      </w:r>
    </w:p>
    <w:p w14:paraId="38FD0578">
      <w:pPr>
        <w:keepNext w:val="0"/>
        <w:keepLines w:val="0"/>
        <w:pageBreakBefore w:val="0"/>
        <w:widowControl/>
        <w:kinsoku w:val="0"/>
        <w:overflowPunct/>
        <w:topLinePunct w:val="0"/>
        <w:autoSpaceDE w:val="0"/>
        <w:autoSpaceDN w:val="0"/>
        <w:bidi w:val="0"/>
        <w:adjustRightInd w:val="0"/>
        <w:snapToGrid w:val="0"/>
        <w:spacing w:before="183" w:line="220" w:lineRule="auto"/>
        <w:ind w:left="403"/>
        <w:textAlignment w:val="baseline"/>
        <w:rPr>
          <w:rFonts w:ascii="宋体" w:hAnsi="宋体" w:eastAsia="宋体" w:cs="宋体"/>
          <w:lang w:eastAsia="zh-CN"/>
        </w:rPr>
      </w:pPr>
      <w:r>
        <w:rPr>
          <w:rFonts w:ascii="宋体" w:hAnsi="宋体" w:eastAsia="宋体" w:cs="宋体"/>
          <w:spacing w:val="-8"/>
          <w:lang w:eastAsia="zh-CN"/>
        </w:rPr>
        <w:t>4.属于同一集团、协会、商会等组织成员的供应商按照该组织要求协同参加 政府采购活动；</w:t>
      </w:r>
    </w:p>
    <w:p w14:paraId="31BDF442">
      <w:pPr>
        <w:keepNext w:val="0"/>
        <w:keepLines w:val="0"/>
        <w:pageBreakBefore w:val="0"/>
        <w:widowControl/>
        <w:kinsoku w:val="0"/>
        <w:overflowPunct/>
        <w:topLinePunct w:val="0"/>
        <w:autoSpaceDE w:val="0"/>
        <w:autoSpaceDN w:val="0"/>
        <w:bidi w:val="0"/>
        <w:adjustRightInd w:val="0"/>
        <w:snapToGrid w:val="0"/>
        <w:spacing w:before="182" w:line="260" w:lineRule="auto"/>
        <w:ind w:firstLine="407"/>
        <w:textAlignment w:val="baseline"/>
        <w:rPr>
          <w:rFonts w:ascii="宋体" w:hAnsi="宋体" w:eastAsia="宋体" w:cs="宋体"/>
          <w:lang w:eastAsia="zh-CN"/>
        </w:rPr>
      </w:pPr>
      <w:r>
        <w:rPr>
          <w:rFonts w:ascii="宋体" w:hAnsi="宋体" w:eastAsia="宋体" w:cs="宋体"/>
          <w:spacing w:val="-8"/>
          <w:lang w:eastAsia="zh-CN"/>
        </w:rPr>
        <w:t>5.供应商之间事先约定一致抬高或者压低竞标报价，或者在竞争</w:t>
      </w:r>
      <w:r>
        <w:rPr>
          <w:rFonts w:ascii="宋体" w:hAnsi="宋体" w:eastAsia="宋体" w:cs="宋体"/>
          <w:spacing w:val="-9"/>
          <w:lang w:eastAsia="zh-CN"/>
        </w:rPr>
        <w:t>性磋商项目中事先约定轮流以高价</w:t>
      </w:r>
      <w:r>
        <w:rPr>
          <w:rFonts w:ascii="宋体" w:hAnsi="宋体" w:eastAsia="宋体" w:cs="宋体"/>
          <w:spacing w:val="-8"/>
          <w:lang w:eastAsia="zh-CN"/>
        </w:rPr>
        <w:t>位或者低价位成交，或者事先约定由某一特定供应商成 交，然后再参加竞标；</w:t>
      </w:r>
    </w:p>
    <w:p w14:paraId="1E993045">
      <w:pPr>
        <w:keepNext w:val="0"/>
        <w:keepLines w:val="0"/>
        <w:pageBreakBefore w:val="0"/>
        <w:widowControl/>
        <w:kinsoku w:val="0"/>
        <w:overflowPunct/>
        <w:topLinePunct w:val="0"/>
        <w:autoSpaceDE w:val="0"/>
        <w:autoSpaceDN w:val="0"/>
        <w:bidi w:val="0"/>
        <w:adjustRightInd w:val="0"/>
        <w:snapToGrid w:val="0"/>
        <w:spacing w:before="153" w:line="220" w:lineRule="auto"/>
        <w:ind w:left="405"/>
        <w:textAlignment w:val="baseline"/>
        <w:rPr>
          <w:rFonts w:ascii="宋体" w:hAnsi="宋体" w:eastAsia="宋体" w:cs="宋体"/>
          <w:lang w:eastAsia="zh-CN"/>
        </w:rPr>
      </w:pPr>
      <w:r>
        <w:rPr>
          <w:rFonts w:ascii="宋体" w:hAnsi="宋体" w:eastAsia="宋体" w:cs="宋体"/>
          <w:spacing w:val="-8"/>
          <w:lang w:eastAsia="zh-CN"/>
        </w:rPr>
        <w:t>6.供应商之间商定部分供应商放弃参加政府采购活动或者放弃成交；</w:t>
      </w:r>
    </w:p>
    <w:p w14:paraId="44B33461">
      <w:pPr>
        <w:keepNext w:val="0"/>
        <w:keepLines w:val="0"/>
        <w:pageBreakBefore w:val="0"/>
        <w:widowControl/>
        <w:kinsoku w:val="0"/>
        <w:overflowPunct/>
        <w:topLinePunct w:val="0"/>
        <w:autoSpaceDE w:val="0"/>
        <w:autoSpaceDN w:val="0"/>
        <w:bidi w:val="0"/>
        <w:adjustRightInd w:val="0"/>
        <w:snapToGrid w:val="0"/>
        <w:spacing w:before="182" w:line="260" w:lineRule="auto"/>
        <w:ind w:firstLine="408"/>
        <w:textAlignment w:val="baseline"/>
        <w:rPr>
          <w:rFonts w:ascii="宋体" w:hAnsi="宋体" w:eastAsia="宋体" w:cs="宋体"/>
          <w:lang w:eastAsia="zh-CN"/>
        </w:rPr>
      </w:pPr>
      <w:r>
        <w:rPr>
          <w:rFonts w:ascii="宋体" w:hAnsi="宋体" w:eastAsia="宋体" w:cs="宋体"/>
          <w:spacing w:val="-8"/>
          <w:lang w:eastAsia="zh-CN"/>
        </w:rPr>
        <w:t>7.供应商与采购人或者采购代理机构之间、供应商相互之间，</w:t>
      </w:r>
      <w:r>
        <w:rPr>
          <w:rFonts w:ascii="宋体" w:hAnsi="宋体" w:eastAsia="宋体" w:cs="宋体"/>
          <w:spacing w:val="-9"/>
          <w:lang w:eastAsia="zh-CN"/>
        </w:rPr>
        <w:t>为谋求特定供应商成交或者排斥其他</w:t>
      </w:r>
      <w:r>
        <w:rPr>
          <w:rFonts w:ascii="宋体" w:hAnsi="宋体" w:eastAsia="宋体" w:cs="宋体"/>
          <w:spacing w:val="-10"/>
          <w:lang w:eastAsia="zh-CN"/>
        </w:rPr>
        <w:t>供应商的其他串通行为。</w:t>
      </w:r>
    </w:p>
    <w:p w14:paraId="73A61812">
      <w:pPr>
        <w:keepNext w:val="0"/>
        <w:keepLines w:val="0"/>
        <w:pageBreakBefore w:val="0"/>
        <w:widowControl/>
        <w:kinsoku w:val="0"/>
        <w:overflowPunct/>
        <w:topLinePunct w:val="0"/>
        <w:autoSpaceDE w:val="0"/>
        <w:autoSpaceDN w:val="0"/>
        <w:bidi w:val="0"/>
        <w:adjustRightInd w:val="0"/>
        <w:snapToGrid w:val="0"/>
        <w:spacing w:before="152" w:line="261" w:lineRule="auto"/>
        <w:ind w:right="4" w:firstLine="427"/>
        <w:textAlignment w:val="baseline"/>
        <w:rPr>
          <w:rFonts w:ascii="宋体" w:hAnsi="宋体" w:eastAsia="宋体" w:cs="宋体"/>
          <w:lang w:eastAsia="zh-CN"/>
        </w:rPr>
      </w:pPr>
      <w:r>
        <w:rPr>
          <w:rFonts w:ascii="宋体" w:hAnsi="宋体" w:eastAsia="宋体" w:cs="宋体"/>
          <w:spacing w:val="-9"/>
          <w:lang w:eastAsia="zh-CN"/>
        </w:rPr>
        <w:t>以上情形一经核查属实，我方愿意承担一切后果，并不再寻求任何旨在减轻或者免除法</w:t>
      </w:r>
      <w:r>
        <w:rPr>
          <w:rFonts w:ascii="宋体" w:hAnsi="宋体" w:eastAsia="宋体" w:cs="宋体"/>
          <w:spacing w:val="-10"/>
          <w:lang w:eastAsia="zh-CN"/>
        </w:rPr>
        <w:t>律责任的辩</w:t>
      </w:r>
      <w:r>
        <w:rPr>
          <w:rFonts w:ascii="宋体" w:hAnsi="宋体" w:eastAsia="宋体" w:cs="宋体"/>
          <w:spacing w:val="-12"/>
          <w:lang w:eastAsia="zh-CN"/>
        </w:rPr>
        <w:t>解。</w:t>
      </w:r>
    </w:p>
    <w:p w14:paraId="76EDE87B">
      <w:pPr>
        <w:pStyle w:val="3"/>
        <w:keepNext w:val="0"/>
        <w:keepLines w:val="0"/>
        <w:pageBreakBefore w:val="0"/>
        <w:widowControl/>
        <w:kinsoku w:val="0"/>
        <w:overflowPunct/>
        <w:topLinePunct w:val="0"/>
        <w:autoSpaceDE w:val="0"/>
        <w:autoSpaceDN w:val="0"/>
        <w:bidi w:val="0"/>
        <w:adjustRightInd w:val="0"/>
        <w:snapToGrid w:val="0"/>
        <w:spacing w:line="303" w:lineRule="auto"/>
        <w:textAlignment w:val="baseline"/>
        <w:rPr>
          <w:lang w:eastAsia="zh-CN"/>
        </w:rPr>
      </w:pPr>
    </w:p>
    <w:p w14:paraId="78FE8C2B">
      <w:pPr>
        <w:pStyle w:val="3"/>
        <w:keepNext w:val="0"/>
        <w:keepLines w:val="0"/>
        <w:pageBreakBefore w:val="0"/>
        <w:widowControl/>
        <w:kinsoku w:val="0"/>
        <w:overflowPunct/>
        <w:topLinePunct w:val="0"/>
        <w:autoSpaceDE w:val="0"/>
        <w:autoSpaceDN w:val="0"/>
        <w:bidi w:val="0"/>
        <w:adjustRightInd w:val="0"/>
        <w:snapToGrid w:val="0"/>
        <w:spacing w:line="303" w:lineRule="auto"/>
        <w:textAlignment w:val="baseline"/>
        <w:rPr>
          <w:lang w:eastAsia="zh-CN"/>
        </w:rPr>
      </w:pPr>
    </w:p>
    <w:p w14:paraId="6536425B">
      <w:pPr>
        <w:pStyle w:val="3"/>
        <w:keepNext w:val="0"/>
        <w:keepLines w:val="0"/>
        <w:pageBreakBefore w:val="0"/>
        <w:widowControl/>
        <w:kinsoku w:val="0"/>
        <w:overflowPunct/>
        <w:topLinePunct w:val="0"/>
        <w:autoSpaceDE w:val="0"/>
        <w:autoSpaceDN w:val="0"/>
        <w:bidi w:val="0"/>
        <w:adjustRightInd w:val="0"/>
        <w:snapToGrid w:val="0"/>
        <w:spacing w:line="303" w:lineRule="auto"/>
        <w:textAlignment w:val="baseline"/>
        <w:rPr>
          <w:lang w:eastAsia="zh-CN"/>
        </w:rPr>
      </w:pPr>
    </w:p>
    <w:p w14:paraId="542D1315">
      <w:pPr>
        <w:keepNext w:val="0"/>
        <w:keepLines w:val="0"/>
        <w:pageBreakBefore w:val="0"/>
        <w:widowControl/>
        <w:kinsoku w:val="0"/>
        <w:overflowPunct/>
        <w:topLinePunct w:val="0"/>
        <w:autoSpaceDE w:val="0"/>
        <w:autoSpaceDN w:val="0"/>
        <w:bidi w:val="0"/>
        <w:adjustRightInd w:val="0"/>
        <w:snapToGrid w:val="0"/>
        <w:spacing w:before="69" w:line="220" w:lineRule="auto"/>
        <w:ind w:left="1157"/>
        <w:textAlignment w:val="baseline"/>
        <w:rPr>
          <w:rFonts w:ascii="宋体" w:hAnsi="宋体" w:eastAsia="宋体" w:cs="宋体"/>
          <w:lang w:eastAsia="zh-CN"/>
        </w:rPr>
      </w:pPr>
      <w:r>
        <w:rPr>
          <w:rFonts w:ascii="宋体" w:hAnsi="宋体" w:eastAsia="宋体" w:cs="宋体"/>
          <w:spacing w:val="-5"/>
          <w:lang w:eastAsia="zh-CN"/>
        </w:rPr>
        <w:t>竞标人名称（CA 电子签章</w:t>
      </w:r>
      <w:r>
        <w:rPr>
          <w:rFonts w:ascii="宋体" w:hAnsi="宋体" w:eastAsia="宋体" w:cs="宋体"/>
          <w:spacing w:val="1"/>
          <w:lang w:eastAsia="zh-CN"/>
        </w:rPr>
        <w:t>）：</w:t>
      </w:r>
    </w:p>
    <w:p w14:paraId="0A6EB1C7">
      <w:pPr>
        <w:keepNext w:val="0"/>
        <w:keepLines w:val="0"/>
        <w:pageBreakBefore w:val="0"/>
        <w:widowControl/>
        <w:kinsoku w:val="0"/>
        <w:overflowPunct/>
        <w:topLinePunct w:val="0"/>
        <w:autoSpaceDE w:val="0"/>
        <w:autoSpaceDN w:val="0"/>
        <w:bidi w:val="0"/>
        <w:adjustRightInd w:val="0"/>
        <w:snapToGrid w:val="0"/>
        <w:spacing w:before="230" w:line="220" w:lineRule="auto"/>
        <w:ind w:left="1156"/>
        <w:textAlignment w:val="baseline"/>
        <w:rPr>
          <w:rFonts w:ascii="宋体" w:hAnsi="宋体" w:eastAsia="宋体" w:cs="宋体"/>
          <w:lang w:eastAsia="zh-CN"/>
        </w:rPr>
      </w:pPr>
      <w:r>
        <w:rPr>
          <w:rFonts w:ascii="宋体" w:hAnsi="宋体" w:eastAsia="宋体" w:cs="宋体"/>
          <w:spacing w:val="-2"/>
          <w:lang w:eastAsia="zh-CN"/>
        </w:rPr>
        <w:t>法定代表人或委托代理人（签字或加盖CA电子签字章</w:t>
      </w:r>
      <w:r>
        <w:rPr>
          <w:rFonts w:ascii="宋体" w:hAnsi="宋体" w:eastAsia="宋体" w:cs="宋体"/>
          <w:lang w:eastAsia="zh-CN"/>
        </w:rPr>
        <w:t>）：</w:t>
      </w:r>
    </w:p>
    <w:p w14:paraId="65A453A3">
      <w:pPr>
        <w:keepNext w:val="0"/>
        <w:keepLines w:val="0"/>
        <w:pageBreakBefore w:val="0"/>
        <w:widowControl/>
        <w:kinsoku w:val="0"/>
        <w:wordWrap w:val="0"/>
        <w:overflowPunct/>
        <w:topLinePunct w:val="0"/>
        <w:autoSpaceDE w:val="0"/>
        <w:autoSpaceDN w:val="0"/>
        <w:bidi w:val="0"/>
        <w:adjustRightInd w:val="0"/>
        <w:snapToGrid w:val="0"/>
        <w:spacing w:before="180" w:line="228" w:lineRule="auto"/>
        <w:jc w:val="right"/>
        <w:textAlignment w:val="baseline"/>
        <w:rPr>
          <w:rFonts w:ascii="宋体" w:hAnsi="宋体" w:eastAsia="宋体" w:cs="宋体"/>
          <w:lang w:eastAsia="zh-CN"/>
        </w:rPr>
      </w:pPr>
      <w:r>
        <w:rPr>
          <w:rFonts w:ascii="宋体" w:hAnsi="宋体" w:eastAsia="宋体" w:cs="宋体"/>
          <w:spacing w:val="-10"/>
          <w:lang w:eastAsia="zh-CN"/>
        </w:rPr>
        <w:t>日期：年月日</w:t>
      </w:r>
    </w:p>
    <w:p w14:paraId="61C2A282">
      <w:pPr>
        <w:keepNext w:val="0"/>
        <w:keepLines w:val="0"/>
        <w:pageBreakBefore w:val="0"/>
        <w:widowControl/>
        <w:kinsoku w:val="0"/>
        <w:overflowPunct/>
        <w:topLinePunct w:val="0"/>
        <w:autoSpaceDE w:val="0"/>
        <w:autoSpaceDN w:val="0"/>
        <w:bidi w:val="0"/>
        <w:adjustRightInd w:val="0"/>
        <w:snapToGrid w:val="0"/>
        <w:spacing w:line="228" w:lineRule="auto"/>
        <w:textAlignment w:val="baseline"/>
        <w:rPr>
          <w:rFonts w:ascii="宋体" w:hAnsi="宋体" w:eastAsia="宋体" w:cs="宋体"/>
          <w:lang w:eastAsia="zh-CN"/>
        </w:rPr>
        <w:sectPr>
          <w:footerReference r:id="rId59" w:type="default"/>
          <w:pgSz w:w="11907" w:h="16839"/>
          <w:pgMar w:top="1121" w:right="1407" w:bottom="1350" w:left="1426" w:header="0" w:footer="1190" w:gutter="0"/>
          <w:cols w:space="720" w:num="1"/>
        </w:sectPr>
      </w:pPr>
    </w:p>
    <w:p w14:paraId="143599E2">
      <w:pPr>
        <w:keepNext w:val="0"/>
        <w:keepLines w:val="0"/>
        <w:pageBreakBefore w:val="0"/>
        <w:widowControl/>
        <w:kinsoku w:val="0"/>
        <w:overflowPunct/>
        <w:topLinePunct w:val="0"/>
        <w:autoSpaceDE w:val="0"/>
        <w:autoSpaceDN w:val="0"/>
        <w:bidi w:val="0"/>
        <w:adjustRightInd w:val="0"/>
        <w:snapToGrid w:val="0"/>
        <w:spacing w:before="47" w:line="219" w:lineRule="auto"/>
        <w:ind w:left="12"/>
        <w:textAlignment w:val="baseline"/>
        <w:rPr>
          <w:rFonts w:ascii="宋体" w:hAnsi="宋体" w:eastAsia="宋体" w:cs="宋体"/>
          <w:sz w:val="24"/>
          <w:szCs w:val="24"/>
          <w:lang w:eastAsia="zh-CN"/>
        </w:rPr>
      </w:pPr>
      <w:r>
        <w:rPr>
          <w:rFonts w:ascii="宋体" w:hAnsi="宋体" w:eastAsia="宋体" w:cs="宋体"/>
          <w:b/>
          <w:bCs/>
          <w:spacing w:val="-3"/>
          <w:sz w:val="24"/>
          <w:szCs w:val="24"/>
          <w:lang w:eastAsia="zh-CN"/>
        </w:rPr>
        <w:t>2、法定代表人身份证明或授权委托书（格</w:t>
      </w:r>
      <w:r>
        <w:rPr>
          <w:rFonts w:ascii="宋体" w:hAnsi="宋体" w:eastAsia="宋体" w:cs="宋体"/>
          <w:b/>
          <w:bCs/>
          <w:spacing w:val="-4"/>
          <w:sz w:val="24"/>
          <w:szCs w:val="24"/>
          <w:lang w:eastAsia="zh-CN"/>
        </w:rPr>
        <w:t>式）</w:t>
      </w:r>
    </w:p>
    <w:p w14:paraId="48984CB7">
      <w:pPr>
        <w:pStyle w:val="3"/>
        <w:keepNext w:val="0"/>
        <w:keepLines w:val="0"/>
        <w:pageBreakBefore w:val="0"/>
        <w:widowControl/>
        <w:kinsoku w:val="0"/>
        <w:overflowPunct/>
        <w:topLinePunct w:val="0"/>
        <w:autoSpaceDE w:val="0"/>
        <w:autoSpaceDN w:val="0"/>
        <w:bidi w:val="0"/>
        <w:adjustRightInd w:val="0"/>
        <w:snapToGrid w:val="0"/>
        <w:spacing w:line="324" w:lineRule="auto"/>
        <w:textAlignment w:val="baseline"/>
        <w:rPr>
          <w:lang w:eastAsia="zh-CN"/>
        </w:rPr>
      </w:pPr>
    </w:p>
    <w:p w14:paraId="3E90F87B">
      <w:pPr>
        <w:keepNext w:val="0"/>
        <w:keepLines w:val="0"/>
        <w:pageBreakBefore w:val="0"/>
        <w:widowControl/>
        <w:kinsoku w:val="0"/>
        <w:overflowPunct/>
        <w:topLinePunct w:val="0"/>
        <w:autoSpaceDE w:val="0"/>
        <w:autoSpaceDN w:val="0"/>
        <w:bidi w:val="0"/>
        <w:adjustRightInd w:val="0"/>
        <w:snapToGrid w:val="0"/>
        <w:spacing w:before="98" w:line="220" w:lineRule="auto"/>
        <w:ind w:left="3193"/>
        <w:textAlignment w:val="baseline"/>
        <w:rPr>
          <w:rFonts w:ascii="宋体" w:hAnsi="宋体" w:eastAsia="宋体" w:cs="宋体"/>
          <w:sz w:val="30"/>
          <w:szCs w:val="30"/>
          <w:lang w:eastAsia="zh-CN"/>
        </w:rPr>
      </w:pPr>
      <w:r>
        <w:rPr>
          <w:rFonts w:ascii="宋体" w:hAnsi="宋体" w:eastAsia="宋体" w:cs="宋体"/>
          <w:b/>
          <w:bCs/>
          <w:spacing w:val="-4"/>
          <w:sz w:val="30"/>
          <w:szCs w:val="30"/>
          <w:lang w:eastAsia="zh-CN"/>
        </w:rPr>
        <w:t>法定代表人身份证明</w:t>
      </w:r>
    </w:p>
    <w:p w14:paraId="7EDA3416">
      <w:pPr>
        <w:pStyle w:val="3"/>
        <w:keepNext w:val="0"/>
        <w:keepLines w:val="0"/>
        <w:pageBreakBefore w:val="0"/>
        <w:widowControl/>
        <w:kinsoku w:val="0"/>
        <w:overflowPunct/>
        <w:topLinePunct w:val="0"/>
        <w:autoSpaceDE w:val="0"/>
        <w:autoSpaceDN w:val="0"/>
        <w:bidi w:val="0"/>
        <w:adjustRightInd w:val="0"/>
        <w:snapToGrid w:val="0"/>
        <w:spacing w:line="321" w:lineRule="auto"/>
        <w:textAlignment w:val="baseline"/>
        <w:rPr>
          <w:lang w:eastAsia="zh-CN"/>
        </w:rPr>
      </w:pPr>
    </w:p>
    <w:p w14:paraId="203E372B">
      <w:pPr>
        <w:keepNext w:val="0"/>
        <w:keepLines w:val="0"/>
        <w:pageBreakBefore w:val="0"/>
        <w:widowControl/>
        <w:kinsoku w:val="0"/>
        <w:overflowPunct/>
        <w:topLinePunct w:val="0"/>
        <w:autoSpaceDE w:val="0"/>
        <w:autoSpaceDN w:val="0"/>
        <w:bidi w:val="0"/>
        <w:adjustRightInd w:val="0"/>
        <w:snapToGrid w:val="0"/>
        <w:spacing w:before="68" w:line="221" w:lineRule="auto"/>
        <w:ind w:left="10"/>
        <w:textAlignment w:val="baseline"/>
        <w:rPr>
          <w:rFonts w:ascii="宋体" w:hAnsi="宋体" w:eastAsia="宋体" w:cs="宋体"/>
          <w:lang w:eastAsia="zh-CN"/>
        </w:rPr>
      </w:pPr>
      <w:r>
        <w:rPr>
          <w:rFonts w:ascii="宋体" w:hAnsi="宋体" w:eastAsia="宋体" w:cs="宋体"/>
          <w:spacing w:val="-2"/>
          <w:lang w:eastAsia="zh-CN"/>
        </w:rPr>
        <w:t>竞标人名称：</w:t>
      </w:r>
    </w:p>
    <w:p w14:paraId="6B23B362">
      <w:pPr>
        <w:pStyle w:val="3"/>
        <w:keepNext w:val="0"/>
        <w:keepLines w:val="0"/>
        <w:pageBreakBefore w:val="0"/>
        <w:widowControl/>
        <w:tabs>
          <w:tab w:val="left" w:pos="1743"/>
        </w:tabs>
        <w:kinsoku w:val="0"/>
        <w:overflowPunct/>
        <w:topLinePunct w:val="0"/>
        <w:autoSpaceDE w:val="0"/>
        <w:autoSpaceDN w:val="0"/>
        <w:bidi w:val="0"/>
        <w:adjustRightInd w:val="0"/>
        <w:snapToGrid w:val="0"/>
        <w:spacing w:before="180" w:line="249" w:lineRule="auto"/>
        <w:ind w:right="458" w:firstLine="428"/>
        <w:textAlignment w:val="baseline"/>
        <w:rPr>
          <w:rFonts w:ascii="宋体" w:hAnsi="宋体" w:eastAsia="宋体" w:cs="宋体"/>
          <w:lang w:eastAsia="zh-CN"/>
        </w:rPr>
      </w:pPr>
      <w:r>
        <w:rPr>
          <w:rFonts w:ascii="宋体" w:hAnsi="宋体" w:eastAsia="宋体" w:cs="宋体"/>
          <w:spacing w:val="-3"/>
          <w:lang w:eastAsia="zh-CN"/>
        </w:rPr>
        <w:t>姓名：性别：年龄：</w:t>
      </w:r>
      <w:r>
        <w:rPr>
          <w:rFonts w:ascii="宋体" w:hAnsi="宋体" w:eastAsia="宋体" w:cs="宋体"/>
          <w:spacing w:val="-4"/>
          <w:lang w:eastAsia="zh-CN"/>
        </w:rPr>
        <w:t>身份证号码：职务：</w:t>
      </w:r>
      <w:r>
        <w:rPr>
          <w:spacing w:val="-4"/>
          <w:position w:val="-3"/>
          <w:lang w:eastAsia="zh-CN"/>
        </w:rPr>
        <w:t>·</w:t>
      </w:r>
      <w:r>
        <w:rPr>
          <w:rFonts w:ascii="宋体" w:hAnsi="宋体" w:eastAsia="宋体" w:cs="宋体"/>
          <w:spacing w:val="-4"/>
          <w:lang w:eastAsia="zh-CN"/>
        </w:rPr>
        <w:t>系</w:t>
      </w:r>
      <w:r>
        <w:rPr>
          <w:rFonts w:ascii="宋体" w:hAnsi="宋体" w:eastAsia="宋体" w:cs="宋体"/>
          <w:u w:val="single"/>
          <w:lang w:eastAsia="zh-CN"/>
        </w:rPr>
        <w:tab/>
      </w:r>
      <w:r>
        <w:rPr>
          <w:rFonts w:ascii="宋体" w:hAnsi="宋体" w:eastAsia="宋体" w:cs="宋体"/>
          <w:spacing w:val="-2"/>
          <w:lang w:eastAsia="zh-CN"/>
        </w:rPr>
        <w:t>（竞标人名称）的法定代表人。</w:t>
      </w:r>
    </w:p>
    <w:p w14:paraId="35A5E8A4">
      <w:pPr>
        <w:keepNext w:val="0"/>
        <w:keepLines w:val="0"/>
        <w:pageBreakBefore w:val="0"/>
        <w:widowControl/>
        <w:kinsoku w:val="0"/>
        <w:overflowPunct/>
        <w:topLinePunct w:val="0"/>
        <w:autoSpaceDE w:val="0"/>
        <w:autoSpaceDN w:val="0"/>
        <w:bidi w:val="0"/>
        <w:adjustRightInd w:val="0"/>
        <w:snapToGrid w:val="0"/>
        <w:spacing w:before="163" w:line="221" w:lineRule="auto"/>
        <w:ind w:left="428"/>
        <w:textAlignment w:val="baseline"/>
        <w:rPr>
          <w:rFonts w:ascii="宋体" w:hAnsi="宋体" w:eastAsia="宋体" w:cs="宋体"/>
          <w:lang w:eastAsia="zh-CN"/>
        </w:rPr>
      </w:pPr>
      <w:r>
        <w:rPr>
          <w:rFonts w:ascii="宋体" w:hAnsi="宋体" w:eastAsia="宋体" w:cs="宋体"/>
          <w:spacing w:val="-5"/>
          <w:lang w:eastAsia="zh-CN"/>
        </w:rPr>
        <w:t>特此证明。</w:t>
      </w:r>
    </w:p>
    <w:p w14:paraId="59A9A10E">
      <w:pPr>
        <w:pStyle w:val="3"/>
        <w:keepNext w:val="0"/>
        <w:keepLines w:val="0"/>
        <w:pageBreakBefore w:val="0"/>
        <w:widowControl/>
        <w:kinsoku w:val="0"/>
        <w:overflowPunct/>
        <w:topLinePunct w:val="0"/>
        <w:autoSpaceDE w:val="0"/>
        <w:autoSpaceDN w:val="0"/>
        <w:bidi w:val="0"/>
        <w:adjustRightInd w:val="0"/>
        <w:snapToGrid w:val="0"/>
        <w:spacing w:line="448" w:lineRule="auto"/>
        <w:textAlignment w:val="baseline"/>
        <w:rPr>
          <w:lang w:eastAsia="zh-CN"/>
        </w:rPr>
      </w:pPr>
    </w:p>
    <w:p w14:paraId="12941C2C">
      <w:pPr>
        <w:keepNext w:val="0"/>
        <w:keepLines w:val="0"/>
        <w:pageBreakBefore w:val="0"/>
        <w:widowControl/>
        <w:kinsoku w:val="0"/>
        <w:overflowPunct/>
        <w:topLinePunct w:val="0"/>
        <w:autoSpaceDE w:val="0"/>
        <w:autoSpaceDN w:val="0"/>
        <w:bidi w:val="0"/>
        <w:adjustRightInd w:val="0"/>
        <w:snapToGrid w:val="0"/>
        <w:spacing w:before="69" w:line="220" w:lineRule="auto"/>
        <w:ind w:left="444"/>
        <w:textAlignment w:val="baseline"/>
        <w:rPr>
          <w:rFonts w:ascii="宋体" w:hAnsi="宋体" w:eastAsia="宋体" w:cs="宋体"/>
          <w:lang w:eastAsia="zh-CN"/>
        </w:rPr>
      </w:pPr>
      <w:r>
        <w:rPr>
          <w:rFonts w:ascii="宋体" w:hAnsi="宋体" w:eastAsia="宋体" w:cs="宋体"/>
          <w:spacing w:val="-3"/>
          <w:lang w:eastAsia="zh-CN"/>
        </w:rPr>
        <w:t>附：法定代表人身份证复印件。</w:t>
      </w:r>
    </w:p>
    <w:p w14:paraId="4EEF745A">
      <w:pPr>
        <w:pStyle w:val="3"/>
        <w:keepNext w:val="0"/>
        <w:keepLines w:val="0"/>
        <w:pageBreakBefore w:val="0"/>
        <w:widowControl/>
        <w:kinsoku w:val="0"/>
        <w:overflowPunct/>
        <w:topLinePunct w:val="0"/>
        <w:autoSpaceDE w:val="0"/>
        <w:autoSpaceDN w:val="0"/>
        <w:bidi w:val="0"/>
        <w:adjustRightInd w:val="0"/>
        <w:snapToGrid w:val="0"/>
        <w:spacing w:line="311" w:lineRule="auto"/>
        <w:textAlignment w:val="baseline"/>
        <w:rPr>
          <w:lang w:eastAsia="zh-CN"/>
        </w:rPr>
      </w:pPr>
    </w:p>
    <w:p w14:paraId="2E5776BD">
      <w:pPr>
        <w:pStyle w:val="3"/>
        <w:keepNext w:val="0"/>
        <w:keepLines w:val="0"/>
        <w:pageBreakBefore w:val="0"/>
        <w:widowControl/>
        <w:kinsoku w:val="0"/>
        <w:overflowPunct/>
        <w:topLinePunct w:val="0"/>
        <w:autoSpaceDE w:val="0"/>
        <w:autoSpaceDN w:val="0"/>
        <w:bidi w:val="0"/>
        <w:adjustRightInd w:val="0"/>
        <w:snapToGrid w:val="0"/>
        <w:spacing w:line="312" w:lineRule="auto"/>
        <w:textAlignment w:val="baseline"/>
        <w:rPr>
          <w:lang w:eastAsia="zh-CN"/>
        </w:rPr>
      </w:pPr>
    </w:p>
    <w:p w14:paraId="526435B0">
      <w:pPr>
        <w:pStyle w:val="3"/>
        <w:keepNext w:val="0"/>
        <w:keepLines w:val="0"/>
        <w:pageBreakBefore w:val="0"/>
        <w:widowControl/>
        <w:kinsoku w:val="0"/>
        <w:overflowPunct/>
        <w:topLinePunct w:val="0"/>
        <w:autoSpaceDE w:val="0"/>
        <w:autoSpaceDN w:val="0"/>
        <w:bidi w:val="0"/>
        <w:adjustRightInd w:val="0"/>
        <w:snapToGrid w:val="0"/>
        <w:spacing w:line="312" w:lineRule="auto"/>
        <w:textAlignment w:val="baseline"/>
        <w:rPr>
          <w:lang w:eastAsia="zh-CN"/>
        </w:rPr>
      </w:pPr>
    </w:p>
    <w:p w14:paraId="402E1F21">
      <w:pPr>
        <w:keepNext w:val="0"/>
        <w:keepLines w:val="0"/>
        <w:pageBreakBefore w:val="0"/>
        <w:widowControl/>
        <w:kinsoku w:val="0"/>
        <w:overflowPunct/>
        <w:topLinePunct w:val="0"/>
        <w:autoSpaceDE w:val="0"/>
        <w:autoSpaceDN w:val="0"/>
        <w:bidi w:val="0"/>
        <w:adjustRightInd w:val="0"/>
        <w:snapToGrid w:val="0"/>
        <w:spacing w:before="69" w:line="356" w:lineRule="auto"/>
        <w:ind w:left="7312" w:hanging="6147"/>
        <w:textAlignment w:val="baseline"/>
        <w:rPr>
          <w:rFonts w:ascii="宋体" w:hAnsi="宋体" w:eastAsia="宋体" w:cs="宋体"/>
          <w:spacing w:val="1"/>
          <w:lang w:eastAsia="zh-CN"/>
        </w:rPr>
      </w:pPr>
      <w:r>
        <w:rPr>
          <w:rFonts w:ascii="宋体" w:hAnsi="宋体" w:eastAsia="宋体" w:cs="宋体"/>
          <w:spacing w:val="-5"/>
          <w:lang w:eastAsia="zh-CN"/>
        </w:rPr>
        <w:t>竞标人名称（CA 电子签章</w:t>
      </w:r>
      <w:r>
        <w:rPr>
          <w:rFonts w:ascii="宋体" w:hAnsi="宋体" w:eastAsia="宋体" w:cs="宋体"/>
          <w:spacing w:val="1"/>
          <w:lang w:eastAsia="zh-CN"/>
        </w:rPr>
        <w:t>）：</w:t>
      </w:r>
    </w:p>
    <w:p w14:paraId="7E22D58A">
      <w:pPr>
        <w:keepNext w:val="0"/>
        <w:keepLines w:val="0"/>
        <w:pageBreakBefore w:val="0"/>
        <w:widowControl/>
        <w:kinsoku w:val="0"/>
        <w:overflowPunct/>
        <w:topLinePunct w:val="0"/>
        <w:autoSpaceDE w:val="0"/>
        <w:autoSpaceDN w:val="0"/>
        <w:bidi w:val="0"/>
        <w:adjustRightInd w:val="0"/>
        <w:snapToGrid w:val="0"/>
        <w:spacing w:before="69" w:line="356" w:lineRule="auto"/>
        <w:ind w:left="7312" w:hanging="6147"/>
        <w:textAlignment w:val="baseline"/>
        <w:rPr>
          <w:rFonts w:ascii="宋体" w:hAnsi="宋体" w:eastAsia="宋体" w:cs="宋体"/>
          <w:lang w:eastAsia="zh-CN"/>
        </w:rPr>
      </w:pPr>
      <w:r>
        <w:rPr>
          <w:rFonts w:ascii="宋体" w:hAnsi="宋体" w:eastAsia="宋体" w:cs="宋体"/>
          <w:spacing w:val="-10"/>
          <w:lang w:eastAsia="zh-CN"/>
        </w:rPr>
        <w:t>日期：年月日</w:t>
      </w:r>
    </w:p>
    <w:p w14:paraId="5DA0E1EB">
      <w:pPr>
        <w:keepNext w:val="0"/>
        <w:keepLines w:val="0"/>
        <w:pageBreakBefore w:val="0"/>
        <w:widowControl/>
        <w:kinsoku w:val="0"/>
        <w:overflowPunct/>
        <w:topLinePunct w:val="0"/>
        <w:autoSpaceDE w:val="0"/>
        <w:autoSpaceDN w:val="0"/>
        <w:bidi w:val="0"/>
        <w:adjustRightInd w:val="0"/>
        <w:snapToGrid w:val="0"/>
        <w:spacing w:line="356" w:lineRule="auto"/>
        <w:textAlignment w:val="baseline"/>
        <w:rPr>
          <w:rFonts w:ascii="宋体" w:hAnsi="宋体" w:eastAsia="宋体" w:cs="宋体"/>
          <w:sz w:val="19"/>
          <w:szCs w:val="19"/>
          <w:lang w:eastAsia="zh-CN"/>
        </w:rPr>
        <w:sectPr>
          <w:footerReference r:id="rId60" w:type="default"/>
          <w:pgSz w:w="11907" w:h="16839"/>
          <w:pgMar w:top="1200" w:right="1416" w:bottom="1350" w:left="1418" w:header="0" w:footer="1190" w:gutter="0"/>
          <w:cols w:space="720" w:num="1"/>
        </w:sectPr>
      </w:pPr>
    </w:p>
    <w:p w14:paraId="12FA129A">
      <w:pPr>
        <w:keepNext w:val="0"/>
        <w:keepLines w:val="0"/>
        <w:pageBreakBefore w:val="0"/>
        <w:widowControl/>
        <w:kinsoku w:val="0"/>
        <w:overflowPunct/>
        <w:topLinePunct w:val="0"/>
        <w:autoSpaceDE w:val="0"/>
        <w:autoSpaceDN w:val="0"/>
        <w:bidi w:val="0"/>
        <w:adjustRightInd w:val="0"/>
        <w:snapToGrid w:val="0"/>
        <w:spacing w:before="59" w:line="219" w:lineRule="auto"/>
        <w:ind w:left="3793"/>
        <w:textAlignment w:val="baseline"/>
        <w:rPr>
          <w:rFonts w:ascii="宋体" w:hAnsi="宋体" w:eastAsia="宋体" w:cs="宋体"/>
          <w:sz w:val="30"/>
          <w:szCs w:val="30"/>
          <w:lang w:eastAsia="zh-CN"/>
        </w:rPr>
      </w:pPr>
      <w:r>
        <w:rPr>
          <w:rFonts w:ascii="宋体" w:hAnsi="宋体" w:eastAsia="宋体" w:cs="宋体"/>
          <w:b/>
          <w:bCs/>
          <w:spacing w:val="-5"/>
          <w:sz w:val="30"/>
          <w:szCs w:val="30"/>
          <w:lang w:eastAsia="zh-CN"/>
        </w:rPr>
        <w:t>授权委托书</w:t>
      </w:r>
    </w:p>
    <w:p w14:paraId="28E86548">
      <w:pPr>
        <w:pStyle w:val="3"/>
        <w:keepNext w:val="0"/>
        <w:keepLines w:val="0"/>
        <w:pageBreakBefore w:val="0"/>
        <w:widowControl/>
        <w:kinsoku w:val="0"/>
        <w:overflowPunct/>
        <w:topLinePunct w:val="0"/>
        <w:autoSpaceDE w:val="0"/>
        <w:autoSpaceDN w:val="0"/>
        <w:bidi w:val="0"/>
        <w:adjustRightInd w:val="0"/>
        <w:snapToGrid w:val="0"/>
        <w:spacing w:line="407" w:lineRule="auto"/>
        <w:textAlignment w:val="baseline"/>
        <w:rPr>
          <w:lang w:eastAsia="zh-CN"/>
        </w:rPr>
      </w:pPr>
    </w:p>
    <w:p w14:paraId="5293E154">
      <w:pPr>
        <w:keepNext w:val="0"/>
        <w:keepLines w:val="0"/>
        <w:pageBreakBefore w:val="0"/>
        <w:widowControl/>
        <w:tabs>
          <w:tab w:val="left" w:pos="1681"/>
        </w:tabs>
        <w:kinsoku w:val="0"/>
        <w:overflowPunct/>
        <w:topLinePunct w:val="0"/>
        <w:autoSpaceDE w:val="0"/>
        <w:autoSpaceDN w:val="0"/>
        <w:bidi w:val="0"/>
        <w:adjustRightInd w:val="0"/>
        <w:snapToGrid w:val="0"/>
        <w:spacing w:before="68" w:line="345" w:lineRule="auto"/>
        <w:ind w:firstLine="429"/>
        <w:jc w:val="both"/>
        <w:textAlignment w:val="baseline"/>
        <w:rPr>
          <w:rFonts w:ascii="宋体" w:hAnsi="宋体" w:eastAsia="宋体" w:cs="宋体"/>
          <w:lang w:eastAsia="zh-CN"/>
        </w:rPr>
      </w:pPr>
      <w:r>
        <w:rPr>
          <w:rFonts w:ascii="宋体" w:hAnsi="宋体" w:eastAsia="宋体" w:cs="宋体"/>
          <w:lang w:eastAsia="zh-CN"/>
        </w:rPr>
        <w:t>本人（姓名）系（竞标人名称）的法定代表人，现委托（姓名）</w:t>
      </w:r>
      <w:r>
        <w:rPr>
          <w:rFonts w:ascii="宋体" w:hAnsi="宋体" w:eastAsia="宋体" w:cs="宋体"/>
          <w:spacing w:val="11"/>
          <w:lang w:eastAsia="zh-CN"/>
        </w:rPr>
        <w:t>为我方代理人。代理人根据授权，以我方名义签署、澄清、说明、补正、递交、撤回、修改</w:t>
      </w:r>
      <w:r>
        <w:rPr>
          <w:rFonts w:ascii="宋体" w:hAnsi="宋体" w:eastAsia="宋体" w:cs="宋体"/>
          <w:u w:val="single"/>
          <w:lang w:eastAsia="zh-CN"/>
        </w:rPr>
        <w:tab/>
      </w:r>
      <w:r>
        <w:rPr>
          <w:rFonts w:ascii="宋体" w:hAnsi="宋体" w:eastAsia="宋体" w:cs="宋体"/>
          <w:spacing w:val="-1"/>
          <w:lang w:eastAsia="zh-CN"/>
        </w:rPr>
        <w:t>（项目名称</w:t>
      </w:r>
      <w:r>
        <w:rPr>
          <w:rFonts w:ascii="宋体" w:hAnsi="宋体" w:eastAsia="宋体" w:cs="宋体"/>
          <w:spacing w:val="-3"/>
          <w:lang w:eastAsia="zh-CN"/>
        </w:rPr>
        <w:t>）（</w:t>
      </w:r>
      <w:r>
        <w:rPr>
          <w:rFonts w:ascii="宋体" w:hAnsi="宋体" w:eastAsia="宋体" w:cs="宋体"/>
          <w:spacing w:val="-1"/>
          <w:lang w:eastAsia="zh-CN"/>
        </w:rPr>
        <w:t>标段名称）竞标文件、出席开标会、签</w:t>
      </w:r>
      <w:r>
        <w:rPr>
          <w:rFonts w:ascii="宋体" w:hAnsi="宋体" w:eastAsia="宋体" w:cs="宋体"/>
          <w:spacing w:val="-2"/>
          <w:lang w:eastAsia="zh-CN"/>
        </w:rPr>
        <w:t>订合同和处理有关</w:t>
      </w:r>
      <w:r>
        <w:rPr>
          <w:rFonts w:ascii="宋体" w:hAnsi="宋体" w:eastAsia="宋体" w:cs="宋体"/>
          <w:lang w:eastAsia="zh-CN"/>
        </w:rPr>
        <w:t xml:space="preserve"> 事宜，其签字真迹和印章如本授权委托书末尾所示，其法律后果由我方承担。</w:t>
      </w:r>
    </w:p>
    <w:p w14:paraId="2820F78A">
      <w:pPr>
        <w:keepNext w:val="0"/>
        <w:keepLines w:val="0"/>
        <w:pageBreakBefore w:val="0"/>
        <w:widowControl/>
        <w:kinsoku w:val="0"/>
        <w:overflowPunct/>
        <w:topLinePunct w:val="0"/>
        <w:autoSpaceDE w:val="0"/>
        <w:autoSpaceDN w:val="0"/>
        <w:bidi w:val="0"/>
        <w:adjustRightInd w:val="0"/>
        <w:snapToGrid w:val="0"/>
        <w:spacing w:before="31" w:line="339" w:lineRule="auto"/>
        <w:ind w:left="427" w:right="5645"/>
        <w:textAlignment w:val="baseline"/>
        <w:rPr>
          <w:rFonts w:ascii="宋体" w:hAnsi="宋体" w:eastAsia="宋体" w:cs="宋体"/>
          <w:lang w:eastAsia="zh-CN"/>
        </w:rPr>
      </w:pPr>
      <w:r>
        <w:rPr>
          <w:rFonts w:ascii="宋体" w:hAnsi="宋体" w:eastAsia="宋体" w:cs="宋体"/>
          <w:spacing w:val="-3"/>
          <w:lang w:eastAsia="zh-CN"/>
        </w:rPr>
        <w:t>委托期限：。代理人无转委托权。</w:t>
      </w:r>
    </w:p>
    <w:p w14:paraId="1E3A86DD">
      <w:pPr>
        <w:pStyle w:val="3"/>
        <w:keepNext w:val="0"/>
        <w:keepLines w:val="0"/>
        <w:pageBreakBefore w:val="0"/>
        <w:widowControl/>
        <w:kinsoku w:val="0"/>
        <w:overflowPunct/>
        <w:topLinePunct w:val="0"/>
        <w:autoSpaceDE w:val="0"/>
        <w:autoSpaceDN w:val="0"/>
        <w:bidi w:val="0"/>
        <w:adjustRightInd w:val="0"/>
        <w:snapToGrid w:val="0"/>
        <w:spacing w:line="252" w:lineRule="auto"/>
        <w:textAlignment w:val="baseline"/>
        <w:rPr>
          <w:lang w:eastAsia="zh-CN"/>
        </w:rPr>
      </w:pPr>
    </w:p>
    <w:p w14:paraId="09146568">
      <w:pPr>
        <w:pStyle w:val="3"/>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51ADE239">
      <w:pPr>
        <w:pStyle w:val="3"/>
        <w:keepNext w:val="0"/>
        <w:keepLines w:val="0"/>
        <w:pageBreakBefore w:val="0"/>
        <w:widowControl/>
        <w:kinsoku w:val="0"/>
        <w:overflowPunct/>
        <w:topLinePunct w:val="0"/>
        <w:autoSpaceDE w:val="0"/>
        <w:autoSpaceDN w:val="0"/>
        <w:bidi w:val="0"/>
        <w:adjustRightInd w:val="0"/>
        <w:snapToGrid w:val="0"/>
        <w:spacing w:line="253" w:lineRule="auto"/>
        <w:textAlignment w:val="baseline"/>
        <w:rPr>
          <w:lang w:eastAsia="zh-CN"/>
        </w:rPr>
      </w:pPr>
    </w:p>
    <w:p w14:paraId="0334A933">
      <w:pPr>
        <w:keepNext w:val="0"/>
        <w:keepLines w:val="0"/>
        <w:pageBreakBefore w:val="0"/>
        <w:widowControl/>
        <w:kinsoku w:val="0"/>
        <w:overflowPunct/>
        <w:topLinePunct w:val="0"/>
        <w:autoSpaceDE w:val="0"/>
        <w:autoSpaceDN w:val="0"/>
        <w:bidi w:val="0"/>
        <w:adjustRightInd w:val="0"/>
        <w:snapToGrid w:val="0"/>
        <w:spacing w:before="68" w:line="336" w:lineRule="auto"/>
        <w:ind w:left="3808" w:right="749" w:firstLine="1"/>
        <w:textAlignment w:val="baseline"/>
        <w:rPr>
          <w:rFonts w:ascii="宋体" w:hAnsi="宋体" w:eastAsia="宋体" w:cs="宋体"/>
          <w:lang w:eastAsia="zh-CN"/>
        </w:rPr>
      </w:pPr>
      <w:r>
        <w:rPr>
          <w:rFonts w:ascii="宋体" w:hAnsi="宋体" w:eastAsia="宋体" w:cs="宋体"/>
          <w:lang w:eastAsia="zh-CN"/>
        </w:rPr>
        <w:t>竞  标  人</w:t>
      </w:r>
      <w:r>
        <w:rPr>
          <w:rFonts w:ascii="宋体" w:hAnsi="宋体" w:eastAsia="宋体" w:cs="宋体"/>
          <w:spacing w:val="-12"/>
          <w:lang w:eastAsia="zh-CN"/>
        </w:rPr>
        <w:t>：（</w:t>
      </w:r>
      <w:r>
        <w:rPr>
          <w:rFonts w:ascii="宋体" w:hAnsi="宋体" w:eastAsia="宋体" w:cs="宋体"/>
          <w:lang w:eastAsia="zh-CN"/>
        </w:rPr>
        <w:t>盖单位电子公章）</w:t>
      </w:r>
    </w:p>
    <w:p w14:paraId="466DE1FC">
      <w:pPr>
        <w:keepNext w:val="0"/>
        <w:keepLines w:val="0"/>
        <w:pageBreakBefore w:val="0"/>
        <w:widowControl/>
        <w:kinsoku w:val="0"/>
        <w:overflowPunct/>
        <w:topLinePunct w:val="0"/>
        <w:autoSpaceDE w:val="0"/>
        <w:autoSpaceDN w:val="0"/>
        <w:bidi w:val="0"/>
        <w:adjustRightInd w:val="0"/>
        <w:snapToGrid w:val="0"/>
        <w:spacing w:before="68" w:line="336" w:lineRule="auto"/>
        <w:ind w:left="3808" w:right="749" w:firstLine="1"/>
        <w:textAlignment w:val="baseline"/>
        <w:rPr>
          <w:rFonts w:ascii="宋体" w:hAnsi="宋体" w:eastAsia="宋体" w:cs="宋体"/>
          <w:spacing w:val="-15"/>
          <w:lang w:eastAsia="zh-CN"/>
        </w:rPr>
      </w:pPr>
      <w:r>
        <w:rPr>
          <w:rFonts w:ascii="宋体" w:hAnsi="宋体" w:eastAsia="宋体" w:cs="宋体"/>
          <w:spacing w:val="2"/>
          <w:lang w:eastAsia="zh-CN"/>
        </w:rPr>
        <w:t>法定代表人</w:t>
      </w:r>
      <w:r>
        <w:rPr>
          <w:rFonts w:ascii="宋体" w:hAnsi="宋体" w:eastAsia="宋体" w:cs="宋体"/>
          <w:spacing w:val="-15"/>
          <w:lang w:eastAsia="zh-CN"/>
        </w:rPr>
        <w:t>：</w:t>
      </w:r>
    </w:p>
    <w:p w14:paraId="4198396A">
      <w:pPr>
        <w:keepNext w:val="0"/>
        <w:keepLines w:val="0"/>
        <w:pageBreakBefore w:val="0"/>
        <w:widowControl/>
        <w:kinsoku w:val="0"/>
        <w:overflowPunct/>
        <w:topLinePunct w:val="0"/>
        <w:autoSpaceDE w:val="0"/>
        <w:autoSpaceDN w:val="0"/>
        <w:bidi w:val="0"/>
        <w:adjustRightInd w:val="0"/>
        <w:snapToGrid w:val="0"/>
        <w:spacing w:before="68" w:line="336" w:lineRule="auto"/>
        <w:ind w:left="3808" w:right="749" w:firstLine="1"/>
        <w:textAlignment w:val="baseline"/>
        <w:rPr>
          <w:rFonts w:ascii="宋体" w:hAnsi="宋体" w:eastAsia="宋体" w:cs="宋体"/>
          <w:lang w:eastAsia="zh-CN"/>
        </w:rPr>
      </w:pPr>
      <w:r>
        <w:rPr>
          <w:rFonts w:ascii="宋体" w:hAnsi="宋体" w:eastAsia="宋体" w:cs="宋体"/>
          <w:spacing w:val="-15"/>
          <w:lang w:eastAsia="zh-CN"/>
        </w:rPr>
        <w:t>（</w:t>
      </w:r>
      <w:r>
        <w:rPr>
          <w:rFonts w:ascii="宋体" w:hAnsi="宋体" w:eastAsia="宋体" w:cs="宋体"/>
          <w:spacing w:val="2"/>
          <w:lang w:eastAsia="zh-CN"/>
        </w:rPr>
        <w:t>签字或盖章）</w:t>
      </w:r>
    </w:p>
    <w:p w14:paraId="1546874B">
      <w:pPr>
        <w:keepNext w:val="0"/>
        <w:keepLines w:val="0"/>
        <w:pageBreakBefore w:val="0"/>
        <w:widowControl/>
        <w:kinsoku w:val="0"/>
        <w:overflowPunct/>
        <w:topLinePunct w:val="0"/>
        <w:autoSpaceDE w:val="0"/>
        <w:autoSpaceDN w:val="0"/>
        <w:bidi w:val="0"/>
        <w:adjustRightInd w:val="0"/>
        <w:snapToGrid w:val="0"/>
        <w:spacing w:before="35" w:line="338" w:lineRule="auto"/>
        <w:ind w:left="3807" w:right="820" w:firstLine="6"/>
        <w:textAlignment w:val="baseline"/>
        <w:rPr>
          <w:rFonts w:ascii="宋体" w:hAnsi="宋体" w:eastAsia="宋体" w:cs="宋体"/>
          <w:lang w:eastAsia="zh-CN"/>
        </w:rPr>
      </w:pPr>
      <w:r>
        <w:rPr>
          <w:rFonts w:ascii="宋体" w:hAnsi="宋体" w:eastAsia="宋体" w:cs="宋体"/>
          <w:spacing w:val="-3"/>
          <w:lang w:eastAsia="zh-CN"/>
        </w:rPr>
        <w:t>身份证号码：</w:t>
      </w:r>
      <w:r>
        <w:rPr>
          <w:rFonts w:ascii="宋体" w:hAnsi="宋体" w:eastAsia="宋体" w:cs="宋体"/>
          <w:spacing w:val="2"/>
          <w:lang w:eastAsia="zh-CN"/>
        </w:rPr>
        <w:t>委托代理人</w:t>
      </w:r>
      <w:r>
        <w:rPr>
          <w:rFonts w:ascii="宋体" w:hAnsi="宋体" w:eastAsia="宋体" w:cs="宋体"/>
          <w:spacing w:val="-14"/>
          <w:lang w:eastAsia="zh-CN"/>
        </w:rPr>
        <w:t>：（</w:t>
      </w:r>
      <w:r>
        <w:rPr>
          <w:rFonts w:ascii="宋体" w:hAnsi="宋体" w:eastAsia="宋体" w:cs="宋体"/>
          <w:spacing w:val="2"/>
          <w:lang w:eastAsia="zh-CN"/>
        </w:rPr>
        <w:t>签字或盖章）</w:t>
      </w:r>
    </w:p>
    <w:p w14:paraId="023F0C3A">
      <w:pPr>
        <w:keepNext w:val="0"/>
        <w:keepLines w:val="0"/>
        <w:pageBreakBefore w:val="0"/>
        <w:widowControl/>
        <w:kinsoku w:val="0"/>
        <w:overflowPunct/>
        <w:topLinePunct w:val="0"/>
        <w:autoSpaceDE w:val="0"/>
        <w:autoSpaceDN w:val="0"/>
        <w:bidi w:val="0"/>
        <w:adjustRightInd w:val="0"/>
        <w:snapToGrid w:val="0"/>
        <w:spacing w:before="29" w:line="221" w:lineRule="auto"/>
        <w:ind w:left="3813"/>
        <w:textAlignment w:val="baseline"/>
        <w:rPr>
          <w:rFonts w:ascii="宋体" w:hAnsi="宋体" w:eastAsia="宋体" w:cs="宋体"/>
          <w:lang w:eastAsia="zh-CN"/>
        </w:rPr>
      </w:pPr>
      <w:r>
        <w:rPr>
          <w:rFonts w:ascii="宋体" w:hAnsi="宋体" w:eastAsia="宋体" w:cs="宋体"/>
          <w:spacing w:val="-3"/>
          <w:lang w:eastAsia="zh-CN"/>
        </w:rPr>
        <w:t>身份证号码：</w:t>
      </w:r>
    </w:p>
    <w:p w14:paraId="3AE07FDD">
      <w:pPr>
        <w:keepNext w:val="0"/>
        <w:keepLines w:val="0"/>
        <w:pageBreakBefore w:val="0"/>
        <w:widowControl/>
        <w:kinsoku w:val="0"/>
        <w:overflowPunct/>
        <w:topLinePunct w:val="0"/>
        <w:autoSpaceDE w:val="0"/>
        <w:autoSpaceDN w:val="0"/>
        <w:bidi w:val="0"/>
        <w:adjustRightInd w:val="0"/>
        <w:snapToGrid w:val="0"/>
        <w:spacing w:before="149" w:line="221" w:lineRule="auto"/>
        <w:ind w:left="3825"/>
        <w:textAlignment w:val="baseline"/>
        <w:rPr>
          <w:rFonts w:ascii="宋体" w:hAnsi="宋体" w:eastAsia="宋体" w:cs="宋体"/>
          <w:lang w:eastAsia="zh-CN"/>
        </w:rPr>
      </w:pPr>
      <w:r>
        <w:rPr>
          <w:rFonts w:ascii="宋体" w:hAnsi="宋体" w:eastAsia="宋体" w:cs="宋体"/>
          <w:spacing w:val="-13"/>
          <w:lang w:eastAsia="zh-CN"/>
        </w:rPr>
        <w:t>日期：年月日</w:t>
      </w:r>
    </w:p>
    <w:p w14:paraId="474AA9A5">
      <w:pPr>
        <w:pStyle w:val="3"/>
        <w:keepNext w:val="0"/>
        <w:keepLines w:val="0"/>
        <w:pageBreakBefore w:val="0"/>
        <w:widowControl/>
        <w:kinsoku w:val="0"/>
        <w:overflowPunct/>
        <w:topLinePunct w:val="0"/>
        <w:autoSpaceDE w:val="0"/>
        <w:autoSpaceDN w:val="0"/>
        <w:bidi w:val="0"/>
        <w:adjustRightInd w:val="0"/>
        <w:snapToGrid w:val="0"/>
        <w:spacing w:line="476" w:lineRule="auto"/>
        <w:textAlignment w:val="baseline"/>
        <w:rPr>
          <w:lang w:eastAsia="zh-CN"/>
        </w:rPr>
      </w:pPr>
    </w:p>
    <w:p w14:paraId="7DF0FA5C">
      <w:pPr>
        <w:keepNext w:val="0"/>
        <w:keepLines w:val="0"/>
        <w:pageBreakBefore w:val="0"/>
        <w:widowControl/>
        <w:kinsoku w:val="0"/>
        <w:overflowPunct/>
        <w:topLinePunct w:val="0"/>
        <w:autoSpaceDE w:val="0"/>
        <w:autoSpaceDN w:val="0"/>
        <w:bidi w:val="0"/>
        <w:adjustRightInd w:val="0"/>
        <w:snapToGrid w:val="0"/>
        <w:spacing w:before="70" w:line="220" w:lineRule="auto"/>
        <w:ind w:left="427"/>
        <w:textAlignment w:val="baseline"/>
        <w:rPr>
          <w:rFonts w:ascii="宋体" w:hAnsi="宋体" w:eastAsia="宋体" w:cs="宋体"/>
          <w:lang w:eastAsia="zh-CN"/>
        </w:rPr>
      </w:pPr>
      <w:r>
        <w:rPr>
          <w:rFonts w:ascii="宋体" w:hAnsi="宋体" w:eastAsia="宋体" w:cs="宋体"/>
          <w:spacing w:val="-9"/>
          <w:lang w:eastAsia="zh-CN"/>
        </w:rPr>
        <w:t>附：附法定代表人和授权委托代理人的身份证复印件。</w:t>
      </w:r>
    </w:p>
    <w:p w14:paraId="7C266F84">
      <w:pPr>
        <w:keepNext w:val="0"/>
        <w:keepLines w:val="0"/>
        <w:pageBreakBefore w:val="0"/>
        <w:widowControl/>
        <w:kinsoku w:val="0"/>
        <w:overflowPunct/>
        <w:topLinePunct w:val="0"/>
        <w:autoSpaceDE w:val="0"/>
        <w:autoSpaceDN w:val="0"/>
        <w:bidi w:val="0"/>
        <w:adjustRightInd w:val="0"/>
        <w:snapToGrid w:val="0"/>
        <w:spacing w:line="220" w:lineRule="auto"/>
        <w:textAlignment w:val="baseline"/>
        <w:rPr>
          <w:rFonts w:ascii="宋体" w:hAnsi="宋体" w:eastAsia="宋体" w:cs="宋体"/>
          <w:lang w:eastAsia="zh-CN"/>
        </w:rPr>
        <w:sectPr>
          <w:footerReference r:id="rId61" w:type="default"/>
          <w:pgSz w:w="11907" w:h="16839"/>
          <w:pgMar w:top="1429" w:right="1330" w:bottom="1350" w:left="1418" w:header="0" w:footer="1190" w:gutter="0"/>
          <w:cols w:space="720" w:num="1"/>
        </w:sectPr>
      </w:pPr>
    </w:p>
    <w:p w14:paraId="68086D60">
      <w:pPr>
        <w:keepNext w:val="0"/>
        <w:keepLines w:val="0"/>
        <w:pageBreakBefore w:val="0"/>
        <w:widowControl/>
        <w:kinsoku w:val="0"/>
        <w:overflowPunct/>
        <w:topLinePunct w:val="0"/>
        <w:autoSpaceDE w:val="0"/>
        <w:autoSpaceDN w:val="0"/>
        <w:bidi w:val="0"/>
        <w:adjustRightInd w:val="0"/>
        <w:snapToGrid w:val="0"/>
        <w:spacing w:before="47" w:line="220" w:lineRule="auto"/>
        <w:ind w:left="107"/>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3、类似项目业绩一览表（格式）</w:t>
      </w:r>
    </w:p>
    <w:p w14:paraId="17306D72">
      <w:pPr>
        <w:pStyle w:val="3"/>
        <w:keepNext w:val="0"/>
        <w:keepLines w:val="0"/>
        <w:pageBreakBefore w:val="0"/>
        <w:widowControl/>
        <w:kinsoku w:val="0"/>
        <w:overflowPunct/>
        <w:topLinePunct w:val="0"/>
        <w:autoSpaceDE w:val="0"/>
        <w:autoSpaceDN w:val="0"/>
        <w:bidi w:val="0"/>
        <w:adjustRightInd w:val="0"/>
        <w:snapToGrid w:val="0"/>
        <w:spacing w:line="324" w:lineRule="auto"/>
        <w:textAlignment w:val="baseline"/>
        <w:rPr>
          <w:lang w:eastAsia="zh-CN"/>
        </w:rPr>
      </w:pPr>
    </w:p>
    <w:p w14:paraId="24DE3BD2">
      <w:pPr>
        <w:keepNext w:val="0"/>
        <w:keepLines w:val="0"/>
        <w:pageBreakBefore w:val="0"/>
        <w:widowControl/>
        <w:kinsoku w:val="0"/>
        <w:overflowPunct/>
        <w:topLinePunct w:val="0"/>
        <w:autoSpaceDE w:val="0"/>
        <w:autoSpaceDN w:val="0"/>
        <w:bidi w:val="0"/>
        <w:adjustRightInd w:val="0"/>
        <w:snapToGrid w:val="0"/>
        <w:spacing w:before="97" w:line="220" w:lineRule="auto"/>
        <w:ind w:left="3285"/>
        <w:textAlignment w:val="baseline"/>
        <w:rPr>
          <w:rFonts w:ascii="宋体" w:hAnsi="宋体" w:eastAsia="宋体" w:cs="宋体"/>
          <w:sz w:val="30"/>
          <w:szCs w:val="30"/>
        </w:rPr>
      </w:pPr>
      <w:r>
        <w:rPr>
          <w:rFonts w:ascii="宋体" w:hAnsi="宋体" w:eastAsia="宋体" w:cs="宋体"/>
          <w:b/>
          <w:bCs/>
          <w:spacing w:val="-4"/>
          <w:sz w:val="30"/>
          <w:szCs w:val="30"/>
        </w:rPr>
        <w:t>类似项目业绩一览表</w:t>
      </w:r>
    </w:p>
    <w:p w14:paraId="34B7F7C2">
      <w:pPr>
        <w:keepNext w:val="0"/>
        <w:keepLines w:val="0"/>
        <w:pageBreakBefore w:val="0"/>
        <w:widowControl/>
        <w:kinsoku w:val="0"/>
        <w:overflowPunct/>
        <w:topLinePunct w:val="0"/>
        <w:autoSpaceDE w:val="0"/>
        <w:autoSpaceDN w:val="0"/>
        <w:bidi w:val="0"/>
        <w:adjustRightInd w:val="0"/>
        <w:snapToGrid w:val="0"/>
        <w:spacing w:before="98"/>
        <w:textAlignment w:val="baseline"/>
      </w:pPr>
    </w:p>
    <w:tbl>
      <w:tblPr>
        <w:tblStyle w:val="11"/>
        <w:tblW w:w="92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312"/>
        <w:gridCol w:w="1344"/>
        <w:gridCol w:w="1480"/>
        <w:gridCol w:w="1344"/>
        <w:gridCol w:w="1478"/>
        <w:gridCol w:w="1619"/>
      </w:tblGrid>
      <w:tr w14:paraId="447F8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676" w:type="dxa"/>
          </w:tcPr>
          <w:p w14:paraId="5851B51A">
            <w:pPr>
              <w:keepNext w:val="0"/>
              <w:keepLines w:val="0"/>
              <w:pageBreakBefore w:val="0"/>
              <w:widowControl/>
              <w:kinsoku w:val="0"/>
              <w:overflowPunct/>
              <w:topLinePunct w:val="0"/>
              <w:autoSpaceDE w:val="0"/>
              <w:autoSpaceDN w:val="0"/>
              <w:bidi w:val="0"/>
              <w:adjustRightInd w:val="0"/>
              <w:snapToGrid w:val="0"/>
              <w:spacing w:line="329" w:lineRule="auto"/>
              <w:textAlignment w:val="baseline"/>
            </w:pPr>
          </w:p>
          <w:p w14:paraId="55013F69">
            <w:pPr>
              <w:keepNext w:val="0"/>
              <w:keepLines w:val="0"/>
              <w:pageBreakBefore w:val="0"/>
              <w:widowControl/>
              <w:kinsoku w:val="0"/>
              <w:overflowPunct/>
              <w:topLinePunct w:val="0"/>
              <w:autoSpaceDE w:val="0"/>
              <w:autoSpaceDN w:val="0"/>
              <w:bidi w:val="0"/>
              <w:adjustRightInd w:val="0"/>
              <w:snapToGrid w:val="0"/>
              <w:spacing w:line="329" w:lineRule="auto"/>
              <w:textAlignment w:val="baseline"/>
            </w:pPr>
          </w:p>
          <w:p w14:paraId="29CD157F">
            <w:pPr>
              <w:pStyle w:val="12"/>
              <w:keepNext w:val="0"/>
              <w:keepLines w:val="0"/>
              <w:pageBreakBefore w:val="0"/>
              <w:widowControl/>
              <w:kinsoku w:val="0"/>
              <w:overflowPunct/>
              <w:topLinePunct w:val="0"/>
              <w:autoSpaceDE w:val="0"/>
              <w:autoSpaceDN w:val="0"/>
              <w:bidi w:val="0"/>
              <w:adjustRightInd w:val="0"/>
              <w:snapToGrid w:val="0"/>
              <w:spacing w:before="71" w:line="222" w:lineRule="auto"/>
              <w:ind w:left="122"/>
              <w:textAlignment w:val="baseline"/>
              <w:rPr>
                <w:sz w:val="22"/>
                <w:szCs w:val="22"/>
              </w:rPr>
            </w:pPr>
            <w:r>
              <w:rPr>
                <w:b/>
                <w:bCs/>
                <w:spacing w:val="-4"/>
                <w:sz w:val="22"/>
                <w:szCs w:val="22"/>
              </w:rPr>
              <w:t>序号</w:t>
            </w:r>
          </w:p>
        </w:tc>
        <w:tc>
          <w:tcPr>
            <w:tcW w:w="1312" w:type="dxa"/>
          </w:tcPr>
          <w:p w14:paraId="621DD117">
            <w:pPr>
              <w:keepNext w:val="0"/>
              <w:keepLines w:val="0"/>
              <w:pageBreakBefore w:val="0"/>
              <w:widowControl/>
              <w:kinsoku w:val="0"/>
              <w:overflowPunct/>
              <w:topLinePunct w:val="0"/>
              <w:autoSpaceDE w:val="0"/>
              <w:autoSpaceDN w:val="0"/>
              <w:bidi w:val="0"/>
              <w:adjustRightInd w:val="0"/>
              <w:snapToGrid w:val="0"/>
              <w:spacing w:line="329" w:lineRule="auto"/>
              <w:textAlignment w:val="baseline"/>
            </w:pPr>
          </w:p>
          <w:p w14:paraId="3847E33B">
            <w:pPr>
              <w:keepNext w:val="0"/>
              <w:keepLines w:val="0"/>
              <w:pageBreakBefore w:val="0"/>
              <w:widowControl/>
              <w:kinsoku w:val="0"/>
              <w:overflowPunct/>
              <w:topLinePunct w:val="0"/>
              <w:autoSpaceDE w:val="0"/>
              <w:autoSpaceDN w:val="0"/>
              <w:bidi w:val="0"/>
              <w:adjustRightInd w:val="0"/>
              <w:snapToGrid w:val="0"/>
              <w:spacing w:line="329" w:lineRule="auto"/>
              <w:textAlignment w:val="baseline"/>
            </w:pPr>
          </w:p>
          <w:p w14:paraId="0A562F65">
            <w:pPr>
              <w:pStyle w:val="12"/>
              <w:keepNext w:val="0"/>
              <w:keepLines w:val="0"/>
              <w:pageBreakBefore w:val="0"/>
              <w:widowControl/>
              <w:kinsoku w:val="0"/>
              <w:overflowPunct/>
              <w:topLinePunct w:val="0"/>
              <w:autoSpaceDE w:val="0"/>
              <w:autoSpaceDN w:val="0"/>
              <w:bidi w:val="0"/>
              <w:adjustRightInd w:val="0"/>
              <w:snapToGrid w:val="0"/>
              <w:spacing w:before="71" w:line="221" w:lineRule="auto"/>
              <w:ind w:left="221"/>
              <w:textAlignment w:val="baseline"/>
              <w:rPr>
                <w:sz w:val="22"/>
                <w:szCs w:val="22"/>
              </w:rPr>
            </w:pPr>
            <w:r>
              <w:rPr>
                <w:b/>
                <w:bCs/>
                <w:spacing w:val="-4"/>
                <w:sz w:val="22"/>
                <w:szCs w:val="22"/>
              </w:rPr>
              <w:t>项目名称</w:t>
            </w:r>
          </w:p>
        </w:tc>
        <w:tc>
          <w:tcPr>
            <w:tcW w:w="1344" w:type="dxa"/>
          </w:tcPr>
          <w:p w14:paraId="027C941A">
            <w:pPr>
              <w:keepNext w:val="0"/>
              <w:keepLines w:val="0"/>
              <w:pageBreakBefore w:val="0"/>
              <w:widowControl/>
              <w:kinsoku w:val="0"/>
              <w:overflowPunct/>
              <w:topLinePunct w:val="0"/>
              <w:autoSpaceDE w:val="0"/>
              <w:autoSpaceDN w:val="0"/>
              <w:bidi w:val="0"/>
              <w:adjustRightInd w:val="0"/>
              <w:snapToGrid w:val="0"/>
              <w:spacing w:line="329" w:lineRule="auto"/>
              <w:textAlignment w:val="baseline"/>
            </w:pPr>
          </w:p>
          <w:p w14:paraId="4626D87B">
            <w:pPr>
              <w:keepNext w:val="0"/>
              <w:keepLines w:val="0"/>
              <w:pageBreakBefore w:val="0"/>
              <w:widowControl/>
              <w:kinsoku w:val="0"/>
              <w:overflowPunct/>
              <w:topLinePunct w:val="0"/>
              <w:autoSpaceDE w:val="0"/>
              <w:autoSpaceDN w:val="0"/>
              <w:bidi w:val="0"/>
              <w:adjustRightInd w:val="0"/>
              <w:snapToGrid w:val="0"/>
              <w:spacing w:line="329" w:lineRule="auto"/>
              <w:textAlignment w:val="baseline"/>
            </w:pPr>
          </w:p>
          <w:p w14:paraId="33CC0F3D">
            <w:pPr>
              <w:pStyle w:val="12"/>
              <w:keepNext w:val="0"/>
              <w:keepLines w:val="0"/>
              <w:pageBreakBefore w:val="0"/>
              <w:widowControl/>
              <w:kinsoku w:val="0"/>
              <w:overflowPunct/>
              <w:topLinePunct w:val="0"/>
              <w:autoSpaceDE w:val="0"/>
              <w:autoSpaceDN w:val="0"/>
              <w:bidi w:val="0"/>
              <w:adjustRightInd w:val="0"/>
              <w:snapToGrid w:val="0"/>
              <w:spacing w:before="71" w:line="221" w:lineRule="auto"/>
              <w:ind w:left="128"/>
              <w:textAlignment w:val="baseline"/>
              <w:rPr>
                <w:sz w:val="22"/>
                <w:szCs w:val="22"/>
              </w:rPr>
            </w:pPr>
            <w:r>
              <w:rPr>
                <w:b/>
                <w:bCs/>
                <w:spacing w:val="-4"/>
                <w:sz w:val="22"/>
                <w:szCs w:val="22"/>
              </w:rPr>
              <w:t>发包人名称</w:t>
            </w:r>
          </w:p>
        </w:tc>
        <w:tc>
          <w:tcPr>
            <w:tcW w:w="1480" w:type="dxa"/>
          </w:tcPr>
          <w:p w14:paraId="4CC42177">
            <w:pPr>
              <w:keepNext w:val="0"/>
              <w:keepLines w:val="0"/>
              <w:pageBreakBefore w:val="0"/>
              <w:widowControl/>
              <w:kinsoku w:val="0"/>
              <w:overflowPunct/>
              <w:topLinePunct w:val="0"/>
              <w:autoSpaceDE w:val="0"/>
              <w:autoSpaceDN w:val="0"/>
              <w:bidi w:val="0"/>
              <w:adjustRightInd w:val="0"/>
              <w:snapToGrid w:val="0"/>
              <w:spacing w:line="250" w:lineRule="auto"/>
              <w:textAlignment w:val="baseline"/>
            </w:pPr>
          </w:p>
          <w:p w14:paraId="71F737F6">
            <w:pPr>
              <w:keepNext w:val="0"/>
              <w:keepLines w:val="0"/>
              <w:pageBreakBefore w:val="0"/>
              <w:widowControl/>
              <w:kinsoku w:val="0"/>
              <w:overflowPunct/>
              <w:topLinePunct w:val="0"/>
              <w:autoSpaceDE w:val="0"/>
              <w:autoSpaceDN w:val="0"/>
              <w:bidi w:val="0"/>
              <w:adjustRightInd w:val="0"/>
              <w:snapToGrid w:val="0"/>
              <w:spacing w:line="250" w:lineRule="auto"/>
              <w:textAlignment w:val="baseline"/>
            </w:pPr>
          </w:p>
          <w:p w14:paraId="45068B85">
            <w:pPr>
              <w:pStyle w:val="12"/>
              <w:keepNext w:val="0"/>
              <w:keepLines w:val="0"/>
              <w:pageBreakBefore w:val="0"/>
              <w:widowControl/>
              <w:kinsoku w:val="0"/>
              <w:overflowPunct/>
              <w:topLinePunct w:val="0"/>
              <w:autoSpaceDE w:val="0"/>
              <w:autoSpaceDN w:val="0"/>
              <w:bidi w:val="0"/>
              <w:adjustRightInd w:val="0"/>
              <w:snapToGrid w:val="0"/>
              <w:spacing w:before="72" w:line="219" w:lineRule="auto"/>
              <w:ind w:left="192"/>
              <w:textAlignment w:val="baseline"/>
              <w:rPr>
                <w:sz w:val="22"/>
                <w:szCs w:val="22"/>
              </w:rPr>
            </w:pPr>
            <w:r>
              <w:rPr>
                <w:b/>
                <w:bCs/>
                <w:spacing w:val="-4"/>
                <w:sz w:val="22"/>
                <w:szCs w:val="22"/>
              </w:rPr>
              <w:t>签约合同价</w:t>
            </w:r>
          </w:p>
          <w:p w14:paraId="27995136">
            <w:pPr>
              <w:pStyle w:val="12"/>
              <w:keepNext w:val="0"/>
              <w:keepLines w:val="0"/>
              <w:pageBreakBefore w:val="0"/>
              <w:widowControl/>
              <w:kinsoku w:val="0"/>
              <w:overflowPunct/>
              <w:topLinePunct w:val="0"/>
              <w:autoSpaceDE w:val="0"/>
              <w:autoSpaceDN w:val="0"/>
              <w:bidi w:val="0"/>
              <w:adjustRightInd w:val="0"/>
              <w:snapToGrid w:val="0"/>
              <w:spacing w:before="58" w:line="221" w:lineRule="auto"/>
              <w:ind w:left="420"/>
              <w:textAlignment w:val="baseline"/>
              <w:rPr>
                <w:sz w:val="22"/>
                <w:szCs w:val="22"/>
              </w:rPr>
            </w:pPr>
            <w:r>
              <w:rPr>
                <w:b/>
                <w:bCs/>
                <w:spacing w:val="-9"/>
                <w:sz w:val="22"/>
                <w:szCs w:val="22"/>
              </w:rPr>
              <w:t>（元）</w:t>
            </w:r>
          </w:p>
        </w:tc>
        <w:tc>
          <w:tcPr>
            <w:tcW w:w="1344" w:type="dxa"/>
          </w:tcPr>
          <w:p w14:paraId="4BA43D30">
            <w:pPr>
              <w:keepNext w:val="0"/>
              <w:keepLines w:val="0"/>
              <w:pageBreakBefore w:val="0"/>
              <w:widowControl/>
              <w:kinsoku w:val="0"/>
              <w:overflowPunct/>
              <w:topLinePunct w:val="0"/>
              <w:autoSpaceDE w:val="0"/>
              <w:autoSpaceDN w:val="0"/>
              <w:bidi w:val="0"/>
              <w:adjustRightInd w:val="0"/>
              <w:snapToGrid w:val="0"/>
              <w:spacing w:line="329" w:lineRule="auto"/>
              <w:textAlignment w:val="baseline"/>
            </w:pPr>
          </w:p>
          <w:p w14:paraId="7790601B">
            <w:pPr>
              <w:keepNext w:val="0"/>
              <w:keepLines w:val="0"/>
              <w:pageBreakBefore w:val="0"/>
              <w:widowControl/>
              <w:kinsoku w:val="0"/>
              <w:overflowPunct/>
              <w:topLinePunct w:val="0"/>
              <w:autoSpaceDE w:val="0"/>
              <w:autoSpaceDN w:val="0"/>
              <w:bidi w:val="0"/>
              <w:adjustRightInd w:val="0"/>
              <w:snapToGrid w:val="0"/>
              <w:spacing w:line="329" w:lineRule="auto"/>
              <w:textAlignment w:val="baseline"/>
            </w:pPr>
          </w:p>
          <w:p w14:paraId="2B38B6A3">
            <w:pPr>
              <w:pStyle w:val="12"/>
              <w:keepNext w:val="0"/>
              <w:keepLines w:val="0"/>
              <w:pageBreakBefore w:val="0"/>
              <w:widowControl/>
              <w:kinsoku w:val="0"/>
              <w:overflowPunct/>
              <w:topLinePunct w:val="0"/>
              <w:autoSpaceDE w:val="0"/>
              <w:autoSpaceDN w:val="0"/>
              <w:bidi w:val="0"/>
              <w:adjustRightInd w:val="0"/>
              <w:snapToGrid w:val="0"/>
              <w:spacing w:before="71" w:line="221" w:lineRule="auto"/>
              <w:ind w:left="255"/>
              <w:textAlignment w:val="baseline"/>
              <w:rPr>
                <w:sz w:val="22"/>
                <w:szCs w:val="22"/>
              </w:rPr>
            </w:pPr>
            <w:r>
              <w:rPr>
                <w:b/>
                <w:bCs/>
                <w:spacing w:val="-8"/>
                <w:sz w:val="22"/>
                <w:szCs w:val="22"/>
              </w:rPr>
              <w:t>中标日期</w:t>
            </w:r>
          </w:p>
        </w:tc>
        <w:tc>
          <w:tcPr>
            <w:tcW w:w="1478" w:type="dxa"/>
          </w:tcPr>
          <w:p w14:paraId="40110589">
            <w:pPr>
              <w:keepNext w:val="0"/>
              <w:keepLines w:val="0"/>
              <w:pageBreakBefore w:val="0"/>
              <w:widowControl/>
              <w:kinsoku w:val="0"/>
              <w:overflowPunct/>
              <w:topLinePunct w:val="0"/>
              <w:autoSpaceDE w:val="0"/>
              <w:autoSpaceDN w:val="0"/>
              <w:bidi w:val="0"/>
              <w:adjustRightInd w:val="0"/>
              <w:snapToGrid w:val="0"/>
              <w:spacing w:line="250" w:lineRule="auto"/>
              <w:textAlignment w:val="baseline"/>
            </w:pPr>
          </w:p>
          <w:p w14:paraId="203A842C">
            <w:pPr>
              <w:keepNext w:val="0"/>
              <w:keepLines w:val="0"/>
              <w:pageBreakBefore w:val="0"/>
              <w:widowControl/>
              <w:kinsoku w:val="0"/>
              <w:overflowPunct/>
              <w:topLinePunct w:val="0"/>
              <w:autoSpaceDE w:val="0"/>
              <w:autoSpaceDN w:val="0"/>
              <w:bidi w:val="0"/>
              <w:adjustRightInd w:val="0"/>
              <w:snapToGrid w:val="0"/>
              <w:spacing w:line="250" w:lineRule="auto"/>
              <w:textAlignment w:val="baseline"/>
            </w:pPr>
          </w:p>
          <w:p w14:paraId="452FC502">
            <w:pPr>
              <w:pStyle w:val="12"/>
              <w:keepNext w:val="0"/>
              <w:keepLines w:val="0"/>
              <w:pageBreakBefore w:val="0"/>
              <w:widowControl/>
              <w:kinsoku w:val="0"/>
              <w:overflowPunct/>
              <w:topLinePunct w:val="0"/>
              <w:autoSpaceDE w:val="0"/>
              <w:autoSpaceDN w:val="0"/>
              <w:bidi w:val="0"/>
              <w:adjustRightInd w:val="0"/>
              <w:snapToGrid w:val="0"/>
              <w:spacing w:before="72" w:line="255" w:lineRule="auto"/>
              <w:ind w:left="560" w:right="296" w:hanging="258"/>
              <w:textAlignment w:val="baseline"/>
              <w:rPr>
                <w:sz w:val="22"/>
                <w:szCs w:val="22"/>
              </w:rPr>
            </w:pPr>
            <w:r>
              <w:rPr>
                <w:b/>
                <w:bCs/>
                <w:spacing w:val="-4"/>
                <w:sz w:val="22"/>
                <w:szCs w:val="22"/>
              </w:rPr>
              <w:t>签订合同</w:t>
            </w:r>
            <w:r>
              <w:rPr>
                <w:b/>
                <w:bCs/>
                <w:spacing w:val="-14"/>
                <w:sz w:val="22"/>
                <w:szCs w:val="22"/>
              </w:rPr>
              <w:t>日期</w:t>
            </w:r>
          </w:p>
        </w:tc>
        <w:tc>
          <w:tcPr>
            <w:tcW w:w="1619" w:type="dxa"/>
          </w:tcPr>
          <w:p w14:paraId="4F7AA974">
            <w:pPr>
              <w:keepNext w:val="0"/>
              <w:keepLines w:val="0"/>
              <w:pageBreakBefore w:val="0"/>
              <w:widowControl/>
              <w:kinsoku w:val="0"/>
              <w:overflowPunct/>
              <w:topLinePunct w:val="0"/>
              <w:autoSpaceDE w:val="0"/>
              <w:autoSpaceDN w:val="0"/>
              <w:bidi w:val="0"/>
              <w:adjustRightInd w:val="0"/>
              <w:snapToGrid w:val="0"/>
              <w:spacing w:line="329" w:lineRule="auto"/>
              <w:textAlignment w:val="baseline"/>
            </w:pPr>
          </w:p>
          <w:p w14:paraId="5B97E7D4">
            <w:pPr>
              <w:keepNext w:val="0"/>
              <w:keepLines w:val="0"/>
              <w:pageBreakBefore w:val="0"/>
              <w:widowControl/>
              <w:kinsoku w:val="0"/>
              <w:overflowPunct/>
              <w:topLinePunct w:val="0"/>
              <w:autoSpaceDE w:val="0"/>
              <w:autoSpaceDN w:val="0"/>
              <w:bidi w:val="0"/>
              <w:adjustRightInd w:val="0"/>
              <w:snapToGrid w:val="0"/>
              <w:spacing w:line="329" w:lineRule="auto"/>
              <w:textAlignment w:val="baseline"/>
            </w:pPr>
          </w:p>
          <w:p w14:paraId="536AAB66">
            <w:pPr>
              <w:pStyle w:val="12"/>
              <w:keepNext w:val="0"/>
              <w:keepLines w:val="0"/>
              <w:pageBreakBefore w:val="0"/>
              <w:widowControl/>
              <w:kinsoku w:val="0"/>
              <w:overflowPunct/>
              <w:topLinePunct w:val="0"/>
              <w:autoSpaceDE w:val="0"/>
              <w:autoSpaceDN w:val="0"/>
              <w:bidi w:val="0"/>
              <w:adjustRightInd w:val="0"/>
              <w:snapToGrid w:val="0"/>
              <w:spacing w:before="72" w:line="220" w:lineRule="auto"/>
              <w:ind w:left="373"/>
              <w:textAlignment w:val="baseline"/>
              <w:rPr>
                <w:sz w:val="22"/>
                <w:szCs w:val="22"/>
              </w:rPr>
            </w:pPr>
            <w:r>
              <w:rPr>
                <w:b/>
                <w:bCs/>
                <w:spacing w:val="-4"/>
                <w:sz w:val="22"/>
                <w:szCs w:val="22"/>
              </w:rPr>
              <w:t>竣工日期</w:t>
            </w:r>
          </w:p>
        </w:tc>
      </w:tr>
      <w:tr w14:paraId="382C9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676" w:type="dxa"/>
          </w:tcPr>
          <w:p w14:paraId="48DE1697">
            <w:pPr>
              <w:keepNext w:val="0"/>
              <w:keepLines w:val="0"/>
              <w:pageBreakBefore w:val="0"/>
              <w:widowControl/>
              <w:kinsoku w:val="0"/>
              <w:overflowPunct/>
              <w:topLinePunct w:val="0"/>
              <w:autoSpaceDE w:val="0"/>
              <w:autoSpaceDN w:val="0"/>
              <w:bidi w:val="0"/>
              <w:adjustRightInd w:val="0"/>
              <w:snapToGrid w:val="0"/>
              <w:spacing w:line="469" w:lineRule="auto"/>
              <w:textAlignment w:val="baseline"/>
            </w:pPr>
          </w:p>
          <w:p w14:paraId="725ED804">
            <w:pPr>
              <w:pStyle w:val="12"/>
              <w:keepNext w:val="0"/>
              <w:keepLines w:val="0"/>
              <w:pageBreakBefore w:val="0"/>
              <w:widowControl/>
              <w:kinsoku w:val="0"/>
              <w:overflowPunct/>
              <w:topLinePunct w:val="0"/>
              <w:autoSpaceDE w:val="0"/>
              <w:autoSpaceDN w:val="0"/>
              <w:bidi w:val="0"/>
              <w:adjustRightInd w:val="0"/>
              <w:snapToGrid w:val="0"/>
              <w:spacing w:before="68" w:line="183" w:lineRule="auto"/>
              <w:ind w:left="306"/>
              <w:textAlignment w:val="baseline"/>
            </w:pPr>
            <w:r>
              <w:t>1</w:t>
            </w:r>
          </w:p>
        </w:tc>
        <w:tc>
          <w:tcPr>
            <w:tcW w:w="1312" w:type="dxa"/>
          </w:tcPr>
          <w:p w14:paraId="24E2DEFE">
            <w:pPr>
              <w:keepNext w:val="0"/>
              <w:keepLines w:val="0"/>
              <w:pageBreakBefore w:val="0"/>
              <w:widowControl/>
              <w:kinsoku w:val="0"/>
              <w:overflowPunct/>
              <w:topLinePunct w:val="0"/>
              <w:autoSpaceDE w:val="0"/>
              <w:autoSpaceDN w:val="0"/>
              <w:bidi w:val="0"/>
              <w:adjustRightInd w:val="0"/>
              <w:snapToGrid w:val="0"/>
              <w:textAlignment w:val="baseline"/>
            </w:pPr>
          </w:p>
        </w:tc>
        <w:tc>
          <w:tcPr>
            <w:tcW w:w="1344" w:type="dxa"/>
          </w:tcPr>
          <w:p w14:paraId="6C4B70E7">
            <w:pPr>
              <w:keepNext w:val="0"/>
              <w:keepLines w:val="0"/>
              <w:pageBreakBefore w:val="0"/>
              <w:widowControl/>
              <w:kinsoku w:val="0"/>
              <w:overflowPunct/>
              <w:topLinePunct w:val="0"/>
              <w:autoSpaceDE w:val="0"/>
              <w:autoSpaceDN w:val="0"/>
              <w:bidi w:val="0"/>
              <w:adjustRightInd w:val="0"/>
              <w:snapToGrid w:val="0"/>
              <w:textAlignment w:val="baseline"/>
            </w:pPr>
          </w:p>
        </w:tc>
        <w:tc>
          <w:tcPr>
            <w:tcW w:w="1480" w:type="dxa"/>
          </w:tcPr>
          <w:p w14:paraId="0290A4B1">
            <w:pPr>
              <w:keepNext w:val="0"/>
              <w:keepLines w:val="0"/>
              <w:pageBreakBefore w:val="0"/>
              <w:widowControl/>
              <w:kinsoku w:val="0"/>
              <w:overflowPunct/>
              <w:topLinePunct w:val="0"/>
              <w:autoSpaceDE w:val="0"/>
              <w:autoSpaceDN w:val="0"/>
              <w:bidi w:val="0"/>
              <w:adjustRightInd w:val="0"/>
              <w:snapToGrid w:val="0"/>
              <w:textAlignment w:val="baseline"/>
            </w:pPr>
          </w:p>
        </w:tc>
        <w:tc>
          <w:tcPr>
            <w:tcW w:w="1344" w:type="dxa"/>
          </w:tcPr>
          <w:p w14:paraId="133BC30B">
            <w:pPr>
              <w:keepNext w:val="0"/>
              <w:keepLines w:val="0"/>
              <w:pageBreakBefore w:val="0"/>
              <w:widowControl/>
              <w:kinsoku w:val="0"/>
              <w:overflowPunct/>
              <w:topLinePunct w:val="0"/>
              <w:autoSpaceDE w:val="0"/>
              <w:autoSpaceDN w:val="0"/>
              <w:bidi w:val="0"/>
              <w:adjustRightInd w:val="0"/>
              <w:snapToGrid w:val="0"/>
              <w:textAlignment w:val="baseline"/>
            </w:pPr>
          </w:p>
        </w:tc>
        <w:tc>
          <w:tcPr>
            <w:tcW w:w="1478" w:type="dxa"/>
          </w:tcPr>
          <w:p w14:paraId="5E9452C7">
            <w:pPr>
              <w:keepNext w:val="0"/>
              <w:keepLines w:val="0"/>
              <w:pageBreakBefore w:val="0"/>
              <w:widowControl/>
              <w:kinsoku w:val="0"/>
              <w:overflowPunct/>
              <w:topLinePunct w:val="0"/>
              <w:autoSpaceDE w:val="0"/>
              <w:autoSpaceDN w:val="0"/>
              <w:bidi w:val="0"/>
              <w:adjustRightInd w:val="0"/>
              <w:snapToGrid w:val="0"/>
              <w:textAlignment w:val="baseline"/>
            </w:pPr>
          </w:p>
        </w:tc>
        <w:tc>
          <w:tcPr>
            <w:tcW w:w="1619" w:type="dxa"/>
          </w:tcPr>
          <w:p w14:paraId="0B658B02">
            <w:pPr>
              <w:keepNext w:val="0"/>
              <w:keepLines w:val="0"/>
              <w:pageBreakBefore w:val="0"/>
              <w:widowControl/>
              <w:kinsoku w:val="0"/>
              <w:overflowPunct/>
              <w:topLinePunct w:val="0"/>
              <w:autoSpaceDE w:val="0"/>
              <w:autoSpaceDN w:val="0"/>
              <w:bidi w:val="0"/>
              <w:adjustRightInd w:val="0"/>
              <w:snapToGrid w:val="0"/>
              <w:textAlignment w:val="baseline"/>
            </w:pPr>
          </w:p>
        </w:tc>
      </w:tr>
      <w:tr w14:paraId="15BFC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676" w:type="dxa"/>
          </w:tcPr>
          <w:p w14:paraId="73E9BA7A">
            <w:pPr>
              <w:keepNext w:val="0"/>
              <w:keepLines w:val="0"/>
              <w:pageBreakBefore w:val="0"/>
              <w:widowControl/>
              <w:kinsoku w:val="0"/>
              <w:overflowPunct/>
              <w:topLinePunct w:val="0"/>
              <w:autoSpaceDE w:val="0"/>
              <w:autoSpaceDN w:val="0"/>
              <w:bidi w:val="0"/>
              <w:adjustRightInd w:val="0"/>
              <w:snapToGrid w:val="0"/>
              <w:spacing w:line="471" w:lineRule="auto"/>
              <w:textAlignment w:val="baseline"/>
            </w:pPr>
          </w:p>
          <w:p w14:paraId="5EA9ED23">
            <w:pPr>
              <w:pStyle w:val="12"/>
              <w:keepNext w:val="0"/>
              <w:keepLines w:val="0"/>
              <w:pageBreakBefore w:val="0"/>
              <w:widowControl/>
              <w:kinsoku w:val="0"/>
              <w:overflowPunct/>
              <w:topLinePunct w:val="0"/>
              <w:autoSpaceDE w:val="0"/>
              <w:autoSpaceDN w:val="0"/>
              <w:bidi w:val="0"/>
              <w:adjustRightInd w:val="0"/>
              <w:snapToGrid w:val="0"/>
              <w:spacing w:before="69" w:line="182" w:lineRule="auto"/>
              <w:ind w:left="293"/>
              <w:textAlignment w:val="baseline"/>
            </w:pPr>
            <w:r>
              <w:t>2</w:t>
            </w:r>
          </w:p>
        </w:tc>
        <w:tc>
          <w:tcPr>
            <w:tcW w:w="1312" w:type="dxa"/>
          </w:tcPr>
          <w:p w14:paraId="5CED4175">
            <w:pPr>
              <w:keepNext w:val="0"/>
              <w:keepLines w:val="0"/>
              <w:pageBreakBefore w:val="0"/>
              <w:widowControl/>
              <w:kinsoku w:val="0"/>
              <w:overflowPunct/>
              <w:topLinePunct w:val="0"/>
              <w:autoSpaceDE w:val="0"/>
              <w:autoSpaceDN w:val="0"/>
              <w:bidi w:val="0"/>
              <w:adjustRightInd w:val="0"/>
              <w:snapToGrid w:val="0"/>
              <w:textAlignment w:val="baseline"/>
            </w:pPr>
          </w:p>
        </w:tc>
        <w:tc>
          <w:tcPr>
            <w:tcW w:w="1344" w:type="dxa"/>
          </w:tcPr>
          <w:p w14:paraId="61783F1A">
            <w:pPr>
              <w:keepNext w:val="0"/>
              <w:keepLines w:val="0"/>
              <w:pageBreakBefore w:val="0"/>
              <w:widowControl/>
              <w:kinsoku w:val="0"/>
              <w:overflowPunct/>
              <w:topLinePunct w:val="0"/>
              <w:autoSpaceDE w:val="0"/>
              <w:autoSpaceDN w:val="0"/>
              <w:bidi w:val="0"/>
              <w:adjustRightInd w:val="0"/>
              <w:snapToGrid w:val="0"/>
              <w:textAlignment w:val="baseline"/>
            </w:pPr>
          </w:p>
        </w:tc>
        <w:tc>
          <w:tcPr>
            <w:tcW w:w="1480" w:type="dxa"/>
          </w:tcPr>
          <w:p w14:paraId="06A543C6">
            <w:pPr>
              <w:keepNext w:val="0"/>
              <w:keepLines w:val="0"/>
              <w:pageBreakBefore w:val="0"/>
              <w:widowControl/>
              <w:kinsoku w:val="0"/>
              <w:overflowPunct/>
              <w:topLinePunct w:val="0"/>
              <w:autoSpaceDE w:val="0"/>
              <w:autoSpaceDN w:val="0"/>
              <w:bidi w:val="0"/>
              <w:adjustRightInd w:val="0"/>
              <w:snapToGrid w:val="0"/>
              <w:textAlignment w:val="baseline"/>
            </w:pPr>
          </w:p>
        </w:tc>
        <w:tc>
          <w:tcPr>
            <w:tcW w:w="1344" w:type="dxa"/>
          </w:tcPr>
          <w:p w14:paraId="33D09B97">
            <w:pPr>
              <w:keepNext w:val="0"/>
              <w:keepLines w:val="0"/>
              <w:pageBreakBefore w:val="0"/>
              <w:widowControl/>
              <w:kinsoku w:val="0"/>
              <w:overflowPunct/>
              <w:topLinePunct w:val="0"/>
              <w:autoSpaceDE w:val="0"/>
              <w:autoSpaceDN w:val="0"/>
              <w:bidi w:val="0"/>
              <w:adjustRightInd w:val="0"/>
              <w:snapToGrid w:val="0"/>
              <w:textAlignment w:val="baseline"/>
            </w:pPr>
          </w:p>
        </w:tc>
        <w:tc>
          <w:tcPr>
            <w:tcW w:w="1478" w:type="dxa"/>
          </w:tcPr>
          <w:p w14:paraId="07A1B215">
            <w:pPr>
              <w:keepNext w:val="0"/>
              <w:keepLines w:val="0"/>
              <w:pageBreakBefore w:val="0"/>
              <w:widowControl/>
              <w:kinsoku w:val="0"/>
              <w:overflowPunct/>
              <w:topLinePunct w:val="0"/>
              <w:autoSpaceDE w:val="0"/>
              <w:autoSpaceDN w:val="0"/>
              <w:bidi w:val="0"/>
              <w:adjustRightInd w:val="0"/>
              <w:snapToGrid w:val="0"/>
              <w:textAlignment w:val="baseline"/>
            </w:pPr>
          </w:p>
        </w:tc>
        <w:tc>
          <w:tcPr>
            <w:tcW w:w="1619" w:type="dxa"/>
          </w:tcPr>
          <w:p w14:paraId="775B0554">
            <w:pPr>
              <w:keepNext w:val="0"/>
              <w:keepLines w:val="0"/>
              <w:pageBreakBefore w:val="0"/>
              <w:widowControl/>
              <w:kinsoku w:val="0"/>
              <w:overflowPunct/>
              <w:topLinePunct w:val="0"/>
              <w:autoSpaceDE w:val="0"/>
              <w:autoSpaceDN w:val="0"/>
              <w:bidi w:val="0"/>
              <w:adjustRightInd w:val="0"/>
              <w:snapToGrid w:val="0"/>
              <w:textAlignment w:val="baseline"/>
            </w:pPr>
          </w:p>
        </w:tc>
      </w:tr>
      <w:tr w14:paraId="712E3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676" w:type="dxa"/>
          </w:tcPr>
          <w:p w14:paraId="261FF460">
            <w:pPr>
              <w:keepNext w:val="0"/>
              <w:keepLines w:val="0"/>
              <w:pageBreakBefore w:val="0"/>
              <w:widowControl/>
              <w:kinsoku w:val="0"/>
              <w:overflowPunct/>
              <w:topLinePunct w:val="0"/>
              <w:autoSpaceDE w:val="0"/>
              <w:autoSpaceDN w:val="0"/>
              <w:bidi w:val="0"/>
              <w:adjustRightInd w:val="0"/>
              <w:snapToGrid w:val="0"/>
              <w:spacing w:line="472" w:lineRule="auto"/>
              <w:textAlignment w:val="baseline"/>
            </w:pPr>
          </w:p>
          <w:p w14:paraId="3E6D3023">
            <w:pPr>
              <w:pStyle w:val="12"/>
              <w:keepNext w:val="0"/>
              <w:keepLines w:val="0"/>
              <w:pageBreakBefore w:val="0"/>
              <w:widowControl/>
              <w:kinsoku w:val="0"/>
              <w:overflowPunct/>
              <w:topLinePunct w:val="0"/>
              <w:autoSpaceDE w:val="0"/>
              <w:autoSpaceDN w:val="0"/>
              <w:bidi w:val="0"/>
              <w:adjustRightInd w:val="0"/>
              <w:snapToGrid w:val="0"/>
              <w:spacing w:before="68" w:line="182" w:lineRule="auto"/>
              <w:ind w:left="295"/>
              <w:textAlignment w:val="baseline"/>
            </w:pPr>
            <w:r>
              <w:t>3</w:t>
            </w:r>
          </w:p>
        </w:tc>
        <w:tc>
          <w:tcPr>
            <w:tcW w:w="1312" w:type="dxa"/>
          </w:tcPr>
          <w:p w14:paraId="5DF0416D">
            <w:pPr>
              <w:keepNext w:val="0"/>
              <w:keepLines w:val="0"/>
              <w:pageBreakBefore w:val="0"/>
              <w:widowControl/>
              <w:kinsoku w:val="0"/>
              <w:overflowPunct/>
              <w:topLinePunct w:val="0"/>
              <w:autoSpaceDE w:val="0"/>
              <w:autoSpaceDN w:val="0"/>
              <w:bidi w:val="0"/>
              <w:adjustRightInd w:val="0"/>
              <w:snapToGrid w:val="0"/>
              <w:textAlignment w:val="baseline"/>
            </w:pPr>
          </w:p>
        </w:tc>
        <w:tc>
          <w:tcPr>
            <w:tcW w:w="1344" w:type="dxa"/>
          </w:tcPr>
          <w:p w14:paraId="4334A721">
            <w:pPr>
              <w:keepNext w:val="0"/>
              <w:keepLines w:val="0"/>
              <w:pageBreakBefore w:val="0"/>
              <w:widowControl/>
              <w:kinsoku w:val="0"/>
              <w:overflowPunct/>
              <w:topLinePunct w:val="0"/>
              <w:autoSpaceDE w:val="0"/>
              <w:autoSpaceDN w:val="0"/>
              <w:bidi w:val="0"/>
              <w:adjustRightInd w:val="0"/>
              <w:snapToGrid w:val="0"/>
              <w:textAlignment w:val="baseline"/>
            </w:pPr>
          </w:p>
        </w:tc>
        <w:tc>
          <w:tcPr>
            <w:tcW w:w="1480" w:type="dxa"/>
          </w:tcPr>
          <w:p w14:paraId="68280E94">
            <w:pPr>
              <w:keepNext w:val="0"/>
              <w:keepLines w:val="0"/>
              <w:pageBreakBefore w:val="0"/>
              <w:widowControl/>
              <w:kinsoku w:val="0"/>
              <w:overflowPunct/>
              <w:topLinePunct w:val="0"/>
              <w:autoSpaceDE w:val="0"/>
              <w:autoSpaceDN w:val="0"/>
              <w:bidi w:val="0"/>
              <w:adjustRightInd w:val="0"/>
              <w:snapToGrid w:val="0"/>
              <w:textAlignment w:val="baseline"/>
            </w:pPr>
          </w:p>
        </w:tc>
        <w:tc>
          <w:tcPr>
            <w:tcW w:w="1344" w:type="dxa"/>
          </w:tcPr>
          <w:p w14:paraId="4AD9D6A4">
            <w:pPr>
              <w:keepNext w:val="0"/>
              <w:keepLines w:val="0"/>
              <w:pageBreakBefore w:val="0"/>
              <w:widowControl/>
              <w:kinsoku w:val="0"/>
              <w:overflowPunct/>
              <w:topLinePunct w:val="0"/>
              <w:autoSpaceDE w:val="0"/>
              <w:autoSpaceDN w:val="0"/>
              <w:bidi w:val="0"/>
              <w:adjustRightInd w:val="0"/>
              <w:snapToGrid w:val="0"/>
              <w:textAlignment w:val="baseline"/>
            </w:pPr>
          </w:p>
        </w:tc>
        <w:tc>
          <w:tcPr>
            <w:tcW w:w="1478" w:type="dxa"/>
          </w:tcPr>
          <w:p w14:paraId="5636C37B">
            <w:pPr>
              <w:keepNext w:val="0"/>
              <w:keepLines w:val="0"/>
              <w:pageBreakBefore w:val="0"/>
              <w:widowControl/>
              <w:kinsoku w:val="0"/>
              <w:overflowPunct/>
              <w:topLinePunct w:val="0"/>
              <w:autoSpaceDE w:val="0"/>
              <w:autoSpaceDN w:val="0"/>
              <w:bidi w:val="0"/>
              <w:adjustRightInd w:val="0"/>
              <w:snapToGrid w:val="0"/>
              <w:textAlignment w:val="baseline"/>
            </w:pPr>
          </w:p>
        </w:tc>
        <w:tc>
          <w:tcPr>
            <w:tcW w:w="1619" w:type="dxa"/>
          </w:tcPr>
          <w:p w14:paraId="43A56E80">
            <w:pPr>
              <w:keepNext w:val="0"/>
              <w:keepLines w:val="0"/>
              <w:pageBreakBefore w:val="0"/>
              <w:widowControl/>
              <w:kinsoku w:val="0"/>
              <w:overflowPunct/>
              <w:topLinePunct w:val="0"/>
              <w:autoSpaceDE w:val="0"/>
              <w:autoSpaceDN w:val="0"/>
              <w:bidi w:val="0"/>
              <w:adjustRightInd w:val="0"/>
              <w:snapToGrid w:val="0"/>
              <w:textAlignment w:val="baseline"/>
            </w:pPr>
          </w:p>
        </w:tc>
      </w:tr>
      <w:tr w14:paraId="17A3F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676" w:type="dxa"/>
          </w:tcPr>
          <w:p w14:paraId="66C1F9A0">
            <w:pPr>
              <w:keepNext w:val="0"/>
              <w:keepLines w:val="0"/>
              <w:pageBreakBefore w:val="0"/>
              <w:widowControl/>
              <w:kinsoku w:val="0"/>
              <w:overflowPunct/>
              <w:topLinePunct w:val="0"/>
              <w:autoSpaceDE w:val="0"/>
              <w:autoSpaceDN w:val="0"/>
              <w:bidi w:val="0"/>
              <w:adjustRightInd w:val="0"/>
              <w:snapToGrid w:val="0"/>
              <w:spacing w:line="436" w:lineRule="auto"/>
              <w:textAlignment w:val="baseline"/>
            </w:pPr>
          </w:p>
          <w:p w14:paraId="7C2D0EF8">
            <w:pPr>
              <w:pStyle w:val="12"/>
              <w:keepNext w:val="0"/>
              <w:keepLines w:val="0"/>
              <w:pageBreakBefore w:val="0"/>
              <w:widowControl/>
              <w:kinsoku w:val="0"/>
              <w:overflowPunct/>
              <w:topLinePunct w:val="0"/>
              <w:autoSpaceDE w:val="0"/>
              <w:autoSpaceDN w:val="0"/>
              <w:bidi w:val="0"/>
              <w:adjustRightInd w:val="0"/>
              <w:snapToGrid w:val="0"/>
              <w:spacing w:before="68" w:line="332" w:lineRule="exact"/>
              <w:ind w:left="129"/>
              <w:textAlignment w:val="baseline"/>
            </w:pPr>
            <w:r>
              <w:rPr>
                <w:spacing w:val="-5"/>
                <w:position w:val="2"/>
              </w:rPr>
              <w:t>……</w:t>
            </w:r>
          </w:p>
        </w:tc>
        <w:tc>
          <w:tcPr>
            <w:tcW w:w="1312" w:type="dxa"/>
          </w:tcPr>
          <w:p w14:paraId="4C5C715E">
            <w:pPr>
              <w:keepNext w:val="0"/>
              <w:keepLines w:val="0"/>
              <w:pageBreakBefore w:val="0"/>
              <w:widowControl/>
              <w:kinsoku w:val="0"/>
              <w:overflowPunct/>
              <w:topLinePunct w:val="0"/>
              <w:autoSpaceDE w:val="0"/>
              <w:autoSpaceDN w:val="0"/>
              <w:bidi w:val="0"/>
              <w:adjustRightInd w:val="0"/>
              <w:snapToGrid w:val="0"/>
              <w:textAlignment w:val="baseline"/>
            </w:pPr>
          </w:p>
        </w:tc>
        <w:tc>
          <w:tcPr>
            <w:tcW w:w="1344" w:type="dxa"/>
          </w:tcPr>
          <w:p w14:paraId="10D5033A">
            <w:pPr>
              <w:keepNext w:val="0"/>
              <w:keepLines w:val="0"/>
              <w:pageBreakBefore w:val="0"/>
              <w:widowControl/>
              <w:kinsoku w:val="0"/>
              <w:overflowPunct/>
              <w:topLinePunct w:val="0"/>
              <w:autoSpaceDE w:val="0"/>
              <w:autoSpaceDN w:val="0"/>
              <w:bidi w:val="0"/>
              <w:adjustRightInd w:val="0"/>
              <w:snapToGrid w:val="0"/>
              <w:textAlignment w:val="baseline"/>
            </w:pPr>
          </w:p>
        </w:tc>
        <w:tc>
          <w:tcPr>
            <w:tcW w:w="1480" w:type="dxa"/>
          </w:tcPr>
          <w:p w14:paraId="3E0EFD87">
            <w:pPr>
              <w:keepNext w:val="0"/>
              <w:keepLines w:val="0"/>
              <w:pageBreakBefore w:val="0"/>
              <w:widowControl/>
              <w:kinsoku w:val="0"/>
              <w:overflowPunct/>
              <w:topLinePunct w:val="0"/>
              <w:autoSpaceDE w:val="0"/>
              <w:autoSpaceDN w:val="0"/>
              <w:bidi w:val="0"/>
              <w:adjustRightInd w:val="0"/>
              <w:snapToGrid w:val="0"/>
              <w:textAlignment w:val="baseline"/>
            </w:pPr>
          </w:p>
        </w:tc>
        <w:tc>
          <w:tcPr>
            <w:tcW w:w="1344" w:type="dxa"/>
          </w:tcPr>
          <w:p w14:paraId="10BCEB60">
            <w:pPr>
              <w:keepNext w:val="0"/>
              <w:keepLines w:val="0"/>
              <w:pageBreakBefore w:val="0"/>
              <w:widowControl/>
              <w:kinsoku w:val="0"/>
              <w:overflowPunct/>
              <w:topLinePunct w:val="0"/>
              <w:autoSpaceDE w:val="0"/>
              <w:autoSpaceDN w:val="0"/>
              <w:bidi w:val="0"/>
              <w:adjustRightInd w:val="0"/>
              <w:snapToGrid w:val="0"/>
              <w:textAlignment w:val="baseline"/>
            </w:pPr>
          </w:p>
        </w:tc>
        <w:tc>
          <w:tcPr>
            <w:tcW w:w="1478" w:type="dxa"/>
          </w:tcPr>
          <w:p w14:paraId="470C3927">
            <w:pPr>
              <w:keepNext w:val="0"/>
              <w:keepLines w:val="0"/>
              <w:pageBreakBefore w:val="0"/>
              <w:widowControl/>
              <w:kinsoku w:val="0"/>
              <w:overflowPunct/>
              <w:topLinePunct w:val="0"/>
              <w:autoSpaceDE w:val="0"/>
              <w:autoSpaceDN w:val="0"/>
              <w:bidi w:val="0"/>
              <w:adjustRightInd w:val="0"/>
              <w:snapToGrid w:val="0"/>
              <w:textAlignment w:val="baseline"/>
            </w:pPr>
          </w:p>
        </w:tc>
        <w:tc>
          <w:tcPr>
            <w:tcW w:w="1619" w:type="dxa"/>
          </w:tcPr>
          <w:p w14:paraId="6684F6BD">
            <w:pPr>
              <w:keepNext w:val="0"/>
              <w:keepLines w:val="0"/>
              <w:pageBreakBefore w:val="0"/>
              <w:widowControl/>
              <w:kinsoku w:val="0"/>
              <w:overflowPunct/>
              <w:topLinePunct w:val="0"/>
              <w:autoSpaceDE w:val="0"/>
              <w:autoSpaceDN w:val="0"/>
              <w:bidi w:val="0"/>
              <w:adjustRightInd w:val="0"/>
              <w:snapToGrid w:val="0"/>
              <w:textAlignment w:val="baseline"/>
            </w:pPr>
          </w:p>
        </w:tc>
      </w:tr>
    </w:tbl>
    <w:p w14:paraId="547F4EB3">
      <w:pPr>
        <w:keepNext w:val="0"/>
        <w:keepLines w:val="0"/>
        <w:pageBreakBefore w:val="0"/>
        <w:widowControl/>
        <w:kinsoku w:val="0"/>
        <w:overflowPunct/>
        <w:topLinePunct w:val="0"/>
        <w:autoSpaceDE w:val="0"/>
        <w:autoSpaceDN w:val="0"/>
        <w:bidi w:val="0"/>
        <w:adjustRightInd w:val="0"/>
        <w:snapToGrid w:val="0"/>
        <w:spacing w:before="51" w:line="220" w:lineRule="auto"/>
        <w:ind w:left="101"/>
        <w:textAlignment w:val="baseline"/>
        <w:rPr>
          <w:rFonts w:ascii="宋体" w:hAnsi="宋体" w:eastAsia="宋体" w:cs="宋体"/>
          <w:lang w:eastAsia="zh-CN"/>
        </w:rPr>
      </w:pPr>
      <w:r>
        <w:rPr>
          <w:rFonts w:ascii="宋体" w:hAnsi="宋体" w:eastAsia="宋体" w:cs="宋体"/>
          <w:spacing w:val="-9"/>
          <w:lang w:eastAsia="zh-CN"/>
        </w:rPr>
        <w:t>注：根据本项目第三章评审程序、评审方法和评审标准的要求附材料。</w:t>
      </w:r>
    </w:p>
    <w:p w14:paraId="45F52ED1">
      <w:pPr>
        <w:pStyle w:val="3"/>
        <w:keepNext w:val="0"/>
        <w:keepLines w:val="0"/>
        <w:pageBreakBefore w:val="0"/>
        <w:widowControl/>
        <w:kinsoku w:val="0"/>
        <w:overflowPunct/>
        <w:topLinePunct w:val="0"/>
        <w:autoSpaceDE w:val="0"/>
        <w:autoSpaceDN w:val="0"/>
        <w:bidi w:val="0"/>
        <w:adjustRightInd w:val="0"/>
        <w:snapToGrid w:val="0"/>
        <w:spacing w:line="274" w:lineRule="auto"/>
        <w:textAlignment w:val="baseline"/>
        <w:rPr>
          <w:lang w:eastAsia="zh-CN"/>
        </w:rPr>
      </w:pPr>
    </w:p>
    <w:p w14:paraId="63C85E7C">
      <w:pPr>
        <w:pStyle w:val="3"/>
        <w:keepNext w:val="0"/>
        <w:keepLines w:val="0"/>
        <w:pageBreakBefore w:val="0"/>
        <w:widowControl/>
        <w:kinsoku w:val="0"/>
        <w:overflowPunct/>
        <w:topLinePunct w:val="0"/>
        <w:autoSpaceDE w:val="0"/>
        <w:autoSpaceDN w:val="0"/>
        <w:bidi w:val="0"/>
        <w:adjustRightInd w:val="0"/>
        <w:snapToGrid w:val="0"/>
        <w:spacing w:line="274" w:lineRule="auto"/>
        <w:textAlignment w:val="baseline"/>
        <w:rPr>
          <w:lang w:eastAsia="zh-CN"/>
        </w:rPr>
      </w:pPr>
    </w:p>
    <w:p w14:paraId="4AD1EEA7">
      <w:pPr>
        <w:pStyle w:val="3"/>
        <w:keepNext w:val="0"/>
        <w:keepLines w:val="0"/>
        <w:pageBreakBefore w:val="0"/>
        <w:widowControl/>
        <w:kinsoku w:val="0"/>
        <w:overflowPunct/>
        <w:topLinePunct w:val="0"/>
        <w:autoSpaceDE w:val="0"/>
        <w:autoSpaceDN w:val="0"/>
        <w:bidi w:val="0"/>
        <w:adjustRightInd w:val="0"/>
        <w:snapToGrid w:val="0"/>
        <w:spacing w:line="274" w:lineRule="auto"/>
        <w:textAlignment w:val="baseline"/>
        <w:rPr>
          <w:lang w:eastAsia="zh-CN"/>
        </w:rPr>
      </w:pPr>
    </w:p>
    <w:p w14:paraId="2D4C0C84">
      <w:pPr>
        <w:pStyle w:val="3"/>
        <w:keepNext w:val="0"/>
        <w:keepLines w:val="0"/>
        <w:pageBreakBefore w:val="0"/>
        <w:widowControl/>
        <w:kinsoku w:val="0"/>
        <w:overflowPunct/>
        <w:topLinePunct w:val="0"/>
        <w:autoSpaceDE w:val="0"/>
        <w:autoSpaceDN w:val="0"/>
        <w:bidi w:val="0"/>
        <w:adjustRightInd w:val="0"/>
        <w:snapToGrid w:val="0"/>
        <w:spacing w:line="274" w:lineRule="auto"/>
        <w:textAlignment w:val="baseline"/>
        <w:rPr>
          <w:lang w:eastAsia="zh-CN"/>
        </w:rPr>
      </w:pPr>
    </w:p>
    <w:p w14:paraId="1EBE2580">
      <w:pPr>
        <w:pStyle w:val="3"/>
        <w:keepNext w:val="0"/>
        <w:keepLines w:val="0"/>
        <w:pageBreakBefore w:val="0"/>
        <w:widowControl/>
        <w:kinsoku w:val="0"/>
        <w:overflowPunct/>
        <w:topLinePunct w:val="0"/>
        <w:autoSpaceDE w:val="0"/>
        <w:autoSpaceDN w:val="0"/>
        <w:bidi w:val="0"/>
        <w:adjustRightInd w:val="0"/>
        <w:snapToGrid w:val="0"/>
        <w:spacing w:line="274" w:lineRule="auto"/>
        <w:textAlignment w:val="baseline"/>
        <w:rPr>
          <w:lang w:eastAsia="zh-CN"/>
        </w:rPr>
      </w:pPr>
    </w:p>
    <w:p w14:paraId="576E3E50">
      <w:pPr>
        <w:pStyle w:val="3"/>
        <w:keepNext w:val="0"/>
        <w:keepLines w:val="0"/>
        <w:pageBreakBefore w:val="0"/>
        <w:widowControl/>
        <w:kinsoku w:val="0"/>
        <w:overflowPunct/>
        <w:topLinePunct w:val="0"/>
        <w:autoSpaceDE w:val="0"/>
        <w:autoSpaceDN w:val="0"/>
        <w:bidi w:val="0"/>
        <w:adjustRightInd w:val="0"/>
        <w:snapToGrid w:val="0"/>
        <w:spacing w:line="274" w:lineRule="auto"/>
        <w:textAlignment w:val="baseline"/>
        <w:rPr>
          <w:lang w:eastAsia="zh-CN"/>
        </w:rPr>
      </w:pPr>
    </w:p>
    <w:p w14:paraId="5DAEA320">
      <w:pPr>
        <w:pStyle w:val="3"/>
        <w:keepNext w:val="0"/>
        <w:keepLines w:val="0"/>
        <w:pageBreakBefore w:val="0"/>
        <w:widowControl/>
        <w:kinsoku w:val="0"/>
        <w:overflowPunct/>
        <w:topLinePunct w:val="0"/>
        <w:autoSpaceDE w:val="0"/>
        <w:autoSpaceDN w:val="0"/>
        <w:bidi w:val="0"/>
        <w:adjustRightInd w:val="0"/>
        <w:snapToGrid w:val="0"/>
        <w:spacing w:line="274" w:lineRule="auto"/>
        <w:textAlignment w:val="baseline"/>
        <w:rPr>
          <w:lang w:eastAsia="zh-CN"/>
        </w:rPr>
      </w:pPr>
    </w:p>
    <w:p w14:paraId="7A274E03">
      <w:pPr>
        <w:keepNext w:val="0"/>
        <w:keepLines w:val="0"/>
        <w:pageBreakBefore w:val="0"/>
        <w:widowControl/>
        <w:kinsoku w:val="0"/>
        <w:overflowPunct/>
        <w:topLinePunct w:val="0"/>
        <w:autoSpaceDE w:val="0"/>
        <w:autoSpaceDN w:val="0"/>
        <w:bidi w:val="0"/>
        <w:adjustRightInd w:val="0"/>
        <w:snapToGrid w:val="0"/>
        <w:spacing w:before="69" w:line="220" w:lineRule="auto"/>
        <w:ind w:left="1258"/>
        <w:textAlignment w:val="baseline"/>
        <w:rPr>
          <w:rFonts w:ascii="宋体" w:hAnsi="宋体" w:eastAsia="宋体" w:cs="宋体"/>
          <w:lang w:eastAsia="zh-CN"/>
        </w:rPr>
      </w:pPr>
      <w:r>
        <w:rPr>
          <w:rFonts w:ascii="宋体" w:hAnsi="宋体" w:eastAsia="宋体" w:cs="宋体"/>
          <w:spacing w:val="-5"/>
          <w:lang w:eastAsia="zh-CN"/>
        </w:rPr>
        <w:t>竞标人名称（CA 电子签章</w:t>
      </w:r>
      <w:r>
        <w:rPr>
          <w:rFonts w:ascii="宋体" w:hAnsi="宋体" w:eastAsia="宋体" w:cs="宋体"/>
          <w:spacing w:val="1"/>
          <w:lang w:eastAsia="zh-CN"/>
        </w:rPr>
        <w:t>）：</w:t>
      </w:r>
    </w:p>
    <w:p w14:paraId="0B0CE597">
      <w:pPr>
        <w:keepNext w:val="0"/>
        <w:keepLines w:val="0"/>
        <w:pageBreakBefore w:val="0"/>
        <w:widowControl/>
        <w:kinsoku w:val="0"/>
        <w:overflowPunct/>
        <w:topLinePunct w:val="0"/>
        <w:autoSpaceDE w:val="0"/>
        <w:autoSpaceDN w:val="0"/>
        <w:bidi w:val="0"/>
        <w:adjustRightInd w:val="0"/>
        <w:snapToGrid w:val="0"/>
        <w:spacing w:before="229" w:line="220" w:lineRule="auto"/>
        <w:ind w:left="1257"/>
        <w:textAlignment w:val="baseline"/>
        <w:rPr>
          <w:rFonts w:ascii="宋体" w:hAnsi="宋体" w:eastAsia="宋体" w:cs="宋体"/>
          <w:lang w:eastAsia="zh-CN"/>
        </w:rPr>
      </w:pPr>
      <w:r>
        <w:rPr>
          <w:rFonts w:ascii="宋体" w:hAnsi="宋体" w:eastAsia="宋体" w:cs="宋体"/>
          <w:spacing w:val="-2"/>
          <w:lang w:eastAsia="zh-CN"/>
        </w:rPr>
        <w:t>法定代表人或委托代理人（签字或加盖CA电子签字章</w:t>
      </w:r>
      <w:r>
        <w:rPr>
          <w:rFonts w:ascii="宋体" w:hAnsi="宋体" w:eastAsia="宋体" w:cs="宋体"/>
          <w:lang w:eastAsia="zh-CN"/>
        </w:rPr>
        <w:t>）：</w:t>
      </w:r>
    </w:p>
    <w:p w14:paraId="54DF5356">
      <w:pPr>
        <w:keepNext w:val="0"/>
        <w:keepLines w:val="0"/>
        <w:pageBreakBefore w:val="0"/>
        <w:widowControl/>
        <w:kinsoku w:val="0"/>
        <w:overflowPunct/>
        <w:topLinePunct w:val="0"/>
        <w:autoSpaceDE w:val="0"/>
        <w:autoSpaceDN w:val="0"/>
        <w:bidi w:val="0"/>
        <w:adjustRightInd w:val="0"/>
        <w:snapToGrid w:val="0"/>
        <w:spacing w:before="229" w:line="220" w:lineRule="auto"/>
        <w:ind w:left="1258" w:leftChars="599" w:firstLine="4848" w:firstLineChars="2400"/>
        <w:textAlignment w:val="baseline"/>
        <w:rPr>
          <w:rFonts w:ascii="宋体" w:hAnsi="宋体" w:eastAsia="宋体" w:cs="宋体"/>
          <w:lang w:eastAsia="zh-CN"/>
        </w:rPr>
      </w:pPr>
      <w:r>
        <w:rPr>
          <w:rFonts w:ascii="宋体" w:hAnsi="宋体" w:eastAsia="宋体" w:cs="宋体"/>
          <w:spacing w:val="-4"/>
          <w:lang w:eastAsia="zh-CN"/>
        </w:rPr>
        <w:t>日期：年月日</w:t>
      </w:r>
    </w:p>
    <w:p w14:paraId="67A66CC2">
      <w:pPr>
        <w:keepNext w:val="0"/>
        <w:keepLines w:val="0"/>
        <w:pageBreakBefore w:val="0"/>
        <w:widowControl/>
        <w:kinsoku w:val="0"/>
        <w:overflowPunct/>
        <w:topLinePunct w:val="0"/>
        <w:autoSpaceDE w:val="0"/>
        <w:autoSpaceDN w:val="0"/>
        <w:bidi w:val="0"/>
        <w:adjustRightInd w:val="0"/>
        <w:snapToGrid w:val="0"/>
        <w:spacing w:line="228" w:lineRule="auto"/>
        <w:textAlignment w:val="baseline"/>
        <w:rPr>
          <w:rFonts w:ascii="宋体" w:hAnsi="宋体" w:eastAsia="宋体" w:cs="宋体"/>
          <w:sz w:val="19"/>
          <w:szCs w:val="19"/>
          <w:lang w:eastAsia="zh-CN"/>
        </w:rPr>
        <w:sectPr>
          <w:footerReference r:id="rId62" w:type="default"/>
          <w:pgSz w:w="11907" w:h="16839"/>
          <w:pgMar w:top="1200" w:right="1322" w:bottom="1350" w:left="1325" w:header="0" w:footer="1190" w:gutter="0"/>
          <w:cols w:space="720" w:num="1"/>
        </w:sectPr>
      </w:pPr>
    </w:p>
    <w:p w14:paraId="6B89A8D3">
      <w:pPr>
        <w:keepNext w:val="0"/>
        <w:keepLines w:val="0"/>
        <w:pageBreakBefore w:val="0"/>
        <w:widowControl/>
        <w:kinsoku w:val="0"/>
        <w:overflowPunct/>
        <w:topLinePunct w:val="0"/>
        <w:autoSpaceDE w:val="0"/>
        <w:autoSpaceDN w:val="0"/>
        <w:bidi w:val="0"/>
        <w:adjustRightInd w:val="0"/>
        <w:snapToGrid w:val="0"/>
        <w:spacing w:before="47" w:line="220" w:lineRule="auto"/>
        <w:textAlignment w:val="baseline"/>
        <w:rPr>
          <w:rFonts w:ascii="宋体" w:hAnsi="宋体" w:eastAsia="宋体" w:cs="宋体"/>
          <w:sz w:val="24"/>
          <w:szCs w:val="24"/>
          <w:lang w:eastAsia="zh-CN"/>
        </w:rPr>
      </w:pPr>
      <w:r>
        <w:rPr>
          <w:rFonts w:ascii="宋体" w:hAnsi="宋体" w:eastAsia="宋体" w:cs="宋体"/>
          <w:b/>
          <w:bCs/>
          <w:spacing w:val="-4"/>
          <w:sz w:val="24"/>
          <w:szCs w:val="24"/>
          <w:lang w:eastAsia="zh-CN"/>
        </w:rPr>
        <w:t>4、施工组织设计（格式）</w:t>
      </w:r>
    </w:p>
    <w:p w14:paraId="3426A1E4">
      <w:pPr>
        <w:pStyle w:val="3"/>
        <w:keepNext w:val="0"/>
        <w:keepLines w:val="0"/>
        <w:pageBreakBefore w:val="0"/>
        <w:widowControl/>
        <w:kinsoku w:val="0"/>
        <w:overflowPunct/>
        <w:topLinePunct w:val="0"/>
        <w:autoSpaceDE w:val="0"/>
        <w:autoSpaceDN w:val="0"/>
        <w:bidi w:val="0"/>
        <w:adjustRightInd w:val="0"/>
        <w:snapToGrid w:val="0"/>
        <w:spacing w:line="324" w:lineRule="auto"/>
        <w:textAlignment w:val="baseline"/>
        <w:rPr>
          <w:lang w:eastAsia="zh-CN"/>
        </w:rPr>
      </w:pPr>
    </w:p>
    <w:p w14:paraId="6315C360">
      <w:pPr>
        <w:keepNext w:val="0"/>
        <w:keepLines w:val="0"/>
        <w:pageBreakBefore w:val="0"/>
        <w:widowControl/>
        <w:kinsoku w:val="0"/>
        <w:overflowPunct/>
        <w:topLinePunct w:val="0"/>
        <w:autoSpaceDE w:val="0"/>
        <w:autoSpaceDN w:val="0"/>
        <w:bidi w:val="0"/>
        <w:adjustRightInd w:val="0"/>
        <w:snapToGrid w:val="0"/>
        <w:spacing w:before="98" w:line="221" w:lineRule="auto"/>
        <w:ind w:left="3633"/>
        <w:textAlignment w:val="baseline"/>
        <w:rPr>
          <w:rFonts w:ascii="宋体" w:hAnsi="宋体" w:eastAsia="宋体" w:cs="宋体"/>
          <w:sz w:val="30"/>
          <w:szCs w:val="30"/>
          <w:lang w:eastAsia="zh-CN"/>
        </w:rPr>
      </w:pPr>
      <w:r>
        <w:rPr>
          <w:rFonts w:ascii="宋体" w:hAnsi="宋体" w:eastAsia="宋体" w:cs="宋体"/>
          <w:b/>
          <w:bCs/>
          <w:spacing w:val="-4"/>
          <w:sz w:val="30"/>
          <w:szCs w:val="30"/>
          <w:lang w:eastAsia="zh-CN"/>
        </w:rPr>
        <w:t>施工组织设计</w:t>
      </w:r>
    </w:p>
    <w:p w14:paraId="27B1E759">
      <w:pPr>
        <w:pStyle w:val="3"/>
        <w:keepNext w:val="0"/>
        <w:keepLines w:val="0"/>
        <w:pageBreakBefore w:val="0"/>
        <w:widowControl/>
        <w:kinsoku w:val="0"/>
        <w:overflowPunct/>
        <w:topLinePunct w:val="0"/>
        <w:autoSpaceDE w:val="0"/>
        <w:autoSpaceDN w:val="0"/>
        <w:bidi w:val="0"/>
        <w:adjustRightInd w:val="0"/>
        <w:snapToGrid w:val="0"/>
        <w:spacing w:line="318" w:lineRule="auto"/>
        <w:textAlignment w:val="baseline"/>
        <w:rPr>
          <w:lang w:eastAsia="zh-CN"/>
        </w:rPr>
      </w:pPr>
    </w:p>
    <w:p w14:paraId="74414555">
      <w:pPr>
        <w:keepNext w:val="0"/>
        <w:keepLines w:val="0"/>
        <w:pageBreakBefore w:val="0"/>
        <w:widowControl/>
        <w:kinsoku w:val="0"/>
        <w:overflowPunct/>
        <w:topLinePunct w:val="0"/>
        <w:autoSpaceDE w:val="0"/>
        <w:autoSpaceDN w:val="0"/>
        <w:bidi w:val="0"/>
        <w:adjustRightInd w:val="0"/>
        <w:snapToGrid w:val="0"/>
        <w:spacing w:before="68" w:line="221" w:lineRule="auto"/>
        <w:ind w:left="825"/>
        <w:textAlignment w:val="baseline"/>
        <w:rPr>
          <w:rFonts w:ascii="宋体" w:hAnsi="宋体" w:eastAsia="宋体" w:cs="宋体"/>
          <w:lang w:eastAsia="zh-CN"/>
        </w:rPr>
      </w:pPr>
      <w:r>
        <w:rPr>
          <w:rFonts w:ascii="宋体" w:hAnsi="宋体" w:eastAsia="宋体" w:cs="宋体"/>
          <w:spacing w:val="-11"/>
          <w:lang w:eastAsia="zh-CN"/>
        </w:rPr>
        <w:t>竞标人自行编制。</w:t>
      </w:r>
    </w:p>
    <w:p w14:paraId="0EA743BE">
      <w:pPr>
        <w:pStyle w:val="3"/>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34EBDD41">
      <w:pPr>
        <w:pStyle w:val="3"/>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367CC1C8">
      <w:pPr>
        <w:pStyle w:val="3"/>
        <w:keepNext w:val="0"/>
        <w:keepLines w:val="0"/>
        <w:pageBreakBefore w:val="0"/>
        <w:widowControl/>
        <w:kinsoku w:val="0"/>
        <w:overflowPunct/>
        <w:topLinePunct w:val="0"/>
        <w:autoSpaceDE w:val="0"/>
        <w:autoSpaceDN w:val="0"/>
        <w:bidi w:val="0"/>
        <w:adjustRightInd w:val="0"/>
        <w:snapToGrid w:val="0"/>
        <w:spacing w:line="249" w:lineRule="auto"/>
        <w:textAlignment w:val="baseline"/>
        <w:rPr>
          <w:lang w:eastAsia="zh-CN"/>
        </w:rPr>
      </w:pPr>
    </w:p>
    <w:p w14:paraId="25392BC0">
      <w:pPr>
        <w:pStyle w:val="3"/>
        <w:keepNext w:val="0"/>
        <w:keepLines w:val="0"/>
        <w:pageBreakBefore w:val="0"/>
        <w:widowControl/>
        <w:kinsoku w:val="0"/>
        <w:overflowPunct/>
        <w:topLinePunct w:val="0"/>
        <w:autoSpaceDE w:val="0"/>
        <w:autoSpaceDN w:val="0"/>
        <w:bidi w:val="0"/>
        <w:adjustRightInd w:val="0"/>
        <w:snapToGrid w:val="0"/>
        <w:spacing w:line="250" w:lineRule="auto"/>
        <w:textAlignment w:val="baseline"/>
        <w:rPr>
          <w:lang w:eastAsia="zh-CN"/>
        </w:rPr>
      </w:pPr>
    </w:p>
    <w:p w14:paraId="2A934568">
      <w:pPr>
        <w:pStyle w:val="3"/>
        <w:keepNext w:val="0"/>
        <w:keepLines w:val="0"/>
        <w:pageBreakBefore w:val="0"/>
        <w:widowControl/>
        <w:kinsoku w:val="0"/>
        <w:overflowPunct/>
        <w:topLinePunct w:val="0"/>
        <w:autoSpaceDE w:val="0"/>
        <w:autoSpaceDN w:val="0"/>
        <w:bidi w:val="0"/>
        <w:adjustRightInd w:val="0"/>
        <w:snapToGrid w:val="0"/>
        <w:spacing w:line="250" w:lineRule="auto"/>
        <w:textAlignment w:val="baseline"/>
        <w:rPr>
          <w:lang w:eastAsia="zh-CN"/>
        </w:rPr>
      </w:pPr>
    </w:p>
    <w:p w14:paraId="104D3D92">
      <w:pPr>
        <w:keepNext w:val="0"/>
        <w:keepLines w:val="0"/>
        <w:pageBreakBefore w:val="0"/>
        <w:widowControl/>
        <w:kinsoku w:val="0"/>
        <w:overflowPunct/>
        <w:topLinePunct w:val="0"/>
        <w:autoSpaceDE w:val="0"/>
        <w:autoSpaceDN w:val="0"/>
        <w:bidi w:val="0"/>
        <w:adjustRightInd w:val="0"/>
        <w:snapToGrid w:val="0"/>
        <w:spacing w:before="68" w:line="220" w:lineRule="auto"/>
        <w:ind w:left="1156"/>
        <w:textAlignment w:val="baseline"/>
        <w:rPr>
          <w:rFonts w:ascii="宋体" w:hAnsi="宋体" w:eastAsia="宋体" w:cs="宋体"/>
          <w:lang w:eastAsia="zh-CN"/>
        </w:rPr>
      </w:pPr>
      <w:r>
        <w:rPr>
          <w:rFonts w:ascii="宋体" w:hAnsi="宋体" w:eastAsia="宋体" w:cs="宋体"/>
          <w:spacing w:val="-5"/>
          <w:lang w:eastAsia="zh-CN"/>
        </w:rPr>
        <w:t>竞标人名称（CA 电子签章</w:t>
      </w:r>
      <w:r>
        <w:rPr>
          <w:rFonts w:ascii="宋体" w:hAnsi="宋体" w:eastAsia="宋体" w:cs="宋体"/>
          <w:spacing w:val="1"/>
          <w:lang w:eastAsia="zh-CN"/>
        </w:rPr>
        <w:t>）：</w:t>
      </w:r>
    </w:p>
    <w:p w14:paraId="0BF07924">
      <w:pPr>
        <w:keepNext w:val="0"/>
        <w:keepLines w:val="0"/>
        <w:pageBreakBefore w:val="0"/>
        <w:widowControl/>
        <w:kinsoku w:val="0"/>
        <w:overflowPunct/>
        <w:topLinePunct w:val="0"/>
        <w:autoSpaceDE w:val="0"/>
        <w:autoSpaceDN w:val="0"/>
        <w:bidi w:val="0"/>
        <w:adjustRightInd w:val="0"/>
        <w:snapToGrid w:val="0"/>
        <w:spacing w:before="229" w:line="220" w:lineRule="auto"/>
        <w:ind w:left="1155"/>
        <w:textAlignment w:val="baseline"/>
        <w:rPr>
          <w:rFonts w:ascii="宋体" w:hAnsi="宋体" w:eastAsia="宋体" w:cs="宋体"/>
          <w:lang w:eastAsia="zh-CN"/>
        </w:rPr>
      </w:pPr>
      <w:r>
        <w:rPr>
          <w:rFonts w:ascii="宋体" w:hAnsi="宋体" w:eastAsia="宋体" w:cs="宋体"/>
          <w:spacing w:val="-2"/>
          <w:lang w:eastAsia="zh-CN"/>
        </w:rPr>
        <w:t>法定代表人或委托代理人（签字或加盖CA电子签字章</w:t>
      </w:r>
      <w:r>
        <w:rPr>
          <w:rFonts w:ascii="宋体" w:hAnsi="宋体" w:eastAsia="宋体" w:cs="宋体"/>
          <w:lang w:eastAsia="zh-CN"/>
        </w:rPr>
        <w:t>）：</w:t>
      </w:r>
    </w:p>
    <w:p w14:paraId="623DC495">
      <w:pPr>
        <w:keepNext w:val="0"/>
        <w:keepLines w:val="0"/>
        <w:pageBreakBefore w:val="0"/>
        <w:widowControl/>
        <w:kinsoku w:val="0"/>
        <w:wordWrap w:val="0"/>
        <w:overflowPunct/>
        <w:topLinePunct w:val="0"/>
        <w:autoSpaceDE w:val="0"/>
        <w:autoSpaceDN w:val="0"/>
        <w:bidi w:val="0"/>
        <w:adjustRightInd w:val="0"/>
        <w:snapToGrid w:val="0"/>
        <w:spacing w:before="182" w:line="228" w:lineRule="auto"/>
        <w:jc w:val="center"/>
        <w:textAlignment w:val="baseline"/>
        <w:rPr>
          <w:rFonts w:ascii="宋体" w:hAnsi="宋体" w:eastAsia="宋体" w:cs="宋体"/>
        </w:rPr>
      </w:pPr>
      <w:r>
        <w:rPr>
          <w:rFonts w:ascii="宋体" w:hAnsi="宋体" w:eastAsia="宋体" w:cs="宋体"/>
          <w:spacing w:val="-10"/>
        </w:rPr>
        <w:t>日期：年月日</w:t>
      </w:r>
    </w:p>
    <w:sectPr>
      <w:footerReference r:id="rId63" w:type="default"/>
      <w:pgSz w:w="11907" w:h="16839"/>
      <w:pgMar w:top="1200" w:right="1416" w:bottom="1350" w:left="1427" w:header="0" w:footer="11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Light">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1A8EA">
    <w:pPr>
      <w:spacing w:line="174" w:lineRule="auto"/>
      <w:ind w:left="436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C4B66">
    <w:pPr>
      <w:spacing w:line="174"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138AB">
    <w:pPr>
      <w:spacing w:line="174"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305E1">
    <w:pPr>
      <w:spacing w:line="174"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FB42B">
    <w:pPr>
      <w:spacing w:line="174" w:lineRule="auto"/>
      <w:ind w:left="426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0646">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903B6">
    <w:pPr>
      <w:spacing w:line="174"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D08F5">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70E20">
    <w:pPr>
      <w:spacing w:line="174"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E3E2F">
    <w:pPr>
      <w:spacing w:line="174" w:lineRule="auto"/>
      <w:ind w:left="42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FDC5E">
    <w:pPr>
      <w:spacing w:line="174" w:lineRule="auto"/>
      <w:ind w:left="419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DFAAD">
    <w:pPr>
      <w:spacing w:line="174" w:lineRule="auto"/>
      <w:ind w:left="423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F9A49">
    <w:pPr>
      <w:spacing w:line="174" w:lineRule="auto"/>
      <w:ind w:left="419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039AA">
    <w:pPr>
      <w:spacing w:line="174"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15DD3">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F8976">
    <w:pPr>
      <w:spacing w:line="174"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68A79">
    <w:pPr>
      <w:spacing w:line="174"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FE16F">
    <w:pPr>
      <w:spacing w:line="174"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377F4">
    <w:pPr>
      <w:spacing w:line="174"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52BF8">
    <w:pPr>
      <w:spacing w:line="174"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810E1">
    <w:pPr>
      <w:spacing w:line="174"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D2B9E">
    <w:pPr>
      <w:spacing w:line="174" w:lineRule="auto"/>
      <w:ind w:left="46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E45D1">
    <w:pPr>
      <w:spacing w:line="174" w:lineRule="auto"/>
      <w:ind w:left="4267"/>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0CB72">
    <w:pPr>
      <w:spacing w:line="174" w:lineRule="auto"/>
      <w:ind w:left="46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015E5">
    <w:pPr>
      <w:spacing w:line="174" w:lineRule="auto"/>
      <w:ind w:left="46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793B7">
    <w:pPr>
      <w:spacing w:line="174"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9B7D0">
    <w:pPr>
      <w:spacing w:line="174" w:lineRule="auto"/>
      <w:ind w:left="45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B5AB">
    <w:pPr>
      <w:pStyle w:val="3"/>
      <w:spacing w:line="14" w:lineRule="auto"/>
      <w:rPr>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4711D">
    <w:pPr>
      <w:spacing w:line="174"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F9ADC">
    <w:pPr>
      <w:spacing w:line="174" w:lineRule="auto"/>
      <w:ind w:left="44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3E5D">
    <w:pPr>
      <w:spacing w:line="174" w:lineRule="auto"/>
      <w:ind w:left="44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B3A52">
    <w:pPr>
      <w:spacing w:line="174" w:lineRule="auto"/>
      <w:ind w:left="44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3578A">
    <w:pPr>
      <w:spacing w:line="174"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5CB4B">
    <w:pPr>
      <w:spacing w:line="174"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EA2F8">
    <w:pPr>
      <w:spacing w:line="174"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7503">
    <w:pPr>
      <w:spacing w:line="174"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F0A7">
    <w:pPr>
      <w:spacing w:line="174"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2F684">
    <w:pPr>
      <w:spacing w:line="174"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65C19">
    <w:pPr>
      <w:spacing w:line="174"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FF21C">
    <w:pPr>
      <w:spacing w:line="174"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62473">
    <w:pPr>
      <w:spacing w:line="174" w:lineRule="auto"/>
      <w:ind w:left="44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6AA48">
    <w:pPr>
      <w:spacing w:line="174" w:lineRule="auto"/>
      <w:ind w:left="44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C02EE">
    <w:pPr>
      <w:spacing w:line="174"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74587">
    <w:pPr>
      <w:spacing w:line="171" w:lineRule="auto"/>
      <w:ind w:left="46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85BD9">
    <w:pPr>
      <w:spacing w:line="174"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A4EAC">
    <w:pPr>
      <w:spacing w:line="174"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A4F7B">
    <w:pPr>
      <w:spacing w:line="171" w:lineRule="auto"/>
      <w:ind w:left="44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57</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C5A5">
    <w:pPr>
      <w:spacing w:line="174" w:lineRule="auto"/>
      <w:ind w:left="44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FC4FD">
    <w:pPr>
      <w:spacing w:line="174" w:lineRule="auto"/>
      <w:ind w:left="45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59</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FCC68">
    <w:pPr>
      <w:pStyle w:val="3"/>
      <w:spacing w:line="14" w:lineRule="auto"/>
      <w:rPr>
        <w:sz w:val="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90A9D">
    <w:pPr>
      <w:spacing w:line="174"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D71CF">
    <w:pPr>
      <w:spacing w:line="174" w:lineRule="auto"/>
      <w:ind w:left="44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2F3A2">
    <w:pPr>
      <w:spacing w:line="174"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B956">
    <w:pPr>
      <w:spacing w:line="174" w:lineRule="auto"/>
      <w:ind w:left="44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5AAC9">
    <w:pPr>
      <w:spacing w:line="174" w:lineRule="auto"/>
      <w:ind w:left="44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A71B7">
    <w:pPr>
      <w:spacing w:line="174"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E0CD2">
    <w:pPr>
      <w:spacing w:line="174" w:lineRule="auto"/>
      <w:ind w:left="45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8F01">
    <w:pPr>
      <w:spacing w:line="174"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15EAE">
    <w:pPr>
      <w:spacing w:line="174"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DF593">
    <w:pPr>
      <w:spacing w:line="174" w:lineRule="auto"/>
      <w:ind w:left="427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C76FE">
    <w:pPr>
      <w:spacing w:line="174"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7802E"/>
    <w:multiLevelType w:val="singleLevel"/>
    <w:tmpl w:val="D7D780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2"/>
  </w:compat>
  <w:docVars>
    <w:docVar w:name="commondata" w:val="eyJoZGlkIjoiMWI0MDZlNDUyOTVjZmVkNDFiMDMyNmM3NDgxMzYxNjcifQ=="/>
  </w:docVars>
  <w:rsids>
    <w:rsidRoot w:val="006E498F"/>
    <w:rsid w:val="00024EF2"/>
    <w:rsid w:val="0008608D"/>
    <w:rsid w:val="00195041"/>
    <w:rsid w:val="002867DE"/>
    <w:rsid w:val="002C75CD"/>
    <w:rsid w:val="00374EBC"/>
    <w:rsid w:val="00387BCA"/>
    <w:rsid w:val="003D4E9F"/>
    <w:rsid w:val="00445601"/>
    <w:rsid w:val="004473BB"/>
    <w:rsid w:val="00545633"/>
    <w:rsid w:val="005A6554"/>
    <w:rsid w:val="005B5ABF"/>
    <w:rsid w:val="005E3133"/>
    <w:rsid w:val="0062058F"/>
    <w:rsid w:val="006E498F"/>
    <w:rsid w:val="007947A0"/>
    <w:rsid w:val="007A5305"/>
    <w:rsid w:val="00800C68"/>
    <w:rsid w:val="008176DE"/>
    <w:rsid w:val="0083660B"/>
    <w:rsid w:val="009A289E"/>
    <w:rsid w:val="00A110B2"/>
    <w:rsid w:val="00A4572B"/>
    <w:rsid w:val="00AC4AA0"/>
    <w:rsid w:val="00AF67BF"/>
    <w:rsid w:val="00B8451C"/>
    <w:rsid w:val="00C3480B"/>
    <w:rsid w:val="00C5165C"/>
    <w:rsid w:val="00C54ECD"/>
    <w:rsid w:val="00C71D48"/>
    <w:rsid w:val="00EE1D3D"/>
    <w:rsid w:val="00FE18D9"/>
    <w:rsid w:val="020E1118"/>
    <w:rsid w:val="02C35873"/>
    <w:rsid w:val="04887288"/>
    <w:rsid w:val="068A50CD"/>
    <w:rsid w:val="06E03957"/>
    <w:rsid w:val="0A413F1F"/>
    <w:rsid w:val="0F4C1E04"/>
    <w:rsid w:val="111C6A3F"/>
    <w:rsid w:val="131B4645"/>
    <w:rsid w:val="136D0F0D"/>
    <w:rsid w:val="13B83CCF"/>
    <w:rsid w:val="13D54B6A"/>
    <w:rsid w:val="145F06BC"/>
    <w:rsid w:val="15455A37"/>
    <w:rsid w:val="17343EB7"/>
    <w:rsid w:val="178A5C56"/>
    <w:rsid w:val="17917892"/>
    <w:rsid w:val="17C40AD8"/>
    <w:rsid w:val="190D6ED5"/>
    <w:rsid w:val="1B09485E"/>
    <w:rsid w:val="1B246BD6"/>
    <w:rsid w:val="1BF04E4F"/>
    <w:rsid w:val="1CEE104F"/>
    <w:rsid w:val="1F677E3D"/>
    <w:rsid w:val="200D266C"/>
    <w:rsid w:val="20576681"/>
    <w:rsid w:val="20D36B1F"/>
    <w:rsid w:val="21776879"/>
    <w:rsid w:val="224B6006"/>
    <w:rsid w:val="23EC5AD8"/>
    <w:rsid w:val="25733DFD"/>
    <w:rsid w:val="2A100351"/>
    <w:rsid w:val="2A7327B7"/>
    <w:rsid w:val="2AAB67C7"/>
    <w:rsid w:val="2D1F5F95"/>
    <w:rsid w:val="2F086AA9"/>
    <w:rsid w:val="346C4ADF"/>
    <w:rsid w:val="3A334D47"/>
    <w:rsid w:val="3A8B0EFD"/>
    <w:rsid w:val="3B8264B1"/>
    <w:rsid w:val="3FB229D6"/>
    <w:rsid w:val="40412D89"/>
    <w:rsid w:val="405B5381"/>
    <w:rsid w:val="40DF7875"/>
    <w:rsid w:val="42AC14C1"/>
    <w:rsid w:val="43D65FDD"/>
    <w:rsid w:val="44CE4E5F"/>
    <w:rsid w:val="45E31539"/>
    <w:rsid w:val="47064C0B"/>
    <w:rsid w:val="4791563B"/>
    <w:rsid w:val="48BA7C0A"/>
    <w:rsid w:val="49846B62"/>
    <w:rsid w:val="4A724ADE"/>
    <w:rsid w:val="4BCF69EB"/>
    <w:rsid w:val="4D331DCC"/>
    <w:rsid w:val="4E567EB7"/>
    <w:rsid w:val="4E8777C2"/>
    <w:rsid w:val="4EC97165"/>
    <w:rsid w:val="4F3E53FF"/>
    <w:rsid w:val="50FA2C9A"/>
    <w:rsid w:val="526845F4"/>
    <w:rsid w:val="526C4F83"/>
    <w:rsid w:val="52F2351F"/>
    <w:rsid w:val="546B6463"/>
    <w:rsid w:val="58B13598"/>
    <w:rsid w:val="5967369D"/>
    <w:rsid w:val="5C485468"/>
    <w:rsid w:val="5F944D16"/>
    <w:rsid w:val="624C7DA6"/>
    <w:rsid w:val="627401F8"/>
    <w:rsid w:val="63974607"/>
    <w:rsid w:val="64053567"/>
    <w:rsid w:val="67D650DE"/>
    <w:rsid w:val="68C759DF"/>
    <w:rsid w:val="6A1D7350"/>
    <w:rsid w:val="6A984DD4"/>
    <w:rsid w:val="6B504DD7"/>
    <w:rsid w:val="70226534"/>
    <w:rsid w:val="714D129A"/>
    <w:rsid w:val="72AD7227"/>
    <w:rsid w:val="72CB0C3D"/>
    <w:rsid w:val="734C6E6A"/>
    <w:rsid w:val="747E3ED0"/>
    <w:rsid w:val="75E32189"/>
    <w:rsid w:val="761C2F41"/>
    <w:rsid w:val="775B320D"/>
    <w:rsid w:val="79B0080B"/>
    <w:rsid w:val="7A276F7C"/>
    <w:rsid w:val="7BDC035B"/>
    <w:rsid w:val="7C855EFD"/>
    <w:rsid w:val="7F8427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13"/>
    <w:qFormat/>
    <w:uiPriority w:val="0"/>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spacing w:before="100" w:beforeAutospacing="1" w:after="100" w:afterAutospacing="1"/>
    </w:pPr>
    <w:rPr>
      <w:rFonts w:ascii="宋体" w:hAnsi="宋体"/>
      <w:sz w:val="24"/>
    </w:rPr>
  </w:style>
  <w:style w:type="paragraph" w:customStyle="1" w:styleId="10">
    <w:name w:val="TOC 标题1"/>
    <w:basedOn w:val="2"/>
    <w:next w:val="1"/>
    <w:qFormat/>
    <w:uiPriority w:val="0"/>
    <w:pPr>
      <w:spacing w:before="240" w:line="259" w:lineRule="auto"/>
      <w:outlineLvl w:val="9"/>
    </w:pPr>
    <w:rPr>
      <w:rFonts w:ascii="?? Light" w:hAnsi="?? Light"/>
      <w:b w:val="0"/>
      <w:color w:val="2F5496"/>
      <w:kern w:val="0"/>
      <w:szCs w:val="32"/>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rPr>
  </w:style>
  <w:style w:type="character" w:customStyle="1" w:styleId="13">
    <w:name w:val="页眉 Char"/>
    <w:basedOn w:val="9"/>
    <w:link w:val="6"/>
    <w:qFormat/>
    <w:uiPriority w:val="0"/>
    <w:rPr>
      <w:rFonts w:ascii="Arial" w:hAnsi="Arial" w:eastAsia="Arial" w:cs="Arial"/>
      <w:snapToGrid w:val="0"/>
      <w:color w:val="000000"/>
      <w:sz w:val="18"/>
      <w:szCs w:val="18"/>
      <w:lang w:eastAsia="en-US"/>
    </w:rPr>
  </w:style>
  <w:style w:type="character" w:customStyle="1" w:styleId="14">
    <w:name w:val="页脚 Char"/>
    <w:basedOn w:val="9"/>
    <w:link w:val="5"/>
    <w:qFormat/>
    <w:uiPriority w:val="0"/>
    <w:rPr>
      <w:rFonts w:ascii="Arial" w:hAnsi="Arial" w:eastAsia="Arial" w:cs="Arial"/>
      <w:snapToGrid w:val="0"/>
      <w:color w:val="000000"/>
      <w:sz w:val="18"/>
      <w:szCs w:val="18"/>
      <w:lang w:eastAsia="en-US"/>
    </w:rPr>
  </w:style>
  <w:style w:type="character" w:customStyle="1" w:styleId="15">
    <w:name w:val="批注框文本 Char"/>
    <w:basedOn w:val="9"/>
    <w:link w:val="4"/>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7" Type="http://schemas.openxmlformats.org/officeDocument/2006/relationships/fontTable" Target="fontTable.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theme" Target="theme/theme1.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18618</Words>
  <Characters>20042</Characters>
  <Lines>318</Lines>
  <Paragraphs>89</Paragraphs>
  <TotalTime>65</TotalTime>
  <ScaleCrop>false</ScaleCrop>
  <LinksUpToDate>false</LinksUpToDate>
  <CharactersWithSpaces>20212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2024-11-13T01:55:00Z</dcterms:created>
  <dc:creator>唐冰</dc:creator>
  <cp:lastModifiedBy>井外观天</cp:lastModifiedBy>
  <dcterms:modified xsi:type="dcterms:W3CDTF">2024-11-28T00:45:45Z</dcterms:modified>
  <dc:title>竞争性谈判文件规范</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2024-11-12T17:17:52Z</vt:filetime>
  </property>
  <property fmtid="{D5CDD505-2E9C-101B-9397-08002B2CF9AE}" pid="4" name="KSOProductBuildVer">
    <vt:lpwstr>2052-12.1.0.18912</vt:lpwstr>
  </property>
  <property fmtid="{D5CDD505-2E9C-101B-9397-08002B2CF9AE}" pid="5" name="ICV">
    <vt:lpwstr>9EA7DBFCB0004F22A7D7753F7CFA1279_13</vt:lpwstr>
  </property>
</Properties>
</file>