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88896">
      <w:pPr>
        <w:pStyle w:val="2"/>
        <w:spacing w:line="416" w:lineRule="auto"/>
      </w:pPr>
    </w:p>
    <w:p w14:paraId="3CB5A464">
      <w:pPr>
        <w:spacing w:line="1542" w:lineRule="exact"/>
        <w:ind w:firstLine="260"/>
      </w:pPr>
    </w:p>
    <w:p w14:paraId="45CD77A3">
      <w:pPr>
        <w:pStyle w:val="2"/>
        <w:spacing w:line="252" w:lineRule="auto"/>
      </w:pPr>
    </w:p>
    <w:p w14:paraId="1D59A227">
      <w:pPr>
        <w:pStyle w:val="2"/>
        <w:spacing w:line="252" w:lineRule="auto"/>
      </w:pPr>
    </w:p>
    <w:p w14:paraId="7CE2D4BD">
      <w:pPr>
        <w:pStyle w:val="2"/>
        <w:spacing w:line="252" w:lineRule="auto"/>
      </w:pPr>
    </w:p>
    <w:p w14:paraId="23737923">
      <w:pPr>
        <w:pStyle w:val="2"/>
        <w:spacing w:line="252" w:lineRule="auto"/>
      </w:pPr>
    </w:p>
    <w:p w14:paraId="7643B7E7">
      <w:pPr>
        <w:pStyle w:val="2"/>
        <w:spacing w:line="252" w:lineRule="auto"/>
      </w:pPr>
    </w:p>
    <w:p w14:paraId="3B22EC43">
      <w:pPr>
        <w:pStyle w:val="2"/>
        <w:spacing w:line="252" w:lineRule="auto"/>
      </w:pPr>
    </w:p>
    <w:p w14:paraId="17B4CCC6">
      <w:pPr>
        <w:pStyle w:val="2"/>
        <w:spacing w:line="252" w:lineRule="auto"/>
      </w:pPr>
    </w:p>
    <w:p w14:paraId="7CEAF133">
      <w:pPr>
        <w:pStyle w:val="2"/>
        <w:spacing w:line="252" w:lineRule="auto"/>
      </w:pPr>
    </w:p>
    <w:p w14:paraId="359937BF">
      <w:pPr>
        <w:pStyle w:val="2"/>
        <w:spacing w:line="252" w:lineRule="auto"/>
      </w:pPr>
    </w:p>
    <w:p w14:paraId="24AB9A4D">
      <w:pPr>
        <w:pStyle w:val="2"/>
        <w:spacing w:line="253" w:lineRule="auto"/>
      </w:pPr>
    </w:p>
    <w:p w14:paraId="25BCF5A1">
      <w:pPr>
        <w:pStyle w:val="2"/>
        <w:spacing w:line="253" w:lineRule="auto"/>
      </w:pPr>
    </w:p>
    <w:p w14:paraId="19D7D2EC">
      <w:pPr>
        <w:pStyle w:val="2"/>
        <w:spacing w:line="253" w:lineRule="auto"/>
      </w:pPr>
    </w:p>
    <w:p w14:paraId="57F7C93F">
      <w:pPr>
        <w:pStyle w:val="2"/>
        <w:spacing w:line="253" w:lineRule="auto"/>
      </w:pPr>
    </w:p>
    <w:p w14:paraId="5BCD961A">
      <w:pPr>
        <w:spacing w:before="231" w:line="222" w:lineRule="auto"/>
        <w:ind w:left="1863"/>
        <w:outlineLvl w:val="0"/>
        <w:rPr>
          <w:rFonts w:ascii="宋体" w:hAnsi="宋体" w:eastAsia="宋体" w:cs="宋体"/>
          <w:sz w:val="71"/>
          <w:szCs w:val="71"/>
        </w:rPr>
      </w:pPr>
      <w:r>
        <w:rPr>
          <w:rFonts w:ascii="宋体" w:hAnsi="宋体" w:eastAsia="宋体" w:cs="宋体"/>
          <w:b/>
          <w:bCs/>
          <w:spacing w:val="-2"/>
          <w:sz w:val="71"/>
          <w:szCs w:val="71"/>
        </w:rPr>
        <w:t>公开招标采购文件</w:t>
      </w:r>
    </w:p>
    <w:p w14:paraId="61CA7A9C">
      <w:pPr>
        <w:pStyle w:val="2"/>
        <w:spacing w:line="386" w:lineRule="auto"/>
      </w:pPr>
    </w:p>
    <w:p w14:paraId="04A5D6D0">
      <w:pPr>
        <w:spacing w:before="91" w:line="346" w:lineRule="auto"/>
        <w:ind w:left="2757" w:right="45" w:hanging="2043"/>
        <w:rPr>
          <w:rFonts w:hint="eastAsia" w:ascii="宋体" w:hAnsi="宋体" w:eastAsia="宋体" w:cs="宋体"/>
          <w:b/>
          <w:bCs/>
          <w:sz w:val="28"/>
          <w:szCs w:val="28"/>
          <w:lang w:eastAsia="zh-CN"/>
        </w:rPr>
      </w:pPr>
      <w:r>
        <w:rPr>
          <w:rFonts w:ascii="宋体" w:hAnsi="宋体" w:eastAsia="宋体" w:cs="宋体"/>
          <w:b/>
          <w:bCs/>
          <w:spacing w:val="-2"/>
          <w:sz w:val="28"/>
          <w:szCs w:val="28"/>
        </w:rPr>
        <w:t>项目名称：</w:t>
      </w:r>
      <w:r>
        <w:rPr>
          <w:rFonts w:hint="eastAsia" w:ascii="宋体" w:hAnsi="宋体" w:eastAsia="宋体" w:cs="宋体"/>
          <w:b/>
          <w:bCs/>
          <w:spacing w:val="-2"/>
          <w:sz w:val="28"/>
          <w:szCs w:val="28"/>
          <w:lang w:eastAsia="zh-CN"/>
        </w:rPr>
        <w:t>2025年江州区（第一批）高标准农田建设项目工程复核、耕地质量等级评定及工程验收等服务</w:t>
      </w:r>
    </w:p>
    <w:p w14:paraId="7FC24ED9">
      <w:pPr>
        <w:spacing w:before="40" w:line="221" w:lineRule="auto"/>
        <w:ind w:left="812"/>
        <w:rPr>
          <w:rFonts w:hint="eastAsia" w:ascii="宋体" w:hAnsi="宋体" w:eastAsia="宋体" w:cs="宋体"/>
          <w:b/>
          <w:bCs/>
          <w:sz w:val="28"/>
          <w:szCs w:val="28"/>
          <w:lang w:eastAsia="zh-CN"/>
        </w:rPr>
      </w:pPr>
      <w:r>
        <w:rPr>
          <w:rFonts w:ascii="宋体" w:hAnsi="宋体" w:eastAsia="宋体" w:cs="宋体"/>
          <w:b/>
          <w:bCs/>
          <w:spacing w:val="-2"/>
          <w:sz w:val="28"/>
          <w:szCs w:val="28"/>
        </w:rPr>
        <w:t xml:space="preserve">项目编号: </w:t>
      </w:r>
      <w:r>
        <w:rPr>
          <w:rFonts w:hint="eastAsia" w:ascii="宋体" w:hAnsi="宋体" w:eastAsia="宋体" w:cs="宋体"/>
          <w:b/>
          <w:bCs/>
          <w:spacing w:val="-2"/>
          <w:sz w:val="28"/>
          <w:szCs w:val="28"/>
          <w:lang w:eastAsia="zh-CN"/>
        </w:rPr>
        <w:t>CZZC2025-G3-020045-GXLC</w:t>
      </w:r>
    </w:p>
    <w:p w14:paraId="5865FF60">
      <w:pPr>
        <w:pStyle w:val="2"/>
        <w:spacing w:line="255" w:lineRule="auto"/>
        <w:rPr>
          <w:b/>
          <w:bCs/>
        </w:rPr>
      </w:pPr>
    </w:p>
    <w:p w14:paraId="0E70003B">
      <w:pPr>
        <w:pStyle w:val="2"/>
        <w:spacing w:line="255" w:lineRule="auto"/>
      </w:pPr>
    </w:p>
    <w:p w14:paraId="64222694">
      <w:pPr>
        <w:pStyle w:val="2"/>
        <w:spacing w:line="255" w:lineRule="auto"/>
      </w:pPr>
    </w:p>
    <w:p w14:paraId="12A40597">
      <w:pPr>
        <w:pStyle w:val="2"/>
        <w:spacing w:line="255" w:lineRule="auto"/>
      </w:pPr>
    </w:p>
    <w:p w14:paraId="0E94F49A">
      <w:pPr>
        <w:pStyle w:val="2"/>
        <w:spacing w:line="255" w:lineRule="auto"/>
      </w:pPr>
    </w:p>
    <w:p w14:paraId="0D1FAA7A">
      <w:pPr>
        <w:pStyle w:val="2"/>
        <w:spacing w:line="255" w:lineRule="auto"/>
      </w:pPr>
    </w:p>
    <w:p w14:paraId="6A3A0A2F">
      <w:pPr>
        <w:pStyle w:val="2"/>
        <w:spacing w:line="255" w:lineRule="auto"/>
      </w:pPr>
    </w:p>
    <w:p w14:paraId="198D8D4C">
      <w:pPr>
        <w:pStyle w:val="2"/>
        <w:spacing w:line="255" w:lineRule="auto"/>
      </w:pPr>
    </w:p>
    <w:p w14:paraId="0F38689A">
      <w:pPr>
        <w:pStyle w:val="2"/>
        <w:spacing w:line="255" w:lineRule="auto"/>
      </w:pPr>
    </w:p>
    <w:p w14:paraId="0CC39AD6">
      <w:pPr>
        <w:pStyle w:val="2"/>
        <w:spacing w:line="255" w:lineRule="auto"/>
      </w:pPr>
    </w:p>
    <w:p w14:paraId="7EE856CC">
      <w:pPr>
        <w:pStyle w:val="2"/>
        <w:spacing w:line="255" w:lineRule="auto"/>
      </w:pPr>
    </w:p>
    <w:p w14:paraId="7649A686">
      <w:pPr>
        <w:pStyle w:val="2"/>
        <w:spacing w:line="255" w:lineRule="auto"/>
      </w:pPr>
    </w:p>
    <w:p w14:paraId="7C130850">
      <w:pPr>
        <w:pStyle w:val="2"/>
        <w:spacing w:line="255" w:lineRule="auto"/>
      </w:pPr>
    </w:p>
    <w:p w14:paraId="52AFEF5A">
      <w:pPr>
        <w:pStyle w:val="2"/>
        <w:spacing w:line="255" w:lineRule="auto"/>
      </w:pPr>
    </w:p>
    <w:p w14:paraId="278B018A">
      <w:pPr>
        <w:pStyle w:val="2"/>
        <w:spacing w:line="255" w:lineRule="auto"/>
      </w:pPr>
    </w:p>
    <w:p w14:paraId="00A8B9CB">
      <w:pPr>
        <w:spacing w:before="102" w:line="225" w:lineRule="auto"/>
        <w:ind w:left="2137"/>
        <w:rPr>
          <w:rFonts w:ascii="宋体" w:hAnsi="宋体" w:eastAsia="宋体" w:cs="宋体"/>
          <w:sz w:val="31"/>
          <w:szCs w:val="31"/>
        </w:rPr>
      </w:pPr>
      <w:r>
        <w:rPr>
          <w:rFonts w:ascii="宋体" w:hAnsi="宋体" w:eastAsia="宋体" w:cs="宋体"/>
          <w:b/>
          <w:bCs/>
          <w:spacing w:val="-8"/>
          <w:sz w:val="31"/>
          <w:szCs w:val="31"/>
        </w:rPr>
        <w:t>采购单位：崇左市江州区农业农村局</w:t>
      </w:r>
    </w:p>
    <w:p w14:paraId="4AFAF191">
      <w:pPr>
        <w:spacing w:before="246" w:line="356" w:lineRule="auto"/>
        <w:ind w:left="3918" w:right="1545" w:hanging="1807"/>
        <w:rPr>
          <w:rFonts w:ascii="宋体" w:hAnsi="宋体" w:eastAsia="宋体" w:cs="宋体"/>
          <w:sz w:val="31"/>
          <w:szCs w:val="31"/>
        </w:rPr>
      </w:pPr>
      <w:r>
        <w:rPr>
          <w:rFonts w:ascii="宋体" w:hAnsi="宋体" w:eastAsia="宋体" w:cs="宋体"/>
          <w:b/>
          <w:bCs/>
          <w:spacing w:val="-8"/>
          <w:sz w:val="31"/>
          <w:szCs w:val="31"/>
        </w:rPr>
        <w:t>采购代理机构：</w:t>
      </w:r>
      <w:r>
        <w:rPr>
          <w:rFonts w:hint="eastAsia" w:ascii="宋体" w:hAnsi="宋体" w:eastAsia="宋体" w:cs="宋体"/>
          <w:b/>
          <w:bCs/>
          <w:spacing w:val="-8"/>
          <w:sz w:val="31"/>
          <w:szCs w:val="31"/>
          <w:lang w:eastAsia="zh-CN"/>
        </w:rPr>
        <w:t>广西联诚项目管理有限公司</w:t>
      </w:r>
      <w:r>
        <w:rPr>
          <w:rFonts w:ascii="宋体" w:hAnsi="宋体" w:eastAsia="宋体" w:cs="宋体"/>
          <w:spacing w:val="1"/>
          <w:sz w:val="31"/>
          <w:szCs w:val="31"/>
        </w:rPr>
        <w:t xml:space="preserve"> </w:t>
      </w:r>
      <w:r>
        <w:rPr>
          <w:rFonts w:ascii="宋体" w:hAnsi="宋体" w:eastAsia="宋体" w:cs="宋体"/>
          <w:b/>
          <w:bCs/>
          <w:spacing w:val="-13"/>
          <w:sz w:val="31"/>
          <w:szCs w:val="31"/>
        </w:rPr>
        <w:t>202</w:t>
      </w:r>
      <w:r>
        <w:rPr>
          <w:rFonts w:hint="eastAsia" w:ascii="宋体" w:hAnsi="宋体" w:eastAsia="宋体" w:cs="宋体"/>
          <w:b/>
          <w:bCs/>
          <w:spacing w:val="-13"/>
          <w:sz w:val="31"/>
          <w:szCs w:val="31"/>
          <w:lang w:val="en-US" w:eastAsia="zh-CN"/>
        </w:rPr>
        <w:t xml:space="preserve">5 </w:t>
      </w:r>
      <w:r>
        <w:rPr>
          <w:rFonts w:ascii="宋体" w:hAnsi="宋体" w:eastAsia="宋体" w:cs="宋体"/>
          <w:b/>
          <w:bCs/>
          <w:spacing w:val="-13"/>
          <w:sz w:val="31"/>
          <w:szCs w:val="31"/>
        </w:rPr>
        <w:t>年</w:t>
      </w:r>
      <w:r>
        <w:rPr>
          <w:rFonts w:ascii="宋体" w:hAnsi="宋体" w:eastAsia="宋体" w:cs="宋体"/>
          <w:spacing w:val="-58"/>
          <w:sz w:val="31"/>
          <w:szCs w:val="31"/>
        </w:rPr>
        <w:t xml:space="preserve"> </w:t>
      </w:r>
      <w:r>
        <w:rPr>
          <w:rFonts w:hint="eastAsia" w:ascii="宋体" w:hAnsi="宋体" w:eastAsia="宋体" w:cs="宋体"/>
          <w:spacing w:val="-58"/>
          <w:sz w:val="31"/>
          <w:szCs w:val="31"/>
          <w:lang w:val="en-US" w:eastAsia="zh-CN"/>
        </w:rPr>
        <w:t xml:space="preserve"> </w:t>
      </w:r>
      <w:r>
        <w:rPr>
          <w:rFonts w:ascii="宋体" w:hAnsi="宋体" w:eastAsia="宋体" w:cs="宋体"/>
          <w:spacing w:val="-58"/>
          <w:sz w:val="31"/>
          <w:szCs w:val="31"/>
        </w:rPr>
        <w:t xml:space="preserve"> </w:t>
      </w:r>
      <w:r>
        <w:rPr>
          <w:rFonts w:ascii="宋体" w:hAnsi="宋体" w:eastAsia="宋体" w:cs="宋体"/>
          <w:b/>
          <w:bCs/>
          <w:spacing w:val="-13"/>
          <w:sz w:val="31"/>
          <w:szCs w:val="31"/>
        </w:rPr>
        <w:t>月</w:t>
      </w:r>
    </w:p>
    <w:p w14:paraId="450E055B">
      <w:pPr>
        <w:spacing w:line="356" w:lineRule="auto"/>
        <w:rPr>
          <w:rFonts w:ascii="宋体" w:hAnsi="宋体" w:eastAsia="宋体" w:cs="宋体"/>
          <w:sz w:val="31"/>
          <w:szCs w:val="31"/>
        </w:rPr>
        <w:sectPr>
          <w:headerReference r:id="rId5" w:type="default"/>
          <w:pgSz w:w="11906" w:h="16839"/>
          <w:pgMar w:top="1091" w:right="1199" w:bottom="0" w:left="1246" w:header="1076" w:footer="0" w:gutter="0"/>
          <w:cols w:space="720" w:num="1"/>
        </w:sectPr>
      </w:pPr>
    </w:p>
    <w:p w14:paraId="2FDF0BB7">
      <w:pPr>
        <w:pStyle w:val="2"/>
        <w:spacing w:line="286" w:lineRule="auto"/>
      </w:pPr>
    </w:p>
    <w:p w14:paraId="200C0A8A">
      <w:pPr>
        <w:pStyle w:val="2"/>
        <w:spacing w:line="287" w:lineRule="auto"/>
      </w:pPr>
    </w:p>
    <w:p w14:paraId="741CC8F8">
      <w:pPr>
        <w:pStyle w:val="2"/>
        <w:spacing w:line="287" w:lineRule="auto"/>
      </w:pPr>
    </w:p>
    <w:p w14:paraId="5DAE2C6C">
      <w:pPr>
        <w:pStyle w:val="2"/>
        <w:spacing w:line="287" w:lineRule="auto"/>
      </w:pPr>
    </w:p>
    <w:sdt>
      <w:sdtPr>
        <w:rPr>
          <w:rFonts w:ascii="宋体" w:hAnsi="宋体" w:eastAsia="宋体" w:cs="宋体"/>
          <w:sz w:val="35"/>
          <w:szCs w:val="35"/>
        </w:rPr>
        <w:id w:val="147480844"/>
        <w:docPartObj>
          <w:docPartGallery w:val="Table of Contents"/>
          <w:docPartUnique/>
        </w:docPartObj>
      </w:sdtPr>
      <w:sdtEndPr>
        <w:rPr>
          <w:rFonts w:ascii="宋体" w:hAnsi="宋体" w:eastAsia="宋体" w:cs="宋体"/>
          <w:sz w:val="24"/>
          <w:szCs w:val="24"/>
        </w:rPr>
      </w:sdtEndPr>
      <w:sdtContent>
        <w:p w14:paraId="35C35192">
          <w:pPr>
            <w:spacing w:before="114" w:line="228" w:lineRule="auto"/>
            <w:ind w:left="3817"/>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8"/>
              <w:sz w:val="35"/>
              <w:szCs w:val="35"/>
            </w:rPr>
            <w:t xml:space="preserve">    </w:t>
          </w:r>
          <w:r>
            <w:rPr>
              <w:rFonts w:ascii="宋体" w:hAnsi="宋体" w:eastAsia="宋体" w:cs="宋体"/>
              <w:spacing w:val="-37"/>
              <w:sz w:val="35"/>
              <w:szCs w:val="35"/>
            </w:rPr>
            <w:t>录</w:t>
          </w:r>
        </w:p>
        <w:p w14:paraId="6934A9F2">
          <w:pPr>
            <w:pStyle w:val="2"/>
            <w:spacing w:line="292" w:lineRule="auto"/>
          </w:pPr>
        </w:p>
        <w:p w14:paraId="17F9E633">
          <w:pPr>
            <w:tabs>
              <w:tab w:val="right" w:leader="dot" w:pos="9160"/>
            </w:tabs>
            <w:spacing w:before="78" w:line="219" w:lineRule="auto"/>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招标公告</w:t>
          </w:r>
          <w:r>
            <w:rPr>
              <w:rFonts w:ascii="宋体" w:hAnsi="宋体" w:eastAsia="宋体" w:cs="宋体"/>
              <w:spacing w:val="-4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3"/>
              <w:sz w:val="24"/>
              <w:szCs w:val="24"/>
            </w:rPr>
            <w:t xml:space="preserve"> </w:t>
          </w:r>
          <w:r>
            <w:rPr>
              <w:rFonts w:ascii="宋体" w:hAnsi="宋体" w:eastAsia="宋体" w:cs="宋体"/>
              <w:b/>
              <w:bCs/>
              <w:spacing w:val="-30"/>
              <w:sz w:val="24"/>
              <w:szCs w:val="24"/>
            </w:rPr>
            <w:t>1</w:t>
          </w:r>
          <w:r>
            <w:rPr>
              <w:rFonts w:ascii="宋体" w:hAnsi="宋体" w:eastAsia="宋体" w:cs="宋体"/>
              <w:b/>
              <w:bCs/>
              <w:spacing w:val="-30"/>
              <w:sz w:val="24"/>
              <w:szCs w:val="24"/>
            </w:rPr>
            <w:fldChar w:fldCharType="end"/>
          </w:r>
        </w:p>
        <w:p w14:paraId="47AEEC0D">
          <w:pPr>
            <w:pStyle w:val="2"/>
            <w:spacing w:line="343" w:lineRule="auto"/>
          </w:pPr>
        </w:p>
        <w:p w14:paraId="5AB10CF3">
          <w:pPr>
            <w:pStyle w:val="2"/>
            <w:spacing w:line="344" w:lineRule="auto"/>
          </w:pPr>
        </w:p>
        <w:p w14:paraId="1987B6EE">
          <w:pPr>
            <w:tabs>
              <w:tab w:val="right" w:leader="dot" w:pos="9160"/>
            </w:tabs>
            <w:spacing w:before="78" w:line="219" w:lineRule="auto"/>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采购需求</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
              <w:sz w:val="24"/>
              <w:szCs w:val="24"/>
            </w:rPr>
            <w:t xml:space="preserve"> </w:t>
          </w:r>
          <w:r>
            <w:rPr>
              <w:rFonts w:ascii="宋体" w:hAnsi="宋体" w:eastAsia="宋体" w:cs="宋体"/>
              <w:b/>
              <w:bCs/>
              <w:spacing w:val="-14"/>
              <w:sz w:val="24"/>
              <w:szCs w:val="24"/>
            </w:rPr>
            <w:t>6</w:t>
          </w:r>
          <w:r>
            <w:rPr>
              <w:rFonts w:ascii="宋体" w:hAnsi="宋体" w:eastAsia="宋体" w:cs="宋体"/>
              <w:b/>
              <w:bCs/>
              <w:spacing w:val="-14"/>
              <w:sz w:val="24"/>
              <w:szCs w:val="24"/>
            </w:rPr>
            <w:fldChar w:fldCharType="end"/>
          </w:r>
        </w:p>
        <w:p w14:paraId="618B661F">
          <w:pPr>
            <w:pStyle w:val="2"/>
            <w:spacing w:line="343" w:lineRule="auto"/>
          </w:pPr>
        </w:p>
        <w:p w14:paraId="3E6AEB69">
          <w:pPr>
            <w:pStyle w:val="2"/>
            <w:spacing w:line="343" w:lineRule="auto"/>
          </w:pPr>
        </w:p>
        <w:p w14:paraId="30476DD6">
          <w:pPr>
            <w:tabs>
              <w:tab w:val="right" w:leader="dot" w:pos="9160"/>
            </w:tabs>
            <w:spacing w:before="78" w:line="219" w:lineRule="auto"/>
            <w:rPr>
              <w:rFonts w:ascii="宋体" w:hAnsi="宋体" w:eastAsia="宋体" w:cs="宋体"/>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3"/>
              <w:sz w:val="24"/>
              <w:szCs w:val="24"/>
            </w:rPr>
            <w:t>第三章</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pacing w:val="-43"/>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7"/>
              <w:sz w:val="24"/>
              <w:szCs w:val="24"/>
            </w:rPr>
            <w:t>67</w:t>
          </w:r>
          <w:r>
            <w:rPr>
              <w:rFonts w:ascii="宋体" w:hAnsi="宋体" w:eastAsia="宋体" w:cs="宋体"/>
              <w:b/>
              <w:bCs/>
              <w:spacing w:val="-7"/>
              <w:sz w:val="24"/>
              <w:szCs w:val="24"/>
            </w:rPr>
            <w:fldChar w:fldCharType="end"/>
          </w:r>
        </w:p>
        <w:p w14:paraId="457AF773">
          <w:pPr>
            <w:pStyle w:val="2"/>
            <w:spacing w:line="343" w:lineRule="auto"/>
          </w:pPr>
        </w:p>
        <w:p w14:paraId="3146C084">
          <w:pPr>
            <w:pStyle w:val="2"/>
            <w:spacing w:line="343" w:lineRule="auto"/>
          </w:pPr>
        </w:p>
        <w:p w14:paraId="09C6C668">
          <w:pPr>
            <w:tabs>
              <w:tab w:val="right" w:leader="dot" w:pos="9160"/>
            </w:tabs>
            <w:spacing w:before="78" w:line="219" w:lineRule="auto"/>
            <w:rPr>
              <w:rFonts w:ascii="宋体" w:hAnsi="宋体" w:eastAsia="宋体" w:cs="宋体"/>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3"/>
              <w:sz w:val="24"/>
              <w:szCs w:val="24"/>
            </w:rPr>
            <w:t>第四章</w:t>
          </w:r>
          <w:r>
            <w:rPr>
              <w:rFonts w:ascii="宋体" w:hAnsi="宋体" w:eastAsia="宋体" w:cs="宋体"/>
              <w:spacing w:val="-3"/>
              <w:sz w:val="24"/>
              <w:szCs w:val="24"/>
            </w:rPr>
            <w:t xml:space="preserve">  </w:t>
          </w:r>
          <w:r>
            <w:rPr>
              <w:rFonts w:ascii="宋体" w:hAnsi="宋体" w:eastAsia="宋体" w:cs="宋体"/>
              <w:b/>
              <w:bCs/>
              <w:spacing w:val="-3"/>
              <w:sz w:val="24"/>
              <w:szCs w:val="24"/>
            </w:rPr>
            <w:t>评标方法及评标标准</w:t>
          </w:r>
          <w:r>
            <w:rPr>
              <w:rFonts w:ascii="宋体" w:hAnsi="宋体" w:eastAsia="宋体" w:cs="宋体"/>
              <w:spacing w:val="-3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4"/>
              <w:sz w:val="24"/>
              <w:szCs w:val="24"/>
            </w:rPr>
            <w:t xml:space="preserve"> </w:t>
          </w:r>
          <w:r>
            <w:rPr>
              <w:rFonts w:ascii="宋体" w:hAnsi="宋体" w:eastAsia="宋体" w:cs="宋体"/>
              <w:b/>
              <w:bCs/>
              <w:spacing w:val="-7"/>
              <w:sz w:val="24"/>
              <w:szCs w:val="24"/>
            </w:rPr>
            <w:t>91</w:t>
          </w:r>
          <w:r>
            <w:rPr>
              <w:rFonts w:ascii="宋体" w:hAnsi="宋体" w:eastAsia="宋体" w:cs="宋体"/>
              <w:b/>
              <w:bCs/>
              <w:spacing w:val="-7"/>
              <w:sz w:val="24"/>
              <w:szCs w:val="24"/>
            </w:rPr>
            <w:fldChar w:fldCharType="end"/>
          </w:r>
        </w:p>
        <w:p w14:paraId="7B54EB43">
          <w:pPr>
            <w:pStyle w:val="2"/>
            <w:spacing w:line="343" w:lineRule="auto"/>
          </w:pPr>
        </w:p>
        <w:p w14:paraId="40519C86">
          <w:pPr>
            <w:pStyle w:val="2"/>
            <w:spacing w:line="343" w:lineRule="auto"/>
          </w:pPr>
        </w:p>
        <w:p w14:paraId="18DF65D4">
          <w:pPr>
            <w:tabs>
              <w:tab w:val="right" w:leader="dot" w:pos="9160"/>
            </w:tabs>
            <w:spacing w:before="79" w:line="219" w:lineRule="auto"/>
            <w:rPr>
              <w:rFonts w:ascii="宋体" w:hAnsi="宋体" w:eastAsia="宋体" w:cs="宋体"/>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拟签订的合同文本</w:t>
          </w:r>
          <w:r>
            <w:rPr>
              <w:rFonts w:ascii="宋体" w:hAnsi="宋体" w:eastAsia="宋体" w:cs="宋体"/>
              <w:spacing w:val="-3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2"/>
              <w:sz w:val="24"/>
              <w:szCs w:val="24"/>
            </w:rPr>
            <w:t xml:space="preserve"> </w:t>
          </w:r>
          <w:r>
            <w:rPr>
              <w:rFonts w:ascii="宋体" w:hAnsi="宋体" w:eastAsia="宋体" w:cs="宋体"/>
              <w:b/>
              <w:bCs/>
              <w:spacing w:val="-7"/>
              <w:sz w:val="24"/>
              <w:szCs w:val="24"/>
            </w:rPr>
            <w:t>98</w:t>
          </w:r>
          <w:r>
            <w:rPr>
              <w:rFonts w:ascii="宋体" w:hAnsi="宋体" w:eastAsia="宋体" w:cs="宋体"/>
              <w:b/>
              <w:bCs/>
              <w:spacing w:val="-7"/>
              <w:sz w:val="24"/>
              <w:szCs w:val="24"/>
            </w:rPr>
            <w:fldChar w:fldCharType="end"/>
          </w:r>
        </w:p>
        <w:p w14:paraId="7017897E">
          <w:pPr>
            <w:pStyle w:val="2"/>
            <w:spacing w:line="343" w:lineRule="auto"/>
          </w:pPr>
        </w:p>
        <w:p w14:paraId="34E514C8">
          <w:pPr>
            <w:pStyle w:val="2"/>
            <w:spacing w:line="343" w:lineRule="auto"/>
          </w:pPr>
        </w:p>
        <w:p w14:paraId="0FA2379F">
          <w:pPr>
            <w:tabs>
              <w:tab w:val="right" w:leader="dot" w:pos="9160"/>
            </w:tabs>
            <w:spacing w:before="78" w:line="219" w:lineRule="auto"/>
            <w:rPr>
              <w:rFonts w:ascii="宋体" w:hAnsi="宋体" w:eastAsia="宋体" w:cs="宋体"/>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3"/>
              <w:sz w:val="24"/>
              <w:szCs w:val="24"/>
            </w:rPr>
            <w:t>第六章</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8"/>
              <w:sz w:val="24"/>
              <w:szCs w:val="24"/>
            </w:rPr>
            <w:t xml:space="preserve"> </w:t>
          </w:r>
          <w:r>
            <w:rPr>
              <w:rFonts w:ascii="宋体" w:hAnsi="宋体" w:eastAsia="宋体" w:cs="宋体"/>
              <w:b/>
              <w:bCs/>
              <w:spacing w:val="-11"/>
              <w:sz w:val="24"/>
              <w:szCs w:val="24"/>
            </w:rPr>
            <w:t>102</w:t>
          </w:r>
          <w:r>
            <w:rPr>
              <w:rFonts w:ascii="宋体" w:hAnsi="宋体" w:eastAsia="宋体" w:cs="宋体"/>
              <w:b/>
              <w:bCs/>
              <w:spacing w:val="-11"/>
              <w:sz w:val="24"/>
              <w:szCs w:val="24"/>
            </w:rPr>
            <w:fldChar w:fldCharType="end"/>
          </w:r>
        </w:p>
      </w:sdtContent>
    </w:sdt>
    <w:p w14:paraId="31C63D4E">
      <w:pPr>
        <w:spacing w:line="219" w:lineRule="auto"/>
        <w:rPr>
          <w:rFonts w:ascii="宋体" w:hAnsi="宋体" w:eastAsia="宋体" w:cs="宋体"/>
          <w:sz w:val="24"/>
          <w:szCs w:val="24"/>
        </w:rPr>
        <w:sectPr>
          <w:headerReference r:id="rId6" w:type="default"/>
          <w:footerReference r:id="rId7" w:type="default"/>
          <w:pgSz w:w="11906" w:h="16839"/>
          <w:pgMar w:top="400" w:right="1247" w:bottom="1362" w:left="1497" w:header="0" w:footer="1200" w:gutter="0"/>
          <w:cols w:space="720" w:num="1"/>
        </w:sectPr>
      </w:pPr>
    </w:p>
    <w:p w14:paraId="437D948B">
      <w:pPr>
        <w:pStyle w:val="2"/>
        <w:spacing w:line="338" w:lineRule="auto"/>
      </w:pPr>
    </w:p>
    <w:p w14:paraId="713B22A4">
      <w:pPr>
        <w:pStyle w:val="2"/>
        <w:spacing w:line="338" w:lineRule="auto"/>
      </w:pPr>
      <w:r>
        <w:pict>
          <v:shape id="_x0000_s1026" o:spid="_x0000_s1026" style="position:absolute;left:0pt;margin-left:4.45pt;margin-top:16.8pt;height:0.75pt;width:451pt;z-index:251659264;mso-width-relative:page;mso-height-relative:page;" fillcolor="#000000" filled="t" stroked="f" coordsize="9020,15" path="m0,0l9019,0,9019,14,0,14,0,0xe">
            <v:path/>
            <v:fill on="t" focussize="0,0"/>
            <v:stroke on="f"/>
            <v:imagedata o:title=""/>
            <o:lock v:ext="edit"/>
          </v:shape>
        </w:pict>
      </w:r>
    </w:p>
    <w:p w14:paraId="3EB97411">
      <w:pPr>
        <w:spacing w:before="97" w:line="219" w:lineRule="auto"/>
        <w:ind w:left="3482"/>
        <w:outlineLvl w:val="0"/>
        <w:rPr>
          <w:rFonts w:ascii="宋体" w:hAnsi="宋体" w:eastAsia="宋体" w:cs="宋体"/>
          <w:sz w:val="30"/>
          <w:szCs w:val="30"/>
        </w:rPr>
      </w:pPr>
      <w:bookmarkStart w:id="6" w:name="bookmark1"/>
      <w:bookmarkEnd w:id="6"/>
      <w:bookmarkStart w:id="7" w:name="bookmark2"/>
      <w:bookmarkEnd w:id="7"/>
      <w:r>
        <w:rPr>
          <w:rFonts w:ascii="宋体" w:hAnsi="宋体" w:eastAsia="宋体" w:cs="宋体"/>
          <w:b/>
          <w:bCs/>
          <w:spacing w:val="-4"/>
          <w:sz w:val="30"/>
          <w:szCs w:val="30"/>
        </w:rPr>
        <w:t>第一章</w:t>
      </w:r>
      <w:r>
        <w:rPr>
          <w:rFonts w:ascii="宋体" w:hAnsi="宋体" w:eastAsia="宋体" w:cs="宋体"/>
          <w:spacing w:val="-4"/>
          <w:sz w:val="30"/>
          <w:szCs w:val="30"/>
        </w:rPr>
        <w:t xml:space="preserve"> </w:t>
      </w:r>
      <w:r>
        <w:rPr>
          <w:rFonts w:ascii="宋体" w:hAnsi="宋体" w:eastAsia="宋体" w:cs="宋体"/>
          <w:b/>
          <w:bCs/>
          <w:spacing w:val="-4"/>
          <w:sz w:val="30"/>
          <w:szCs w:val="30"/>
        </w:rPr>
        <w:t>招标公告</w:t>
      </w:r>
    </w:p>
    <w:p w14:paraId="1A540EF9">
      <w:pPr>
        <w:pStyle w:val="2"/>
        <w:spacing w:line="252" w:lineRule="auto"/>
      </w:pPr>
    </w:p>
    <w:p w14:paraId="47344DC6">
      <w:pPr>
        <w:spacing w:before="91" w:line="221" w:lineRule="auto"/>
        <w:ind w:left="2922"/>
        <w:rPr>
          <w:rFonts w:hint="eastAsia" w:ascii="宋体" w:hAnsi="宋体" w:eastAsia="宋体" w:cs="宋体"/>
          <w:sz w:val="28"/>
          <w:szCs w:val="28"/>
          <w:lang w:eastAsia="zh-CN"/>
        </w:rPr>
      </w:pPr>
      <w:r>
        <w:rPr>
          <w:rFonts w:hint="eastAsia" w:ascii="宋体" w:hAnsi="宋体" w:eastAsia="宋体" w:cs="宋体"/>
          <w:b/>
          <w:bCs/>
          <w:spacing w:val="-3"/>
          <w:sz w:val="28"/>
          <w:szCs w:val="28"/>
          <w:lang w:eastAsia="zh-CN"/>
        </w:rPr>
        <w:t>广西联诚项目管理有限公司</w:t>
      </w:r>
    </w:p>
    <w:p w14:paraId="37F4A60B">
      <w:pPr>
        <w:spacing w:before="293" w:line="322" w:lineRule="auto"/>
        <w:ind w:left="527" w:right="87" w:hanging="423"/>
        <w:rPr>
          <w:rFonts w:ascii="宋体" w:hAnsi="宋体" w:eastAsia="宋体" w:cs="宋体"/>
          <w:sz w:val="28"/>
          <w:szCs w:val="28"/>
        </w:rPr>
      </w:pPr>
      <w:r>
        <w:rPr>
          <w:rFonts w:ascii="宋体" w:hAnsi="宋体" w:eastAsia="宋体" w:cs="宋体"/>
          <w:b/>
          <w:bCs/>
          <w:spacing w:val="-7"/>
          <w:sz w:val="28"/>
          <w:szCs w:val="28"/>
        </w:rPr>
        <w:t>关于</w:t>
      </w:r>
      <w:r>
        <w:rPr>
          <w:rFonts w:ascii="宋体" w:hAnsi="宋体" w:eastAsia="宋体" w:cs="宋体"/>
          <w:spacing w:val="-38"/>
          <w:sz w:val="28"/>
          <w:szCs w:val="28"/>
        </w:rPr>
        <w:t xml:space="preserve"> </w:t>
      </w:r>
      <w:r>
        <w:rPr>
          <w:rFonts w:hint="eastAsia" w:ascii="宋体" w:hAnsi="宋体" w:eastAsia="宋体" w:cs="宋体"/>
          <w:b/>
          <w:bCs/>
          <w:spacing w:val="-7"/>
          <w:sz w:val="28"/>
          <w:szCs w:val="28"/>
          <w:lang w:eastAsia="zh-CN"/>
        </w:rPr>
        <w:t>2025年江州区（第一批）高标准农田建设项目工程复核、耕地质量等级评定及工程验收等服务</w:t>
      </w:r>
      <w:r>
        <w:rPr>
          <w:rFonts w:ascii="宋体" w:hAnsi="宋体" w:eastAsia="宋体" w:cs="宋体"/>
          <w:b/>
          <w:bCs/>
          <w:spacing w:val="-2"/>
          <w:sz w:val="28"/>
          <w:szCs w:val="28"/>
        </w:rPr>
        <w:t>（项目编号：</w:t>
      </w:r>
      <w:r>
        <w:rPr>
          <w:rFonts w:ascii="宋体" w:hAnsi="宋体" w:eastAsia="宋体" w:cs="宋体"/>
          <w:spacing w:val="-2"/>
          <w:sz w:val="28"/>
          <w:szCs w:val="28"/>
        </w:rPr>
        <w:t xml:space="preserve"> </w:t>
      </w:r>
      <w:r>
        <w:rPr>
          <w:rFonts w:hint="eastAsia" w:ascii="宋体" w:hAnsi="宋体" w:eastAsia="宋体" w:cs="宋体"/>
          <w:b/>
          <w:bCs/>
          <w:color w:val="FF0000"/>
          <w:spacing w:val="-2"/>
          <w:sz w:val="28"/>
          <w:szCs w:val="28"/>
          <w:lang w:eastAsia="zh-CN"/>
        </w:rPr>
        <w:t>CZZC2025-G3-020045-GXLC</w:t>
      </w:r>
      <w:r>
        <w:rPr>
          <w:rFonts w:ascii="宋体" w:hAnsi="宋体" w:eastAsia="宋体" w:cs="宋体"/>
          <w:b/>
          <w:bCs/>
          <w:spacing w:val="-3"/>
          <w:sz w:val="28"/>
          <w:szCs w:val="28"/>
        </w:rPr>
        <w:t>）</w:t>
      </w:r>
    </w:p>
    <w:p w14:paraId="79459F7D">
      <w:pPr>
        <w:spacing w:before="159" w:line="219" w:lineRule="auto"/>
        <w:ind w:left="4049"/>
        <w:rPr>
          <w:rFonts w:ascii="宋体" w:hAnsi="宋体" w:eastAsia="宋体" w:cs="宋体"/>
          <w:sz w:val="28"/>
          <w:szCs w:val="28"/>
        </w:rPr>
      </w:pPr>
      <w:r>
        <w:rPr>
          <w:rFonts w:ascii="宋体" w:hAnsi="宋体" w:eastAsia="宋体" w:cs="宋体"/>
          <w:b/>
          <w:bCs/>
          <w:spacing w:val="-6"/>
          <w:sz w:val="28"/>
          <w:szCs w:val="28"/>
        </w:rPr>
        <w:t>招标公告</w:t>
      </w:r>
    </w:p>
    <w:p w14:paraId="55BDEFDF">
      <w:pPr>
        <w:spacing w:before="14"/>
      </w:pPr>
    </w:p>
    <w:tbl>
      <w:tblPr>
        <w:tblStyle w:val="5"/>
        <w:tblW w:w="919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93"/>
      </w:tblGrid>
      <w:tr w14:paraId="1F3FD14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27" w:hRule="atLeast"/>
        </w:trPr>
        <w:tc>
          <w:tcPr>
            <w:tcW w:w="9193" w:type="dxa"/>
            <w:vAlign w:val="top"/>
          </w:tcPr>
          <w:p w14:paraId="61C6045C">
            <w:pPr>
              <w:pStyle w:val="6"/>
              <w:spacing w:before="57" w:line="228" w:lineRule="auto"/>
              <w:ind w:left="515"/>
            </w:pPr>
            <w:r>
              <w:rPr>
                <w:spacing w:val="5"/>
              </w:rPr>
              <w:t>项目概况：</w:t>
            </w:r>
          </w:p>
          <w:p w14:paraId="7663FC2A">
            <w:pPr>
              <w:pStyle w:val="6"/>
              <w:spacing w:before="144" w:line="355" w:lineRule="auto"/>
              <w:ind w:left="91" w:right="84" w:firstLine="423"/>
            </w:pPr>
            <w:r>
              <w:rPr>
                <w:rFonts w:hint="eastAsia"/>
                <w:spacing w:val="8"/>
                <w:u w:val="single" w:color="auto"/>
              </w:rPr>
              <w:t>2025年江州区（第一批）高标准农田建设项目工程复核、耕地质量等级评定及工程验收等服务</w:t>
            </w:r>
            <w:r>
              <w:rPr>
                <w:spacing w:val="7"/>
              </w:rPr>
              <w:t>的潜在投标人应登录</w:t>
            </w:r>
            <w:r>
              <w:rPr>
                <w:spacing w:val="7"/>
                <w:u w:val="single" w:color="auto"/>
              </w:rPr>
              <w:t>广西政府采购云平台线上</w:t>
            </w:r>
            <w:r>
              <w:rPr>
                <w:spacing w:val="7"/>
              </w:rPr>
              <w:t>获取采购文件，并于</w:t>
            </w:r>
            <w:r>
              <w:rPr>
                <w:spacing w:val="-34"/>
              </w:rPr>
              <w:t xml:space="preserve"> </w:t>
            </w:r>
            <w:r>
              <w:rPr>
                <w:spacing w:val="7"/>
              </w:rPr>
              <w:t>20</w:t>
            </w:r>
            <w:r>
              <w:rPr>
                <w:spacing w:val="6"/>
              </w:rPr>
              <w:t>2</w:t>
            </w:r>
            <w:r>
              <w:rPr>
                <w:rFonts w:hint="eastAsia"/>
                <w:spacing w:val="6"/>
                <w:lang w:val="en-US" w:eastAsia="zh-CN"/>
              </w:rPr>
              <w:t>5</w:t>
            </w:r>
            <w:r>
              <w:rPr>
                <w:spacing w:val="-37"/>
              </w:rPr>
              <w:t xml:space="preserve"> </w:t>
            </w:r>
            <w:r>
              <w:rPr>
                <w:spacing w:val="6"/>
              </w:rPr>
              <w:t>年</w:t>
            </w:r>
            <w:r>
              <w:rPr>
                <w:spacing w:val="-34"/>
              </w:rPr>
              <w:t xml:space="preserve"> </w:t>
            </w:r>
            <w:r>
              <w:rPr>
                <w:rFonts w:hint="eastAsia"/>
                <w:spacing w:val="-34"/>
                <w:lang w:val="en-US" w:eastAsia="zh-CN"/>
              </w:rPr>
              <w:t xml:space="preserve"> </w:t>
            </w:r>
            <w:r>
              <w:rPr>
                <w:spacing w:val="-33"/>
              </w:rPr>
              <w:t xml:space="preserve"> </w:t>
            </w:r>
            <w:r>
              <w:rPr>
                <w:spacing w:val="6"/>
              </w:rPr>
              <w:t>月</w:t>
            </w:r>
            <w:r>
              <w:rPr>
                <w:spacing w:val="-30"/>
              </w:rPr>
              <w:t xml:space="preserve"> </w:t>
            </w:r>
            <w:r>
              <w:rPr>
                <w:rFonts w:hint="eastAsia"/>
                <w:spacing w:val="-30"/>
                <w:lang w:val="en-US" w:eastAsia="zh-CN"/>
              </w:rPr>
              <w:t xml:space="preserve"> </w:t>
            </w:r>
            <w:r>
              <w:rPr>
                <w:spacing w:val="6"/>
              </w:rPr>
              <w:t xml:space="preserve"> 日</w:t>
            </w:r>
            <w:r>
              <w:rPr>
                <w:spacing w:val="-36"/>
              </w:rPr>
              <w:t xml:space="preserve"> </w:t>
            </w:r>
            <w:r>
              <w:rPr>
                <w:spacing w:val="6"/>
              </w:rPr>
              <w:t>9</w:t>
            </w:r>
            <w:r>
              <w:rPr>
                <w:spacing w:val="-26"/>
              </w:rPr>
              <w:t xml:space="preserve"> </w:t>
            </w:r>
            <w:r>
              <w:rPr>
                <w:spacing w:val="6"/>
              </w:rPr>
              <w:t>时</w:t>
            </w:r>
            <w:r>
              <w:rPr>
                <w:rFonts w:hint="eastAsia"/>
                <w:spacing w:val="-30"/>
                <w:lang w:val="en-US" w:eastAsia="zh-CN"/>
              </w:rPr>
              <w:t>00</w:t>
            </w:r>
            <w:r>
              <w:rPr>
                <w:spacing w:val="-35"/>
              </w:rPr>
              <w:t xml:space="preserve"> </w:t>
            </w:r>
            <w:r>
              <w:rPr>
                <w:spacing w:val="6"/>
              </w:rPr>
              <w:t>分（北</w:t>
            </w:r>
            <w:r>
              <w:t xml:space="preserve"> </w:t>
            </w:r>
            <w:r>
              <w:rPr>
                <w:spacing w:val="8"/>
              </w:rPr>
              <w:t>京时间）前递交投标文件。</w:t>
            </w:r>
          </w:p>
        </w:tc>
      </w:tr>
    </w:tbl>
    <w:p w14:paraId="5485652F">
      <w:pPr>
        <w:spacing w:before="31" w:line="228" w:lineRule="auto"/>
        <w:ind w:left="100"/>
        <w:outlineLvl w:val="1"/>
        <w:rPr>
          <w:rFonts w:ascii="宋体" w:hAnsi="宋体" w:eastAsia="宋体" w:cs="宋体"/>
          <w:sz w:val="20"/>
          <w:szCs w:val="20"/>
        </w:rPr>
      </w:pPr>
      <w:r>
        <w:rPr>
          <w:rFonts w:ascii="宋体" w:hAnsi="宋体" w:eastAsia="宋体" w:cs="宋体"/>
          <w:b/>
          <w:bCs/>
          <w:spacing w:val="7"/>
          <w:sz w:val="20"/>
          <w:szCs w:val="20"/>
        </w:rPr>
        <w:t>一、项目基本情况</w:t>
      </w:r>
    </w:p>
    <w:p w14:paraId="68A6228E">
      <w:pPr>
        <w:spacing w:before="224" w:line="228" w:lineRule="auto"/>
        <w:ind w:left="731"/>
        <w:rPr>
          <w:rFonts w:ascii="宋体" w:hAnsi="宋体" w:eastAsia="宋体" w:cs="宋体"/>
          <w:sz w:val="20"/>
          <w:szCs w:val="20"/>
        </w:rPr>
      </w:pPr>
      <w:r>
        <w:rPr>
          <w:rFonts w:ascii="宋体" w:hAnsi="宋体" w:eastAsia="宋体" w:cs="宋体"/>
          <w:spacing w:val="7"/>
          <w:sz w:val="20"/>
          <w:szCs w:val="20"/>
        </w:rPr>
        <w:t>项目编号：</w:t>
      </w:r>
      <w:r>
        <w:rPr>
          <w:rFonts w:hint="eastAsia" w:ascii="宋体" w:hAnsi="宋体" w:eastAsia="宋体" w:cs="宋体"/>
          <w:spacing w:val="7"/>
          <w:sz w:val="20"/>
          <w:szCs w:val="20"/>
          <w:lang w:eastAsia="zh-CN"/>
        </w:rPr>
        <w:t>CZZC2025-G3-020045-GXLC</w:t>
      </w:r>
      <w:r>
        <w:rPr>
          <w:rFonts w:ascii="宋体" w:hAnsi="宋体" w:eastAsia="宋体" w:cs="宋体"/>
          <w:spacing w:val="7"/>
          <w:sz w:val="20"/>
          <w:szCs w:val="20"/>
        </w:rPr>
        <w:t xml:space="preserve"> </w:t>
      </w:r>
    </w:p>
    <w:p w14:paraId="403EC52B">
      <w:pPr>
        <w:spacing w:before="223" w:line="351" w:lineRule="auto"/>
        <w:ind w:left="96" w:right="90" w:firstLine="635"/>
        <w:rPr>
          <w:rFonts w:ascii="宋体" w:hAnsi="宋体" w:eastAsia="宋体" w:cs="宋体"/>
          <w:sz w:val="20"/>
          <w:szCs w:val="20"/>
        </w:rPr>
      </w:pPr>
      <w:r>
        <w:rPr>
          <w:rFonts w:ascii="宋体" w:hAnsi="宋体" w:eastAsia="宋体" w:cs="宋体"/>
          <w:spacing w:val="8"/>
          <w:sz w:val="20"/>
          <w:szCs w:val="20"/>
        </w:rPr>
        <w:t>项目名称：</w:t>
      </w:r>
      <w:r>
        <w:rPr>
          <w:rFonts w:hint="eastAsia" w:ascii="宋体" w:hAnsi="宋体" w:eastAsia="宋体" w:cs="宋体"/>
          <w:spacing w:val="8"/>
          <w:sz w:val="20"/>
          <w:szCs w:val="20"/>
        </w:rPr>
        <w:t>2025年江州区（第一批）高标准农田建设项目工程复核、耕地质量等级评定及工程验收等服务</w:t>
      </w:r>
    </w:p>
    <w:p w14:paraId="7CF5ED18">
      <w:pPr>
        <w:spacing w:before="104" w:line="419" w:lineRule="auto"/>
        <w:ind w:left="727" w:right="2093" w:firstLine="2"/>
        <w:rPr>
          <w:rFonts w:ascii="宋体" w:hAnsi="宋体" w:eastAsia="宋体" w:cs="宋体"/>
          <w:spacing w:val="15"/>
          <w:sz w:val="20"/>
          <w:szCs w:val="20"/>
        </w:rPr>
      </w:pPr>
      <w:r>
        <w:rPr>
          <w:rFonts w:ascii="宋体" w:hAnsi="宋体" w:eastAsia="宋体" w:cs="宋体"/>
          <w:spacing w:val="7"/>
          <w:sz w:val="20"/>
          <w:szCs w:val="20"/>
        </w:rPr>
        <w:t>预算总金额：人民币</w:t>
      </w:r>
      <w:r>
        <w:rPr>
          <w:rFonts w:hint="eastAsia" w:ascii="宋体" w:hAnsi="宋体" w:eastAsia="宋体" w:cs="宋体"/>
          <w:spacing w:val="7"/>
          <w:sz w:val="20"/>
          <w:szCs w:val="20"/>
        </w:rPr>
        <w:t>柒拾贰万伍仟叁佰元整 (¥725300.00）</w:t>
      </w:r>
      <w:r>
        <w:rPr>
          <w:rFonts w:ascii="宋体" w:hAnsi="宋体" w:eastAsia="宋体" w:cs="宋体"/>
          <w:spacing w:val="15"/>
          <w:sz w:val="20"/>
          <w:szCs w:val="20"/>
        </w:rPr>
        <w:t xml:space="preserve"> </w:t>
      </w:r>
    </w:p>
    <w:p w14:paraId="003B3FD4">
      <w:pPr>
        <w:spacing w:before="104" w:line="419" w:lineRule="auto"/>
        <w:ind w:left="727" w:right="2093" w:firstLine="2"/>
        <w:rPr>
          <w:rFonts w:ascii="宋体" w:hAnsi="宋体" w:eastAsia="宋体" w:cs="宋体"/>
          <w:sz w:val="20"/>
          <w:szCs w:val="20"/>
        </w:rPr>
      </w:pPr>
      <w:r>
        <w:rPr>
          <w:rFonts w:ascii="宋体" w:hAnsi="宋体" w:eastAsia="宋体" w:cs="宋体"/>
          <w:spacing w:val="6"/>
          <w:sz w:val="20"/>
          <w:szCs w:val="20"/>
        </w:rPr>
        <w:t>采购需求：</w:t>
      </w:r>
    </w:p>
    <w:p w14:paraId="1F1B85A0">
      <w:pPr>
        <w:spacing w:before="221" w:line="228" w:lineRule="auto"/>
        <w:ind w:firstLine="436" w:firstLineChars="200"/>
        <w:jc w:val="both"/>
        <w:rPr>
          <w:rFonts w:ascii="宋体" w:hAnsi="宋体" w:eastAsia="宋体" w:cs="宋体"/>
          <w:sz w:val="20"/>
          <w:szCs w:val="20"/>
        </w:rPr>
      </w:pPr>
      <w:r>
        <w:rPr>
          <w:rFonts w:ascii="宋体" w:hAnsi="宋体" w:eastAsia="宋体" w:cs="宋体"/>
          <w:spacing w:val="9"/>
          <w:sz w:val="20"/>
          <w:szCs w:val="20"/>
        </w:rPr>
        <w:t>1.标段名称:</w:t>
      </w:r>
      <w:r>
        <w:rPr>
          <w:rFonts w:hint="eastAsia" w:ascii="宋体" w:hAnsi="宋体" w:eastAsia="宋体" w:cs="宋体"/>
          <w:spacing w:val="9"/>
          <w:sz w:val="20"/>
          <w:szCs w:val="20"/>
          <w:lang w:val="en-US" w:eastAsia="zh-CN"/>
        </w:rPr>
        <w:t>2025年江州区（第一批）</w:t>
      </w:r>
      <w:r>
        <w:rPr>
          <w:rFonts w:ascii="宋体" w:hAnsi="宋体" w:eastAsia="宋体" w:cs="宋体"/>
          <w:spacing w:val="9"/>
          <w:sz w:val="20"/>
          <w:szCs w:val="20"/>
        </w:rPr>
        <w:t>高标准农田建设项目工程复核、耕地质量等级评定及工</w:t>
      </w:r>
    </w:p>
    <w:p w14:paraId="0ED33BD4">
      <w:pPr>
        <w:spacing w:before="148" w:line="240" w:lineRule="auto"/>
        <w:ind w:left="635" w:right="6710" w:hanging="3"/>
        <w:rPr>
          <w:rFonts w:ascii="宋体" w:hAnsi="宋体" w:eastAsia="宋体" w:cs="宋体"/>
          <w:spacing w:val="5"/>
          <w:sz w:val="20"/>
          <w:szCs w:val="20"/>
        </w:rPr>
      </w:pPr>
      <w:r>
        <w:rPr>
          <w:rFonts w:ascii="宋体" w:hAnsi="宋体" w:eastAsia="宋体" w:cs="宋体"/>
          <w:spacing w:val="8"/>
          <w:sz w:val="20"/>
          <w:szCs w:val="20"/>
        </w:rPr>
        <w:t>程验收等服务Ⅲ</w:t>
      </w:r>
      <w:r>
        <w:rPr>
          <w:rFonts w:hint="eastAsia" w:ascii="宋体" w:hAnsi="宋体" w:eastAsia="宋体" w:cs="宋体"/>
          <w:spacing w:val="8"/>
          <w:sz w:val="20"/>
          <w:szCs w:val="20"/>
          <w:lang w:eastAsia="zh-CN"/>
        </w:rPr>
        <w:t>标段</w:t>
      </w:r>
      <w:r>
        <w:rPr>
          <w:rFonts w:ascii="宋体" w:hAnsi="宋体" w:eastAsia="宋体" w:cs="宋体"/>
          <w:spacing w:val="5"/>
          <w:sz w:val="20"/>
          <w:szCs w:val="20"/>
        </w:rPr>
        <w:t xml:space="preserve"> </w:t>
      </w:r>
    </w:p>
    <w:p w14:paraId="6B108D13">
      <w:pPr>
        <w:spacing w:before="148" w:line="240" w:lineRule="auto"/>
        <w:ind w:left="635" w:right="6710" w:hanging="3"/>
        <w:rPr>
          <w:rFonts w:ascii="宋体" w:hAnsi="宋体" w:eastAsia="宋体" w:cs="宋体"/>
          <w:sz w:val="20"/>
          <w:szCs w:val="20"/>
        </w:rPr>
      </w:pPr>
      <w:r>
        <w:rPr>
          <w:rFonts w:ascii="宋体" w:hAnsi="宋体" w:eastAsia="宋体" w:cs="宋体"/>
          <w:spacing w:val="-2"/>
          <w:sz w:val="20"/>
          <w:szCs w:val="20"/>
        </w:rPr>
        <w:t>2.数量</w:t>
      </w:r>
      <w:r>
        <w:rPr>
          <w:rFonts w:ascii="宋体" w:hAnsi="宋体" w:eastAsia="宋体" w:cs="宋体"/>
          <w:spacing w:val="-59"/>
          <w:sz w:val="20"/>
          <w:szCs w:val="20"/>
        </w:rPr>
        <w:t xml:space="preserve"> </w:t>
      </w:r>
      <w:r>
        <w:rPr>
          <w:rFonts w:ascii="宋体" w:hAnsi="宋体" w:eastAsia="宋体" w:cs="宋体"/>
          <w:spacing w:val="-2"/>
          <w:sz w:val="20"/>
          <w:szCs w:val="20"/>
        </w:rPr>
        <w:t>:1</w:t>
      </w:r>
      <w:r>
        <w:rPr>
          <w:rFonts w:ascii="宋体" w:hAnsi="宋体" w:eastAsia="宋体" w:cs="宋体"/>
          <w:spacing w:val="-37"/>
          <w:sz w:val="20"/>
          <w:szCs w:val="20"/>
        </w:rPr>
        <w:t xml:space="preserve"> </w:t>
      </w:r>
      <w:r>
        <w:rPr>
          <w:rFonts w:ascii="宋体" w:hAnsi="宋体" w:eastAsia="宋体" w:cs="宋体"/>
          <w:spacing w:val="-2"/>
          <w:sz w:val="20"/>
          <w:szCs w:val="20"/>
        </w:rPr>
        <w:t>项</w:t>
      </w:r>
    </w:p>
    <w:p w14:paraId="4FED7DD1">
      <w:pPr>
        <w:spacing w:before="32" w:line="228" w:lineRule="auto"/>
        <w:ind w:left="637"/>
        <w:rPr>
          <w:rFonts w:ascii="宋体" w:hAnsi="宋体" w:eastAsia="宋体" w:cs="宋体"/>
          <w:sz w:val="20"/>
          <w:szCs w:val="20"/>
        </w:rPr>
      </w:pPr>
      <w:r>
        <w:rPr>
          <w:rFonts w:ascii="宋体" w:hAnsi="宋体" w:eastAsia="宋体" w:cs="宋体"/>
          <w:spacing w:val="5"/>
          <w:sz w:val="20"/>
          <w:szCs w:val="20"/>
        </w:rPr>
        <w:t>3.预算金额（元）</w:t>
      </w:r>
      <w:r>
        <w:rPr>
          <w:rFonts w:ascii="宋体" w:hAnsi="宋体" w:eastAsia="宋体" w:cs="宋体"/>
          <w:spacing w:val="-29"/>
          <w:sz w:val="20"/>
          <w:szCs w:val="20"/>
        </w:rPr>
        <w:t xml:space="preserve"> </w:t>
      </w:r>
      <w:r>
        <w:rPr>
          <w:rFonts w:ascii="宋体" w:hAnsi="宋体" w:eastAsia="宋体" w:cs="宋体"/>
          <w:spacing w:val="5"/>
          <w:sz w:val="20"/>
          <w:szCs w:val="20"/>
        </w:rPr>
        <w:t>:人民币</w:t>
      </w:r>
      <w:r>
        <w:rPr>
          <w:rFonts w:hint="eastAsia" w:ascii="宋体" w:hAnsi="宋体" w:eastAsia="宋体" w:cs="宋体"/>
          <w:spacing w:val="5"/>
          <w:sz w:val="20"/>
          <w:szCs w:val="20"/>
          <w:lang w:eastAsia="zh-CN"/>
        </w:rPr>
        <w:t>柒拾贰万伍仟叁佰元整</w:t>
      </w:r>
      <w:r>
        <w:rPr>
          <w:rFonts w:ascii="宋体" w:hAnsi="宋体" w:eastAsia="宋体" w:cs="宋体"/>
          <w:spacing w:val="5"/>
          <w:sz w:val="20"/>
          <w:szCs w:val="20"/>
        </w:rPr>
        <w:t xml:space="preserve"> (¥</w:t>
      </w:r>
      <w:r>
        <w:rPr>
          <w:rFonts w:hint="eastAsia" w:ascii="宋体" w:hAnsi="宋体" w:eastAsia="宋体" w:cs="宋体"/>
          <w:spacing w:val="5"/>
          <w:sz w:val="20"/>
          <w:szCs w:val="20"/>
          <w:lang w:val="en-US" w:eastAsia="zh-CN"/>
        </w:rPr>
        <w:t>725300</w:t>
      </w:r>
      <w:r>
        <w:rPr>
          <w:rFonts w:ascii="宋体" w:hAnsi="宋体" w:eastAsia="宋体" w:cs="宋体"/>
          <w:spacing w:val="5"/>
          <w:sz w:val="20"/>
          <w:szCs w:val="20"/>
        </w:rPr>
        <w:t>.00）。</w:t>
      </w:r>
    </w:p>
    <w:p w14:paraId="394F39EE">
      <w:pPr>
        <w:spacing w:before="223" w:line="355" w:lineRule="auto"/>
        <w:ind w:left="635" w:hanging="3"/>
        <w:jc w:val="both"/>
        <w:rPr>
          <w:rFonts w:ascii="宋体" w:hAnsi="宋体" w:eastAsia="宋体" w:cs="宋体"/>
          <w:sz w:val="20"/>
          <w:szCs w:val="20"/>
        </w:rPr>
      </w:pPr>
      <w:r>
        <w:rPr>
          <w:rFonts w:ascii="宋体" w:hAnsi="宋体" w:eastAsia="宋体" w:cs="宋体"/>
          <w:spacing w:val="11"/>
          <w:sz w:val="20"/>
          <w:szCs w:val="20"/>
        </w:rPr>
        <w:t>4.简要规格描述或项目基本概况介绍、用途：完成</w:t>
      </w:r>
      <w:r>
        <w:rPr>
          <w:rFonts w:ascii="宋体" w:hAnsi="宋体" w:eastAsia="宋体" w:cs="宋体"/>
          <w:spacing w:val="-32"/>
          <w:sz w:val="20"/>
          <w:szCs w:val="20"/>
        </w:rPr>
        <w:t xml:space="preserve"> </w:t>
      </w:r>
      <w:r>
        <w:rPr>
          <w:rFonts w:hint="eastAsia" w:ascii="宋体" w:hAnsi="宋体" w:eastAsia="宋体" w:cs="宋体"/>
          <w:spacing w:val="9"/>
          <w:sz w:val="20"/>
          <w:szCs w:val="20"/>
          <w:lang w:eastAsia="zh-CN"/>
        </w:rPr>
        <w:t>2025年江州区（第一批）高标准农田建设项目工程复核、耕地质量等级评定及工程验收等服务</w:t>
      </w:r>
      <w:r>
        <w:rPr>
          <w:rFonts w:ascii="宋体" w:hAnsi="宋体" w:eastAsia="宋体" w:cs="宋体"/>
          <w:spacing w:val="9"/>
          <w:sz w:val="20"/>
          <w:szCs w:val="20"/>
        </w:rPr>
        <w:t>等</w:t>
      </w:r>
      <w:r>
        <w:rPr>
          <w:rFonts w:ascii="宋体" w:hAnsi="宋体" w:eastAsia="宋体" w:cs="宋体"/>
          <w:spacing w:val="8"/>
          <w:sz w:val="20"/>
          <w:szCs w:val="20"/>
        </w:rPr>
        <w:t>工作，如需进一步了解，详见采购文件。</w:t>
      </w:r>
    </w:p>
    <w:p w14:paraId="5D174817">
      <w:pPr>
        <w:spacing w:before="104" w:line="227" w:lineRule="auto"/>
        <w:ind w:left="637"/>
        <w:rPr>
          <w:rFonts w:ascii="宋体" w:hAnsi="宋体" w:eastAsia="宋体" w:cs="宋体"/>
          <w:sz w:val="20"/>
          <w:szCs w:val="20"/>
        </w:rPr>
      </w:pPr>
      <w:r>
        <w:rPr>
          <w:rFonts w:ascii="宋体" w:hAnsi="宋体" w:eastAsia="宋体" w:cs="宋体"/>
          <w:spacing w:val="7"/>
          <w:sz w:val="20"/>
          <w:szCs w:val="20"/>
        </w:rPr>
        <w:t>5.最高限价：人民币</w:t>
      </w:r>
      <w:r>
        <w:rPr>
          <w:rFonts w:hint="eastAsia" w:ascii="宋体" w:hAnsi="宋体" w:eastAsia="宋体" w:cs="宋体"/>
          <w:spacing w:val="5"/>
          <w:sz w:val="20"/>
          <w:szCs w:val="20"/>
          <w:lang w:eastAsia="zh-CN"/>
        </w:rPr>
        <w:t>柒拾贰万伍仟叁佰元整</w:t>
      </w:r>
      <w:r>
        <w:rPr>
          <w:rFonts w:ascii="宋体" w:hAnsi="宋体" w:eastAsia="宋体" w:cs="宋体"/>
          <w:spacing w:val="5"/>
          <w:sz w:val="20"/>
          <w:szCs w:val="20"/>
        </w:rPr>
        <w:t xml:space="preserve"> (¥</w:t>
      </w:r>
      <w:r>
        <w:rPr>
          <w:rFonts w:hint="eastAsia" w:ascii="宋体" w:hAnsi="宋体" w:eastAsia="宋体" w:cs="宋体"/>
          <w:spacing w:val="5"/>
          <w:sz w:val="20"/>
          <w:szCs w:val="20"/>
          <w:lang w:val="en-US" w:eastAsia="zh-CN"/>
        </w:rPr>
        <w:t>725300</w:t>
      </w:r>
      <w:r>
        <w:rPr>
          <w:rFonts w:ascii="宋体" w:hAnsi="宋体" w:eastAsia="宋体" w:cs="宋体"/>
          <w:spacing w:val="5"/>
          <w:sz w:val="20"/>
          <w:szCs w:val="20"/>
        </w:rPr>
        <w:t>.00）</w:t>
      </w:r>
      <w:r>
        <w:rPr>
          <w:rFonts w:ascii="宋体" w:hAnsi="宋体" w:eastAsia="宋体" w:cs="宋体"/>
          <w:spacing w:val="6"/>
          <w:sz w:val="20"/>
          <w:szCs w:val="20"/>
        </w:rPr>
        <w:t>。</w:t>
      </w:r>
    </w:p>
    <w:p w14:paraId="2BFAB153">
      <w:pPr>
        <w:spacing w:before="225" w:line="240" w:lineRule="auto"/>
        <w:ind w:left="637" w:right="653" w:hanging="3"/>
        <w:rPr>
          <w:rFonts w:ascii="宋体" w:hAnsi="宋体" w:eastAsia="宋体" w:cs="宋体"/>
          <w:spacing w:val="7"/>
          <w:sz w:val="20"/>
          <w:szCs w:val="20"/>
        </w:rPr>
      </w:pPr>
      <w:r>
        <w:rPr>
          <w:rFonts w:ascii="宋体" w:hAnsi="宋体" w:eastAsia="宋体" w:cs="宋体"/>
          <w:spacing w:val="7"/>
          <w:sz w:val="20"/>
          <w:szCs w:val="20"/>
        </w:rPr>
        <w:t>6.合同履约期限：</w:t>
      </w:r>
      <w:r>
        <w:rPr>
          <w:rFonts w:ascii="宋体" w:hAnsi="宋体" w:eastAsia="宋体" w:cs="宋体"/>
          <w:spacing w:val="-42"/>
          <w:sz w:val="20"/>
          <w:szCs w:val="20"/>
        </w:rPr>
        <w:t xml:space="preserve"> </w:t>
      </w:r>
      <w:r>
        <w:rPr>
          <w:rFonts w:ascii="宋体" w:hAnsi="宋体" w:eastAsia="宋体" w:cs="宋体"/>
          <w:spacing w:val="7"/>
          <w:sz w:val="20"/>
          <w:szCs w:val="20"/>
        </w:rPr>
        <w:t>自合同签订之日起至所有项目完成全部验收工作并出具</w:t>
      </w:r>
      <w:r>
        <w:rPr>
          <w:rFonts w:hint="eastAsia" w:ascii="宋体" w:hAnsi="宋体" w:eastAsia="宋体" w:cs="宋体"/>
          <w:spacing w:val="7"/>
          <w:sz w:val="20"/>
          <w:szCs w:val="20"/>
          <w:lang w:eastAsia="zh-CN"/>
        </w:rPr>
        <w:t>竣工</w:t>
      </w:r>
      <w:r>
        <w:rPr>
          <w:rFonts w:ascii="宋体" w:hAnsi="宋体" w:eastAsia="宋体" w:cs="宋体"/>
          <w:spacing w:val="7"/>
          <w:sz w:val="20"/>
          <w:szCs w:val="20"/>
        </w:rPr>
        <w:t>验收报告。</w:t>
      </w:r>
    </w:p>
    <w:p w14:paraId="7512A956">
      <w:pPr>
        <w:spacing w:before="225" w:line="240" w:lineRule="auto"/>
        <w:ind w:left="637" w:right="653" w:hanging="3"/>
        <w:rPr>
          <w:rFonts w:ascii="宋体" w:hAnsi="宋体" w:eastAsia="宋体" w:cs="宋体"/>
          <w:sz w:val="20"/>
          <w:szCs w:val="20"/>
        </w:rPr>
      </w:pPr>
      <w:r>
        <w:rPr>
          <w:rFonts w:ascii="宋体" w:hAnsi="宋体" w:eastAsia="宋体" w:cs="宋体"/>
          <w:sz w:val="20"/>
          <w:szCs w:val="20"/>
        </w:rPr>
        <w:t xml:space="preserve"> </w:t>
      </w:r>
      <w:r>
        <w:rPr>
          <w:rFonts w:ascii="宋体" w:hAnsi="宋体" w:eastAsia="宋体" w:cs="宋体"/>
          <w:spacing w:val="7"/>
          <w:sz w:val="20"/>
          <w:szCs w:val="20"/>
        </w:rPr>
        <w:t>7.本标项不接受联合体投标。</w:t>
      </w:r>
    </w:p>
    <w:p w14:paraId="4A61297E">
      <w:pPr>
        <w:spacing w:before="33" w:line="228" w:lineRule="auto"/>
        <w:ind w:left="5"/>
        <w:outlineLvl w:val="1"/>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7272F6E3">
      <w:pPr>
        <w:spacing w:before="146" w:line="228" w:lineRule="auto"/>
        <w:ind w:left="437"/>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244F367C">
      <w:pPr>
        <w:spacing w:before="148" w:line="349" w:lineRule="auto"/>
        <w:ind w:firstLine="424"/>
        <w:rPr>
          <w:rFonts w:ascii="宋体" w:hAnsi="宋体" w:eastAsia="宋体" w:cs="宋体"/>
          <w:sz w:val="20"/>
          <w:szCs w:val="20"/>
        </w:rPr>
      </w:pPr>
      <w:r>
        <w:rPr>
          <w:rFonts w:ascii="宋体" w:hAnsi="宋体" w:eastAsia="宋体" w:cs="宋体"/>
          <w:spacing w:val="9"/>
          <w:sz w:val="20"/>
          <w:szCs w:val="20"/>
        </w:rPr>
        <w:t xml:space="preserve">2.落实政府采购政策需满足的资格要求：本项目专门面向中小企业采购，采 </w:t>
      </w:r>
      <w:r>
        <w:rPr>
          <w:rFonts w:ascii="宋体" w:hAnsi="宋体" w:eastAsia="宋体" w:cs="宋体"/>
          <w:spacing w:val="4"/>
          <w:sz w:val="20"/>
          <w:szCs w:val="20"/>
        </w:rPr>
        <w:t>购预留份额</w:t>
      </w:r>
      <w:r>
        <w:rPr>
          <w:rFonts w:ascii="宋体" w:hAnsi="宋体" w:eastAsia="宋体" w:cs="宋体"/>
          <w:spacing w:val="-24"/>
          <w:sz w:val="20"/>
          <w:szCs w:val="20"/>
        </w:rPr>
        <w:t xml:space="preserve"> </w:t>
      </w:r>
      <w:r>
        <w:rPr>
          <w:rFonts w:ascii="宋体" w:hAnsi="宋体" w:eastAsia="宋体" w:cs="宋体"/>
          <w:spacing w:val="4"/>
          <w:sz w:val="20"/>
          <w:szCs w:val="20"/>
        </w:rPr>
        <w:t>100%。</w:t>
      </w:r>
    </w:p>
    <w:p w14:paraId="2A03BC7F">
      <w:pPr>
        <w:spacing w:before="34" w:line="355" w:lineRule="auto"/>
        <w:ind w:left="5" w:firstLine="420"/>
        <w:jc w:val="both"/>
        <w:rPr>
          <w:rFonts w:ascii="宋体" w:hAnsi="宋体" w:eastAsia="宋体" w:cs="宋体"/>
          <w:sz w:val="20"/>
          <w:szCs w:val="20"/>
        </w:rPr>
      </w:pPr>
      <w:r>
        <w:rPr>
          <w:rFonts w:ascii="宋体" w:hAnsi="宋体" w:eastAsia="宋体" w:cs="宋体"/>
          <w:spacing w:val="8"/>
          <w:sz w:val="20"/>
          <w:szCs w:val="20"/>
        </w:rPr>
        <w:t>3.本项目的特定资格要求：具备有效的土地规划乙级（含）</w:t>
      </w:r>
      <w:r>
        <w:rPr>
          <w:rFonts w:ascii="宋体" w:hAnsi="宋体" w:eastAsia="宋体" w:cs="宋体"/>
          <w:spacing w:val="-50"/>
          <w:sz w:val="20"/>
          <w:szCs w:val="20"/>
        </w:rPr>
        <w:t xml:space="preserve"> </w:t>
      </w:r>
      <w:r>
        <w:rPr>
          <w:rFonts w:ascii="宋体" w:hAnsi="宋体" w:eastAsia="宋体" w:cs="宋体"/>
          <w:spacing w:val="8"/>
          <w:sz w:val="20"/>
          <w:szCs w:val="20"/>
        </w:rPr>
        <w:t>以上资质和测绘</w:t>
      </w:r>
      <w:r>
        <w:rPr>
          <w:rFonts w:ascii="宋体" w:hAnsi="宋体" w:eastAsia="宋体" w:cs="宋体"/>
          <w:sz w:val="20"/>
          <w:szCs w:val="20"/>
        </w:rPr>
        <w:t xml:space="preserve"> </w:t>
      </w:r>
      <w:r>
        <w:rPr>
          <w:rFonts w:ascii="宋体" w:hAnsi="宋体" w:eastAsia="宋体" w:cs="宋体"/>
          <w:spacing w:val="9"/>
          <w:sz w:val="20"/>
          <w:szCs w:val="20"/>
        </w:rPr>
        <w:t>乙级（含）以上资质，并同时具备检验检测（</w:t>
      </w:r>
      <w:r>
        <w:rPr>
          <w:rFonts w:ascii="Times New Roman" w:hAnsi="Times New Roman" w:eastAsia="Times New Roman" w:cs="Times New Roman"/>
          <w:sz w:val="20"/>
          <w:szCs w:val="20"/>
        </w:rPr>
        <w:t>CMA</w:t>
      </w:r>
      <w:r>
        <w:rPr>
          <w:rFonts w:ascii="宋体" w:hAnsi="宋体" w:eastAsia="宋体" w:cs="宋体"/>
          <w:spacing w:val="9"/>
          <w:sz w:val="20"/>
          <w:szCs w:val="20"/>
        </w:rPr>
        <w:t>）资</w:t>
      </w:r>
      <w:r>
        <w:rPr>
          <w:rFonts w:ascii="宋体" w:hAnsi="宋体" w:eastAsia="宋体" w:cs="宋体"/>
          <w:spacing w:val="8"/>
          <w:sz w:val="20"/>
          <w:szCs w:val="20"/>
        </w:rPr>
        <w:t>质的供应商，且在人员、设备、资金等方面</w:t>
      </w:r>
      <w:r>
        <w:rPr>
          <w:rFonts w:ascii="宋体" w:hAnsi="宋体" w:eastAsia="宋体" w:cs="宋体"/>
          <w:sz w:val="20"/>
          <w:szCs w:val="20"/>
        </w:rPr>
        <w:t xml:space="preserve"> </w:t>
      </w:r>
      <w:r>
        <w:rPr>
          <w:rFonts w:ascii="宋体" w:hAnsi="宋体" w:eastAsia="宋体" w:cs="宋体"/>
          <w:spacing w:val="7"/>
          <w:sz w:val="20"/>
          <w:szCs w:val="20"/>
        </w:rPr>
        <w:t>具有相应的能力。</w:t>
      </w:r>
    </w:p>
    <w:p w14:paraId="2E880409">
      <w:pPr>
        <w:spacing w:before="33" w:line="228" w:lineRule="auto"/>
        <w:ind w:left="1"/>
        <w:outlineLvl w:val="1"/>
        <w:rPr>
          <w:rFonts w:ascii="宋体" w:hAnsi="宋体" w:eastAsia="宋体" w:cs="宋体"/>
          <w:sz w:val="20"/>
          <w:szCs w:val="20"/>
        </w:rPr>
      </w:pPr>
      <w:r>
        <w:rPr>
          <w:rFonts w:ascii="宋体" w:hAnsi="宋体" w:eastAsia="宋体" w:cs="宋体"/>
          <w:b/>
          <w:bCs/>
          <w:spacing w:val="7"/>
          <w:sz w:val="20"/>
          <w:szCs w:val="20"/>
        </w:rPr>
        <w:t>三、获取招标文件</w:t>
      </w:r>
    </w:p>
    <w:p w14:paraId="4854F8E9">
      <w:pPr>
        <w:spacing w:before="147" w:line="228" w:lineRule="auto"/>
        <w:ind w:left="437"/>
        <w:rPr>
          <w:rFonts w:ascii="宋体" w:hAnsi="宋体" w:eastAsia="宋体" w:cs="宋体"/>
          <w:sz w:val="20"/>
          <w:szCs w:val="20"/>
        </w:rPr>
      </w:pPr>
      <w:r>
        <w:rPr>
          <w:rFonts w:ascii="Times New Roman" w:hAnsi="Times New Roman" w:eastAsia="Times New Roman" w:cs="Times New Roman"/>
          <w:spacing w:val="-1"/>
          <w:sz w:val="20"/>
          <w:szCs w:val="20"/>
        </w:rPr>
        <w:t xml:space="preserve">1.  </w:t>
      </w:r>
      <w:r>
        <w:rPr>
          <w:rFonts w:ascii="宋体" w:hAnsi="宋体" w:eastAsia="宋体" w:cs="宋体"/>
          <w:spacing w:val="-1"/>
          <w:sz w:val="20"/>
          <w:szCs w:val="20"/>
        </w:rPr>
        <w:t>时间：</w:t>
      </w:r>
      <w:r>
        <w:rPr>
          <w:rFonts w:ascii="Times New Roman" w:hAnsi="Times New Roman" w:eastAsia="Times New Roman" w:cs="Times New Roman"/>
          <w:spacing w:val="-1"/>
          <w:sz w:val="20"/>
          <w:szCs w:val="20"/>
        </w:rPr>
        <w:t>202</w:t>
      </w:r>
      <w:r>
        <w:rPr>
          <w:rFonts w:hint="eastAsia" w:ascii="Times New Roman" w:hAnsi="Times New Roman" w:eastAsia="宋体" w:cs="Times New Roman"/>
          <w:spacing w:val="-1"/>
          <w:sz w:val="20"/>
          <w:szCs w:val="20"/>
          <w:lang w:val="en-US" w:eastAsia="zh-CN"/>
        </w:rPr>
        <w:t>5</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年</w:t>
      </w:r>
      <w:r>
        <w:rPr>
          <w:rFonts w:ascii="宋体" w:hAnsi="宋体" w:eastAsia="宋体" w:cs="宋体"/>
          <w:spacing w:val="-28"/>
          <w:sz w:val="20"/>
          <w:szCs w:val="20"/>
        </w:rPr>
        <w:t xml:space="preserve"> </w:t>
      </w:r>
      <w:r>
        <w:rPr>
          <w:rFonts w:hint="eastAsia" w:ascii="宋体" w:hAnsi="宋体" w:eastAsia="宋体" w:cs="宋体"/>
          <w:spacing w:val="-28"/>
          <w:sz w:val="20"/>
          <w:szCs w:val="20"/>
          <w:lang w:val="en-US" w:eastAsia="zh-CN"/>
        </w:rPr>
        <w:t xml:space="preserve"> </w:t>
      </w:r>
      <w:r>
        <w:rPr>
          <w:rFonts w:ascii="Times New Roman" w:hAnsi="Times New Roman" w:eastAsia="Times New Roman" w:cs="Times New Roman"/>
          <w:spacing w:val="17"/>
          <w:w w:val="101"/>
          <w:sz w:val="20"/>
          <w:szCs w:val="20"/>
        </w:rPr>
        <w:t xml:space="preserve"> </w:t>
      </w:r>
      <w:r>
        <w:rPr>
          <w:rFonts w:ascii="宋体" w:hAnsi="宋体" w:eastAsia="宋体" w:cs="宋体"/>
          <w:spacing w:val="-1"/>
          <w:sz w:val="20"/>
          <w:szCs w:val="20"/>
        </w:rPr>
        <w:t>月</w:t>
      </w:r>
      <w:r>
        <w:rPr>
          <w:rFonts w:ascii="宋体" w:hAnsi="宋体" w:eastAsia="宋体" w:cs="宋体"/>
          <w:spacing w:val="-39"/>
          <w:sz w:val="20"/>
          <w:szCs w:val="20"/>
        </w:rPr>
        <w:t xml:space="preserve"> </w:t>
      </w:r>
      <w:r>
        <w:rPr>
          <w:rFonts w:hint="eastAsia" w:ascii="宋体" w:hAnsi="宋体" w:eastAsia="宋体" w:cs="宋体"/>
          <w:spacing w:val="-39"/>
          <w:sz w:val="20"/>
          <w:szCs w:val="20"/>
          <w:lang w:val="en-US" w:eastAsia="zh-CN"/>
        </w:rPr>
        <w:t xml:space="preserve">  </w:t>
      </w:r>
      <w:r>
        <w:rPr>
          <w:rFonts w:ascii="Times New Roman" w:hAnsi="Times New Roman" w:eastAsia="Times New Roman" w:cs="Times New Roman"/>
          <w:spacing w:val="-1"/>
          <w:sz w:val="20"/>
          <w:szCs w:val="20"/>
        </w:rPr>
        <w:t xml:space="preserve"> </w:t>
      </w:r>
      <w:r>
        <w:rPr>
          <w:rFonts w:ascii="宋体" w:hAnsi="宋体" w:eastAsia="宋体" w:cs="宋体"/>
          <w:spacing w:val="-1"/>
          <w:sz w:val="20"/>
          <w:szCs w:val="20"/>
        </w:rPr>
        <w:t>日起至</w:t>
      </w:r>
      <w:r>
        <w:rPr>
          <w:rFonts w:ascii="宋体" w:hAnsi="宋体" w:eastAsia="宋体" w:cs="宋体"/>
          <w:spacing w:val="-43"/>
          <w:sz w:val="20"/>
          <w:szCs w:val="20"/>
        </w:rPr>
        <w:t xml:space="preserve"> </w:t>
      </w:r>
      <w:r>
        <w:rPr>
          <w:rFonts w:ascii="Times New Roman" w:hAnsi="Times New Roman" w:eastAsia="Times New Roman" w:cs="Times New Roman"/>
          <w:spacing w:val="-1"/>
          <w:sz w:val="20"/>
          <w:szCs w:val="20"/>
        </w:rPr>
        <w:t>202</w:t>
      </w:r>
      <w:r>
        <w:rPr>
          <w:rFonts w:hint="eastAsia" w:ascii="Times New Roman" w:hAnsi="Times New Roman" w:eastAsia="宋体" w:cs="Times New Roman"/>
          <w:spacing w:val="-1"/>
          <w:sz w:val="20"/>
          <w:szCs w:val="20"/>
          <w:lang w:val="en-US" w:eastAsia="zh-CN"/>
        </w:rPr>
        <w:t>5</w:t>
      </w:r>
      <w:r>
        <w:rPr>
          <w:rFonts w:ascii="Times New Roman" w:hAnsi="Times New Roman" w:eastAsia="Times New Roman" w:cs="Times New Roman"/>
          <w:spacing w:val="10"/>
          <w:sz w:val="20"/>
          <w:szCs w:val="20"/>
        </w:rPr>
        <w:t xml:space="preserve"> </w:t>
      </w:r>
      <w:r>
        <w:rPr>
          <w:rFonts w:ascii="宋体" w:hAnsi="宋体" w:eastAsia="宋体" w:cs="宋体"/>
          <w:spacing w:val="-1"/>
          <w:sz w:val="20"/>
          <w:szCs w:val="20"/>
        </w:rPr>
        <w:t>年</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月</w:t>
      </w:r>
      <w:r>
        <w:rPr>
          <w:rFonts w:ascii="宋体" w:hAnsi="宋体" w:eastAsia="宋体" w:cs="宋体"/>
          <w:spacing w:val="-23"/>
          <w:sz w:val="20"/>
          <w:szCs w:val="20"/>
        </w:rPr>
        <w:t xml:space="preserve"> </w:t>
      </w:r>
      <w:r>
        <w:rPr>
          <w:rFonts w:hint="eastAsia" w:ascii="宋体" w:hAnsi="宋体" w:eastAsia="宋体" w:cs="宋体"/>
          <w:spacing w:val="-23"/>
          <w:sz w:val="20"/>
          <w:szCs w:val="20"/>
          <w:lang w:val="en-US" w:eastAsia="zh-CN"/>
        </w:rPr>
        <w:t xml:space="preserve">  </w:t>
      </w:r>
      <w:r>
        <w:rPr>
          <w:rFonts w:ascii="宋体" w:hAnsi="宋体" w:eastAsia="宋体" w:cs="宋体"/>
          <w:spacing w:val="-1"/>
          <w:sz w:val="20"/>
          <w:szCs w:val="20"/>
        </w:rPr>
        <w:t>日。</w:t>
      </w:r>
    </w:p>
    <w:p w14:paraId="349CF985">
      <w:pPr>
        <w:spacing w:before="148" w:line="228" w:lineRule="auto"/>
        <w:ind w:left="417"/>
        <w:rPr>
          <w:rFonts w:ascii="宋体" w:hAnsi="宋体" w:eastAsia="宋体" w:cs="宋体"/>
          <w:sz w:val="20"/>
          <w:szCs w:val="20"/>
        </w:rPr>
      </w:pPr>
      <w:r>
        <w:rPr>
          <w:rFonts w:ascii="Times New Roman" w:hAnsi="Times New Roman" w:eastAsia="Times New Roman" w:cs="Times New Roman"/>
          <w:spacing w:val="7"/>
          <w:sz w:val="20"/>
          <w:szCs w:val="20"/>
        </w:rPr>
        <w:t xml:space="preserve">2.  </w:t>
      </w:r>
      <w:r>
        <w:rPr>
          <w:rFonts w:ascii="宋体" w:hAnsi="宋体" w:eastAsia="宋体" w:cs="宋体"/>
          <w:spacing w:val="7"/>
          <w:sz w:val="20"/>
          <w:szCs w:val="20"/>
        </w:rPr>
        <w:t>地点：广西政府采购云平台线上。</w:t>
      </w:r>
    </w:p>
    <w:p w14:paraId="27298E4B">
      <w:pPr>
        <w:spacing w:before="116" w:line="311" w:lineRule="auto"/>
        <w:ind w:right="2" w:firstLine="422"/>
        <w:rPr>
          <w:rFonts w:ascii="宋体" w:hAnsi="宋体" w:eastAsia="宋体" w:cs="宋体"/>
          <w:sz w:val="20"/>
          <w:szCs w:val="20"/>
        </w:rPr>
      </w:pPr>
      <w:r>
        <w:rPr>
          <w:rFonts w:ascii="Times New Roman" w:hAnsi="Times New Roman" w:eastAsia="Times New Roman" w:cs="Times New Roman"/>
          <w:spacing w:val="9"/>
          <w:sz w:val="20"/>
          <w:szCs w:val="20"/>
        </w:rPr>
        <w:t xml:space="preserve">3.  </w:t>
      </w:r>
      <w:r>
        <w:rPr>
          <w:rFonts w:ascii="宋体" w:hAnsi="宋体" w:eastAsia="宋体" w:cs="宋体"/>
          <w:spacing w:val="9"/>
          <w:sz w:val="20"/>
          <w:szCs w:val="20"/>
        </w:rPr>
        <w:t>方式：供应商登录广西政府采购云平台（</w:t>
      </w:r>
      <w:r>
        <w:rPr>
          <w:rFonts w:ascii="Times New Roman" w:hAnsi="Times New Roman" w:eastAsia="Times New Roman" w:cs="Times New Roman"/>
          <w:sz w:val="20"/>
          <w:szCs w:val="20"/>
        </w:rPr>
        <w:t>https</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www</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gcy</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zfcg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gxzf</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gov</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cn</w:t>
      </w:r>
      <w:r>
        <w:rPr>
          <w:rFonts w:ascii="Times New Roman" w:hAnsi="Times New Roman" w:eastAsia="Times New Roman" w:cs="Times New Roman"/>
          <w:spacing w:val="9"/>
          <w:sz w:val="20"/>
          <w:szCs w:val="20"/>
        </w:rPr>
        <w:t>/</w:t>
      </w:r>
      <w:r>
        <w:rPr>
          <w:rFonts w:ascii="宋体" w:hAnsi="宋体" w:eastAsia="宋体" w:cs="宋体"/>
          <w:spacing w:val="9"/>
          <w:sz w:val="20"/>
          <w:szCs w:val="20"/>
        </w:rPr>
        <w:t>）在线申请获取采</w:t>
      </w:r>
      <w:r>
        <w:rPr>
          <w:rFonts w:ascii="宋体" w:hAnsi="宋体" w:eastAsia="宋体" w:cs="宋体"/>
          <w:spacing w:val="14"/>
          <w:sz w:val="20"/>
          <w:szCs w:val="20"/>
        </w:rPr>
        <w:t xml:space="preserve"> </w:t>
      </w:r>
      <w:r>
        <w:rPr>
          <w:rFonts w:ascii="宋体" w:hAnsi="宋体" w:eastAsia="宋体" w:cs="宋体"/>
          <w:spacing w:val="7"/>
          <w:sz w:val="20"/>
          <w:szCs w:val="20"/>
        </w:rPr>
        <w:t>购文件（进入“项目采购</w:t>
      </w:r>
      <w:r>
        <w:rPr>
          <w:rFonts w:ascii="宋体" w:hAnsi="宋体" w:eastAsia="宋体" w:cs="宋体"/>
          <w:spacing w:val="-53"/>
          <w:sz w:val="20"/>
          <w:szCs w:val="20"/>
        </w:rPr>
        <w:t xml:space="preserve"> </w:t>
      </w:r>
      <w:r>
        <w:rPr>
          <w:rFonts w:ascii="宋体" w:hAnsi="宋体" w:eastAsia="宋体" w:cs="宋体"/>
          <w:spacing w:val="7"/>
          <w:sz w:val="20"/>
          <w:szCs w:val="20"/>
        </w:rPr>
        <w:t>”应用，在获取采购文件菜单中选择项目，</w:t>
      </w:r>
      <w:r>
        <w:rPr>
          <w:rFonts w:ascii="宋体" w:hAnsi="宋体" w:eastAsia="宋体" w:cs="宋体"/>
          <w:spacing w:val="-57"/>
          <w:sz w:val="20"/>
          <w:szCs w:val="20"/>
        </w:rPr>
        <w:t xml:space="preserve"> </w:t>
      </w:r>
      <w:r>
        <w:rPr>
          <w:rFonts w:ascii="宋体" w:hAnsi="宋体" w:eastAsia="宋体" w:cs="宋体"/>
          <w:spacing w:val="7"/>
          <w:sz w:val="20"/>
          <w:szCs w:val="20"/>
        </w:rPr>
        <w:t>申请获取采购文件）。</w:t>
      </w:r>
    </w:p>
    <w:p w14:paraId="5C10EEE8">
      <w:pPr>
        <w:spacing w:before="147" w:line="228" w:lineRule="auto"/>
        <w:ind w:left="21"/>
        <w:outlineLvl w:val="1"/>
        <w:rPr>
          <w:rFonts w:ascii="宋体" w:hAnsi="宋体" w:eastAsia="宋体" w:cs="宋体"/>
          <w:sz w:val="20"/>
          <w:szCs w:val="20"/>
        </w:rPr>
      </w:pPr>
      <w:r>
        <w:rPr>
          <w:rFonts w:ascii="宋体" w:hAnsi="宋体" w:eastAsia="宋体" w:cs="宋体"/>
          <w:b/>
          <w:bCs/>
          <w:spacing w:val="7"/>
          <w:sz w:val="20"/>
          <w:szCs w:val="20"/>
        </w:rPr>
        <w:t>四、提交投标文件截止时间、开标时间和地点</w:t>
      </w:r>
    </w:p>
    <w:p w14:paraId="052B4C52">
      <w:pPr>
        <w:pStyle w:val="2"/>
        <w:spacing w:line="240" w:lineRule="auto"/>
      </w:pPr>
      <w:r>
        <w:rPr>
          <w:rFonts w:ascii="宋体" w:hAnsi="宋体" w:eastAsia="宋体" w:cs="宋体"/>
          <w:spacing w:val="3"/>
          <w:sz w:val="20"/>
          <w:szCs w:val="20"/>
        </w:rPr>
        <w:t>提交投标文件截止时间：202</w:t>
      </w:r>
      <w:r>
        <w:rPr>
          <w:rFonts w:hint="eastAsia" w:ascii="宋体" w:hAnsi="宋体" w:eastAsia="宋体" w:cs="宋体"/>
          <w:spacing w:val="3"/>
          <w:sz w:val="20"/>
          <w:szCs w:val="20"/>
          <w:lang w:val="en-US" w:eastAsia="zh-CN"/>
        </w:rPr>
        <w:t>5</w:t>
      </w:r>
      <w:r>
        <w:rPr>
          <w:rFonts w:ascii="宋体" w:hAnsi="宋体" w:eastAsia="宋体" w:cs="宋体"/>
          <w:spacing w:val="-39"/>
          <w:sz w:val="20"/>
          <w:szCs w:val="20"/>
        </w:rPr>
        <w:t xml:space="preserve"> </w:t>
      </w:r>
      <w:r>
        <w:rPr>
          <w:rFonts w:ascii="宋体" w:hAnsi="宋体" w:eastAsia="宋体" w:cs="宋体"/>
          <w:spacing w:val="3"/>
          <w:sz w:val="20"/>
          <w:szCs w:val="20"/>
        </w:rPr>
        <w:t>年</w:t>
      </w:r>
      <w:r>
        <w:rPr>
          <w:rFonts w:ascii="宋体" w:hAnsi="宋体" w:eastAsia="宋体" w:cs="宋体"/>
          <w:spacing w:val="-36"/>
          <w:sz w:val="20"/>
          <w:szCs w:val="20"/>
        </w:rPr>
        <w:t xml:space="preserve"> </w:t>
      </w:r>
      <w:r>
        <w:rPr>
          <w:rFonts w:hint="eastAsia" w:ascii="宋体" w:hAnsi="宋体" w:eastAsia="宋体" w:cs="宋体"/>
          <w:spacing w:val="-36"/>
          <w:sz w:val="20"/>
          <w:szCs w:val="20"/>
          <w:lang w:val="en-US" w:eastAsia="zh-CN"/>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月</w:t>
      </w:r>
      <w:r>
        <w:rPr>
          <w:rFonts w:ascii="宋体" w:hAnsi="宋体" w:eastAsia="宋体" w:cs="宋体"/>
          <w:spacing w:val="-32"/>
          <w:sz w:val="20"/>
          <w:szCs w:val="20"/>
        </w:rPr>
        <w:t xml:space="preserve"> </w:t>
      </w:r>
      <w:r>
        <w:rPr>
          <w:rFonts w:hint="eastAsia" w:ascii="宋体" w:hAnsi="宋体" w:eastAsia="宋体" w:cs="宋体"/>
          <w:spacing w:val="-32"/>
          <w:sz w:val="20"/>
          <w:szCs w:val="20"/>
          <w:lang w:val="en-US" w:eastAsia="zh-CN"/>
        </w:rPr>
        <w:t xml:space="preserve">  </w:t>
      </w:r>
      <w:r>
        <w:rPr>
          <w:rFonts w:ascii="宋体" w:hAnsi="宋体" w:eastAsia="宋体" w:cs="宋体"/>
          <w:spacing w:val="3"/>
          <w:sz w:val="20"/>
          <w:szCs w:val="20"/>
        </w:rPr>
        <w:t>日</w:t>
      </w:r>
      <w:r>
        <w:rPr>
          <w:rFonts w:ascii="宋体" w:hAnsi="宋体" w:eastAsia="宋体" w:cs="宋体"/>
          <w:spacing w:val="-36"/>
          <w:sz w:val="20"/>
          <w:szCs w:val="20"/>
        </w:rPr>
        <w:t xml:space="preserve"> </w:t>
      </w:r>
      <w:r>
        <w:rPr>
          <w:rFonts w:ascii="宋体" w:hAnsi="宋体" w:eastAsia="宋体" w:cs="宋体"/>
          <w:spacing w:val="3"/>
          <w:sz w:val="20"/>
          <w:szCs w:val="20"/>
        </w:rPr>
        <w:t>9</w:t>
      </w:r>
      <w:r>
        <w:rPr>
          <w:rFonts w:ascii="宋体" w:hAnsi="宋体" w:eastAsia="宋体" w:cs="宋体"/>
          <w:spacing w:val="-31"/>
          <w:sz w:val="20"/>
          <w:szCs w:val="20"/>
        </w:rPr>
        <w:t xml:space="preserve"> </w:t>
      </w:r>
      <w:r>
        <w:rPr>
          <w:rFonts w:ascii="宋体" w:hAnsi="宋体" w:eastAsia="宋体" w:cs="宋体"/>
          <w:spacing w:val="3"/>
          <w:sz w:val="20"/>
          <w:szCs w:val="20"/>
        </w:rPr>
        <w:t>时</w:t>
      </w:r>
      <w:r>
        <w:rPr>
          <w:rFonts w:ascii="宋体" w:hAnsi="宋体" w:eastAsia="宋体" w:cs="宋体"/>
          <w:spacing w:val="-33"/>
          <w:sz w:val="20"/>
          <w:szCs w:val="20"/>
        </w:rPr>
        <w:t xml:space="preserve"> </w:t>
      </w:r>
      <w:r>
        <w:rPr>
          <w:rFonts w:hint="eastAsia" w:ascii="宋体" w:hAnsi="宋体" w:eastAsia="宋体" w:cs="宋体"/>
          <w:spacing w:val="3"/>
          <w:sz w:val="20"/>
          <w:szCs w:val="20"/>
          <w:lang w:val="en-US" w:eastAsia="zh-CN"/>
        </w:rPr>
        <w:t>00</w:t>
      </w:r>
      <w:r>
        <w:rPr>
          <w:rFonts w:ascii="宋体" w:hAnsi="宋体" w:eastAsia="宋体" w:cs="宋体"/>
          <w:spacing w:val="-37"/>
          <w:sz w:val="20"/>
          <w:szCs w:val="20"/>
        </w:rPr>
        <w:t xml:space="preserve"> </w:t>
      </w:r>
      <w:r>
        <w:rPr>
          <w:rFonts w:ascii="宋体" w:hAnsi="宋体" w:eastAsia="宋体" w:cs="宋体"/>
          <w:spacing w:val="2"/>
          <w:sz w:val="20"/>
          <w:szCs w:val="20"/>
        </w:rPr>
        <w:t>分（北京时间）</w:t>
      </w:r>
      <w:r>
        <w:rPr>
          <w:rFonts w:ascii="宋体" w:hAnsi="宋体" w:eastAsia="宋体" w:cs="宋体"/>
          <w:sz w:val="20"/>
          <w:szCs w:val="20"/>
        </w:rPr>
        <w:t xml:space="preserve"> </w:t>
      </w:r>
      <w:r>
        <w:rPr>
          <w:rFonts w:ascii="宋体" w:hAnsi="宋体" w:eastAsia="宋体" w:cs="宋体"/>
          <w:spacing w:val="8"/>
          <w:sz w:val="20"/>
          <w:szCs w:val="20"/>
        </w:rPr>
        <w:t>投标地点（网址</w:t>
      </w:r>
      <w:r>
        <w:rPr>
          <w:rFonts w:ascii="宋体" w:hAnsi="宋体" w:eastAsia="宋体" w:cs="宋体"/>
          <w:spacing w:val="24"/>
          <w:sz w:val="20"/>
          <w:szCs w:val="20"/>
        </w:rPr>
        <w:t>）：</w:t>
      </w:r>
      <w:r>
        <w:rPr>
          <w:rFonts w:ascii="宋体" w:hAnsi="宋体" w:eastAsia="宋体" w:cs="宋体"/>
          <w:spacing w:val="8"/>
          <w:sz w:val="20"/>
          <w:szCs w:val="20"/>
        </w:rPr>
        <w:t>通过广西政府采购云平台实行在线投标。</w:t>
      </w:r>
    </w:p>
    <w:p w14:paraId="352E4556">
      <w:pPr>
        <w:pStyle w:val="2"/>
        <w:spacing w:line="240" w:lineRule="auto"/>
      </w:pPr>
    </w:p>
    <w:p w14:paraId="4AD40719">
      <w:pPr>
        <w:spacing w:before="65" w:line="240" w:lineRule="auto"/>
        <w:ind w:left="422"/>
        <w:rPr>
          <w:rFonts w:ascii="宋体" w:hAnsi="宋体" w:eastAsia="宋体" w:cs="宋体"/>
          <w:sz w:val="20"/>
          <w:szCs w:val="20"/>
        </w:rPr>
      </w:pPr>
      <w:r>
        <w:rPr>
          <w:rFonts w:ascii="宋体" w:hAnsi="宋体" w:eastAsia="宋体" w:cs="宋体"/>
          <w:spacing w:val="1"/>
          <w:sz w:val="20"/>
          <w:szCs w:val="20"/>
        </w:rPr>
        <w:t>开标时间：202</w:t>
      </w:r>
      <w:r>
        <w:rPr>
          <w:rFonts w:hint="eastAsia" w:ascii="宋体" w:hAnsi="宋体" w:eastAsia="宋体" w:cs="宋体"/>
          <w:spacing w:val="1"/>
          <w:sz w:val="20"/>
          <w:szCs w:val="20"/>
          <w:lang w:val="en-US" w:eastAsia="zh-CN"/>
        </w:rPr>
        <w:t>5</w:t>
      </w:r>
      <w:r>
        <w:rPr>
          <w:rFonts w:ascii="宋体" w:hAnsi="宋体" w:eastAsia="宋体" w:cs="宋体"/>
          <w:spacing w:val="-26"/>
          <w:sz w:val="20"/>
          <w:szCs w:val="20"/>
        </w:rPr>
        <w:t xml:space="preserve"> </w:t>
      </w:r>
      <w:r>
        <w:rPr>
          <w:rFonts w:ascii="宋体" w:hAnsi="宋体" w:eastAsia="宋体" w:cs="宋体"/>
          <w:spacing w:val="1"/>
          <w:sz w:val="20"/>
          <w:szCs w:val="20"/>
        </w:rPr>
        <w:t>年</w:t>
      </w:r>
      <w:r>
        <w:rPr>
          <w:rFonts w:ascii="宋体" w:hAnsi="宋体" w:eastAsia="宋体" w:cs="宋体"/>
          <w:spacing w:val="-36"/>
          <w:sz w:val="20"/>
          <w:szCs w:val="20"/>
        </w:rPr>
        <w:t xml:space="preserve"> </w:t>
      </w:r>
      <w:r>
        <w:rPr>
          <w:rFonts w:hint="eastAsia" w:ascii="宋体" w:hAnsi="宋体" w:eastAsia="宋体" w:cs="宋体"/>
          <w:spacing w:val="-36"/>
          <w:sz w:val="20"/>
          <w:szCs w:val="20"/>
          <w:lang w:val="en-US" w:eastAsia="zh-CN"/>
        </w:rPr>
        <w:t xml:space="preserve"> </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3"/>
          <w:sz w:val="20"/>
          <w:szCs w:val="20"/>
        </w:rPr>
        <w:t xml:space="preserve"> </w:t>
      </w:r>
      <w:r>
        <w:rPr>
          <w:rFonts w:hint="eastAsia" w:ascii="宋体" w:hAnsi="宋体" w:eastAsia="宋体" w:cs="宋体"/>
          <w:spacing w:val="-33"/>
          <w:sz w:val="20"/>
          <w:szCs w:val="20"/>
          <w:lang w:val="en-US" w:eastAsia="zh-CN"/>
        </w:rPr>
        <w:t xml:space="preserve">  </w:t>
      </w:r>
      <w:r>
        <w:rPr>
          <w:rFonts w:ascii="宋体" w:hAnsi="宋体" w:eastAsia="宋体" w:cs="宋体"/>
          <w:spacing w:val="1"/>
          <w:sz w:val="20"/>
          <w:szCs w:val="20"/>
        </w:rPr>
        <w:t xml:space="preserve"> 日</w:t>
      </w:r>
      <w:r>
        <w:rPr>
          <w:rFonts w:ascii="宋体" w:hAnsi="宋体" w:eastAsia="宋体" w:cs="宋体"/>
          <w:spacing w:val="-36"/>
          <w:sz w:val="20"/>
          <w:szCs w:val="20"/>
        </w:rPr>
        <w:t xml:space="preserve">  </w:t>
      </w:r>
      <w:r>
        <w:rPr>
          <w:rFonts w:ascii="宋体" w:hAnsi="宋体" w:eastAsia="宋体" w:cs="宋体"/>
          <w:spacing w:val="3"/>
          <w:sz w:val="20"/>
          <w:szCs w:val="20"/>
        </w:rPr>
        <w:t>9</w:t>
      </w:r>
      <w:r>
        <w:rPr>
          <w:rFonts w:ascii="宋体" w:hAnsi="宋体" w:eastAsia="宋体" w:cs="宋体"/>
          <w:spacing w:val="-31"/>
          <w:sz w:val="20"/>
          <w:szCs w:val="20"/>
        </w:rPr>
        <w:t xml:space="preserve"> </w:t>
      </w:r>
      <w:r>
        <w:rPr>
          <w:rFonts w:ascii="宋体" w:hAnsi="宋体" w:eastAsia="宋体" w:cs="宋体"/>
          <w:spacing w:val="3"/>
          <w:sz w:val="20"/>
          <w:szCs w:val="20"/>
        </w:rPr>
        <w:t>时</w:t>
      </w:r>
      <w:r>
        <w:rPr>
          <w:rFonts w:ascii="宋体" w:hAnsi="宋体" w:eastAsia="宋体" w:cs="宋体"/>
          <w:spacing w:val="-33"/>
          <w:sz w:val="20"/>
          <w:szCs w:val="20"/>
        </w:rPr>
        <w:t xml:space="preserve"> </w:t>
      </w:r>
      <w:r>
        <w:rPr>
          <w:rFonts w:hint="eastAsia" w:ascii="宋体" w:hAnsi="宋体" w:eastAsia="宋体" w:cs="宋体"/>
          <w:spacing w:val="3"/>
          <w:sz w:val="20"/>
          <w:szCs w:val="20"/>
          <w:lang w:val="en-US" w:eastAsia="zh-CN"/>
        </w:rPr>
        <w:t>00</w:t>
      </w:r>
      <w:r>
        <w:rPr>
          <w:rFonts w:ascii="宋体" w:hAnsi="宋体" w:eastAsia="宋体" w:cs="宋体"/>
          <w:spacing w:val="-37"/>
          <w:sz w:val="20"/>
          <w:szCs w:val="20"/>
        </w:rPr>
        <w:t xml:space="preserve"> </w:t>
      </w:r>
      <w:r>
        <w:rPr>
          <w:rFonts w:ascii="宋体" w:hAnsi="宋体" w:eastAsia="宋体" w:cs="宋体"/>
          <w:spacing w:val="2"/>
          <w:sz w:val="20"/>
          <w:szCs w:val="20"/>
        </w:rPr>
        <w:t>分</w:t>
      </w:r>
      <w:r>
        <w:rPr>
          <w:rFonts w:ascii="宋体" w:hAnsi="宋体" w:eastAsia="宋体" w:cs="宋体"/>
          <w:spacing w:val="1"/>
          <w:sz w:val="20"/>
          <w:szCs w:val="20"/>
        </w:rPr>
        <w:t>（北京时间）</w:t>
      </w:r>
    </w:p>
    <w:p w14:paraId="2A5FE8E8">
      <w:pPr>
        <w:spacing w:before="144" w:line="361" w:lineRule="auto"/>
        <w:ind w:left="5" w:firstLine="417"/>
        <w:rPr>
          <w:rFonts w:ascii="宋体" w:hAnsi="宋体" w:eastAsia="宋体" w:cs="宋体"/>
          <w:color w:val="auto"/>
          <w:sz w:val="20"/>
          <w:szCs w:val="20"/>
        </w:rPr>
      </w:pPr>
      <w:r>
        <w:rPr>
          <w:rFonts w:ascii="宋体" w:hAnsi="宋体" w:eastAsia="宋体" w:cs="宋体"/>
          <w:spacing w:val="10"/>
          <w:sz w:val="20"/>
          <w:szCs w:val="20"/>
        </w:rPr>
        <w:t>开标地点：本项目采用远程异地评审，主会场</w:t>
      </w:r>
      <w:r>
        <w:rPr>
          <w:rFonts w:ascii="宋体" w:hAnsi="宋体" w:eastAsia="宋体" w:cs="宋体"/>
          <w:spacing w:val="9"/>
          <w:sz w:val="20"/>
          <w:szCs w:val="20"/>
        </w:rPr>
        <w:t>在崇左市公共资源交易中心【崇左市城南新区石</w:t>
      </w:r>
      <w:r>
        <w:rPr>
          <w:rFonts w:ascii="宋体" w:hAnsi="宋体" w:eastAsia="宋体" w:cs="宋体"/>
          <w:sz w:val="20"/>
          <w:szCs w:val="20"/>
        </w:rPr>
        <w:t xml:space="preserve"> </w:t>
      </w:r>
      <w:r>
        <w:rPr>
          <w:rFonts w:ascii="宋体" w:hAnsi="宋体" w:eastAsia="宋体" w:cs="宋体"/>
          <w:spacing w:val="9"/>
          <w:sz w:val="20"/>
          <w:szCs w:val="20"/>
        </w:rPr>
        <w:t>景林路东段政务服务中心综合楼</w:t>
      </w:r>
      <w:r>
        <w:rPr>
          <w:rFonts w:ascii="宋体" w:hAnsi="宋体" w:eastAsia="宋体" w:cs="宋体"/>
          <w:spacing w:val="-35"/>
          <w:sz w:val="20"/>
          <w:szCs w:val="20"/>
        </w:rPr>
        <w:t xml:space="preserve"> </w:t>
      </w:r>
      <w:r>
        <w:rPr>
          <w:rFonts w:ascii="Times New Roman" w:hAnsi="Times New Roman" w:eastAsia="Times New Roman" w:cs="Times New Roman"/>
          <w:spacing w:val="9"/>
          <w:sz w:val="20"/>
          <w:szCs w:val="20"/>
        </w:rPr>
        <w:t xml:space="preserve">5 </w:t>
      </w:r>
      <w:r>
        <w:rPr>
          <w:rFonts w:ascii="宋体" w:hAnsi="宋体" w:eastAsia="宋体" w:cs="宋体"/>
          <w:spacing w:val="9"/>
          <w:sz w:val="20"/>
          <w:szCs w:val="20"/>
        </w:rPr>
        <w:t>楼】通过广西政府采购云平台实行在线解密开启，</w:t>
      </w:r>
      <w:r>
        <w:rPr>
          <w:rFonts w:hint="eastAsia" w:ascii="宋体" w:hAnsi="宋体" w:eastAsia="宋体" w:cs="宋体"/>
          <w:color w:val="auto"/>
          <w:spacing w:val="9"/>
          <w:sz w:val="20"/>
          <w:szCs w:val="20"/>
          <w:lang w:val="en-US" w:eastAsia="zh-CN"/>
        </w:rPr>
        <w:t>******************</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w:t>
      </w:r>
    </w:p>
    <w:p w14:paraId="1C4E3FAC">
      <w:pPr>
        <w:spacing w:before="13" w:line="227" w:lineRule="auto"/>
        <w:ind w:left="5"/>
        <w:outlineLvl w:val="1"/>
        <w:rPr>
          <w:rFonts w:ascii="宋体" w:hAnsi="宋体" w:eastAsia="宋体" w:cs="宋体"/>
          <w:sz w:val="20"/>
          <w:szCs w:val="20"/>
        </w:rPr>
      </w:pPr>
      <w:r>
        <w:rPr>
          <w:rFonts w:ascii="宋体" w:hAnsi="宋体" w:eastAsia="宋体" w:cs="宋体"/>
          <w:b/>
          <w:bCs/>
          <w:spacing w:val="6"/>
          <w:sz w:val="20"/>
          <w:szCs w:val="20"/>
        </w:rPr>
        <w:t>五、公告期限</w:t>
      </w:r>
    </w:p>
    <w:p w14:paraId="6CF310ED">
      <w:pPr>
        <w:spacing w:before="147" w:line="227" w:lineRule="auto"/>
        <w:ind w:left="455"/>
        <w:rPr>
          <w:rFonts w:ascii="宋体" w:hAnsi="宋体" w:eastAsia="宋体" w:cs="宋体"/>
          <w:sz w:val="20"/>
          <w:szCs w:val="20"/>
        </w:rPr>
      </w:pPr>
      <w:r>
        <w:rPr>
          <w:rFonts w:ascii="宋体" w:hAnsi="宋体" w:eastAsia="宋体" w:cs="宋体"/>
          <w:spacing w:val="5"/>
          <w:sz w:val="20"/>
          <w:szCs w:val="20"/>
        </w:rPr>
        <w:t>自本公告发布之日起</w:t>
      </w:r>
      <w:r>
        <w:rPr>
          <w:rFonts w:ascii="宋体" w:hAnsi="宋体" w:eastAsia="宋体" w:cs="宋体"/>
          <w:spacing w:val="-36"/>
          <w:sz w:val="20"/>
          <w:szCs w:val="20"/>
        </w:rPr>
        <w:t xml:space="preserve"> </w:t>
      </w:r>
      <w:r>
        <w:rPr>
          <w:rFonts w:ascii="Times New Roman" w:hAnsi="Times New Roman" w:eastAsia="Times New Roman" w:cs="Times New Roman"/>
          <w:spacing w:val="5"/>
          <w:sz w:val="20"/>
          <w:szCs w:val="20"/>
        </w:rPr>
        <w:t xml:space="preserve">5 </w:t>
      </w:r>
      <w:r>
        <w:rPr>
          <w:rFonts w:ascii="宋体" w:hAnsi="宋体" w:eastAsia="宋体" w:cs="宋体"/>
          <w:spacing w:val="5"/>
          <w:sz w:val="20"/>
          <w:szCs w:val="20"/>
        </w:rPr>
        <w:t>个工作日。</w:t>
      </w:r>
    </w:p>
    <w:p w14:paraId="586E0AB5">
      <w:pPr>
        <w:spacing w:before="151" w:line="229" w:lineRule="auto"/>
        <w:ind w:left="3"/>
        <w:outlineLvl w:val="1"/>
        <w:rPr>
          <w:rFonts w:ascii="宋体" w:hAnsi="宋体" w:eastAsia="宋体" w:cs="宋体"/>
          <w:sz w:val="20"/>
          <w:szCs w:val="20"/>
        </w:rPr>
      </w:pPr>
      <w:r>
        <w:rPr>
          <w:rFonts w:ascii="宋体" w:hAnsi="宋体" w:eastAsia="宋体" w:cs="宋体"/>
          <w:b/>
          <w:bCs/>
          <w:spacing w:val="7"/>
          <w:sz w:val="20"/>
          <w:szCs w:val="20"/>
        </w:rPr>
        <w:t>六、其他补充事宜</w:t>
      </w:r>
    </w:p>
    <w:p w14:paraId="225069C5">
      <w:pPr>
        <w:spacing w:before="147" w:line="319" w:lineRule="auto"/>
        <w:ind w:firstLine="437"/>
        <w:rPr>
          <w:rFonts w:ascii="宋体" w:hAnsi="宋体" w:eastAsia="宋体" w:cs="宋体"/>
          <w:sz w:val="20"/>
          <w:szCs w:val="20"/>
        </w:rPr>
      </w:pP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单位负责人为同一人或者存在直接控股、管理关系的不同供应商，不得参加同一合同项下的</w:t>
      </w:r>
      <w:r>
        <w:rPr>
          <w:rFonts w:ascii="宋体" w:hAnsi="宋体" w:eastAsia="宋体" w:cs="宋体"/>
          <w:spacing w:val="15"/>
          <w:sz w:val="20"/>
          <w:szCs w:val="20"/>
        </w:rPr>
        <w:t xml:space="preserve"> </w:t>
      </w:r>
      <w:r>
        <w:rPr>
          <w:rFonts w:ascii="宋体" w:hAnsi="宋体" w:eastAsia="宋体" w:cs="宋体"/>
          <w:spacing w:val="10"/>
          <w:sz w:val="20"/>
          <w:szCs w:val="20"/>
        </w:rPr>
        <w:t>采购活动。除单一来源采购项目外，为采购项目提供整</w:t>
      </w:r>
      <w:r>
        <w:rPr>
          <w:rFonts w:ascii="宋体" w:hAnsi="宋体" w:eastAsia="宋体" w:cs="宋体"/>
          <w:spacing w:val="9"/>
          <w:sz w:val="20"/>
          <w:szCs w:val="20"/>
        </w:rPr>
        <w:t>体设计、规范编制或者项目管理、监理、检</w:t>
      </w:r>
      <w:r>
        <w:rPr>
          <w:rFonts w:ascii="宋体" w:hAnsi="宋体" w:eastAsia="宋体" w:cs="宋体"/>
          <w:sz w:val="20"/>
          <w:szCs w:val="20"/>
        </w:rPr>
        <w:t xml:space="preserve"> </w:t>
      </w:r>
      <w:r>
        <w:rPr>
          <w:rFonts w:ascii="宋体" w:hAnsi="宋体" w:eastAsia="宋体" w:cs="宋体"/>
          <w:spacing w:val="9"/>
          <w:sz w:val="20"/>
          <w:szCs w:val="20"/>
        </w:rPr>
        <w:t>测等服务的供应商，不得再参加该采购项目的其他采购活动。</w:t>
      </w:r>
    </w:p>
    <w:p w14:paraId="4C998A03">
      <w:pPr>
        <w:spacing w:before="146" w:line="319" w:lineRule="auto"/>
        <w:ind w:left="2" w:firstLine="415"/>
        <w:rPr>
          <w:rFonts w:ascii="宋体" w:hAnsi="宋体" w:eastAsia="宋体" w:cs="宋体"/>
          <w:sz w:val="20"/>
          <w:szCs w:val="20"/>
        </w:rPr>
      </w:pPr>
      <w:r>
        <w:rPr>
          <w:rFonts w:ascii="Times New Roman" w:hAnsi="Times New Roman" w:eastAsia="Times New Roman" w:cs="Times New Roman"/>
          <w:spacing w:val="12"/>
          <w:sz w:val="20"/>
          <w:szCs w:val="20"/>
        </w:rPr>
        <w:t xml:space="preserve">2.  </w:t>
      </w:r>
      <w:r>
        <w:rPr>
          <w:rFonts w:ascii="宋体" w:hAnsi="宋体" w:eastAsia="宋体" w:cs="宋体"/>
          <w:spacing w:val="12"/>
          <w:sz w:val="20"/>
          <w:szCs w:val="20"/>
        </w:rPr>
        <w:t>对在“信用中国</w:t>
      </w:r>
      <w:r>
        <w:rPr>
          <w:rFonts w:ascii="宋体" w:hAnsi="宋体" w:eastAsia="宋体" w:cs="宋体"/>
          <w:spacing w:val="-52"/>
          <w:sz w:val="20"/>
          <w:szCs w:val="20"/>
        </w:rPr>
        <w:t xml:space="preserve"> </w:t>
      </w:r>
      <w:r>
        <w:rPr>
          <w:rFonts w:ascii="宋体" w:hAnsi="宋体" w:eastAsia="宋体" w:cs="宋体"/>
          <w:spacing w:val="12"/>
          <w:sz w:val="20"/>
          <w:szCs w:val="20"/>
        </w:rPr>
        <w:t>”网站(</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)、中国政府采购网(</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)等</w:t>
      </w:r>
      <w:r>
        <w:rPr>
          <w:rFonts w:ascii="宋体" w:hAnsi="宋体" w:eastAsia="宋体" w:cs="宋体"/>
          <w:sz w:val="20"/>
          <w:szCs w:val="20"/>
        </w:rPr>
        <w:t xml:space="preserve"> </w:t>
      </w:r>
      <w:r>
        <w:rPr>
          <w:rFonts w:ascii="宋体" w:hAnsi="宋体" w:eastAsia="宋体" w:cs="宋体"/>
          <w:spacing w:val="10"/>
          <w:sz w:val="20"/>
          <w:szCs w:val="20"/>
        </w:rPr>
        <w:t>渠道列入失信被执行人、重大税收违法失信主体、</w:t>
      </w:r>
      <w:r>
        <w:rPr>
          <w:rFonts w:ascii="宋体" w:hAnsi="宋体" w:eastAsia="宋体" w:cs="宋体"/>
          <w:spacing w:val="9"/>
          <w:sz w:val="20"/>
          <w:szCs w:val="20"/>
        </w:rPr>
        <w:t>政府采购严重违法失信行为记录名单及其他不符</w:t>
      </w:r>
      <w:r>
        <w:rPr>
          <w:rFonts w:ascii="宋体" w:hAnsi="宋体" w:eastAsia="宋体" w:cs="宋体"/>
          <w:sz w:val="20"/>
          <w:szCs w:val="20"/>
        </w:rPr>
        <w:t xml:space="preserve"> </w:t>
      </w:r>
      <w:r>
        <w:rPr>
          <w:rFonts w:ascii="宋体" w:hAnsi="宋体" w:eastAsia="宋体" w:cs="宋体"/>
          <w:spacing w:val="9"/>
          <w:sz w:val="20"/>
          <w:szCs w:val="20"/>
        </w:rPr>
        <w:t>合《中华人民共和国政府采购法》第二十二条规定条件的供应商，不得参与采购活动。</w:t>
      </w:r>
    </w:p>
    <w:p w14:paraId="67A8A559">
      <w:pPr>
        <w:spacing w:before="150" w:line="319" w:lineRule="auto"/>
        <w:ind w:firstLine="425"/>
        <w:rPr>
          <w:rFonts w:ascii="宋体" w:hAnsi="宋体" w:eastAsia="宋体" w:cs="宋体"/>
          <w:sz w:val="20"/>
          <w:szCs w:val="20"/>
        </w:rPr>
      </w:pPr>
      <w:r>
        <w:rPr>
          <w:rFonts w:ascii="宋体" w:hAnsi="宋体" w:eastAsia="宋体" w:cs="宋体"/>
          <w:spacing w:val="12"/>
          <w:sz w:val="20"/>
          <w:szCs w:val="20"/>
        </w:rPr>
        <w:t>3. 落实政府采购政策：政府采购促进中小企业发</w:t>
      </w:r>
      <w:r>
        <w:rPr>
          <w:rFonts w:ascii="宋体" w:hAnsi="宋体" w:eastAsia="宋体" w:cs="宋体"/>
          <w:spacing w:val="11"/>
          <w:sz w:val="20"/>
          <w:szCs w:val="20"/>
        </w:rPr>
        <w:t>展；政府采购支持采用本国产品的政策；强</w:t>
      </w:r>
      <w:r>
        <w:rPr>
          <w:rFonts w:ascii="宋体" w:hAnsi="宋体" w:eastAsia="宋体" w:cs="宋体"/>
          <w:sz w:val="20"/>
          <w:szCs w:val="20"/>
        </w:rPr>
        <w:t xml:space="preserve"> </w:t>
      </w:r>
      <w:r>
        <w:rPr>
          <w:rFonts w:ascii="宋体" w:hAnsi="宋体" w:eastAsia="宋体" w:cs="宋体"/>
          <w:spacing w:val="10"/>
          <w:sz w:val="20"/>
          <w:szCs w:val="20"/>
        </w:rPr>
        <w:t>制采购、优先采购环境标志产品、节能产品；政府采购</w:t>
      </w:r>
      <w:r>
        <w:rPr>
          <w:rFonts w:ascii="宋体" w:hAnsi="宋体" w:eastAsia="宋体" w:cs="宋体"/>
          <w:spacing w:val="9"/>
          <w:sz w:val="20"/>
          <w:szCs w:val="20"/>
        </w:rPr>
        <w:t>促进残疾人就业政策；政府采购支持监狱企</w:t>
      </w:r>
      <w:r>
        <w:rPr>
          <w:rFonts w:ascii="宋体" w:hAnsi="宋体" w:eastAsia="宋体" w:cs="宋体"/>
          <w:sz w:val="20"/>
          <w:szCs w:val="20"/>
        </w:rPr>
        <w:t xml:space="preserve"> </w:t>
      </w:r>
      <w:r>
        <w:rPr>
          <w:rFonts w:ascii="宋体" w:hAnsi="宋体" w:eastAsia="宋体" w:cs="宋体"/>
          <w:spacing w:val="9"/>
          <w:sz w:val="20"/>
          <w:szCs w:val="20"/>
        </w:rPr>
        <w:t>业发展；扶持不发达地区和少数民族地区政策。</w:t>
      </w:r>
    </w:p>
    <w:p w14:paraId="07F23086">
      <w:pPr>
        <w:spacing w:before="147" w:line="296" w:lineRule="auto"/>
        <w:ind w:left="6" w:firstLine="414"/>
        <w:rPr>
          <w:rFonts w:ascii="宋体" w:hAnsi="宋体" w:eastAsia="宋体" w:cs="宋体"/>
          <w:sz w:val="20"/>
          <w:szCs w:val="20"/>
        </w:rPr>
      </w:pPr>
      <w:r>
        <w:rPr>
          <w:rFonts w:ascii="宋体" w:hAnsi="宋体" w:eastAsia="宋体" w:cs="宋体"/>
          <w:spacing w:val="7"/>
          <w:sz w:val="20"/>
          <w:szCs w:val="20"/>
        </w:rPr>
        <w:t>4. 本次公告同时在广西壮族自治区政府采购网、中国政府采购网、全国</w:t>
      </w:r>
      <w:r>
        <w:rPr>
          <w:rFonts w:ascii="宋体" w:hAnsi="宋体" w:eastAsia="宋体" w:cs="宋体"/>
          <w:spacing w:val="6"/>
          <w:sz w:val="20"/>
          <w:szCs w:val="20"/>
        </w:rPr>
        <w:t>公共资源交易平台（广</w:t>
      </w:r>
      <w:r>
        <w:rPr>
          <w:rFonts w:ascii="宋体" w:hAnsi="宋体" w:eastAsia="宋体" w:cs="宋体"/>
          <w:sz w:val="20"/>
          <w:szCs w:val="20"/>
        </w:rPr>
        <w:t xml:space="preserve"> </w:t>
      </w:r>
      <w:r>
        <w:rPr>
          <w:rFonts w:ascii="宋体" w:hAnsi="宋体" w:eastAsia="宋体" w:cs="宋体"/>
          <w:spacing w:val="8"/>
          <w:sz w:val="20"/>
          <w:szCs w:val="20"/>
        </w:rPr>
        <w:t>西</w:t>
      </w:r>
      <w:r>
        <w:rPr>
          <w:rFonts w:ascii="Times New Roman" w:hAnsi="Times New Roman" w:eastAsia="Times New Roman" w:cs="Times New Roman"/>
          <w:spacing w:val="8"/>
          <w:sz w:val="20"/>
          <w:szCs w:val="20"/>
        </w:rPr>
        <w:t>.</w:t>
      </w:r>
      <w:r>
        <w:rPr>
          <w:rFonts w:ascii="宋体" w:hAnsi="宋体" w:eastAsia="宋体" w:cs="宋体"/>
          <w:spacing w:val="8"/>
          <w:sz w:val="20"/>
          <w:szCs w:val="20"/>
        </w:rPr>
        <w:t>崇左）上发布（公告发布媒体包含但不限于上述媒体）。</w:t>
      </w:r>
    </w:p>
    <w:p w14:paraId="4F2F188C">
      <w:pPr>
        <w:spacing w:before="152" w:line="359" w:lineRule="auto"/>
        <w:ind w:firstLine="422"/>
        <w:jc w:val="both"/>
        <w:rPr>
          <w:rFonts w:ascii="宋体" w:hAnsi="宋体" w:eastAsia="宋体" w:cs="宋体"/>
          <w:sz w:val="20"/>
          <w:szCs w:val="20"/>
        </w:rPr>
      </w:pPr>
      <w:r>
        <w:rPr>
          <w:rFonts w:ascii="Times New Roman" w:hAnsi="Times New Roman" w:eastAsia="Times New Roman" w:cs="Times New Roman"/>
          <w:spacing w:val="10"/>
          <w:sz w:val="20"/>
          <w:szCs w:val="20"/>
        </w:rPr>
        <w:t>5.</w:t>
      </w:r>
      <w:r>
        <w:rPr>
          <w:rFonts w:ascii="宋体" w:hAnsi="宋体" w:eastAsia="宋体" w:cs="宋体"/>
          <w:spacing w:val="10"/>
          <w:sz w:val="20"/>
          <w:szCs w:val="20"/>
        </w:rPr>
        <w:t>本项目实行在线投标响应（电子投标</w:t>
      </w:r>
      <w:r>
        <w:rPr>
          <w:rFonts w:ascii="宋体" w:hAnsi="宋体" w:eastAsia="宋体" w:cs="宋体"/>
          <w:spacing w:val="18"/>
          <w:sz w:val="20"/>
          <w:szCs w:val="20"/>
        </w:rPr>
        <w:t>）：</w:t>
      </w:r>
      <w:r>
        <w:rPr>
          <w:rFonts w:ascii="宋体" w:hAnsi="宋体" w:eastAsia="宋体" w:cs="宋体"/>
          <w:spacing w:val="10"/>
          <w:sz w:val="20"/>
          <w:szCs w:val="20"/>
        </w:rPr>
        <w:t>本项目通过广西政府采购云平台实行在线投标响应</w:t>
      </w:r>
      <w:r>
        <w:rPr>
          <w:rFonts w:ascii="宋体" w:hAnsi="宋体" w:eastAsia="宋体" w:cs="宋体"/>
          <w:spacing w:val="1"/>
          <w:sz w:val="20"/>
          <w:szCs w:val="20"/>
        </w:rPr>
        <w:t xml:space="preserve"> </w:t>
      </w:r>
      <w:r>
        <w:rPr>
          <w:rFonts w:ascii="宋体" w:hAnsi="宋体" w:eastAsia="宋体" w:cs="宋体"/>
          <w:spacing w:val="9"/>
          <w:sz w:val="20"/>
          <w:szCs w:val="20"/>
        </w:rPr>
        <w:t>（电子投标</w:t>
      </w:r>
      <w:r>
        <w:rPr>
          <w:rFonts w:ascii="宋体" w:hAnsi="宋体" w:eastAsia="宋体" w:cs="宋体"/>
          <w:spacing w:val="12"/>
          <w:sz w:val="20"/>
          <w:szCs w:val="20"/>
        </w:rPr>
        <w:t>），</w:t>
      </w:r>
      <w:r>
        <w:rPr>
          <w:rFonts w:ascii="宋体" w:hAnsi="宋体" w:eastAsia="宋体" w:cs="宋体"/>
          <w:spacing w:val="9"/>
          <w:sz w:val="20"/>
          <w:szCs w:val="20"/>
        </w:rPr>
        <w:t>供应商需要先安装“广西政府采购云电子交易客户</w:t>
      </w:r>
      <w:r>
        <w:rPr>
          <w:rFonts w:ascii="宋体" w:hAnsi="宋体" w:eastAsia="宋体" w:cs="宋体"/>
          <w:spacing w:val="8"/>
          <w:sz w:val="20"/>
          <w:szCs w:val="20"/>
        </w:rPr>
        <w:t>端</w:t>
      </w:r>
      <w:r>
        <w:rPr>
          <w:rFonts w:ascii="宋体" w:hAnsi="宋体" w:eastAsia="宋体" w:cs="宋体"/>
          <w:spacing w:val="-68"/>
          <w:sz w:val="20"/>
          <w:szCs w:val="20"/>
        </w:rPr>
        <w:t xml:space="preserve"> </w:t>
      </w:r>
      <w:r>
        <w:rPr>
          <w:rFonts w:ascii="宋体" w:hAnsi="宋体" w:eastAsia="宋体" w:cs="宋体"/>
          <w:spacing w:val="8"/>
          <w:sz w:val="20"/>
          <w:szCs w:val="20"/>
        </w:rPr>
        <w:t>”，并按照本采购文件和广西</w:t>
      </w:r>
      <w:r>
        <w:rPr>
          <w:rFonts w:ascii="宋体" w:hAnsi="宋体" w:eastAsia="宋体" w:cs="宋体"/>
          <w:sz w:val="20"/>
          <w:szCs w:val="20"/>
        </w:rPr>
        <w:t xml:space="preserve"> </w:t>
      </w:r>
      <w:r>
        <w:rPr>
          <w:rFonts w:ascii="宋体" w:hAnsi="宋体" w:eastAsia="宋体" w:cs="宋体"/>
          <w:spacing w:val="9"/>
          <w:sz w:val="20"/>
          <w:szCs w:val="20"/>
        </w:rPr>
        <w:t>政府采购云平台的要求，通过“广西政府采购云电子交易客户端</w:t>
      </w:r>
      <w:r>
        <w:rPr>
          <w:rFonts w:ascii="宋体" w:hAnsi="宋体" w:eastAsia="宋体" w:cs="宋体"/>
          <w:spacing w:val="-69"/>
          <w:sz w:val="20"/>
          <w:szCs w:val="20"/>
        </w:rPr>
        <w:t xml:space="preserve"> </w:t>
      </w:r>
      <w:r>
        <w:rPr>
          <w:rFonts w:ascii="宋体" w:hAnsi="宋体" w:eastAsia="宋体" w:cs="宋体"/>
          <w:spacing w:val="9"/>
          <w:sz w:val="20"/>
          <w:szCs w:val="20"/>
        </w:rPr>
        <w:t>”编制并加密投标</w:t>
      </w:r>
      <w:r>
        <w:rPr>
          <w:rFonts w:ascii="宋体" w:hAnsi="宋体" w:eastAsia="宋体" w:cs="宋体"/>
          <w:spacing w:val="8"/>
          <w:sz w:val="20"/>
          <w:szCs w:val="20"/>
        </w:rPr>
        <w:t>文件。供应商未</w:t>
      </w:r>
      <w:r>
        <w:rPr>
          <w:rFonts w:ascii="宋体" w:hAnsi="宋体" w:eastAsia="宋体" w:cs="宋体"/>
          <w:sz w:val="20"/>
          <w:szCs w:val="20"/>
        </w:rPr>
        <w:t xml:space="preserve"> </w:t>
      </w:r>
      <w:r>
        <w:rPr>
          <w:rFonts w:ascii="宋体" w:hAnsi="宋体" w:eastAsia="宋体" w:cs="宋体"/>
          <w:spacing w:val="10"/>
          <w:sz w:val="20"/>
          <w:szCs w:val="20"/>
        </w:rPr>
        <w:t>按规定编制并加密的投标文件，广西政府采购云平台</w:t>
      </w:r>
      <w:r>
        <w:rPr>
          <w:rFonts w:ascii="宋体" w:hAnsi="宋体" w:eastAsia="宋体" w:cs="宋体"/>
          <w:spacing w:val="9"/>
          <w:sz w:val="20"/>
          <w:szCs w:val="20"/>
        </w:rPr>
        <w:t>将予以拒收。“广西政府采购云电子交易客户</w:t>
      </w:r>
      <w:r>
        <w:rPr>
          <w:rFonts w:ascii="宋体" w:hAnsi="宋体" w:eastAsia="宋体" w:cs="宋体"/>
          <w:sz w:val="20"/>
          <w:szCs w:val="20"/>
        </w:rPr>
        <w:t xml:space="preserve"> </w:t>
      </w:r>
      <w:r>
        <w:rPr>
          <w:rFonts w:ascii="宋体" w:hAnsi="宋体" w:eastAsia="宋体" w:cs="宋体"/>
          <w:spacing w:val="9"/>
          <w:sz w:val="20"/>
          <w:szCs w:val="20"/>
        </w:rPr>
        <w:t>端</w:t>
      </w:r>
      <w:r>
        <w:rPr>
          <w:rFonts w:ascii="宋体" w:hAnsi="宋体" w:eastAsia="宋体" w:cs="宋体"/>
          <w:spacing w:val="-69"/>
          <w:sz w:val="20"/>
          <w:szCs w:val="20"/>
        </w:rPr>
        <w:t xml:space="preserve"> </w:t>
      </w:r>
      <w:r>
        <w:rPr>
          <w:rFonts w:ascii="宋体" w:hAnsi="宋体" w:eastAsia="宋体" w:cs="宋体"/>
          <w:spacing w:val="9"/>
          <w:sz w:val="20"/>
          <w:szCs w:val="20"/>
        </w:rPr>
        <w:t>”请自行前往广西政府采购网下载并安装</w:t>
      </w:r>
      <w:r>
        <w:rPr>
          <w:rFonts w:ascii="宋体" w:hAnsi="宋体" w:eastAsia="宋体" w:cs="宋体"/>
          <w:spacing w:val="10"/>
          <w:sz w:val="20"/>
          <w:szCs w:val="20"/>
        </w:rPr>
        <w:t>）；</w:t>
      </w:r>
      <w:r>
        <w:rPr>
          <w:rFonts w:ascii="宋体" w:hAnsi="宋体" w:eastAsia="宋体" w:cs="宋体"/>
          <w:spacing w:val="9"/>
          <w:sz w:val="20"/>
          <w:szCs w:val="20"/>
        </w:rPr>
        <w:t>通过广西政府采购云平</w:t>
      </w:r>
      <w:r>
        <w:rPr>
          <w:rFonts w:ascii="宋体" w:hAnsi="宋体" w:eastAsia="宋体" w:cs="宋体"/>
          <w:spacing w:val="8"/>
          <w:sz w:val="20"/>
          <w:szCs w:val="20"/>
        </w:rPr>
        <w:t>台参与在线投标时如遇平台</w:t>
      </w:r>
      <w:r>
        <w:rPr>
          <w:rFonts w:ascii="宋体" w:hAnsi="宋体" w:eastAsia="宋体" w:cs="宋体"/>
          <w:sz w:val="20"/>
          <w:szCs w:val="20"/>
        </w:rPr>
        <w:t xml:space="preserve"> </w:t>
      </w:r>
      <w:r>
        <w:rPr>
          <w:rFonts w:ascii="宋体" w:hAnsi="宋体" w:eastAsia="宋体" w:cs="宋体"/>
          <w:spacing w:val="5"/>
          <w:sz w:val="20"/>
          <w:szCs w:val="20"/>
        </w:rPr>
        <w:t>技术问题详询</w:t>
      </w:r>
      <w:r>
        <w:rPr>
          <w:rFonts w:ascii="宋体" w:hAnsi="宋体" w:eastAsia="宋体" w:cs="宋体"/>
          <w:spacing w:val="-32"/>
          <w:sz w:val="20"/>
          <w:szCs w:val="20"/>
        </w:rPr>
        <w:t xml:space="preserve"> </w:t>
      </w:r>
      <w:r>
        <w:rPr>
          <w:rFonts w:ascii="宋体" w:hAnsi="宋体" w:eastAsia="宋体" w:cs="宋体"/>
          <w:spacing w:val="5"/>
          <w:sz w:val="20"/>
          <w:szCs w:val="20"/>
        </w:rPr>
        <w:t>95763。</w:t>
      </w:r>
    </w:p>
    <w:p w14:paraId="46A73EC8">
      <w:pPr>
        <w:spacing w:before="35" w:line="356" w:lineRule="auto"/>
        <w:ind w:firstLine="423"/>
        <w:rPr>
          <w:rFonts w:ascii="宋体" w:hAnsi="宋体" w:eastAsia="宋体" w:cs="宋体"/>
          <w:sz w:val="20"/>
          <w:szCs w:val="20"/>
        </w:rPr>
      </w:pPr>
      <w:r>
        <w:rPr>
          <w:rFonts w:ascii="宋体" w:hAnsi="宋体" w:eastAsia="宋体" w:cs="宋体"/>
          <w:spacing w:val="9"/>
          <w:sz w:val="20"/>
          <w:szCs w:val="20"/>
        </w:rPr>
        <w:t>6.为加大政府采购支持中小企业力度，帮助政府采购中标供应商解决融资难、融资贵的问题，</w:t>
      </w:r>
      <w:r>
        <w:rPr>
          <w:rFonts w:ascii="宋体" w:hAnsi="宋体" w:eastAsia="宋体" w:cs="宋体"/>
          <w:spacing w:val="10"/>
          <w:sz w:val="20"/>
          <w:szCs w:val="20"/>
        </w:rPr>
        <w:t xml:space="preserve"> </w:t>
      </w:r>
      <w:r>
        <w:rPr>
          <w:rFonts w:ascii="宋体" w:hAnsi="宋体" w:eastAsia="宋体" w:cs="宋体"/>
          <w:spacing w:val="9"/>
          <w:sz w:val="20"/>
          <w:szCs w:val="20"/>
        </w:rPr>
        <w:t>进一步做好线上“政采贷</w:t>
      </w:r>
      <w:r>
        <w:rPr>
          <w:rFonts w:ascii="宋体" w:hAnsi="宋体" w:eastAsia="宋体" w:cs="宋体"/>
          <w:spacing w:val="-70"/>
          <w:sz w:val="20"/>
          <w:szCs w:val="20"/>
        </w:rPr>
        <w:t xml:space="preserve"> </w:t>
      </w:r>
      <w:r>
        <w:rPr>
          <w:rFonts w:ascii="宋体" w:hAnsi="宋体" w:eastAsia="宋体" w:cs="宋体"/>
          <w:spacing w:val="9"/>
          <w:sz w:val="20"/>
          <w:szCs w:val="20"/>
        </w:rPr>
        <w:t>”融资业务工作，如供应商有需要的，详见采购文件中附件</w:t>
      </w:r>
      <w:r>
        <w:rPr>
          <w:rFonts w:ascii="宋体" w:hAnsi="宋体" w:eastAsia="宋体" w:cs="宋体"/>
          <w:spacing w:val="8"/>
          <w:sz w:val="20"/>
          <w:szCs w:val="20"/>
        </w:rPr>
        <w:t>：《崇左市线</w:t>
      </w:r>
      <w:r>
        <w:rPr>
          <w:rFonts w:ascii="宋体" w:hAnsi="宋体" w:eastAsia="宋体" w:cs="宋体"/>
          <w:sz w:val="20"/>
          <w:szCs w:val="20"/>
        </w:rPr>
        <w:t xml:space="preserve"> </w:t>
      </w:r>
      <w:r>
        <w:rPr>
          <w:rFonts w:ascii="宋体" w:hAnsi="宋体" w:eastAsia="宋体" w:cs="宋体"/>
          <w:spacing w:val="8"/>
          <w:sz w:val="20"/>
          <w:szCs w:val="20"/>
        </w:rPr>
        <w:t>上“政采贷</w:t>
      </w:r>
      <w:r>
        <w:rPr>
          <w:rFonts w:ascii="宋体" w:hAnsi="宋体" w:eastAsia="宋体" w:cs="宋体"/>
          <w:spacing w:val="-60"/>
          <w:sz w:val="20"/>
          <w:szCs w:val="20"/>
        </w:rPr>
        <w:t xml:space="preserve"> </w:t>
      </w:r>
      <w:r>
        <w:rPr>
          <w:rFonts w:ascii="宋体" w:hAnsi="宋体" w:eastAsia="宋体" w:cs="宋体"/>
          <w:spacing w:val="8"/>
          <w:sz w:val="20"/>
          <w:szCs w:val="20"/>
        </w:rPr>
        <w:t>”政策告知函》、《崇左市线上“政采贷</w:t>
      </w:r>
      <w:r>
        <w:rPr>
          <w:rFonts w:ascii="宋体" w:hAnsi="宋体" w:eastAsia="宋体" w:cs="宋体"/>
          <w:spacing w:val="-73"/>
          <w:sz w:val="20"/>
          <w:szCs w:val="20"/>
        </w:rPr>
        <w:t xml:space="preserve"> </w:t>
      </w:r>
      <w:r>
        <w:rPr>
          <w:rFonts w:ascii="宋体" w:hAnsi="宋体" w:eastAsia="宋体" w:cs="宋体"/>
          <w:spacing w:val="8"/>
          <w:sz w:val="20"/>
          <w:szCs w:val="20"/>
        </w:rPr>
        <w:t>”业务流程图》、《崇左市金融机构线上“政</w:t>
      </w:r>
      <w:r>
        <w:rPr>
          <w:rFonts w:ascii="宋体" w:hAnsi="宋体" w:eastAsia="宋体" w:cs="宋体"/>
          <w:sz w:val="20"/>
          <w:szCs w:val="20"/>
        </w:rPr>
        <w:t xml:space="preserve"> </w:t>
      </w:r>
      <w:r>
        <w:rPr>
          <w:rFonts w:ascii="宋体" w:hAnsi="宋体" w:eastAsia="宋体" w:cs="宋体"/>
          <w:spacing w:val="5"/>
          <w:sz w:val="20"/>
          <w:szCs w:val="20"/>
        </w:rPr>
        <w:t>采贷</w:t>
      </w:r>
      <w:r>
        <w:rPr>
          <w:rFonts w:ascii="宋体" w:hAnsi="宋体" w:eastAsia="宋体" w:cs="宋体"/>
          <w:spacing w:val="-68"/>
          <w:sz w:val="20"/>
          <w:szCs w:val="20"/>
        </w:rPr>
        <w:t xml:space="preserve"> </w:t>
      </w:r>
      <w:r>
        <w:rPr>
          <w:rFonts w:ascii="宋体" w:hAnsi="宋体" w:eastAsia="宋体" w:cs="宋体"/>
          <w:spacing w:val="5"/>
          <w:sz w:val="20"/>
          <w:szCs w:val="20"/>
        </w:rPr>
        <w:t>”业务办理联络表》。</w:t>
      </w:r>
    </w:p>
    <w:p w14:paraId="53B68BD2">
      <w:pPr>
        <w:spacing w:before="34" w:line="228" w:lineRule="auto"/>
        <w:ind w:left="426"/>
        <w:rPr>
          <w:rFonts w:ascii="宋体" w:hAnsi="宋体" w:eastAsia="宋体" w:cs="宋体"/>
          <w:sz w:val="20"/>
          <w:szCs w:val="20"/>
        </w:rPr>
      </w:pPr>
      <w:r>
        <w:rPr>
          <w:rFonts w:ascii="宋体" w:hAnsi="宋体" w:eastAsia="宋体" w:cs="宋体"/>
          <w:spacing w:val="7"/>
          <w:sz w:val="20"/>
          <w:szCs w:val="20"/>
        </w:rPr>
        <w:t>7.本项目不收取投标保证金。</w:t>
      </w:r>
    </w:p>
    <w:p w14:paraId="253B7570">
      <w:pPr>
        <w:pStyle w:val="2"/>
        <w:spacing w:line="347" w:lineRule="auto"/>
      </w:pPr>
      <w:r>
        <w:rPr>
          <w:rFonts w:ascii="宋体" w:hAnsi="宋体" w:eastAsia="宋体" w:cs="宋体"/>
          <w:spacing w:val="9"/>
          <w:sz w:val="20"/>
          <w:szCs w:val="20"/>
        </w:rPr>
        <w:t>8.本项目按照崇左市财政局关于推行政府采购领域信用承诺制度的通知的要求，供应商在参与</w:t>
      </w:r>
      <w:r>
        <w:rPr>
          <w:rFonts w:ascii="宋体" w:hAnsi="宋体" w:eastAsia="宋体" w:cs="宋体"/>
          <w:spacing w:val="11"/>
          <w:sz w:val="20"/>
          <w:szCs w:val="20"/>
        </w:rPr>
        <w:t xml:space="preserve"> </w:t>
      </w:r>
      <w:r>
        <w:rPr>
          <w:rFonts w:ascii="宋体" w:hAnsi="宋体" w:eastAsia="宋体" w:cs="宋体"/>
          <w:spacing w:val="10"/>
          <w:sz w:val="20"/>
          <w:szCs w:val="20"/>
        </w:rPr>
        <w:t>崇左市政府采购活动时，供应商只需以书面形式提</w:t>
      </w:r>
      <w:r>
        <w:rPr>
          <w:rFonts w:ascii="宋体" w:hAnsi="宋体" w:eastAsia="宋体" w:cs="宋体"/>
          <w:spacing w:val="9"/>
          <w:sz w:val="20"/>
          <w:szCs w:val="20"/>
        </w:rPr>
        <w:t>供《崇左市政府采购供应商信用承诺函》，即可</w:t>
      </w:r>
      <w:r>
        <w:rPr>
          <w:rFonts w:ascii="宋体" w:hAnsi="宋体" w:eastAsia="宋体" w:cs="宋体"/>
          <w:sz w:val="20"/>
          <w:szCs w:val="20"/>
        </w:rPr>
        <w:t xml:space="preserve"> </w:t>
      </w:r>
      <w:r>
        <w:rPr>
          <w:rFonts w:ascii="宋体" w:hAnsi="宋体" w:eastAsia="宋体" w:cs="宋体"/>
          <w:spacing w:val="10"/>
          <w:sz w:val="20"/>
          <w:szCs w:val="20"/>
        </w:rPr>
        <w:t>替代《中华人民共和国政府采购法实施条例》第十</w:t>
      </w:r>
      <w:r>
        <w:rPr>
          <w:rFonts w:ascii="宋体" w:hAnsi="宋体" w:eastAsia="宋体" w:cs="宋体"/>
          <w:spacing w:val="9"/>
          <w:sz w:val="20"/>
          <w:szCs w:val="20"/>
        </w:rPr>
        <w:t>七条第一款第（一）项至第（四）项所规定的基</w:t>
      </w:r>
      <w:r>
        <w:rPr>
          <w:rFonts w:ascii="宋体" w:hAnsi="宋体" w:eastAsia="宋体" w:cs="宋体"/>
          <w:sz w:val="20"/>
          <w:szCs w:val="20"/>
        </w:rPr>
        <w:t xml:space="preserve"> </w:t>
      </w:r>
      <w:r>
        <w:rPr>
          <w:rFonts w:ascii="宋体" w:hAnsi="宋体" w:eastAsia="宋体" w:cs="宋体"/>
          <w:spacing w:val="8"/>
          <w:sz w:val="20"/>
          <w:szCs w:val="20"/>
        </w:rPr>
        <w:t>本资格条件相关材料，具体不再提供的资质材料有：法人或者他组织的营业执照等证明文件，</w:t>
      </w:r>
      <w:r>
        <w:rPr>
          <w:rFonts w:ascii="宋体" w:hAnsi="宋体" w:eastAsia="宋体" w:cs="宋体"/>
          <w:spacing w:val="-35"/>
          <w:sz w:val="20"/>
          <w:szCs w:val="20"/>
        </w:rPr>
        <w:t xml:space="preserve"> </w:t>
      </w:r>
      <w:r>
        <w:rPr>
          <w:rFonts w:ascii="宋体" w:hAnsi="宋体" w:eastAsia="宋体" w:cs="宋体"/>
          <w:spacing w:val="8"/>
          <w:sz w:val="20"/>
          <w:szCs w:val="20"/>
        </w:rPr>
        <w:t>自然</w:t>
      </w:r>
      <w:r>
        <w:rPr>
          <w:rFonts w:ascii="宋体" w:hAnsi="宋体" w:eastAsia="宋体" w:cs="宋体"/>
          <w:sz w:val="20"/>
          <w:szCs w:val="20"/>
        </w:rPr>
        <w:t xml:space="preserve"> </w:t>
      </w:r>
      <w:r>
        <w:rPr>
          <w:rFonts w:ascii="宋体" w:hAnsi="宋体" w:eastAsia="宋体" w:cs="宋体"/>
          <w:spacing w:val="10"/>
          <w:sz w:val="20"/>
          <w:szCs w:val="20"/>
        </w:rPr>
        <w:t>人的身份证明、财务状况报告、依法缴纳税收和社</w:t>
      </w:r>
      <w:r>
        <w:rPr>
          <w:rFonts w:ascii="宋体" w:hAnsi="宋体" w:eastAsia="宋体" w:cs="宋体"/>
          <w:spacing w:val="9"/>
          <w:sz w:val="20"/>
          <w:szCs w:val="20"/>
        </w:rPr>
        <w:t>会保障资金相关证明材料、有履行合同所必需的</w:t>
      </w:r>
      <w:r>
        <w:rPr>
          <w:rFonts w:ascii="宋体" w:hAnsi="宋体" w:eastAsia="宋体" w:cs="宋体"/>
          <w:sz w:val="20"/>
          <w:szCs w:val="20"/>
        </w:rPr>
        <w:t xml:space="preserve"> </w:t>
      </w:r>
      <w:r>
        <w:rPr>
          <w:rFonts w:ascii="宋体" w:hAnsi="宋体" w:eastAsia="宋体" w:cs="宋体"/>
          <w:spacing w:val="9"/>
          <w:sz w:val="20"/>
          <w:szCs w:val="20"/>
        </w:rPr>
        <w:t>设备和专业技术能力相关证明材料、参加政府采购活动前</w:t>
      </w:r>
      <w:r>
        <w:rPr>
          <w:rFonts w:ascii="宋体" w:hAnsi="宋体" w:eastAsia="宋体" w:cs="宋体"/>
          <w:spacing w:val="-35"/>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年内在经营活动中没有重</w:t>
      </w:r>
      <w:r>
        <w:rPr>
          <w:rFonts w:ascii="宋体" w:hAnsi="宋体" w:eastAsia="宋体" w:cs="宋体"/>
          <w:spacing w:val="8"/>
          <w:sz w:val="20"/>
          <w:szCs w:val="20"/>
        </w:rPr>
        <w:t>大违法记录相</w:t>
      </w:r>
    </w:p>
    <w:p w14:paraId="16E4FE49">
      <w:pPr>
        <w:spacing w:before="65" w:line="228" w:lineRule="auto"/>
        <w:ind w:left="4"/>
        <w:rPr>
          <w:rFonts w:ascii="宋体" w:hAnsi="宋体" w:eastAsia="宋体" w:cs="宋体"/>
          <w:sz w:val="20"/>
          <w:szCs w:val="20"/>
        </w:rPr>
      </w:pPr>
      <w:r>
        <w:rPr>
          <w:rFonts w:ascii="宋体" w:hAnsi="宋体" w:eastAsia="宋体" w:cs="宋体"/>
          <w:spacing w:val="6"/>
          <w:sz w:val="20"/>
          <w:szCs w:val="20"/>
        </w:rPr>
        <w:t>关证明材料。</w:t>
      </w:r>
    </w:p>
    <w:p w14:paraId="279A9239">
      <w:pPr>
        <w:spacing w:before="162" w:line="361" w:lineRule="auto"/>
        <w:ind w:left="1" w:firstLine="420"/>
        <w:rPr>
          <w:rFonts w:ascii="宋体" w:hAnsi="宋体" w:eastAsia="宋体" w:cs="宋体"/>
          <w:sz w:val="20"/>
          <w:szCs w:val="20"/>
        </w:rPr>
      </w:pPr>
      <w:r>
        <w:rPr>
          <w:rFonts w:ascii="宋体" w:hAnsi="宋体" w:eastAsia="宋体" w:cs="宋体"/>
          <w:spacing w:val="6"/>
          <w:sz w:val="20"/>
          <w:szCs w:val="20"/>
        </w:rPr>
        <w:t>9.一个供应商可以对所有标项进行投标。为保证项目进度，同一个</w:t>
      </w:r>
      <w:r>
        <w:rPr>
          <w:rFonts w:ascii="宋体" w:hAnsi="宋体" w:eastAsia="宋体" w:cs="宋体"/>
          <w:spacing w:val="5"/>
          <w:sz w:val="20"/>
          <w:szCs w:val="20"/>
        </w:rPr>
        <w:t>供应商只能中其中一个标项，</w:t>
      </w:r>
      <w:r>
        <w:rPr>
          <w:rFonts w:ascii="宋体" w:hAnsi="宋体" w:eastAsia="宋体" w:cs="宋体"/>
          <w:sz w:val="20"/>
          <w:szCs w:val="20"/>
        </w:rPr>
        <w:t xml:space="preserve"> </w:t>
      </w:r>
      <w:r>
        <w:rPr>
          <w:rFonts w:ascii="宋体" w:hAnsi="宋体" w:eastAsia="宋体" w:cs="宋体"/>
          <w:spacing w:val="9"/>
          <w:sz w:val="20"/>
          <w:szCs w:val="20"/>
        </w:rPr>
        <w:t>若某个供应商在前一个标段已经成为第一中标候选人，则不能再进入下一个标段的评审。</w:t>
      </w:r>
    </w:p>
    <w:p w14:paraId="073E8255">
      <w:pPr>
        <w:spacing w:before="33" w:line="375" w:lineRule="auto"/>
        <w:ind w:left="8" w:right="56" w:firstLine="428"/>
        <w:rPr>
          <w:rFonts w:ascii="宋体" w:hAnsi="宋体" w:eastAsia="宋体" w:cs="宋体"/>
          <w:color w:val="auto"/>
          <w:sz w:val="20"/>
          <w:szCs w:val="20"/>
        </w:rPr>
      </w:pPr>
      <w:r>
        <w:rPr>
          <w:rFonts w:ascii="宋体" w:hAnsi="宋体" w:eastAsia="宋体" w:cs="宋体"/>
          <w:spacing w:val="11"/>
          <w:sz w:val="20"/>
          <w:szCs w:val="20"/>
        </w:rPr>
        <w:t>10.本项目采用远程异地评审，</w:t>
      </w:r>
      <w:r>
        <w:rPr>
          <w:rFonts w:ascii="宋体" w:hAnsi="宋体" w:eastAsia="宋体" w:cs="宋体"/>
          <w:color w:val="auto"/>
          <w:spacing w:val="11"/>
          <w:sz w:val="20"/>
          <w:szCs w:val="20"/>
        </w:rPr>
        <w:t>主会场在崇左市公共资源交易中心【崇左市城南新区石景林路</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东段政务服务中心综合楼</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9"/>
          <w:sz w:val="20"/>
          <w:szCs w:val="20"/>
        </w:rPr>
        <w:t xml:space="preserve">5 </w:t>
      </w:r>
      <w:r>
        <w:rPr>
          <w:rFonts w:ascii="宋体" w:hAnsi="宋体" w:eastAsia="宋体" w:cs="宋体"/>
          <w:color w:val="auto"/>
          <w:spacing w:val="9"/>
          <w:sz w:val="20"/>
          <w:szCs w:val="20"/>
        </w:rPr>
        <w:t>楼】通过广西政府采购云平台实行在线解密开启，</w:t>
      </w:r>
      <w:r>
        <w:rPr>
          <w:rFonts w:hint="eastAsia" w:ascii="宋体" w:hAnsi="宋体" w:eastAsia="宋体" w:cs="宋体"/>
          <w:color w:val="auto"/>
          <w:spacing w:val="9"/>
          <w:sz w:val="20"/>
          <w:szCs w:val="20"/>
          <w:lang w:val="en-US" w:eastAsia="zh-CN"/>
        </w:rPr>
        <w:t>*******************</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w:t>
      </w:r>
    </w:p>
    <w:p w14:paraId="7AE02B69">
      <w:pPr>
        <w:spacing w:before="6" w:line="228" w:lineRule="auto"/>
        <w:outlineLvl w:val="1"/>
        <w:rPr>
          <w:rFonts w:ascii="宋体" w:hAnsi="宋体" w:eastAsia="宋体" w:cs="宋体"/>
          <w:sz w:val="20"/>
          <w:szCs w:val="20"/>
        </w:rPr>
      </w:pPr>
      <w:r>
        <w:rPr>
          <w:rFonts w:ascii="宋体" w:hAnsi="宋体" w:eastAsia="宋体" w:cs="宋体"/>
          <w:b/>
          <w:bCs/>
          <w:spacing w:val="8"/>
          <w:sz w:val="20"/>
          <w:szCs w:val="20"/>
        </w:rPr>
        <w:t>七、对本次招标提出询问，请按以下方式联系</w:t>
      </w:r>
    </w:p>
    <w:p w14:paraId="1C1ACE2E">
      <w:pPr>
        <w:spacing w:before="146" w:line="228" w:lineRule="auto"/>
        <w:ind w:left="16"/>
        <w:outlineLvl w:val="0"/>
        <w:rPr>
          <w:rFonts w:ascii="宋体" w:hAnsi="宋体" w:eastAsia="宋体" w:cs="宋体"/>
          <w:sz w:val="20"/>
          <w:szCs w:val="20"/>
        </w:rPr>
      </w:pPr>
      <w:r>
        <w:rPr>
          <w:rFonts w:ascii="宋体" w:hAnsi="宋体" w:eastAsia="宋体" w:cs="宋体"/>
          <w:spacing w:val="5"/>
          <w:sz w:val="20"/>
          <w:szCs w:val="20"/>
        </w:rPr>
        <w:t>1.采购人信息</w:t>
      </w:r>
    </w:p>
    <w:p w14:paraId="78D5634D">
      <w:pPr>
        <w:spacing w:before="149" w:line="228" w:lineRule="auto"/>
        <w:ind w:left="3"/>
        <w:rPr>
          <w:rFonts w:ascii="宋体" w:hAnsi="宋体" w:eastAsia="宋体" w:cs="宋体"/>
          <w:sz w:val="20"/>
          <w:szCs w:val="20"/>
        </w:rPr>
      </w:pPr>
      <w:r>
        <w:rPr>
          <w:rFonts w:ascii="宋体" w:hAnsi="宋体" w:eastAsia="宋体" w:cs="宋体"/>
          <w:spacing w:val="8"/>
          <w:sz w:val="20"/>
          <w:szCs w:val="20"/>
        </w:rPr>
        <w:t>名 称：崇左市江州区农业农村局</w:t>
      </w:r>
    </w:p>
    <w:p w14:paraId="0594EA5E">
      <w:pPr>
        <w:spacing w:before="149" w:line="349" w:lineRule="auto"/>
        <w:ind w:left="3" w:right="4772" w:hanging="3"/>
        <w:rPr>
          <w:rFonts w:ascii="宋体" w:hAnsi="宋体" w:eastAsia="宋体" w:cs="宋体"/>
          <w:sz w:val="20"/>
          <w:szCs w:val="20"/>
        </w:rPr>
      </w:pPr>
      <w:r>
        <w:rPr>
          <w:rFonts w:ascii="宋体" w:hAnsi="宋体" w:eastAsia="宋体" w:cs="宋体"/>
          <w:spacing w:val="6"/>
          <w:sz w:val="20"/>
          <w:szCs w:val="20"/>
        </w:rPr>
        <w:t>地址：崇左市江州区滨江路</w:t>
      </w:r>
      <w:r>
        <w:rPr>
          <w:rFonts w:ascii="宋体" w:hAnsi="宋体" w:eastAsia="宋体" w:cs="宋体"/>
          <w:spacing w:val="-20"/>
          <w:sz w:val="20"/>
          <w:szCs w:val="20"/>
        </w:rPr>
        <w:t xml:space="preserve"> </w:t>
      </w:r>
      <w:r>
        <w:rPr>
          <w:rFonts w:ascii="宋体" w:hAnsi="宋体" w:eastAsia="宋体" w:cs="宋体"/>
          <w:spacing w:val="6"/>
          <w:sz w:val="20"/>
          <w:szCs w:val="20"/>
        </w:rPr>
        <w:t>31</w:t>
      </w:r>
      <w:r>
        <w:rPr>
          <w:rFonts w:ascii="宋体" w:hAnsi="宋体" w:eastAsia="宋体" w:cs="宋体"/>
          <w:spacing w:val="-35"/>
          <w:sz w:val="20"/>
          <w:szCs w:val="20"/>
        </w:rPr>
        <w:t xml:space="preserve"> </w:t>
      </w:r>
      <w:r>
        <w:rPr>
          <w:rFonts w:ascii="宋体" w:hAnsi="宋体" w:eastAsia="宋体" w:cs="宋体"/>
          <w:spacing w:val="6"/>
          <w:sz w:val="20"/>
          <w:szCs w:val="20"/>
        </w:rPr>
        <w:t>号丽江大厦</w:t>
      </w:r>
      <w:r>
        <w:rPr>
          <w:rFonts w:ascii="宋体" w:hAnsi="宋体" w:eastAsia="宋体" w:cs="宋体"/>
          <w:spacing w:val="-36"/>
          <w:sz w:val="20"/>
          <w:szCs w:val="20"/>
        </w:rPr>
        <w:t xml:space="preserve"> </w:t>
      </w:r>
      <w:r>
        <w:rPr>
          <w:rFonts w:ascii="宋体" w:hAnsi="宋体" w:eastAsia="宋体" w:cs="宋体"/>
          <w:spacing w:val="6"/>
          <w:sz w:val="20"/>
          <w:szCs w:val="20"/>
        </w:rPr>
        <w:t>8</w:t>
      </w:r>
      <w:r>
        <w:rPr>
          <w:rFonts w:ascii="宋体" w:hAnsi="宋体" w:eastAsia="宋体" w:cs="宋体"/>
          <w:spacing w:val="-41"/>
          <w:sz w:val="20"/>
          <w:szCs w:val="20"/>
        </w:rPr>
        <w:t xml:space="preserve"> </w:t>
      </w:r>
      <w:r>
        <w:rPr>
          <w:rFonts w:ascii="宋体" w:hAnsi="宋体" w:eastAsia="宋体" w:cs="宋体"/>
          <w:spacing w:val="6"/>
          <w:sz w:val="20"/>
          <w:szCs w:val="20"/>
        </w:rPr>
        <w:t>楼</w:t>
      </w:r>
      <w:r>
        <w:rPr>
          <w:rFonts w:ascii="宋体" w:hAnsi="宋体" w:eastAsia="宋体" w:cs="宋体"/>
          <w:sz w:val="20"/>
          <w:szCs w:val="20"/>
        </w:rPr>
        <w:t xml:space="preserve"> </w:t>
      </w:r>
      <w:r>
        <w:rPr>
          <w:rFonts w:ascii="宋体" w:hAnsi="宋体" w:eastAsia="宋体" w:cs="宋体"/>
          <w:spacing w:val="7"/>
          <w:sz w:val="20"/>
          <w:szCs w:val="20"/>
        </w:rPr>
        <w:t>项目联系人:吴昌霖</w:t>
      </w:r>
    </w:p>
    <w:p w14:paraId="6B98788A">
      <w:pPr>
        <w:spacing w:before="35" w:line="348" w:lineRule="auto"/>
        <w:ind w:left="3" w:right="6345"/>
        <w:rPr>
          <w:rFonts w:ascii="宋体" w:hAnsi="宋体" w:eastAsia="宋体" w:cs="宋体"/>
          <w:sz w:val="20"/>
          <w:szCs w:val="20"/>
        </w:rPr>
      </w:pPr>
      <w:r>
        <w:rPr>
          <w:rFonts w:ascii="宋体" w:hAnsi="宋体" w:eastAsia="宋体" w:cs="宋体"/>
          <w:spacing w:val="6"/>
          <w:sz w:val="20"/>
          <w:szCs w:val="20"/>
        </w:rPr>
        <w:t>项目联系方式：0771-7820708</w:t>
      </w:r>
      <w:r>
        <w:rPr>
          <w:rFonts w:ascii="宋体" w:hAnsi="宋体" w:eastAsia="宋体" w:cs="宋体"/>
          <w:spacing w:val="3"/>
          <w:sz w:val="20"/>
          <w:szCs w:val="20"/>
        </w:rPr>
        <w:t xml:space="preserve"> </w:t>
      </w:r>
      <w:r>
        <w:rPr>
          <w:rFonts w:ascii="宋体" w:hAnsi="宋体" w:eastAsia="宋体" w:cs="宋体"/>
          <w:spacing w:val="7"/>
          <w:sz w:val="20"/>
          <w:szCs w:val="20"/>
        </w:rPr>
        <w:t>2.采购代理机构信息</w:t>
      </w:r>
    </w:p>
    <w:p w14:paraId="1F7F0CC1">
      <w:pPr>
        <w:spacing w:before="35" w:line="228" w:lineRule="auto"/>
        <w:ind w:left="3"/>
        <w:rPr>
          <w:rFonts w:hint="eastAsia" w:ascii="宋体" w:hAnsi="宋体" w:eastAsia="宋体" w:cs="宋体"/>
          <w:sz w:val="20"/>
          <w:szCs w:val="20"/>
          <w:lang w:eastAsia="zh-CN"/>
        </w:rPr>
      </w:pPr>
      <w:r>
        <w:rPr>
          <w:rFonts w:ascii="宋体" w:hAnsi="宋体" w:eastAsia="宋体" w:cs="宋体"/>
          <w:spacing w:val="8"/>
          <w:sz w:val="20"/>
          <w:szCs w:val="20"/>
        </w:rPr>
        <w:t>名 称：</w:t>
      </w:r>
      <w:r>
        <w:rPr>
          <w:rFonts w:hint="eastAsia" w:ascii="宋体" w:hAnsi="宋体" w:eastAsia="宋体" w:cs="宋体"/>
          <w:spacing w:val="8"/>
          <w:sz w:val="20"/>
          <w:szCs w:val="20"/>
          <w:lang w:eastAsia="zh-CN"/>
        </w:rPr>
        <w:t>广西联诚项目管理有限公司</w:t>
      </w:r>
    </w:p>
    <w:p w14:paraId="18B5FD04">
      <w:pPr>
        <w:spacing w:before="147" w:line="351" w:lineRule="auto"/>
        <w:ind w:left="3" w:right="4035" w:hanging="3"/>
        <w:rPr>
          <w:rFonts w:ascii="宋体" w:hAnsi="宋体" w:eastAsia="宋体" w:cs="宋体"/>
          <w:sz w:val="20"/>
          <w:szCs w:val="20"/>
        </w:rPr>
      </w:pPr>
      <w:r>
        <w:rPr>
          <w:rFonts w:ascii="宋体" w:hAnsi="宋体" w:eastAsia="宋体" w:cs="宋体"/>
          <w:spacing w:val="4"/>
          <w:sz w:val="20"/>
          <w:szCs w:val="20"/>
        </w:rPr>
        <w:t>地址：</w:t>
      </w:r>
      <w:r>
        <w:rPr>
          <w:rFonts w:hint="eastAsia" w:ascii="宋体" w:hAnsi="宋体" w:eastAsia="宋体" w:cs="宋体"/>
          <w:spacing w:val="4"/>
          <w:sz w:val="20"/>
          <w:szCs w:val="20"/>
          <w:lang w:eastAsia="zh-CN"/>
        </w:rPr>
        <w:t>崇左市江州区西路西侧8栋2-702号房</w:t>
      </w:r>
      <w:r>
        <w:rPr>
          <w:rFonts w:ascii="宋体" w:hAnsi="宋体" w:eastAsia="宋体" w:cs="宋体"/>
          <w:sz w:val="20"/>
          <w:szCs w:val="20"/>
        </w:rPr>
        <w:t xml:space="preserve"> </w:t>
      </w:r>
    </w:p>
    <w:p w14:paraId="3E2ECF56">
      <w:pPr>
        <w:spacing w:before="147" w:line="351" w:lineRule="auto"/>
        <w:ind w:left="3" w:right="4035" w:hanging="3"/>
        <w:rPr>
          <w:rFonts w:hint="eastAsia" w:ascii="宋体" w:hAnsi="宋体" w:eastAsia="宋体" w:cs="宋体"/>
          <w:sz w:val="20"/>
          <w:szCs w:val="20"/>
          <w:lang w:eastAsia="zh-CN"/>
        </w:rPr>
      </w:pPr>
      <w:r>
        <w:rPr>
          <w:rFonts w:ascii="宋体" w:hAnsi="宋体" w:eastAsia="宋体" w:cs="宋体"/>
          <w:spacing w:val="7"/>
          <w:sz w:val="20"/>
          <w:szCs w:val="20"/>
        </w:rPr>
        <w:t>项目联系人:</w:t>
      </w:r>
      <w:r>
        <w:rPr>
          <w:rFonts w:hint="eastAsia" w:ascii="宋体" w:hAnsi="宋体" w:eastAsia="宋体" w:cs="宋体"/>
          <w:spacing w:val="7"/>
          <w:sz w:val="20"/>
          <w:szCs w:val="20"/>
          <w:lang w:eastAsia="zh-CN"/>
        </w:rPr>
        <w:t>凌丽萍</w:t>
      </w:r>
    </w:p>
    <w:p w14:paraId="28868573">
      <w:pPr>
        <w:spacing w:before="31" w:line="229" w:lineRule="auto"/>
        <w:ind w:left="4"/>
        <w:rPr>
          <w:rFonts w:hint="eastAsia" w:ascii="宋体" w:hAnsi="宋体" w:eastAsia="宋体" w:cs="宋体"/>
          <w:sz w:val="20"/>
          <w:szCs w:val="20"/>
          <w:lang w:eastAsia="zh-CN"/>
        </w:rPr>
      </w:pPr>
      <w:r>
        <w:rPr>
          <w:rFonts w:ascii="宋体" w:hAnsi="宋体" w:eastAsia="宋体" w:cs="宋体"/>
          <w:spacing w:val="6"/>
          <w:sz w:val="20"/>
          <w:szCs w:val="20"/>
        </w:rPr>
        <w:t>项目联系方式：</w:t>
      </w:r>
      <w:r>
        <w:rPr>
          <w:rFonts w:hint="eastAsia" w:ascii="宋体" w:hAnsi="宋体" w:eastAsia="宋体" w:cs="宋体"/>
          <w:spacing w:val="6"/>
          <w:sz w:val="20"/>
          <w:szCs w:val="20"/>
          <w:lang w:eastAsia="zh-CN"/>
        </w:rPr>
        <w:t xml:space="preserve"> 0771- 7953349</w:t>
      </w:r>
    </w:p>
    <w:p w14:paraId="445EFE88">
      <w:pPr>
        <w:spacing w:before="146" w:line="229" w:lineRule="auto"/>
        <w:ind w:left="5"/>
        <w:outlineLvl w:val="0"/>
        <w:rPr>
          <w:rFonts w:ascii="宋体" w:hAnsi="宋体" w:eastAsia="宋体" w:cs="宋体"/>
          <w:sz w:val="20"/>
          <w:szCs w:val="20"/>
        </w:rPr>
      </w:pPr>
      <w:r>
        <w:rPr>
          <w:rFonts w:ascii="宋体" w:hAnsi="宋体" w:eastAsia="宋体" w:cs="宋体"/>
          <w:spacing w:val="5"/>
          <w:sz w:val="20"/>
          <w:szCs w:val="20"/>
        </w:rPr>
        <w:t>3. 项目联系方式：</w:t>
      </w:r>
    </w:p>
    <w:p w14:paraId="15D105A1">
      <w:pPr>
        <w:spacing w:before="145" w:line="229" w:lineRule="auto"/>
        <w:ind w:left="4"/>
        <w:outlineLvl w:val="0"/>
        <w:rPr>
          <w:rFonts w:hint="eastAsia" w:ascii="宋体" w:hAnsi="宋体" w:eastAsia="宋体" w:cs="宋体"/>
          <w:sz w:val="20"/>
          <w:szCs w:val="20"/>
          <w:lang w:eastAsia="zh-CN"/>
        </w:rPr>
      </w:pP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凌丽萍</w:t>
      </w:r>
    </w:p>
    <w:p w14:paraId="005D525D">
      <w:pPr>
        <w:spacing w:before="148" w:line="229" w:lineRule="auto"/>
        <w:ind w:left="4"/>
        <w:outlineLvl w:val="0"/>
        <w:rPr>
          <w:rFonts w:hint="eastAsia" w:ascii="宋体" w:hAnsi="宋体" w:eastAsia="宋体" w:cs="宋体"/>
          <w:sz w:val="20"/>
          <w:szCs w:val="20"/>
          <w:lang w:eastAsia="zh-CN"/>
        </w:rPr>
      </w:pPr>
      <w:r>
        <w:rPr>
          <w:rFonts w:ascii="宋体" w:hAnsi="宋体" w:eastAsia="宋体" w:cs="宋体"/>
          <w:spacing w:val="6"/>
          <w:sz w:val="20"/>
          <w:szCs w:val="20"/>
        </w:rPr>
        <w:t xml:space="preserve">项目联系方式： </w:t>
      </w:r>
      <w:r>
        <w:rPr>
          <w:rFonts w:hint="eastAsia" w:ascii="宋体" w:hAnsi="宋体" w:eastAsia="宋体" w:cs="宋体"/>
          <w:spacing w:val="6"/>
          <w:sz w:val="20"/>
          <w:szCs w:val="20"/>
          <w:lang w:eastAsia="zh-CN"/>
        </w:rPr>
        <w:t xml:space="preserve"> 0771- 7953349</w:t>
      </w:r>
    </w:p>
    <w:p w14:paraId="1E69068C">
      <w:pPr>
        <w:spacing w:before="147" w:line="228" w:lineRule="auto"/>
        <w:rPr>
          <w:rFonts w:ascii="宋体" w:hAnsi="宋体" w:eastAsia="宋体" w:cs="宋体"/>
          <w:sz w:val="20"/>
          <w:szCs w:val="20"/>
        </w:rPr>
      </w:pPr>
      <w:r>
        <w:rPr>
          <w:rFonts w:ascii="宋体" w:hAnsi="宋体" w:eastAsia="宋体" w:cs="宋体"/>
          <w:spacing w:val="8"/>
          <w:sz w:val="20"/>
          <w:szCs w:val="20"/>
        </w:rPr>
        <w:t>4.监督单位：崇左市江州区财政局政府采购监督管理股     电话</w:t>
      </w:r>
      <w:r>
        <w:rPr>
          <w:rFonts w:ascii="宋体" w:hAnsi="宋体" w:eastAsia="宋体" w:cs="宋体"/>
          <w:spacing w:val="7"/>
          <w:sz w:val="20"/>
          <w:szCs w:val="20"/>
        </w:rPr>
        <w:t>：0771-7829899</w:t>
      </w:r>
    </w:p>
    <w:p w14:paraId="059DE3E3">
      <w:pPr>
        <w:pStyle w:val="2"/>
        <w:spacing w:line="403" w:lineRule="auto"/>
      </w:pPr>
    </w:p>
    <w:p w14:paraId="2EE64115">
      <w:pPr>
        <w:spacing w:before="66" w:line="228" w:lineRule="auto"/>
        <w:ind w:left="4139"/>
        <w:rPr>
          <w:rFonts w:ascii="宋体" w:hAnsi="宋体" w:eastAsia="宋体" w:cs="宋体"/>
          <w:sz w:val="20"/>
          <w:szCs w:val="20"/>
        </w:rPr>
      </w:pPr>
    </w:p>
    <w:p w14:paraId="1C7FE750">
      <w:pPr>
        <w:spacing w:before="146" w:line="351" w:lineRule="auto"/>
        <w:ind w:left="4175" w:right="586" w:hanging="36"/>
        <w:rPr>
          <w:rFonts w:ascii="宋体" w:hAnsi="宋体" w:eastAsia="宋体" w:cs="宋体"/>
          <w:sz w:val="20"/>
          <w:szCs w:val="20"/>
        </w:rPr>
      </w:pPr>
      <w:r>
        <w:rPr>
          <w:rFonts w:ascii="宋体" w:hAnsi="宋体" w:eastAsia="宋体" w:cs="宋体"/>
          <w:spacing w:val="21"/>
          <w:sz w:val="20"/>
          <w:szCs w:val="20"/>
        </w:rPr>
        <w:t>采购代理机构：</w:t>
      </w:r>
      <w:r>
        <w:rPr>
          <w:rFonts w:ascii="宋体" w:hAnsi="宋体" w:eastAsia="宋体" w:cs="宋体"/>
          <w:spacing w:val="-28"/>
          <w:sz w:val="20"/>
          <w:szCs w:val="20"/>
        </w:rPr>
        <w:t xml:space="preserve"> </w:t>
      </w:r>
      <w:r>
        <w:rPr>
          <w:rFonts w:hint="eastAsia" w:ascii="宋体" w:hAnsi="宋体" w:eastAsia="宋体" w:cs="宋体"/>
          <w:spacing w:val="21"/>
          <w:sz w:val="20"/>
          <w:szCs w:val="20"/>
          <w:lang w:eastAsia="zh-CN"/>
        </w:rPr>
        <w:t>广西联诚项目管理有限公司</w:t>
      </w:r>
      <w:r>
        <w:rPr>
          <w:rFonts w:ascii="宋体" w:hAnsi="宋体" w:eastAsia="宋体" w:cs="宋体"/>
          <w:sz w:val="20"/>
          <w:szCs w:val="20"/>
        </w:rPr>
        <w:t xml:space="preserve"> 日</w:t>
      </w:r>
      <w:r>
        <w:rPr>
          <w:rFonts w:ascii="宋体" w:hAnsi="宋体" w:eastAsia="宋体" w:cs="宋体"/>
          <w:spacing w:val="56"/>
          <w:sz w:val="20"/>
          <w:szCs w:val="20"/>
        </w:rPr>
        <w:t xml:space="preserve"> </w:t>
      </w:r>
      <w:r>
        <w:rPr>
          <w:rFonts w:ascii="宋体" w:hAnsi="宋体" w:eastAsia="宋体" w:cs="宋体"/>
          <w:sz w:val="20"/>
          <w:szCs w:val="20"/>
        </w:rPr>
        <w:t>期</w:t>
      </w:r>
      <w:r>
        <w:rPr>
          <w:rFonts w:ascii="宋体" w:hAnsi="宋体" w:eastAsia="宋体" w:cs="宋体"/>
          <w:spacing w:val="-52"/>
          <w:sz w:val="20"/>
          <w:szCs w:val="20"/>
        </w:rPr>
        <w:t xml:space="preserve"> </w:t>
      </w:r>
      <w:r>
        <w:rPr>
          <w:rFonts w:ascii="宋体" w:hAnsi="宋体" w:eastAsia="宋体" w:cs="宋体"/>
          <w:sz w:val="20"/>
          <w:szCs w:val="20"/>
        </w:rPr>
        <w:t>：</w:t>
      </w:r>
      <w:r>
        <w:rPr>
          <w:rFonts w:ascii="Times New Roman" w:hAnsi="Times New Roman" w:eastAsia="Times New Roman" w:cs="Times New Roman"/>
          <w:sz w:val="20"/>
          <w:szCs w:val="20"/>
        </w:rPr>
        <w:t>202</w:t>
      </w:r>
      <w:r>
        <w:rPr>
          <w:rFonts w:hint="eastAsia" w:ascii="Times New Roman" w:hAnsi="Times New Roman" w:eastAsia="宋体" w:cs="Times New Roman"/>
          <w:sz w:val="20"/>
          <w:szCs w:val="20"/>
          <w:lang w:val="en-US" w:eastAsia="zh-CN"/>
        </w:rPr>
        <w:t>5</w:t>
      </w:r>
      <w:r>
        <w:rPr>
          <w:rFonts w:ascii="Times New Roman" w:hAnsi="Times New Roman" w:eastAsia="Times New Roman" w:cs="Times New Roman"/>
          <w:spacing w:val="29"/>
          <w:w w:val="101"/>
          <w:sz w:val="20"/>
          <w:szCs w:val="20"/>
        </w:rPr>
        <w:t xml:space="preserve"> </w:t>
      </w:r>
      <w:r>
        <w:rPr>
          <w:rFonts w:ascii="宋体" w:hAnsi="宋体" w:eastAsia="宋体" w:cs="宋体"/>
          <w:sz w:val="20"/>
          <w:szCs w:val="20"/>
        </w:rPr>
        <w:t xml:space="preserve">年 </w:t>
      </w:r>
      <w:r>
        <w:rPr>
          <w:rFonts w:hint="eastAsia" w:ascii="宋体" w:hAnsi="宋体" w:eastAsia="宋体" w:cs="宋体"/>
          <w:sz w:val="20"/>
          <w:szCs w:val="20"/>
          <w:lang w:val="en-US" w:eastAsia="zh-CN"/>
        </w:rPr>
        <w:t xml:space="preserve"> </w:t>
      </w:r>
      <w:r>
        <w:rPr>
          <w:rFonts w:ascii="Times New Roman" w:hAnsi="Times New Roman" w:eastAsia="Times New Roman" w:cs="Times New Roman"/>
          <w:spacing w:val="31"/>
          <w:w w:val="101"/>
          <w:sz w:val="20"/>
          <w:szCs w:val="20"/>
        </w:rPr>
        <w:t xml:space="preserve"> </w:t>
      </w:r>
      <w:r>
        <w:rPr>
          <w:rFonts w:ascii="宋体" w:hAnsi="宋体" w:eastAsia="宋体" w:cs="宋体"/>
          <w:sz w:val="20"/>
          <w:szCs w:val="20"/>
        </w:rPr>
        <w:t>月</w:t>
      </w:r>
      <w:r>
        <w:rPr>
          <w:rFonts w:ascii="宋体" w:hAnsi="宋体" w:eastAsia="宋体" w:cs="宋体"/>
          <w:spacing w:val="-13"/>
          <w:sz w:val="20"/>
          <w:szCs w:val="20"/>
        </w:rPr>
        <w:t xml:space="preserve"> </w:t>
      </w:r>
      <w:r>
        <w:rPr>
          <w:rFonts w:hint="eastAsia" w:ascii="宋体" w:hAnsi="宋体" w:eastAsia="宋体" w:cs="宋体"/>
          <w:spacing w:val="-13"/>
          <w:sz w:val="20"/>
          <w:szCs w:val="20"/>
          <w:lang w:val="en-US" w:eastAsia="zh-CN"/>
        </w:rPr>
        <w:t xml:space="preserve"> </w:t>
      </w:r>
      <w:r>
        <w:rPr>
          <w:rFonts w:ascii="Times New Roman" w:hAnsi="Times New Roman" w:eastAsia="Times New Roman" w:cs="Times New Roman"/>
          <w:sz w:val="20"/>
          <w:szCs w:val="20"/>
        </w:rPr>
        <w:t xml:space="preserve"> </w:t>
      </w:r>
      <w:r>
        <w:rPr>
          <w:rFonts w:ascii="宋体" w:hAnsi="宋体" w:eastAsia="宋体" w:cs="宋体"/>
          <w:sz w:val="20"/>
          <w:szCs w:val="20"/>
        </w:rPr>
        <w:t>日</w:t>
      </w:r>
    </w:p>
    <w:p w14:paraId="6BF3E49C">
      <w:pPr>
        <w:spacing w:line="351" w:lineRule="auto"/>
        <w:rPr>
          <w:rFonts w:ascii="宋体" w:hAnsi="宋体" w:eastAsia="宋体" w:cs="宋体"/>
          <w:sz w:val="20"/>
          <w:szCs w:val="20"/>
        </w:rPr>
        <w:sectPr>
          <w:footerReference r:id="rId8" w:type="default"/>
          <w:pgSz w:w="11906" w:h="16839"/>
          <w:pgMar w:top="400" w:right="1364" w:bottom="1156" w:left="1473" w:header="0" w:footer="994" w:gutter="0"/>
          <w:cols w:space="720" w:num="1"/>
        </w:sectPr>
      </w:pPr>
    </w:p>
    <w:p w14:paraId="439466FA">
      <w:pPr>
        <w:pStyle w:val="2"/>
        <w:spacing w:line="338" w:lineRule="auto"/>
      </w:pPr>
    </w:p>
    <w:p w14:paraId="6B160F4D">
      <w:pPr>
        <w:pStyle w:val="2"/>
        <w:spacing w:line="339" w:lineRule="auto"/>
      </w:pPr>
      <w:r>
        <w:pict>
          <v:shape id="_x0000_s1027" o:spid="_x0000_s1027" style="position:absolute;left:0pt;margin-left:4.05pt;margin-top:16.85pt;height:0.75pt;width:470.65pt;z-index:251660288;mso-width-relative:page;mso-height-relative:page;" fillcolor="#000000" filled="t" stroked="f" coordsize="9412,15" path="m0,0l9412,0,9412,14,0,14,0,0xe">
            <v:path/>
            <v:fill on="t" focussize="0,0"/>
            <v:stroke on="f"/>
            <v:imagedata o:title=""/>
            <o:lock v:ext="edit"/>
          </v:shape>
        </w:pict>
      </w:r>
    </w:p>
    <w:p w14:paraId="33ED4E8F">
      <w:pPr>
        <w:spacing w:before="97" w:line="219" w:lineRule="auto"/>
        <w:ind w:left="3593"/>
        <w:outlineLvl w:val="0"/>
        <w:rPr>
          <w:rFonts w:ascii="宋体" w:hAnsi="宋体" w:eastAsia="宋体" w:cs="宋体"/>
          <w:sz w:val="30"/>
          <w:szCs w:val="30"/>
        </w:rPr>
      </w:pPr>
      <w:bookmarkStart w:id="8" w:name="bookmark4"/>
      <w:bookmarkEnd w:id="8"/>
      <w:r>
        <w:rPr>
          <w:rFonts w:ascii="宋体" w:hAnsi="宋体" w:eastAsia="宋体" w:cs="宋体"/>
          <w:b/>
          <w:bCs/>
          <w:spacing w:val="-3"/>
          <w:sz w:val="30"/>
          <w:szCs w:val="30"/>
        </w:rPr>
        <w:t>第二章</w:t>
      </w:r>
      <w:r>
        <w:rPr>
          <w:rFonts w:ascii="宋体" w:hAnsi="宋体" w:eastAsia="宋体" w:cs="宋体"/>
          <w:spacing w:val="-3"/>
          <w:sz w:val="30"/>
          <w:szCs w:val="30"/>
        </w:rPr>
        <w:t xml:space="preserve">  </w:t>
      </w:r>
      <w:r>
        <w:rPr>
          <w:rFonts w:ascii="宋体" w:hAnsi="宋体" w:eastAsia="宋体" w:cs="宋体"/>
          <w:b/>
          <w:bCs/>
          <w:spacing w:val="-3"/>
          <w:sz w:val="30"/>
          <w:szCs w:val="30"/>
        </w:rPr>
        <w:t>采购需求</w:t>
      </w:r>
    </w:p>
    <w:p w14:paraId="4FB681AD">
      <w:pPr>
        <w:spacing w:before="214" w:line="228" w:lineRule="auto"/>
        <w:ind w:left="513"/>
        <w:rPr>
          <w:rFonts w:ascii="宋体" w:hAnsi="宋体" w:eastAsia="宋体" w:cs="宋体"/>
          <w:sz w:val="20"/>
          <w:szCs w:val="20"/>
        </w:rPr>
      </w:pPr>
      <w:r>
        <w:rPr>
          <w:rFonts w:ascii="宋体" w:hAnsi="宋体" w:eastAsia="宋体" w:cs="宋体"/>
          <w:spacing w:val="2"/>
          <w:sz w:val="20"/>
          <w:szCs w:val="20"/>
        </w:rPr>
        <w:t>说明：</w:t>
      </w:r>
    </w:p>
    <w:p w14:paraId="04CE54F4">
      <w:pPr>
        <w:spacing w:before="160" w:line="228" w:lineRule="auto"/>
        <w:ind w:left="526"/>
        <w:rPr>
          <w:rFonts w:ascii="宋体" w:hAnsi="宋体" w:eastAsia="宋体" w:cs="宋体"/>
          <w:sz w:val="20"/>
          <w:szCs w:val="20"/>
        </w:rPr>
      </w:pPr>
      <w:r>
        <w:rPr>
          <w:rFonts w:ascii="宋体" w:hAnsi="宋体" w:eastAsia="宋体" w:cs="宋体"/>
          <w:spacing w:val="7"/>
          <w:sz w:val="20"/>
          <w:szCs w:val="20"/>
        </w:rPr>
        <w:t>1 本项目专门面向中小企业采购。</w:t>
      </w:r>
    </w:p>
    <w:p w14:paraId="0C83C08A">
      <w:pPr>
        <w:spacing w:before="161" w:line="228" w:lineRule="auto"/>
        <w:ind w:left="513"/>
        <w:rPr>
          <w:rFonts w:ascii="宋体" w:hAnsi="宋体" w:eastAsia="宋体" w:cs="宋体"/>
          <w:sz w:val="20"/>
          <w:szCs w:val="20"/>
        </w:rPr>
      </w:pPr>
      <w:r>
        <w:rPr>
          <w:rFonts w:ascii="宋体" w:hAnsi="宋体" w:eastAsia="宋体" w:cs="宋体"/>
          <w:spacing w:val="8"/>
          <w:sz w:val="20"/>
          <w:szCs w:val="20"/>
        </w:rPr>
        <w:t>2 行业划分：其他未列明行业</w:t>
      </w:r>
    </w:p>
    <w:p w14:paraId="0F5D7676">
      <w:pPr>
        <w:pStyle w:val="2"/>
      </w:pPr>
    </w:p>
    <w:p w14:paraId="02837572">
      <w:pPr>
        <w:pStyle w:val="2"/>
      </w:pPr>
    </w:p>
    <w:p w14:paraId="2A1D6173">
      <w:pPr>
        <w:spacing w:before="53"/>
      </w:pPr>
    </w:p>
    <w:tbl>
      <w:tblPr>
        <w:tblStyle w:val="5"/>
        <w:tblW w:w="10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7"/>
      </w:tblGrid>
      <w:tr w14:paraId="271A6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28" w:hRule="atLeast"/>
        </w:trPr>
        <w:tc>
          <w:tcPr>
            <w:tcW w:w="10327" w:type="dxa"/>
            <w:vAlign w:val="top"/>
          </w:tcPr>
          <w:p w14:paraId="671662B3">
            <w:pPr>
              <w:pStyle w:val="6"/>
              <w:spacing w:before="46" w:line="228" w:lineRule="auto"/>
              <w:ind w:left="4122"/>
            </w:pPr>
            <w:r>
              <w:rPr>
                <w:spacing w:val="7"/>
              </w:rPr>
              <w:t>▲</w:t>
            </w:r>
            <w:r>
              <w:rPr>
                <w:b/>
                <w:bCs/>
                <w:spacing w:val="7"/>
              </w:rPr>
              <w:t>一、采购项目需求一览表</w:t>
            </w:r>
          </w:p>
          <w:p w14:paraId="0A1966E7">
            <w:pPr>
              <w:pStyle w:val="6"/>
              <w:spacing w:before="160" w:line="228" w:lineRule="auto"/>
            </w:pPr>
            <w:r>
              <w:rPr>
                <w:spacing w:val="8"/>
              </w:rPr>
              <w:t xml:space="preserve"> </w:t>
            </w:r>
            <w:r>
              <w:rPr>
                <w:rFonts w:hint="eastAsia"/>
                <w:b/>
                <w:bCs/>
                <w:spacing w:val="8"/>
              </w:rPr>
              <w:t>2025年江州区（第一批）高标准农田建设项目工程复核、耕地质量等级评定及工程验收等服务</w:t>
            </w:r>
            <w:r>
              <w:rPr>
                <w:b/>
                <w:bCs/>
                <w:spacing w:val="7"/>
              </w:rPr>
              <w:t>Ⅲ标</w:t>
            </w:r>
            <w:r>
              <w:rPr>
                <w:rFonts w:hint="eastAsia"/>
                <w:b/>
                <w:bCs/>
                <w:spacing w:val="7"/>
              </w:rPr>
              <w:t>段</w:t>
            </w:r>
          </w:p>
          <w:p w14:paraId="203C162A">
            <w:pPr>
              <w:pStyle w:val="6"/>
              <w:spacing w:before="161" w:line="228" w:lineRule="auto"/>
              <w:ind w:left="51"/>
            </w:pPr>
            <w:r>
              <w:rPr>
                <w:rFonts w:ascii="Times New Roman" w:hAnsi="Times New Roman" w:eastAsia="Times New Roman" w:cs="Times New Roman"/>
                <w:spacing w:val="1"/>
              </w:rPr>
              <w:t>1</w:t>
            </w:r>
            <w:r>
              <w:rPr>
                <w:rFonts w:ascii="Times New Roman" w:hAnsi="Times New Roman" w:eastAsia="Times New Roman" w:cs="Times New Roman"/>
                <w:spacing w:val="-29"/>
              </w:rPr>
              <w:t xml:space="preserve"> </w:t>
            </w:r>
            <w:r>
              <w:rPr>
                <w:spacing w:val="1"/>
              </w:rPr>
              <w:t>、项目概况</w:t>
            </w:r>
          </w:p>
          <w:p w14:paraId="6ECF3508">
            <w:pPr>
              <w:spacing w:line="130" w:lineRule="exact"/>
            </w:pPr>
          </w:p>
          <w:tbl>
            <w:tblPr>
              <w:tblStyle w:val="5"/>
              <w:tblW w:w="9826" w:type="dxa"/>
              <w:tblInd w:w="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3927"/>
              <w:gridCol w:w="3682"/>
              <w:gridCol w:w="1541"/>
            </w:tblGrid>
            <w:tr w14:paraId="44E26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76" w:type="dxa"/>
                  <w:vAlign w:val="top"/>
                </w:tcPr>
                <w:p w14:paraId="01419553">
                  <w:pPr>
                    <w:pStyle w:val="6"/>
                    <w:spacing w:before="65" w:line="230" w:lineRule="auto"/>
                    <w:jc w:val="both"/>
                  </w:pPr>
                  <w:r>
                    <w:rPr>
                      <w:spacing w:val="5"/>
                    </w:rPr>
                    <w:t>序号</w:t>
                  </w:r>
                </w:p>
              </w:tc>
              <w:tc>
                <w:tcPr>
                  <w:tcW w:w="3927" w:type="dxa"/>
                  <w:vAlign w:val="top"/>
                </w:tcPr>
                <w:p w14:paraId="3A5C54DE">
                  <w:pPr>
                    <w:pStyle w:val="6"/>
                    <w:spacing w:before="65" w:line="229" w:lineRule="auto"/>
                    <w:jc w:val="left"/>
                  </w:pPr>
                  <w:r>
                    <w:rPr>
                      <w:spacing w:val="6"/>
                    </w:rPr>
                    <w:t>项目名称</w:t>
                  </w:r>
                </w:p>
              </w:tc>
              <w:tc>
                <w:tcPr>
                  <w:tcW w:w="3682" w:type="dxa"/>
                  <w:vAlign w:val="top"/>
                </w:tcPr>
                <w:p w14:paraId="4CEE9D67">
                  <w:pPr>
                    <w:pStyle w:val="6"/>
                    <w:spacing w:before="65" w:line="229" w:lineRule="auto"/>
                    <w:rPr>
                      <w:spacing w:val="7"/>
                    </w:rPr>
                  </w:pPr>
                  <w:r>
                    <w:rPr>
                      <w:spacing w:val="7"/>
                    </w:rPr>
                    <w:t>标段名称</w:t>
                  </w:r>
                </w:p>
              </w:tc>
              <w:tc>
                <w:tcPr>
                  <w:tcW w:w="1541" w:type="dxa"/>
                  <w:vAlign w:val="top"/>
                </w:tcPr>
                <w:p w14:paraId="6967E806">
                  <w:pPr>
                    <w:pStyle w:val="6"/>
                    <w:spacing w:before="65" w:line="229" w:lineRule="auto"/>
                    <w:ind w:left="2307"/>
                  </w:pPr>
                </w:p>
              </w:tc>
            </w:tr>
            <w:tr w14:paraId="6A24D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76" w:type="dxa"/>
                  <w:vAlign w:val="top"/>
                </w:tcPr>
                <w:p w14:paraId="37EAA875">
                  <w:pPr>
                    <w:spacing w:line="281" w:lineRule="auto"/>
                    <w:jc w:val="center"/>
                    <w:rPr>
                      <w:rFonts w:ascii="Arial"/>
                      <w:sz w:val="21"/>
                    </w:rPr>
                  </w:pPr>
                </w:p>
                <w:p w14:paraId="49A532DD">
                  <w:pPr>
                    <w:pStyle w:val="6"/>
                    <w:spacing w:before="65" w:line="189" w:lineRule="auto"/>
                    <w:jc w:val="center"/>
                  </w:pPr>
                  <w:r>
                    <w:t>1</w:t>
                  </w:r>
                </w:p>
              </w:tc>
              <w:tc>
                <w:tcPr>
                  <w:tcW w:w="3927" w:type="dxa"/>
                  <w:tcBorders>
                    <w:bottom w:val="nil"/>
                  </w:tcBorders>
                  <w:vAlign w:val="top"/>
                </w:tcPr>
                <w:p w14:paraId="320DF2F0">
                  <w:pPr>
                    <w:spacing w:line="254" w:lineRule="auto"/>
                    <w:jc w:val="left"/>
                    <w:rPr>
                      <w:rFonts w:ascii="Arial"/>
                      <w:color w:val="auto"/>
                      <w:sz w:val="21"/>
                    </w:rPr>
                  </w:pPr>
                </w:p>
                <w:p w14:paraId="7483894F">
                  <w:pPr>
                    <w:pStyle w:val="6"/>
                    <w:spacing w:before="161" w:line="363" w:lineRule="auto"/>
                    <w:ind w:left="669" w:right="139" w:hanging="523"/>
                    <w:jc w:val="left"/>
                    <w:rPr>
                      <w:color w:val="auto"/>
                    </w:rPr>
                  </w:pPr>
                  <w:r>
                    <w:rPr>
                      <w:rFonts w:hint="eastAsia"/>
                      <w:color w:val="auto"/>
                    </w:rPr>
                    <w:t>2025年江州区高标准农田新建和改造项目（</w:t>
                  </w:r>
                  <w:r>
                    <w:rPr>
                      <w:rFonts w:hint="eastAsia"/>
                      <w:color w:val="auto"/>
                      <w:lang w:eastAsia="zh-CN"/>
                    </w:rPr>
                    <w:t>驮卢镇渠邦村</w:t>
                  </w:r>
                  <w:r>
                    <w:rPr>
                      <w:rFonts w:hint="eastAsia"/>
                      <w:color w:val="auto"/>
                    </w:rPr>
                    <w:t>）</w:t>
                  </w:r>
                </w:p>
              </w:tc>
              <w:tc>
                <w:tcPr>
                  <w:tcW w:w="3682" w:type="dxa"/>
                  <w:vAlign w:val="top"/>
                </w:tcPr>
                <w:p w14:paraId="230DF8B4">
                  <w:pPr>
                    <w:pStyle w:val="6"/>
                    <w:spacing w:before="111" w:line="360" w:lineRule="auto"/>
                    <w:ind w:left="120" w:leftChars="0" w:right="109" w:rightChars="0" w:hanging="12" w:firstLineChars="0"/>
                    <w:rPr>
                      <w:rFonts w:hint="eastAsia"/>
                      <w:color w:val="auto"/>
                    </w:rPr>
                  </w:pPr>
                  <w:r>
                    <w:rPr>
                      <w:rFonts w:hint="eastAsia"/>
                      <w:color w:val="auto"/>
                    </w:rPr>
                    <w:t>2025年江州区高标准农田新建和改造项目（驮卢镇渠邦村）</w:t>
                  </w:r>
                </w:p>
              </w:tc>
              <w:tc>
                <w:tcPr>
                  <w:tcW w:w="1541" w:type="dxa"/>
                  <w:vAlign w:val="top"/>
                </w:tcPr>
                <w:p w14:paraId="64751C1B">
                  <w:pPr>
                    <w:pStyle w:val="6"/>
                    <w:spacing w:before="111" w:line="360" w:lineRule="auto"/>
                    <w:ind w:left="120" w:right="109" w:hanging="12"/>
                    <w:jc w:val="center"/>
                    <w:rPr>
                      <w:rFonts w:hint="eastAsia"/>
                      <w:color w:val="auto"/>
                      <w:lang w:val="en-US" w:eastAsia="zh-CN"/>
                    </w:rPr>
                  </w:pPr>
                </w:p>
                <w:p w14:paraId="6D40D97C">
                  <w:pPr>
                    <w:pStyle w:val="6"/>
                    <w:spacing w:before="111" w:line="360" w:lineRule="auto"/>
                    <w:ind w:right="109"/>
                    <w:jc w:val="center"/>
                    <w:rPr>
                      <w:rFonts w:hint="default" w:eastAsia="宋体"/>
                      <w:color w:val="auto"/>
                      <w:lang w:val="en-US" w:eastAsia="zh-CN"/>
                    </w:rPr>
                  </w:pPr>
                  <w:r>
                    <w:rPr>
                      <w:rFonts w:hint="eastAsia"/>
                      <w:color w:val="auto"/>
                      <w:lang w:val="en-US" w:eastAsia="zh-CN"/>
                    </w:rPr>
                    <w:t>41.77万元</w:t>
                  </w:r>
                </w:p>
              </w:tc>
            </w:tr>
            <w:tr w14:paraId="596A3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676" w:type="dxa"/>
                  <w:vAlign w:val="top"/>
                </w:tcPr>
                <w:p w14:paraId="455763CF">
                  <w:pPr>
                    <w:pStyle w:val="6"/>
                    <w:spacing w:before="281" w:line="189" w:lineRule="auto"/>
                    <w:jc w:val="center"/>
                    <w:rPr>
                      <w:rFonts w:hint="eastAsia" w:eastAsia="宋体"/>
                      <w:lang w:eastAsia="zh-CN"/>
                    </w:rPr>
                  </w:pPr>
                  <w:r>
                    <w:rPr>
                      <w:rFonts w:hint="eastAsia"/>
                      <w:lang w:val="en-US" w:eastAsia="zh-CN"/>
                    </w:rPr>
                    <w:t>2</w:t>
                  </w:r>
                </w:p>
              </w:tc>
              <w:tc>
                <w:tcPr>
                  <w:tcW w:w="3927" w:type="dxa"/>
                  <w:vMerge w:val="restart"/>
                  <w:vAlign w:val="top"/>
                </w:tcPr>
                <w:p w14:paraId="4AB4FB0E">
                  <w:pPr>
                    <w:pStyle w:val="6"/>
                    <w:spacing w:before="161" w:line="363" w:lineRule="auto"/>
                    <w:ind w:left="669" w:right="139" w:hanging="523"/>
                    <w:jc w:val="left"/>
                    <w:rPr>
                      <w:rFonts w:hint="eastAsia"/>
                      <w:color w:val="auto"/>
                    </w:rPr>
                  </w:pPr>
                </w:p>
                <w:p w14:paraId="76F1A392">
                  <w:pPr>
                    <w:pStyle w:val="6"/>
                    <w:spacing w:before="161" w:line="363" w:lineRule="auto"/>
                    <w:ind w:left="669" w:right="139" w:hanging="523"/>
                    <w:jc w:val="left"/>
                    <w:rPr>
                      <w:rFonts w:hint="eastAsia"/>
                      <w:color w:val="auto"/>
                    </w:rPr>
                  </w:pPr>
                </w:p>
                <w:p w14:paraId="1036CD29">
                  <w:pPr>
                    <w:pStyle w:val="6"/>
                    <w:spacing w:before="161" w:line="363" w:lineRule="auto"/>
                    <w:ind w:left="669" w:right="139" w:hanging="523"/>
                    <w:jc w:val="left"/>
                    <w:rPr>
                      <w:color w:val="auto"/>
                    </w:rPr>
                  </w:pPr>
                  <w:r>
                    <w:rPr>
                      <w:rFonts w:hint="eastAsia"/>
                      <w:color w:val="auto"/>
                    </w:rPr>
                    <w:t>2025年江州区高标准农田新建和改造项目（</w:t>
                  </w:r>
                  <w:r>
                    <w:rPr>
                      <w:rFonts w:hint="eastAsia"/>
                      <w:color w:val="auto"/>
                      <w:lang w:eastAsia="zh-CN"/>
                    </w:rPr>
                    <w:t>那隆镇那隆社区、驮卢镇逐盎村、太平街道驮逐村</w:t>
                  </w:r>
                  <w:r>
                    <w:rPr>
                      <w:rFonts w:hint="eastAsia"/>
                      <w:color w:val="auto"/>
                    </w:rPr>
                    <w:t>）</w:t>
                  </w:r>
                </w:p>
              </w:tc>
              <w:tc>
                <w:tcPr>
                  <w:tcW w:w="3682" w:type="dxa"/>
                  <w:vAlign w:val="top"/>
                </w:tcPr>
                <w:p w14:paraId="1BB338C0">
                  <w:pPr>
                    <w:pStyle w:val="6"/>
                    <w:spacing w:before="45" w:line="361" w:lineRule="auto"/>
                    <w:ind w:left="121" w:leftChars="0" w:right="107" w:rightChars="0" w:hanging="13" w:firstLineChars="0"/>
                    <w:rPr>
                      <w:rFonts w:hint="eastAsia"/>
                      <w:color w:val="auto"/>
                    </w:rPr>
                  </w:pPr>
                  <w:r>
                    <w:rPr>
                      <w:rFonts w:hint="eastAsia"/>
                      <w:color w:val="auto"/>
                    </w:rPr>
                    <w:t>2025年江州区高标准农田新建和改造项目（</w:t>
                  </w:r>
                  <w:r>
                    <w:rPr>
                      <w:rFonts w:hint="eastAsia"/>
                      <w:color w:val="auto"/>
                      <w:lang w:eastAsia="zh-CN"/>
                    </w:rPr>
                    <w:t>那隆镇那隆社区、驮卢镇逐盎村、太平街道驮逐村</w:t>
                  </w:r>
                  <w:r>
                    <w:rPr>
                      <w:rFonts w:hint="eastAsia"/>
                      <w:color w:val="auto"/>
                    </w:rPr>
                    <w:t>）</w:t>
                  </w:r>
                  <w:r>
                    <w:rPr>
                      <w:color w:val="auto"/>
                      <w:spacing w:val="1"/>
                    </w:rPr>
                    <w:t xml:space="preserve"> Ⅰ标</w:t>
                  </w:r>
                </w:p>
              </w:tc>
              <w:tc>
                <w:tcPr>
                  <w:tcW w:w="1541" w:type="dxa"/>
                  <w:vMerge w:val="restart"/>
                  <w:vAlign w:val="top"/>
                </w:tcPr>
                <w:p w14:paraId="64451F29">
                  <w:pPr>
                    <w:pStyle w:val="6"/>
                    <w:spacing w:before="45" w:line="361" w:lineRule="auto"/>
                    <w:ind w:left="121" w:right="107" w:hanging="13"/>
                    <w:rPr>
                      <w:rFonts w:hint="eastAsia"/>
                      <w:color w:val="auto"/>
                      <w:lang w:val="en-US" w:eastAsia="zh-CN"/>
                    </w:rPr>
                  </w:pPr>
                </w:p>
                <w:p w14:paraId="5701A2B1">
                  <w:pPr>
                    <w:pStyle w:val="6"/>
                    <w:spacing w:before="45" w:line="361" w:lineRule="auto"/>
                    <w:ind w:left="121" w:right="107" w:hanging="13"/>
                    <w:rPr>
                      <w:rFonts w:hint="eastAsia"/>
                      <w:color w:val="auto"/>
                      <w:lang w:val="en-US" w:eastAsia="zh-CN"/>
                    </w:rPr>
                  </w:pPr>
                </w:p>
                <w:p w14:paraId="7BA13776">
                  <w:pPr>
                    <w:pStyle w:val="6"/>
                    <w:spacing w:before="45" w:line="361" w:lineRule="auto"/>
                    <w:ind w:left="121" w:right="107" w:hanging="13"/>
                    <w:rPr>
                      <w:rFonts w:hint="eastAsia"/>
                      <w:color w:val="auto"/>
                      <w:lang w:val="en-US" w:eastAsia="zh-CN"/>
                    </w:rPr>
                  </w:pPr>
                </w:p>
                <w:p w14:paraId="715491CD">
                  <w:pPr>
                    <w:pStyle w:val="6"/>
                    <w:spacing w:before="45" w:line="361" w:lineRule="auto"/>
                    <w:ind w:right="107" w:firstLine="200" w:firstLineChars="100"/>
                    <w:rPr>
                      <w:rFonts w:hint="default" w:eastAsia="宋体"/>
                      <w:color w:val="auto"/>
                      <w:lang w:val="en-US" w:eastAsia="zh-CN"/>
                    </w:rPr>
                  </w:pPr>
                  <w:r>
                    <w:rPr>
                      <w:rFonts w:hint="eastAsia"/>
                      <w:color w:val="auto"/>
                      <w:lang w:val="en-US" w:eastAsia="zh-CN"/>
                    </w:rPr>
                    <w:t>30.76万元</w:t>
                  </w:r>
                </w:p>
              </w:tc>
            </w:tr>
            <w:tr w14:paraId="69FE2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676" w:type="dxa"/>
                  <w:vAlign w:val="top"/>
                </w:tcPr>
                <w:p w14:paraId="6ADD271D">
                  <w:pPr>
                    <w:pStyle w:val="6"/>
                    <w:spacing w:before="282" w:line="188" w:lineRule="auto"/>
                    <w:jc w:val="center"/>
                    <w:rPr>
                      <w:rFonts w:hint="eastAsia" w:eastAsia="宋体"/>
                      <w:lang w:eastAsia="zh-CN"/>
                    </w:rPr>
                  </w:pPr>
                  <w:r>
                    <w:rPr>
                      <w:rFonts w:hint="eastAsia"/>
                      <w:lang w:val="en-US" w:eastAsia="zh-CN"/>
                    </w:rPr>
                    <w:t>3</w:t>
                  </w:r>
                </w:p>
              </w:tc>
              <w:tc>
                <w:tcPr>
                  <w:tcW w:w="3927" w:type="dxa"/>
                  <w:vMerge w:val="continue"/>
                  <w:vAlign w:val="top"/>
                </w:tcPr>
                <w:p w14:paraId="700EA068">
                  <w:pPr>
                    <w:jc w:val="left"/>
                    <w:rPr>
                      <w:rFonts w:ascii="Arial"/>
                      <w:color w:val="auto"/>
                      <w:sz w:val="21"/>
                    </w:rPr>
                  </w:pPr>
                </w:p>
              </w:tc>
              <w:tc>
                <w:tcPr>
                  <w:tcW w:w="3682" w:type="dxa"/>
                  <w:vAlign w:val="top"/>
                </w:tcPr>
                <w:p w14:paraId="3D4FF855">
                  <w:pPr>
                    <w:pStyle w:val="6"/>
                    <w:spacing w:before="45" w:line="361" w:lineRule="auto"/>
                    <w:ind w:left="121" w:leftChars="0" w:right="241" w:rightChars="0" w:hanging="13" w:firstLineChars="0"/>
                    <w:rPr>
                      <w:rFonts w:hint="eastAsia"/>
                      <w:color w:val="auto"/>
                    </w:rPr>
                  </w:pPr>
                  <w:r>
                    <w:rPr>
                      <w:rFonts w:hint="eastAsia"/>
                      <w:color w:val="auto"/>
                    </w:rPr>
                    <w:t>2025年江州区高标准农田新建和改造项目（</w:t>
                  </w:r>
                  <w:r>
                    <w:rPr>
                      <w:rFonts w:hint="eastAsia"/>
                      <w:color w:val="auto"/>
                      <w:lang w:eastAsia="zh-CN"/>
                    </w:rPr>
                    <w:t>那隆镇那隆社区、驮卢镇逐盎村、太平街道驮逐村</w:t>
                  </w:r>
                  <w:r>
                    <w:rPr>
                      <w:rFonts w:hint="eastAsia"/>
                      <w:color w:val="auto"/>
                    </w:rPr>
                    <w:t>）</w:t>
                  </w:r>
                  <w:r>
                    <w:rPr>
                      <w:color w:val="auto"/>
                      <w:spacing w:val="-36"/>
                    </w:rPr>
                    <w:t xml:space="preserve"> </w:t>
                  </w:r>
                  <w:r>
                    <w:rPr>
                      <w:color w:val="auto"/>
                      <w:spacing w:val="4"/>
                    </w:rPr>
                    <w:t>Ⅱ标</w:t>
                  </w:r>
                </w:p>
              </w:tc>
              <w:tc>
                <w:tcPr>
                  <w:tcW w:w="1541" w:type="dxa"/>
                  <w:vMerge w:val="continue"/>
                  <w:vAlign w:val="top"/>
                </w:tcPr>
                <w:p w14:paraId="0CB627AE">
                  <w:pPr>
                    <w:pStyle w:val="6"/>
                    <w:spacing w:before="45" w:line="361" w:lineRule="auto"/>
                    <w:ind w:left="121" w:right="241" w:hanging="13"/>
                    <w:rPr>
                      <w:color w:val="auto"/>
                    </w:rPr>
                  </w:pPr>
                </w:p>
              </w:tc>
            </w:tr>
            <w:tr w14:paraId="25662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76" w:type="dxa"/>
                  <w:vAlign w:val="top"/>
                </w:tcPr>
                <w:p w14:paraId="7E0B27AE">
                  <w:pPr>
                    <w:pStyle w:val="6"/>
                    <w:spacing w:before="282" w:line="188" w:lineRule="auto"/>
                    <w:jc w:val="center"/>
                    <w:rPr>
                      <w:rFonts w:hint="eastAsia" w:eastAsia="宋体"/>
                      <w:lang w:val="en-US" w:eastAsia="zh-CN"/>
                    </w:rPr>
                  </w:pPr>
                  <w:r>
                    <w:rPr>
                      <w:rFonts w:hint="eastAsia"/>
                      <w:lang w:val="en-US" w:eastAsia="zh-CN"/>
                    </w:rPr>
                    <w:t>4</w:t>
                  </w:r>
                </w:p>
              </w:tc>
              <w:tc>
                <w:tcPr>
                  <w:tcW w:w="3927" w:type="dxa"/>
                  <w:vMerge w:val="continue"/>
                  <w:vAlign w:val="top"/>
                </w:tcPr>
                <w:p w14:paraId="20380FE0">
                  <w:pPr>
                    <w:jc w:val="left"/>
                    <w:rPr>
                      <w:rFonts w:ascii="Arial"/>
                      <w:color w:val="auto"/>
                      <w:sz w:val="21"/>
                    </w:rPr>
                  </w:pPr>
                </w:p>
              </w:tc>
              <w:tc>
                <w:tcPr>
                  <w:tcW w:w="3682" w:type="dxa"/>
                  <w:vAlign w:val="top"/>
                </w:tcPr>
                <w:p w14:paraId="511735E7">
                  <w:pPr>
                    <w:pStyle w:val="6"/>
                    <w:spacing w:before="45" w:line="361" w:lineRule="auto"/>
                    <w:ind w:left="121" w:leftChars="0" w:right="241" w:rightChars="0" w:hanging="13" w:firstLineChars="0"/>
                    <w:rPr>
                      <w:rFonts w:hint="eastAsia"/>
                      <w:color w:val="auto"/>
                    </w:rPr>
                  </w:pPr>
                  <w:r>
                    <w:rPr>
                      <w:rFonts w:hint="eastAsia"/>
                      <w:color w:val="auto"/>
                    </w:rPr>
                    <w:t>2025年江州区高标准农田新建和改造项目（</w:t>
                  </w:r>
                  <w:r>
                    <w:rPr>
                      <w:rFonts w:hint="eastAsia"/>
                      <w:color w:val="auto"/>
                      <w:lang w:eastAsia="zh-CN"/>
                    </w:rPr>
                    <w:t>那隆镇那隆社区、驮卢镇逐盎村、太平街道驮逐村</w:t>
                  </w:r>
                  <w:r>
                    <w:rPr>
                      <w:rFonts w:hint="eastAsia"/>
                      <w:color w:val="auto"/>
                    </w:rPr>
                    <w:t>）</w:t>
                  </w:r>
                  <w:r>
                    <w:rPr>
                      <w:rFonts w:ascii="宋体" w:hAnsi="宋体" w:eastAsia="宋体" w:cs="宋体"/>
                      <w:color w:val="auto"/>
                      <w:spacing w:val="8"/>
                      <w:sz w:val="20"/>
                      <w:szCs w:val="20"/>
                    </w:rPr>
                    <w:t>Ⅲ</w:t>
                  </w:r>
                  <w:r>
                    <w:rPr>
                      <w:color w:val="auto"/>
                      <w:spacing w:val="9"/>
                    </w:rPr>
                    <w:t>标</w:t>
                  </w:r>
                </w:p>
              </w:tc>
              <w:tc>
                <w:tcPr>
                  <w:tcW w:w="1541" w:type="dxa"/>
                  <w:vMerge w:val="continue"/>
                  <w:vAlign w:val="top"/>
                </w:tcPr>
                <w:p w14:paraId="0096DD2D">
                  <w:pPr>
                    <w:pStyle w:val="6"/>
                    <w:spacing w:before="45" w:line="361" w:lineRule="auto"/>
                    <w:ind w:left="121" w:right="241" w:hanging="13"/>
                    <w:rPr>
                      <w:rFonts w:ascii="Times New Roman" w:hAnsi="Times New Roman" w:eastAsia="Times New Roman" w:cs="Times New Roman"/>
                      <w:color w:val="auto"/>
                      <w:spacing w:val="9"/>
                    </w:rPr>
                  </w:pPr>
                </w:p>
              </w:tc>
            </w:tr>
            <w:tr w14:paraId="2A7A8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76" w:type="dxa"/>
                  <w:vAlign w:val="top"/>
                </w:tcPr>
                <w:p w14:paraId="5711FF23">
                  <w:pPr>
                    <w:pStyle w:val="6"/>
                    <w:spacing w:before="282" w:line="188" w:lineRule="auto"/>
                    <w:jc w:val="center"/>
                    <w:rPr>
                      <w:rFonts w:hint="eastAsia"/>
                      <w:lang w:val="en-US" w:eastAsia="zh-CN"/>
                    </w:rPr>
                  </w:pPr>
                </w:p>
              </w:tc>
              <w:tc>
                <w:tcPr>
                  <w:tcW w:w="3927" w:type="dxa"/>
                  <w:vAlign w:val="top"/>
                </w:tcPr>
                <w:p w14:paraId="44758183">
                  <w:pPr>
                    <w:jc w:val="left"/>
                    <w:rPr>
                      <w:rFonts w:ascii="Arial"/>
                      <w:color w:val="auto"/>
                      <w:sz w:val="21"/>
                    </w:rPr>
                  </w:pPr>
                </w:p>
              </w:tc>
              <w:tc>
                <w:tcPr>
                  <w:tcW w:w="3682" w:type="dxa"/>
                  <w:vAlign w:val="top"/>
                </w:tcPr>
                <w:p w14:paraId="1C54E354">
                  <w:pPr>
                    <w:pStyle w:val="6"/>
                    <w:spacing w:before="45" w:line="361" w:lineRule="auto"/>
                    <w:ind w:left="313" w:leftChars="149" w:right="241" w:rightChars="0" w:firstLine="186" w:firstLineChars="93"/>
                    <w:rPr>
                      <w:rFonts w:hint="eastAsia"/>
                      <w:color w:val="auto"/>
                      <w:lang w:eastAsia="zh-CN"/>
                    </w:rPr>
                  </w:pPr>
                </w:p>
                <w:p w14:paraId="605791E9">
                  <w:pPr>
                    <w:pStyle w:val="6"/>
                    <w:spacing w:before="45" w:line="361" w:lineRule="auto"/>
                    <w:ind w:left="313" w:leftChars="149" w:right="241" w:rightChars="0" w:firstLine="386" w:firstLineChars="193"/>
                    <w:rPr>
                      <w:rFonts w:hint="eastAsia" w:eastAsia="宋体"/>
                      <w:color w:val="auto"/>
                      <w:lang w:eastAsia="zh-CN"/>
                    </w:rPr>
                  </w:pPr>
                  <w:r>
                    <w:rPr>
                      <w:rFonts w:hint="eastAsia"/>
                      <w:color w:val="auto"/>
                      <w:lang w:eastAsia="zh-CN"/>
                    </w:rPr>
                    <w:t>预算金额合计</w:t>
                  </w:r>
                </w:p>
              </w:tc>
              <w:tc>
                <w:tcPr>
                  <w:tcW w:w="1541" w:type="dxa"/>
                  <w:vAlign w:val="top"/>
                </w:tcPr>
                <w:p w14:paraId="2B03043F">
                  <w:pPr>
                    <w:pStyle w:val="6"/>
                    <w:spacing w:before="45" w:line="361" w:lineRule="auto"/>
                    <w:ind w:left="121" w:right="241" w:hanging="13"/>
                    <w:rPr>
                      <w:rFonts w:hint="eastAsia" w:ascii="Times New Roman" w:hAnsi="Times New Roman" w:cs="Times New Roman"/>
                      <w:color w:val="auto"/>
                      <w:spacing w:val="9"/>
                      <w:lang w:val="en-US" w:eastAsia="zh-CN"/>
                    </w:rPr>
                  </w:pPr>
                </w:p>
                <w:p w14:paraId="6D860C7B">
                  <w:pPr>
                    <w:pStyle w:val="6"/>
                    <w:spacing w:before="45" w:line="361" w:lineRule="auto"/>
                    <w:ind w:right="241" w:firstLine="218" w:firstLineChars="100"/>
                    <w:rPr>
                      <w:rFonts w:hint="default" w:ascii="Times New Roman" w:hAnsi="Times New Roman" w:eastAsia="宋体" w:cs="Times New Roman"/>
                      <w:color w:val="auto"/>
                      <w:spacing w:val="9"/>
                      <w:lang w:val="en-US" w:eastAsia="zh-CN"/>
                    </w:rPr>
                  </w:pPr>
                  <w:r>
                    <w:rPr>
                      <w:rFonts w:hint="eastAsia" w:ascii="Times New Roman" w:hAnsi="Times New Roman" w:cs="Times New Roman"/>
                      <w:color w:val="auto"/>
                      <w:spacing w:val="9"/>
                      <w:lang w:val="en-US" w:eastAsia="zh-CN"/>
                    </w:rPr>
                    <w:t>72.53万元</w:t>
                  </w:r>
                </w:p>
              </w:tc>
            </w:tr>
          </w:tbl>
          <w:p w14:paraId="243460A8">
            <w:pPr>
              <w:spacing w:line="14" w:lineRule="auto"/>
              <w:rPr>
                <w:rFonts w:ascii="Arial"/>
                <w:sz w:val="2"/>
              </w:rPr>
            </w:pPr>
          </w:p>
        </w:tc>
      </w:tr>
      <w:tr w14:paraId="3DB52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8" w:hRule="atLeast"/>
        </w:trPr>
        <w:tc>
          <w:tcPr>
            <w:tcW w:w="10327" w:type="dxa"/>
            <w:vAlign w:val="top"/>
          </w:tcPr>
          <w:p w14:paraId="4619463C">
            <w:pPr>
              <w:pStyle w:val="6"/>
              <w:spacing w:before="34" w:line="228" w:lineRule="auto"/>
              <w:ind w:left="430"/>
            </w:pPr>
            <w:r>
              <w:rPr>
                <w:rFonts w:ascii="Times New Roman" w:hAnsi="Times New Roman" w:eastAsia="Times New Roman" w:cs="Times New Roman"/>
                <w:spacing w:val="6"/>
              </w:rPr>
              <w:t>2</w:t>
            </w:r>
            <w:r>
              <w:rPr>
                <w:rFonts w:ascii="Times New Roman" w:hAnsi="Times New Roman" w:eastAsia="Times New Roman" w:cs="Times New Roman"/>
                <w:spacing w:val="-29"/>
              </w:rPr>
              <w:t xml:space="preserve"> </w:t>
            </w:r>
            <w:r>
              <w:rPr>
                <w:spacing w:val="6"/>
              </w:rPr>
              <w:t>、工作内容和要求</w:t>
            </w:r>
          </w:p>
          <w:p w14:paraId="731018F5">
            <w:pPr>
              <w:pStyle w:val="6"/>
              <w:spacing w:before="160" w:line="229" w:lineRule="auto"/>
              <w:ind w:left="430"/>
            </w:pPr>
            <w:r>
              <w:rPr>
                <w:rFonts w:ascii="Times New Roman" w:hAnsi="Times New Roman" w:eastAsia="Times New Roman" w:cs="Times New Roman"/>
                <w:spacing w:val="1"/>
              </w:rPr>
              <w:t>2.</w:t>
            </w:r>
            <w:r>
              <w:rPr>
                <w:rFonts w:ascii="Times New Roman" w:hAnsi="Times New Roman" w:eastAsia="Times New Roman" w:cs="Times New Roman"/>
                <w:spacing w:val="-23"/>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2"/>
                <w:w w:val="101"/>
              </w:rPr>
              <w:t xml:space="preserve"> </w:t>
            </w:r>
            <w:r>
              <w:rPr>
                <w:spacing w:val="1"/>
              </w:rPr>
              <w:t>工程复核</w:t>
            </w:r>
          </w:p>
          <w:p w14:paraId="1AF3E202">
            <w:pPr>
              <w:pStyle w:val="6"/>
              <w:spacing w:before="158" w:line="304" w:lineRule="auto"/>
              <w:ind w:left="16" w:right="5" w:firstLine="427"/>
            </w:pPr>
            <w:r>
              <w:rPr>
                <w:spacing w:val="8"/>
              </w:rPr>
              <w:t>（</w:t>
            </w:r>
            <w:r>
              <w:rPr>
                <w:rFonts w:ascii="Times New Roman" w:hAnsi="Times New Roman" w:eastAsia="Times New Roman" w:cs="Times New Roman"/>
                <w:spacing w:val="8"/>
              </w:rPr>
              <w:t>1</w:t>
            </w:r>
            <w:r>
              <w:rPr>
                <w:spacing w:val="8"/>
              </w:rPr>
              <w:t>）室内初步复核：对经批准的竣工材料，编制《工程量初步对比表》，分析</w:t>
            </w:r>
            <w:r>
              <w:rPr>
                <w:spacing w:val="7"/>
              </w:rPr>
              <w:t>规划涉及资料，变更资料及竣</w:t>
            </w:r>
            <w:r>
              <w:t xml:space="preserve"> </w:t>
            </w:r>
            <w:r>
              <w:rPr>
                <w:spacing w:val="9"/>
              </w:rPr>
              <w:t>工图工程量之间的差异，确定复核重点，制定复核计划。</w:t>
            </w:r>
          </w:p>
          <w:p w14:paraId="5DBFAEE7">
            <w:pPr>
              <w:pStyle w:val="6"/>
              <w:spacing w:before="160" w:line="229" w:lineRule="auto"/>
              <w:ind w:left="444"/>
            </w:pPr>
            <w:r>
              <w:rPr>
                <w:spacing w:val="6"/>
              </w:rPr>
              <w:t>（</w:t>
            </w:r>
            <w:r>
              <w:rPr>
                <w:rFonts w:ascii="Times New Roman" w:hAnsi="Times New Roman" w:eastAsia="Times New Roman" w:cs="Times New Roman"/>
                <w:spacing w:val="6"/>
              </w:rPr>
              <w:t>2</w:t>
            </w:r>
            <w:r>
              <w:rPr>
                <w:spacing w:val="6"/>
              </w:rPr>
              <w:t>）外业实地复核：</w:t>
            </w:r>
          </w:p>
          <w:p w14:paraId="563E33B8">
            <w:pPr>
              <w:pStyle w:val="6"/>
              <w:spacing w:before="159" w:line="367" w:lineRule="auto"/>
              <w:ind w:left="13" w:right="27" w:firstLine="423"/>
              <w:jc w:val="both"/>
            </w:pPr>
            <w:r>
              <w:rPr>
                <w:spacing w:val="10"/>
              </w:rPr>
              <w:t>工程数量的复核：采用</w:t>
            </w:r>
            <w:r>
              <w:rPr>
                <w:spacing w:val="-42"/>
              </w:rPr>
              <w:t xml:space="preserve"> </w:t>
            </w:r>
            <w:r>
              <w:t>GPS</w:t>
            </w:r>
            <w:r>
              <w:rPr>
                <w:spacing w:val="10"/>
              </w:rPr>
              <w:t>、全站仪、钢尺等仪器对各单项工程进行现场复核。实地复核主</w:t>
            </w:r>
            <w:r>
              <w:rPr>
                <w:spacing w:val="9"/>
              </w:rPr>
              <w:t>要复核项目区的</w:t>
            </w:r>
            <w:r>
              <w:t xml:space="preserve"> </w:t>
            </w:r>
            <w:r>
              <w:rPr>
                <w:spacing w:val="10"/>
              </w:rPr>
              <w:t>位置、规模、道路及沟渠等线状工程的长度，确定单项工程及构（建）筑物数量及规格尺</w:t>
            </w:r>
            <w:r>
              <w:rPr>
                <w:spacing w:val="9"/>
              </w:rPr>
              <w:t>寸，对于隐蔽工程应根</w:t>
            </w:r>
            <w:r>
              <w:t xml:space="preserve"> </w:t>
            </w:r>
            <w:r>
              <w:rPr>
                <w:spacing w:val="9"/>
              </w:rPr>
              <w:t>据三方签证、质量检测资料、质量评定资料等数据进行确认。</w:t>
            </w:r>
          </w:p>
          <w:p w14:paraId="42FBB342">
            <w:pPr>
              <w:pStyle w:val="6"/>
              <w:spacing w:before="33" w:line="363" w:lineRule="auto"/>
              <w:ind w:left="13" w:right="27" w:firstLine="423"/>
            </w:pPr>
            <w:r>
              <w:rPr>
                <w:spacing w:val="10"/>
              </w:rPr>
              <w:t>工程质量的复核。因单项工程质量评定的复杂性，通常以采样核查同时结合</w:t>
            </w:r>
            <w:r>
              <w:rPr>
                <w:spacing w:val="9"/>
              </w:rPr>
              <w:t>单项工程的外观质量、工程中间</w:t>
            </w:r>
            <w:r>
              <w:t xml:space="preserve"> </w:t>
            </w:r>
            <w:r>
              <w:rPr>
                <w:spacing w:val="10"/>
              </w:rPr>
              <w:t>验收资料及三方签证、工程结算等资料，对工</w:t>
            </w:r>
            <w:r>
              <w:rPr>
                <w:spacing w:val="9"/>
              </w:rPr>
              <w:t>程施工质量进行评价，确认是否满足指标要求。</w:t>
            </w:r>
          </w:p>
          <w:p w14:paraId="088E7221">
            <w:pPr>
              <w:pStyle w:val="6"/>
              <w:spacing w:before="31" w:line="227" w:lineRule="auto"/>
              <w:ind w:left="430"/>
            </w:pPr>
            <w:r>
              <w:rPr>
                <w:rFonts w:ascii="Times New Roman" w:hAnsi="Times New Roman" w:eastAsia="Times New Roman" w:cs="Times New Roman"/>
                <w:spacing w:val="7"/>
              </w:rPr>
              <w:t xml:space="preserve">2.2 </w:t>
            </w:r>
            <w:r>
              <w:rPr>
                <w:spacing w:val="7"/>
              </w:rPr>
              <w:t>土地重估与登记</w:t>
            </w:r>
          </w:p>
          <w:p w14:paraId="69A562F1">
            <w:pPr>
              <w:pStyle w:val="6"/>
              <w:spacing w:before="162" w:line="302" w:lineRule="auto"/>
              <w:ind w:left="13" w:right="5" w:firstLine="430"/>
            </w:pPr>
            <w:r>
              <w:rPr>
                <w:spacing w:val="8"/>
              </w:rPr>
              <w:t>（</w:t>
            </w:r>
            <w:r>
              <w:rPr>
                <w:rFonts w:ascii="Times New Roman" w:hAnsi="Times New Roman" w:eastAsia="Times New Roman" w:cs="Times New Roman"/>
                <w:spacing w:val="8"/>
              </w:rPr>
              <w:t>1</w:t>
            </w:r>
            <w:r>
              <w:rPr>
                <w:spacing w:val="8"/>
              </w:rPr>
              <w:t>）耕地质量等别评定：采用科学的方法进行外业土样采集，将土样进行检测</w:t>
            </w:r>
            <w:r>
              <w:rPr>
                <w:spacing w:val="7"/>
              </w:rPr>
              <w:t>，确定耕地等级，提交完整正</w:t>
            </w:r>
            <w:r>
              <w:t xml:space="preserve"> </w:t>
            </w:r>
            <w:r>
              <w:rPr>
                <w:spacing w:val="8"/>
              </w:rPr>
              <w:t>确的耕地质量等别评定报告。</w:t>
            </w:r>
          </w:p>
          <w:p w14:paraId="0F56F730">
            <w:pPr>
              <w:pStyle w:val="6"/>
              <w:spacing w:before="165" w:line="228" w:lineRule="auto"/>
              <w:ind w:left="436"/>
              <w:outlineLvl w:val="1"/>
            </w:pPr>
            <w:r>
              <w:rPr>
                <w:spacing w:val="4"/>
              </w:rPr>
              <w:t>2.3</w:t>
            </w:r>
            <w:r>
              <w:rPr>
                <w:spacing w:val="-38"/>
              </w:rPr>
              <w:t xml:space="preserve"> </w:t>
            </w:r>
            <w:r>
              <w:rPr>
                <w:spacing w:val="4"/>
              </w:rPr>
              <w:t>工程验收</w:t>
            </w:r>
          </w:p>
          <w:p w14:paraId="5FCAD5C1">
            <w:pPr>
              <w:pStyle w:val="6"/>
              <w:spacing w:before="161" w:line="228" w:lineRule="auto"/>
              <w:ind w:left="444"/>
            </w:pPr>
            <w:r>
              <w:rPr>
                <w:spacing w:val="7"/>
              </w:rPr>
              <w:t>（</w:t>
            </w:r>
            <w:r>
              <w:rPr>
                <w:rFonts w:ascii="Times New Roman" w:hAnsi="Times New Roman" w:eastAsia="Times New Roman" w:cs="Times New Roman"/>
                <w:spacing w:val="7"/>
              </w:rPr>
              <w:t>1</w:t>
            </w:r>
            <w:r>
              <w:rPr>
                <w:spacing w:val="7"/>
              </w:rPr>
              <w:t>）工程验收及竣工资料整理汇总：</w:t>
            </w:r>
          </w:p>
          <w:p w14:paraId="4804CC12">
            <w:pPr>
              <w:pStyle w:val="6"/>
              <w:spacing w:before="160" w:line="362" w:lineRule="auto"/>
              <w:ind w:left="16" w:right="3" w:firstLine="418"/>
            </w:pPr>
            <w:r>
              <w:rPr>
                <w:spacing w:val="10"/>
              </w:rPr>
              <w:t>协助业主配合项目验收，同时督促项目各参建单位按要求提供项目竣工资料，并在设计单位、施工单位、监</w:t>
            </w:r>
            <w:r>
              <w:rPr>
                <w:spacing w:val="12"/>
              </w:rPr>
              <w:t xml:space="preserve"> </w:t>
            </w:r>
            <w:r>
              <w:rPr>
                <w:spacing w:val="9"/>
              </w:rPr>
              <w:t>理单位单位提交成果齐全后完成业主竣工资料编制并形成整套的业主竣工资料（初审稿）。</w:t>
            </w:r>
          </w:p>
          <w:p w14:paraId="0104DD7C">
            <w:pPr>
              <w:pStyle w:val="6"/>
              <w:spacing w:before="33" w:line="228" w:lineRule="auto"/>
              <w:ind w:right="3"/>
              <w:jc w:val="right"/>
            </w:pPr>
            <w:r>
              <w:rPr>
                <w:spacing w:val="10"/>
              </w:rPr>
              <w:t>在项目通过县局初步验收后，并在设计单位、施工单位、监理单位单位提交齐全修改后合格的成果及时完善</w:t>
            </w:r>
          </w:p>
        </w:tc>
      </w:tr>
    </w:tbl>
    <w:p w14:paraId="11681F72">
      <w:pPr>
        <w:pStyle w:val="2"/>
      </w:pPr>
    </w:p>
    <w:p w14:paraId="0D5652A2">
      <w:pPr>
        <w:sectPr>
          <w:footerReference r:id="rId9" w:type="default"/>
          <w:pgSz w:w="11906" w:h="16839"/>
          <w:pgMar w:top="400" w:right="408" w:bottom="1156" w:left="1165" w:header="0" w:footer="994" w:gutter="0"/>
          <w:cols w:space="720" w:num="1"/>
        </w:sectPr>
      </w:pPr>
    </w:p>
    <w:p w14:paraId="05617AA0">
      <w:pPr>
        <w:spacing w:before="3"/>
      </w:pPr>
    </w:p>
    <w:p w14:paraId="64E3EDEC">
      <w:pPr>
        <w:spacing w:before="3"/>
      </w:pPr>
    </w:p>
    <w:p w14:paraId="295E442D">
      <w:pPr>
        <w:spacing w:before="3"/>
      </w:pPr>
    </w:p>
    <w:tbl>
      <w:tblPr>
        <w:tblStyle w:val="5"/>
        <w:tblW w:w="10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838"/>
      </w:tblGrid>
      <w:tr w14:paraId="0B96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327" w:type="dxa"/>
            <w:gridSpan w:val="2"/>
            <w:vAlign w:val="top"/>
          </w:tcPr>
          <w:p w14:paraId="5791F717">
            <w:pPr>
              <w:pStyle w:val="6"/>
              <w:spacing w:before="35" w:line="228" w:lineRule="auto"/>
              <w:ind w:left="18"/>
            </w:pPr>
            <w:r>
              <w:rPr>
                <w:spacing w:val="9"/>
              </w:rPr>
              <w:t>并形成整套业主竣工资料成果（送审稿）并提交给采购人。</w:t>
            </w:r>
          </w:p>
        </w:tc>
      </w:tr>
      <w:tr w14:paraId="5F46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327" w:type="dxa"/>
            <w:gridSpan w:val="2"/>
            <w:vAlign w:val="top"/>
          </w:tcPr>
          <w:p w14:paraId="0F158C8C">
            <w:pPr>
              <w:pStyle w:val="6"/>
              <w:spacing w:before="31" w:line="228" w:lineRule="auto"/>
              <w:ind w:left="441"/>
            </w:pPr>
            <w:r>
              <w:rPr>
                <w:spacing w:val="6"/>
              </w:rPr>
              <w:t>▲</w:t>
            </w:r>
            <w:r>
              <w:rPr>
                <w:b/>
                <w:bCs/>
                <w:spacing w:val="6"/>
              </w:rPr>
              <w:t>二、商务条款</w:t>
            </w:r>
          </w:p>
        </w:tc>
      </w:tr>
      <w:tr w14:paraId="348F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652C8086">
            <w:pPr>
              <w:pStyle w:val="6"/>
              <w:spacing w:before="32" w:line="229" w:lineRule="auto"/>
              <w:ind w:left="117"/>
              <w:outlineLvl w:val="0"/>
            </w:pPr>
            <w:r>
              <w:rPr>
                <w:spacing w:val="8"/>
              </w:rPr>
              <w:t>合同签订期限</w:t>
            </w:r>
          </w:p>
        </w:tc>
        <w:tc>
          <w:tcPr>
            <w:tcW w:w="8838" w:type="dxa"/>
            <w:vAlign w:val="top"/>
          </w:tcPr>
          <w:p w14:paraId="2C16CB21">
            <w:pPr>
              <w:pStyle w:val="6"/>
              <w:spacing w:before="32" w:line="228" w:lineRule="auto"/>
              <w:ind w:left="462"/>
              <w:outlineLvl w:val="0"/>
            </w:pPr>
            <w:r>
              <w:rPr>
                <w:spacing w:val="1"/>
              </w:rPr>
              <w:t>自中标通知书发出之日起</w:t>
            </w:r>
            <w:r>
              <w:rPr>
                <w:spacing w:val="-18"/>
              </w:rPr>
              <w:t xml:space="preserve"> </w:t>
            </w:r>
            <w:r>
              <w:rPr>
                <w:spacing w:val="1"/>
              </w:rPr>
              <w:t>15 日内。</w:t>
            </w:r>
          </w:p>
        </w:tc>
      </w:tr>
      <w:tr w14:paraId="4DFC4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89" w:type="dxa"/>
            <w:vAlign w:val="top"/>
          </w:tcPr>
          <w:p w14:paraId="429C6A2D">
            <w:pPr>
              <w:pStyle w:val="6"/>
              <w:spacing w:before="31" w:line="228" w:lineRule="auto"/>
              <w:ind w:left="121"/>
              <w:outlineLvl w:val="0"/>
            </w:pPr>
            <w:r>
              <w:rPr>
                <w:spacing w:val="7"/>
              </w:rPr>
              <w:t>成果交付时间</w:t>
            </w:r>
          </w:p>
        </w:tc>
        <w:tc>
          <w:tcPr>
            <w:tcW w:w="8838" w:type="dxa"/>
            <w:vAlign w:val="top"/>
          </w:tcPr>
          <w:p w14:paraId="51CF1B2D">
            <w:pPr>
              <w:pStyle w:val="6"/>
              <w:spacing w:before="31" w:line="227" w:lineRule="auto"/>
              <w:ind w:left="462"/>
            </w:pPr>
            <w:r>
              <w:rPr>
                <w:spacing w:val="8"/>
              </w:rPr>
              <w:t>自合同签订之日起至所有项目完成全部验收工作并出具</w:t>
            </w:r>
            <w:r>
              <w:rPr>
                <w:rFonts w:hint="eastAsia" w:ascii="宋体" w:hAnsi="宋体" w:eastAsia="宋体" w:cs="宋体"/>
                <w:spacing w:val="7"/>
                <w:sz w:val="20"/>
                <w:szCs w:val="20"/>
                <w:lang w:eastAsia="zh-CN"/>
              </w:rPr>
              <w:t>竣工</w:t>
            </w:r>
            <w:r>
              <w:rPr>
                <w:spacing w:val="8"/>
              </w:rPr>
              <w:t>验收报告。</w:t>
            </w:r>
          </w:p>
        </w:tc>
      </w:tr>
      <w:tr w14:paraId="19532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489" w:type="dxa"/>
            <w:vAlign w:val="top"/>
          </w:tcPr>
          <w:p w14:paraId="44EBBEB6">
            <w:pPr>
              <w:pStyle w:val="6"/>
              <w:spacing w:before="33" w:line="229" w:lineRule="auto"/>
              <w:ind w:left="331"/>
              <w:outlineLvl w:val="0"/>
            </w:pPr>
            <w:r>
              <w:rPr>
                <w:spacing w:val="7"/>
              </w:rPr>
              <w:t>质量要求</w:t>
            </w:r>
          </w:p>
        </w:tc>
        <w:tc>
          <w:tcPr>
            <w:tcW w:w="8838" w:type="dxa"/>
            <w:vAlign w:val="top"/>
          </w:tcPr>
          <w:p w14:paraId="1AF4D992">
            <w:pPr>
              <w:pStyle w:val="6"/>
              <w:spacing w:before="32" w:line="228" w:lineRule="auto"/>
              <w:ind w:left="429"/>
              <w:outlineLvl w:val="0"/>
            </w:pPr>
            <w:r>
              <w:rPr>
                <w:spacing w:val="9"/>
              </w:rPr>
              <w:t>符合现行国家颁布的有关规程规范要求和上级农业主管部门的要求</w:t>
            </w:r>
          </w:p>
        </w:tc>
      </w:tr>
      <w:tr w14:paraId="28BB1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89" w:type="dxa"/>
            <w:vAlign w:val="top"/>
          </w:tcPr>
          <w:p w14:paraId="0E8B77DC">
            <w:pPr>
              <w:pStyle w:val="6"/>
              <w:spacing w:before="32" w:line="228" w:lineRule="auto"/>
              <w:ind w:left="123"/>
              <w:outlineLvl w:val="0"/>
            </w:pPr>
            <w:r>
              <w:rPr>
                <w:spacing w:val="7"/>
              </w:rPr>
              <w:t>交付成果地点</w:t>
            </w:r>
          </w:p>
        </w:tc>
        <w:tc>
          <w:tcPr>
            <w:tcW w:w="8838" w:type="dxa"/>
            <w:vAlign w:val="top"/>
          </w:tcPr>
          <w:p w14:paraId="43348CDD">
            <w:pPr>
              <w:pStyle w:val="6"/>
              <w:spacing w:before="31" w:line="228" w:lineRule="auto"/>
              <w:ind w:left="431"/>
              <w:outlineLvl w:val="0"/>
            </w:pPr>
            <w:r>
              <w:rPr>
                <w:spacing w:val="8"/>
              </w:rPr>
              <w:t>崇左市江州区（采购人指定地点）</w:t>
            </w:r>
          </w:p>
        </w:tc>
      </w:tr>
      <w:tr w14:paraId="2A724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489" w:type="dxa"/>
            <w:vAlign w:val="top"/>
          </w:tcPr>
          <w:p w14:paraId="29D80471">
            <w:pPr>
              <w:spacing w:line="287" w:lineRule="auto"/>
              <w:rPr>
                <w:rFonts w:ascii="Arial"/>
                <w:sz w:val="21"/>
              </w:rPr>
            </w:pPr>
          </w:p>
          <w:p w14:paraId="2E5A03F6">
            <w:pPr>
              <w:spacing w:line="288" w:lineRule="auto"/>
              <w:rPr>
                <w:rFonts w:ascii="Arial"/>
                <w:sz w:val="21"/>
              </w:rPr>
            </w:pPr>
          </w:p>
          <w:p w14:paraId="75DB9A6F">
            <w:pPr>
              <w:pStyle w:val="6"/>
              <w:spacing w:before="65" w:line="228" w:lineRule="auto"/>
              <w:ind w:left="330"/>
              <w:outlineLvl w:val="0"/>
            </w:pPr>
            <w:r>
              <w:rPr>
                <w:spacing w:val="7"/>
              </w:rPr>
              <w:t>付款方式</w:t>
            </w:r>
          </w:p>
        </w:tc>
        <w:tc>
          <w:tcPr>
            <w:tcW w:w="8838" w:type="dxa"/>
            <w:vAlign w:val="top"/>
          </w:tcPr>
          <w:p w14:paraId="106869C6">
            <w:pPr>
              <w:pStyle w:val="6"/>
              <w:spacing w:before="33" w:line="368" w:lineRule="auto"/>
              <w:ind w:left="7" w:right="5" w:firstLine="420"/>
              <w:jc w:val="both"/>
            </w:pPr>
            <w:r>
              <w:rPr>
                <w:color w:val="auto"/>
                <w:spacing w:val="10"/>
              </w:rPr>
              <w:t>共分三次支付，1.供应商进场投入人员设备开展相关工作后，采</w:t>
            </w:r>
            <w:r>
              <w:rPr>
                <w:color w:val="auto"/>
                <w:spacing w:val="9"/>
              </w:rPr>
              <w:t>购人在供应商开具等额增值</w:t>
            </w:r>
            <w:r>
              <w:rPr>
                <w:color w:val="auto"/>
              </w:rPr>
              <w:t xml:space="preserve"> </w:t>
            </w:r>
            <w:r>
              <w:rPr>
                <w:color w:val="auto"/>
                <w:spacing w:val="10"/>
              </w:rPr>
              <w:t>税发票后支付合同价款的</w:t>
            </w:r>
            <w:r>
              <w:rPr>
                <w:color w:val="auto"/>
                <w:spacing w:val="-24"/>
              </w:rPr>
              <w:t xml:space="preserve"> </w:t>
            </w:r>
            <w:r>
              <w:rPr>
                <w:color w:val="auto"/>
                <w:spacing w:val="10"/>
              </w:rPr>
              <w:t>30%；2.完成工程复核（工程量复核、质量复核）、耕地质量等别评定</w:t>
            </w:r>
            <w:r>
              <w:rPr>
                <w:color w:val="auto"/>
              </w:rPr>
              <w:t xml:space="preserve"> </w:t>
            </w:r>
            <w:r>
              <w:rPr>
                <w:color w:val="auto"/>
                <w:spacing w:val="10"/>
              </w:rPr>
              <w:t>后，采购人在供应商开具等额增值税发票后支付合同价款的</w:t>
            </w:r>
            <w:r>
              <w:rPr>
                <w:color w:val="auto"/>
                <w:spacing w:val="-22"/>
              </w:rPr>
              <w:t xml:space="preserve"> </w:t>
            </w:r>
            <w:r>
              <w:rPr>
                <w:color w:val="auto"/>
                <w:spacing w:val="10"/>
              </w:rPr>
              <w:t>30%；3.完成工程验收、竣工资料整</w:t>
            </w:r>
            <w:r>
              <w:rPr>
                <w:color w:val="auto"/>
              </w:rPr>
              <w:t xml:space="preserve"> </w:t>
            </w:r>
            <w:r>
              <w:rPr>
                <w:color w:val="auto"/>
                <w:spacing w:val="10"/>
              </w:rPr>
              <w:t>理汇总后，采购人在供应商开具等额增值税发票后支付合同价款的40%。</w:t>
            </w:r>
          </w:p>
        </w:tc>
      </w:tr>
      <w:tr w14:paraId="2E4C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489" w:type="dxa"/>
            <w:vAlign w:val="top"/>
          </w:tcPr>
          <w:p w14:paraId="7FA496BC">
            <w:pPr>
              <w:spacing w:line="373" w:lineRule="auto"/>
              <w:rPr>
                <w:rFonts w:ascii="Arial"/>
                <w:sz w:val="21"/>
              </w:rPr>
            </w:pPr>
          </w:p>
          <w:p w14:paraId="31926367">
            <w:pPr>
              <w:pStyle w:val="6"/>
              <w:spacing w:before="65" w:line="228" w:lineRule="auto"/>
              <w:ind w:left="16"/>
              <w:outlineLvl w:val="0"/>
            </w:pPr>
            <w:r>
              <w:rPr>
                <w:spacing w:val="8"/>
              </w:rPr>
              <w:t>投标人信用要求</w:t>
            </w:r>
          </w:p>
        </w:tc>
        <w:tc>
          <w:tcPr>
            <w:tcW w:w="8838" w:type="dxa"/>
            <w:vAlign w:val="top"/>
          </w:tcPr>
          <w:p w14:paraId="0BD50FFE">
            <w:pPr>
              <w:pStyle w:val="6"/>
              <w:spacing w:before="33" w:line="365" w:lineRule="auto"/>
              <w:ind w:left="6" w:right="5" w:firstLine="425"/>
              <w:jc w:val="both"/>
            </w:pPr>
            <w:r>
              <w:rPr>
                <w:spacing w:val="11"/>
              </w:rPr>
              <w:t>企业信用要求：投标人不存在在“信用中国</w:t>
            </w:r>
            <w:r>
              <w:rPr>
                <w:spacing w:val="-69"/>
              </w:rPr>
              <w:t xml:space="preserve"> </w:t>
            </w:r>
            <w:r>
              <w:rPr>
                <w:spacing w:val="11"/>
              </w:rPr>
              <w:t>”网站(</w:t>
            </w:r>
            <w:r>
              <w:t>www</w:t>
            </w:r>
            <w:r>
              <w:rPr>
                <w:spacing w:val="11"/>
              </w:rPr>
              <w:t>.</w:t>
            </w:r>
            <w:r>
              <w:t>creditchina</w:t>
            </w:r>
            <w:r>
              <w:rPr>
                <w:spacing w:val="11"/>
              </w:rPr>
              <w:t>.</w:t>
            </w:r>
            <w:r>
              <w:t>gov</w:t>
            </w:r>
            <w:r>
              <w:rPr>
                <w:spacing w:val="11"/>
              </w:rPr>
              <w:t>.</w:t>
            </w:r>
            <w:r>
              <w:t>cn</w:t>
            </w:r>
            <w:r>
              <w:rPr>
                <w:spacing w:val="11"/>
              </w:rPr>
              <w:t>)、中国政府采</w:t>
            </w:r>
            <w:r>
              <w:t xml:space="preserve"> </w:t>
            </w:r>
            <w:r>
              <w:rPr>
                <w:spacing w:val="14"/>
              </w:rPr>
              <w:t>购网(</w:t>
            </w:r>
            <w:r>
              <w:t>www</w:t>
            </w:r>
            <w:r>
              <w:rPr>
                <w:spacing w:val="14"/>
              </w:rPr>
              <w:t>.</w:t>
            </w:r>
            <w:r>
              <w:t>ccgp</w:t>
            </w:r>
            <w:r>
              <w:rPr>
                <w:spacing w:val="14"/>
              </w:rPr>
              <w:t>.</w:t>
            </w:r>
            <w:r>
              <w:t>gov</w:t>
            </w:r>
            <w:r>
              <w:rPr>
                <w:spacing w:val="14"/>
              </w:rPr>
              <w:t>.</w:t>
            </w:r>
            <w:r>
              <w:t>cn</w:t>
            </w:r>
            <w:r>
              <w:rPr>
                <w:spacing w:val="14"/>
              </w:rPr>
              <w:t>)等渠道未被列入失信被执行人或重大税收</w:t>
            </w:r>
            <w:r>
              <w:rPr>
                <w:spacing w:val="13"/>
              </w:rPr>
              <w:t>违法案件当事人名单或政府采</w:t>
            </w:r>
            <w:r>
              <w:t xml:space="preserve"> </w:t>
            </w:r>
            <w:r>
              <w:rPr>
                <w:spacing w:val="8"/>
              </w:rPr>
              <w:t>购严重违法失信行为记录名单。</w:t>
            </w:r>
          </w:p>
        </w:tc>
      </w:tr>
      <w:tr w14:paraId="59863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4" w:hRule="atLeast"/>
        </w:trPr>
        <w:tc>
          <w:tcPr>
            <w:tcW w:w="1489" w:type="dxa"/>
            <w:vAlign w:val="top"/>
          </w:tcPr>
          <w:p w14:paraId="79B3DCAB">
            <w:pPr>
              <w:spacing w:line="251" w:lineRule="auto"/>
              <w:rPr>
                <w:rFonts w:ascii="Arial"/>
                <w:sz w:val="21"/>
              </w:rPr>
            </w:pPr>
          </w:p>
          <w:p w14:paraId="35686A4C">
            <w:pPr>
              <w:spacing w:line="251" w:lineRule="auto"/>
              <w:rPr>
                <w:rFonts w:ascii="Arial"/>
                <w:sz w:val="21"/>
              </w:rPr>
            </w:pPr>
          </w:p>
          <w:p w14:paraId="52531656">
            <w:pPr>
              <w:spacing w:line="251" w:lineRule="auto"/>
              <w:rPr>
                <w:rFonts w:ascii="Arial"/>
                <w:sz w:val="21"/>
              </w:rPr>
            </w:pPr>
          </w:p>
          <w:p w14:paraId="36765B94">
            <w:pPr>
              <w:spacing w:line="251" w:lineRule="auto"/>
              <w:rPr>
                <w:rFonts w:ascii="Arial"/>
                <w:sz w:val="21"/>
              </w:rPr>
            </w:pPr>
          </w:p>
          <w:p w14:paraId="1901C357">
            <w:pPr>
              <w:spacing w:line="252" w:lineRule="auto"/>
              <w:rPr>
                <w:rFonts w:ascii="Arial"/>
                <w:sz w:val="21"/>
              </w:rPr>
            </w:pPr>
          </w:p>
          <w:p w14:paraId="60F80B08">
            <w:pPr>
              <w:spacing w:line="252" w:lineRule="auto"/>
              <w:rPr>
                <w:rFonts w:ascii="Arial"/>
                <w:sz w:val="21"/>
              </w:rPr>
            </w:pPr>
          </w:p>
          <w:p w14:paraId="7F6BC65B">
            <w:pPr>
              <w:spacing w:line="252" w:lineRule="auto"/>
              <w:rPr>
                <w:rFonts w:ascii="Arial"/>
                <w:sz w:val="21"/>
              </w:rPr>
            </w:pPr>
          </w:p>
          <w:p w14:paraId="438B7C1D">
            <w:pPr>
              <w:spacing w:line="252" w:lineRule="auto"/>
              <w:rPr>
                <w:rFonts w:ascii="Arial"/>
                <w:sz w:val="21"/>
              </w:rPr>
            </w:pPr>
          </w:p>
          <w:p w14:paraId="72CF7EAA">
            <w:pPr>
              <w:spacing w:line="252" w:lineRule="auto"/>
              <w:rPr>
                <w:rFonts w:ascii="Arial"/>
                <w:sz w:val="21"/>
              </w:rPr>
            </w:pPr>
          </w:p>
          <w:p w14:paraId="21B77653">
            <w:pPr>
              <w:spacing w:line="252" w:lineRule="auto"/>
              <w:rPr>
                <w:rFonts w:ascii="Arial"/>
                <w:sz w:val="21"/>
              </w:rPr>
            </w:pPr>
          </w:p>
          <w:p w14:paraId="60F84B05">
            <w:pPr>
              <w:spacing w:line="252" w:lineRule="auto"/>
              <w:rPr>
                <w:rFonts w:ascii="Arial"/>
                <w:sz w:val="21"/>
              </w:rPr>
            </w:pPr>
          </w:p>
          <w:p w14:paraId="01E77573">
            <w:pPr>
              <w:spacing w:line="252" w:lineRule="auto"/>
              <w:rPr>
                <w:rFonts w:ascii="Arial"/>
                <w:sz w:val="21"/>
              </w:rPr>
            </w:pPr>
          </w:p>
          <w:p w14:paraId="1D723901">
            <w:pPr>
              <w:spacing w:line="252" w:lineRule="auto"/>
              <w:rPr>
                <w:rFonts w:ascii="Arial"/>
                <w:sz w:val="21"/>
              </w:rPr>
            </w:pPr>
          </w:p>
          <w:p w14:paraId="1074789E">
            <w:pPr>
              <w:spacing w:line="252" w:lineRule="auto"/>
              <w:rPr>
                <w:rFonts w:ascii="Arial"/>
                <w:sz w:val="21"/>
              </w:rPr>
            </w:pPr>
          </w:p>
          <w:p w14:paraId="35DC2015">
            <w:pPr>
              <w:spacing w:line="252" w:lineRule="auto"/>
              <w:rPr>
                <w:rFonts w:ascii="Arial"/>
                <w:sz w:val="21"/>
              </w:rPr>
            </w:pPr>
          </w:p>
          <w:p w14:paraId="610AEE1F">
            <w:pPr>
              <w:spacing w:line="252" w:lineRule="auto"/>
              <w:rPr>
                <w:rFonts w:ascii="Arial"/>
                <w:sz w:val="21"/>
              </w:rPr>
            </w:pPr>
          </w:p>
          <w:p w14:paraId="249FDEC6">
            <w:pPr>
              <w:pStyle w:val="6"/>
              <w:spacing w:before="65" w:line="229" w:lineRule="auto"/>
              <w:ind w:left="117"/>
            </w:pPr>
            <w:r>
              <w:rPr>
                <w:spacing w:val="7"/>
              </w:rPr>
              <w:t>其他要求</w:t>
            </w:r>
          </w:p>
        </w:tc>
        <w:tc>
          <w:tcPr>
            <w:tcW w:w="8838" w:type="dxa"/>
            <w:vAlign w:val="top"/>
          </w:tcPr>
          <w:p w14:paraId="0F67BFA2">
            <w:pPr>
              <w:pStyle w:val="6"/>
              <w:spacing w:before="33" w:line="227" w:lineRule="auto"/>
              <w:ind w:left="444"/>
            </w:pPr>
            <w:r>
              <w:rPr>
                <w:rFonts w:ascii="Times New Roman" w:hAnsi="Times New Roman" w:eastAsia="Times New Roman" w:cs="Times New Roman"/>
                <w:spacing w:val="4"/>
              </w:rPr>
              <w:t>1</w:t>
            </w:r>
            <w:r>
              <w:rPr>
                <w:rFonts w:ascii="Times New Roman" w:hAnsi="Times New Roman" w:eastAsia="Times New Roman" w:cs="Times New Roman"/>
                <w:spacing w:val="-21"/>
              </w:rPr>
              <w:t xml:space="preserve"> </w:t>
            </w:r>
            <w:r>
              <w:rPr>
                <w:spacing w:val="4"/>
              </w:rPr>
              <w:t>、报价必须含以下部分：</w:t>
            </w:r>
          </w:p>
          <w:p w14:paraId="1BE0148B">
            <w:pPr>
              <w:pStyle w:val="6"/>
              <w:spacing w:before="162" w:line="227" w:lineRule="auto"/>
              <w:ind w:left="438"/>
            </w:pPr>
            <w:r>
              <w:rPr>
                <w:spacing w:val="6"/>
              </w:rPr>
              <w:t>（</w:t>
            </w:r>
            <w:r>
              <w:rPr>
                <w:rFonts w:ascii="Times New Roman" w:hAnsi="Times New Roman" w:eastAsia="Times New Roman" w:cs="Times New Roman"/>
                <w:spacing w:val="6"/>
              </w:rPr>
              <w:t>1</w:t>
            </w:r>
            <w:r>
              <w:rPr>
                <w:spacing w:val="6"/>
              </w:rPr>
              <w:t>）服务的价格；</w:t>
            </w:r>
          </w:p>
          <w:p w14:paraId="162C67B5">
            <w:pPr>
              <w:pStyle w:val="6"/>
              <w:spacing w:before="162" w:line="229" w:lineRule="auto"/>
              <w:ind w:left="438"/>
            </w:pPr>
            <w:r>
              <w:rPr>
                <w:spacing w:val="7"/>
              </w:rPr>
              <w:t>（</w:t>
            </w:r>
            <w:r>
              <w:rPr>
                <w:rFonts w:ascii="Times New Roman" w:hAnsi="Times New Roman" w:eastAsia="Times New Roman" w:cs="Times New Roman"/>
                <w:spacing w:val="7"/>
              </w:rPr>
              <w:t>2</w:t>
            </w:r>
            <w:r>
              <w:rPr>
                <w:spacing w:val="7"/>
              </w:rPr>
              <w:t>）必要的保险费用和各项税金；</w:t>
            </w:r>
          </w:p>
          <w:p w14:paraId="67F00F55">
            <w:pPr>
              <w:pStyle w:val="6"/>
              <w:spacing w:before="159" w:line="303" w:lineRule="auto"/>
              <w:ind w:left="8" w:right="5" w:firstLine="429"/>
            </w:pPr>
            <w:r>
              <w:rPr>
                <w:spacing w:val="7"/>
              </w:rPr>
              <w:t>（</w:t>
            </w:r>
            <w:r>
              <w:rPr>
                <w:rFonts w:ascii="Times New Roman" w:hAnsi="Times New Roman" w:eastAsia="Times New Roman" w:cs="Times New Roman"/>
                <w:spacing w:val="7"/>
              </w:rPr>
              <w:t>3</w:t>
            </w:r>
            <w:r>
              <w:rPr>
                <w:spacing w:val="7"/>
              </w:rPr>
              <w:t>）包括培训、技术支持、售后服务、评审等费用。投标人为履行本合同而发生的所有费用</w:t>
            </w:r>
            <w:r>
              <w:rPr>
                <w:spacing w:val="1"/>
              </w:rPr>
              <w:t xml:space="preserve"> </w:t>
            </w:r>
            <w:r>
              <w:rPr>
                <w:spacing w:val="9"/>
              </w:rPr>
              <w:t>均应包含在合同价款中，采购人不再另行支付其它任何费用。</w:t>
            </w:r>
          </w:p>
          <w:p w14:paraId="133E19ED">
            <w:pPr>
              <w:pStyle w:val="6"/>
              <w:spacing w:before="161" w:line="228" w:lineRule="auto"/>
              <w:ind w:left="424"/>
            </w:pPr>
            <w:r>
              <w:rPr>
                <w:rFonts w:ascii="Times New Roman" w:hAnsi="Times New Roman" w:eastAsia="Times New Roman" w:cs="Times New Roman"/>
                <w:spacing w:val="7"/>
              </w:rPr>
              <w:t>2</w:t>
            </w:r>
            <w:r>
              <w:rPr>
                <w:rFonts w:ascii="Times New Roman" w:hAnsi="Times New Roman" w:eastAsia="Times New Roman" w:cs="Times New Roman"/>
                <w:spacing w:val="-19"/>
              </w:rPr>
              <w:t xml:space="preserve"> </w:t>
            </w:r>
            <w:r>
              <w:rPr>
                <w:spacing w:val="7"/>
              </w:rPr>
              <w:t>、投标人提供针对本项目的服务方案。</w:t>
            </w:r>
          </w:p>
          <w:p w14:paraId="7F7D3230">
            <w:pPr>
              <w:pStyle w:val="6"/>
              <w:spacing w:before="161" w:line="229" w:lineRule="auto"/>
              <w:ind w:left="428"/>
            </w:pPr>
            <w:r>
              <w:rPr>
                <w:rFonts w:ascii="Times New Roman" w:hAnsi="Times New Roman" w:eastAsia="Times New Roman" w:cs="Times New Roman"/>
                <w:spacing w:val="3"/>
              </w:rPr>
              <w:t>3</w:t>
            </w:r>
            <w:r>
              <w:rPr>
                <w:rFonts w:ascii="Times New Roman" w:hAnsi="Times New Roman" w:eastAsia="Times New Roman" w:cs="Times New Roman"/>
                <w:spacing w:val="-26"/>
              </w:rPr>
              <w:t xml:space="preserve"> </w:t>
            </w:r>
            <w:r>
              <w:rPr>
                <w:spacing w:val="3"/>
              </w:rPr>
              <w:t>、其他要求：</w:t>
            </w:r>
          </w:p>
          <w:p w14:paraId="3DA5C1F7">
            <w:pPr>
              <w:pStyle w:val="6"/>
              <w:spacing w:before="160" w:line="303" w:lineRule="auto"/>
              <w:ind w:left="9" w:right="5" w:firstLine="428"/>
            </w:pPr>
            <w:r>
              <w:rPr>
                <w:spacing w:val="7"/>
              </w:rPr>
              <w:t>（</w:t>
            </w:r>
            <w:r>
              <w:rPr>
                <w:rFonts w:ascii="Times New Roman" w:hAnsi="Times New Roman" w:eastAsia="Times New Roman" w:cs="Times New Roman"/>
                <w:spacing w:val="7"/>
              </w:rPr>
              <w:t>1</w:t>
            </w:r>
            <w:r>
              <w:rPr>
                <w:spacing w:val="7"/>
              </w:rPr>
              <w:t>）服务方案署名权归中标人所有，版权归采购人所有，采购人有权在服务方案审定后公开</w:t>
            </w:r>
            <w:r>
              <w:rPr>
                <w:spacing w:val="1"/>
              </w:rPr>
              <w:t xml:space="preserve"> </w:t>
            </w:r>
            <w:r>
              <w:rPr>
                <w:spacing w:val="9"/>
              </w:rPr>
              <w:t>展示成果文件，并通过传播、媒介、专业杂志、书刊及其他形式介绍、展示、评价服务方案。</w:t>
            </w:r>
          </w:p>
          <w:p w14:paraId="0BABF36B">
            <w:pPr>
              <w:pStyle w:val="6"/>
              <w:spacing w:before="161" w:line="303" w:lineRule="auto"/>
              <w:ind w:left="9" w:right="5" w:firstLine="428"/>
            </w:pPr>
            <w:r>
              <w:rPr>
                <w:spacing w:val="7"/>
              </w:rPr>
              <w:t>（</w:t>
            </w:r>
            <w:r>
              <w:rPr>
                <w:rFonts w:ascii="Times New Roman" w:hAnsi="Times New Roman" w:eastAsia="Times New Roman" w:cs="Times New Roman"/>
                <w:spacing w:val="7"/>
              </w:rPr>
              <w:t>2</w:t>
            </w:r>
            <w:r>
              <w:rPr>
                <w:spacing w:val="7"/>
              </w:rPr>
              <w:t>）服务方案批准实施前，任何单位和个人未经同意都无权以任何形式向社会公开展示成果</w:t>
            </w:r>
            <w:r>
              <w:t xml:space="preserve"> </w:t>
            </w:r>
            <w:r>
              <w:rPr>
                <w:spacing w:val="2"/>
              </w:rPr>
              <w:t>文件。</w:t>
            </w:r>
          </w:p>
          <w:p w14:paraId="5E17071A">
            <w:pPr>
              <w:pStyle w:val="6"/>
              <w:spacing w:before="160" w:line="228" w:lineRule="auto"/>
              <w:ind w:left="438"/>
            </w:pPr>
            <w:r>
              <w:rPr>
                <w:spacing w:val="9"/>
              </w:rPr>
              <w:t>（</w:t>
            </w:r>
            <w:r>
              <w:rPr>
                <w:rFonts w:ascii="Times New Roman" w:hAnsi="Times New Roman" w:eastAsia="Times New Roman" w:cs="Times New Roman"/>
                <w:spacing w:val="9"/>
              </w:rPr>
              <w:t>3</w:t>
            </w:r>
            <w:r>
              <w:rPr>
                <w:spacing w:val="9"/>
              </w:rPr>
              <w:t>）中标单位提交的服务方案成果文件有下列情形之一的，采购人将有权终止合同：</w:t>
            </w:r>
          </w:p>
          <w:p w14:paraId="1C0B1713">
            <w:pPr>
              <w:pStyle w:val="6"/>
              <w:spacing w:before="162" w:line="226" w:lineRule="auto"/>
              <w:ind w:left="427"/>
            </w:pPr>
            <w:r>
              <w:rPr>
                <w:spacing w:val="9"/>
              </w:rPr>
              <w:t>①提交的成果不符合本项目任务书规定的。</w:t>
            </w:r>
          </w:p>
          <w:p w14:paraId="44EF2B72">
            <w:pPr>
              <w:pStyle w:val="6"/>
              <w:spacing w:before="163" w:line="226" w:lineRule="auto"/>
              <w:ind w:left="426"/>
            </w:pPr>
            <w:r>
              <w:rPr>
                <w:spacing w:val="9"/>
              </w:rPr>
              <w:t>②提交的成果图纸和文字辨认不清，内容不全或粗制滥造的。</w:t>
            </w:r>
          </w:p>
          <w:p w14:paraId="7E11593B">
            <w:pPr>
              <w:pStyle w:val="6"/>
              <w:spacing w:before="165" w:line="226" w:lineRule="auto"/>
              <w:ind w:left="426"/>
            </w:pPr>
            <w:r>
              <w:rPr>
                <w:spacing w:val="9"/>
              </w:rPr>
              <w:t>③未经采购人同意，逾期上报成果文件的。</w:t>
            </w:r>
          </w:p>
          <w:p w14:paraId="674C00BA">
            <w:pPr>
              <w:pStyle w:val="6"/>
              <w:spacing w:before="163" w:line="226" w:lineRule="auto"/>
              <w:ind w:left="426"/>
            </w:pPr>
            <w:r>
              <w:rPr>
                <w:spacing w:val="9"/>
              </w:rPr>
              <w:t>④编制成果不能通过法定程序审批的。</w:t>
            </w:r>
          </w:p>
          <w:p w14:paraId="0766981A">
            <w:pPr>
              <w:pStyle w:val="6"/>
              <w:spacing w:before="164" w:line="226" w:lineRule="auto"/>
              <w:ind w:left="426"/>
            </w:pPr>
            <w:r>
              <w:rPr>
                <w:spacing w:val="9"/>
              </w:rPr>
              <w:t>⑤中标人未经采购人正式书面同意擅自修改服务方案的。</w:t>
            </w:r>
          </w:p>
          <w:p w14:paraId="078CAFCB">
            <w:pPr>
              <w:pStyle w:val="6"/>
              <w:spacing w:before="163" w:line="228" w:lineRule="auto"/>
              <w:ind w:left="438"/>
            </w:pPr>
            <w:r>
              <w:rPr>
                <w:spacing w:val="9"/>
              </w:rPr>
              <w:t>（</w:t>
            </w:r>
            <w:r>
              <w:rPr>
                <w:rFonts w:ascii="Times New Roman" w:hAnsi="Times New Roman" w:eastAsia="Times New Roman" w:cs="Times New Roman"/>
                <w:spacing w:val="9"/>
              </w:rPr>
              <w:t>6</w:t>
            </w:r>
            <w:r>
              <w:rPr>
                <w:spacing w:val="9"/>
              </w:rPr>
              <w:t>）验收要求：符合现行国家相关标准、行业标准、地方标准或者其他标准、规范。</w:t>
            </w:r>
          </w:p>
          <w:p w14:paraId="76A3E769">
            <w:pPr>
              <w:pStyle w:val="6"/>
              <w:spacing w:before="163" w:line="327" w:lineRule="auto"/>
              <w:ind w:left="7" w:firstLine="428"/>
            </w:pPr>
            <w:r>
              <w:rPr>
                <w:spacing w:val="6"/>
              </w:rPr>
              <w:t>（5）拟投入管理人员中必须具有测绘类或规划类或土地管理或土地工程与技术</w:t>
            </w:r>
            <w:r>
              <w:rPr>
                <w:spacing w:val="5"/>
              </w:rPr>
              <w:t>或国土空间规</w:t>
            </w:r>
            <w:r>
              <w:t xml:space="preserve"> </w:t>
            </w:r>
            <w:r>
              <w:rPr>
                <w:spacing w:val="5"/>
              </w:rPr>
              <w:t>划专业的专业人员，供应商在实施过程中不能随意更换人员，如有特殊原因需要更换实施人员的，</w:t>
            </w:r>
            <w:r>
              <w:rPr>
                <w:spacing w:val="9"/>
              </w:rPr>
              <w:t xml:space="preserve"> 必须征得采购人同意，且更换人员的职称、工作经验等应与原承诺投入的</w:t>
            </w:r>
            <w:r>
              <w:rPr>
                <w:spacing w:val="8"/>
              </w:rPr>
              <w:t>技术人员相当。对于不</w:t>
            </w:r>
          </w:p>
        </w:tc>
      </w:tr>
    </w:tbl>
    <w:p w14:paraId="10EC5ABA">
      <w:pPr>
        <w:pStyle w:val="2"/>
      </w:pPr>
    </w:p>
    <w:p w14:paraId="500E1857">
      <w:pPr>
        <w:sectPr>
          <w:footerReference r:id="rId10" w:type="default"/>
          <w:pgSz w:w="11906" w:h="16839"/>
          <w:pgMar w:top="400" w:right="408" w:bottom="1156" w:left="1165" w:header="0" w:footer="994" w:gutter="0"/>
          <w:cols w:space="720" w:num="1"/>
        </w:sectPr>
      </w:pPr>
    </w:p>
    <w:p w14:paraId="166960CC">
      <w:pPr>
        <w:spacing w:before="3"/>
      </w:pPr>
    </w:p>
    <w:p w14:paraId="0A8BCC42">
      <w:pPr>
        <w:spacing w:before="3"/>
      </w:pPr>
    </w:p>
    <w:p w14:paraId="6E68CEC7">
      <w:pPr>
        <w:spacing w:before="3"/>
      </w:pPr>
    </w:p>
    <w:tbl>
      <w:tblPr>
        <w:tblStyle w:val="5"/>
        <w:tblW w:w="10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8838"/>
      </w:tblGrid>
      <w:tr w14:paraId="29261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4" w:hRule="atLeast"/>
        </w:trPr>
        <w:tc>
          <w:tcPr>
            <w:tcW w:w="1489" w:type="dxa"/>
            <w:vAlign w:val="top"/>
          </w:tcPr>
          <w:p w14:paraId="3F680691">
            <w:pPr>
              <w:rPr>
                <w:rFonts w:ascii="Arial"/>
                <w:sz w:val="21"/>
              </w:rPr>
            </w:pPr>
          </w:p>
        </w:tc>
        <w:tc>
          <w:tcPr>
            <w:tcW w:w="8838" w:type="dxa"/>
            <w:vAlign w:val="top"/>
          </w:tcPr>
          <w:p w14:paraId="520F26A0">
            <w:pPr>
              <w:pStyle w:val="6"/>
              <w:spacing w:before="37" w:line="361" w:lineRule="auto"/>
              <w:ind w:left="8" w:right="5"/>
            </w:pPr>
            <w:r>
              <w:rPr>
                <w:spacing w:val="10"/>
              </w:rPr>
              <w:t>胜任工作的人员，当采购人要求更换时，供应商必须立即予以更换。供应商须在响应文件</w:t>
            </w:r>
            <w:r>
              <w:rPr>
                <w:spacing w:val="9"/>
              </w:rPr>
              <w:t>中另行</w:t>
            </w:r>
            <w:r>
              <w:t xml:space="preserve"> </w:t>
            </w:r>
            <w:r>
              <w:rPr>
                <w:spacing w:val="9"/>
              </w:rPr>
              <w:t>作出承诺并由法定代表人或委托代理人签字并加盖单位公章。</w:t>
            </w:r>
          </w:p>
          <w:p w14:paraId="45B61DA2">
            <w:pPr>
              <w:pStyle w:val="6"/>
              <w:spacing w:before="33" w:line="340" w:lineRule="auto"/>
              <w:ind w:left="7" w:right="5" w:firstLine="430"/>
            </w:pPr>
            <w:r>
              <w:rPr>
                <w:spacing w:val="6"/>
              </w:rPr>
              <w:t>（6）必须派驻不少于</w:t>
            </w:r>
            <w:r>
              <w:rPr>
                <w:spacing w:val="-20"/>
              </w:rPr>
              <w:t xml:space="preserve"> </w:t>
            </w:r>
            <w:r>
              <w:rPr>
                <w:spacing w:val="6"/>
              </w:rPr>
              <w:t>2</w:t>
            </w:r>
            <w:r>
              <w:rPr>
                <w:spacing w:val="-38"/>
              </w:rPr>
              <w:t xml:space="preserve"> </w:t>
            </w:r>
            <w:r>
              <w:rPr>
                <w:spacing w:val="6"/>
              </w:rPr>
              <w:t>人到甲方所在地收集工程复核、新增耕地核定和耕地质量评定、工程</w:t>
            </w:r>
            <w:r>
              <w:t xml:space="preserve"> </w:t>
            </w:r>
            <w:r>
              <w:rPr>
                <w:spacing w:val="10"/>
              </w:rPr>
              <w:t>验收资料和提供工程管理和验收的技术服务(包括工程质保期内的工程管</w:t>
            </w:r>
            <w:r>
              <w:rPr>
                <w:spacing w:val="9"/>
              </w:rPr>
              <w:t>理和验收服务)。所派驻</w:t>
            </w:r>
            <w:r>
              <w:t xml:space="preserve"> </w:t>
            </w:r>
            <w:r>
              <w:rPr>
                <w:spacing w:val="9"/>
              </w:rPr>
              <w:t>工作人员未经甲方同意不得更换且原则上每月必须在甲方所在地协助甲方工作不得少于</w:t>
            </w:r>
            <w:r>
              <w:rPr>
                <w:spacing w:val="-26"/>
              </w:rPr>
              <w:t xml:space="preserve"> </w:t>
            </w:r>
            <w:r>
              <w:rPr>
                <w:spacing w:val="9"/>
              </w:rPr>
              <w:t>5</w:t>
            </w:r>
            <w:r>
              <w:rPr>
                <w:spacing w:val="-33"/>
              </w:rPr>
              <w:t xml:space="preserve"> </w:t>
            </w:r>
            <w:r>
              <w:rPr>
                <w:spacing w:val="9"/>
              </w:rPr>
              <w:t>天，得</w:t>
            </w:r>
            <w:r>
              <w:t xml:space="preserve"> </w:t>
            </w:r>
            <w:r>
              <w:rPr>
                <w:spacing w:val="7"/>
              </w:rPr>
              <w:t>到业主批准除外。</w:t>
            </w:r>
          </w:p>
          <w:p w14:paraId="7E37CA1B">
            <w:pPr>
              <w:pStyle w:val="6"/>
              <w:spacing w:before="160" w:line="228" w:lineRule="auto"/>
              <w:ind w:left="438"/>
            </w:pPr>
            <w:r>
              <w:rPr>
                <w:spacing w:val="7"/>
              </w:rPr>
              <w:t>（7）在合同期间提供</w:t>
            </w:r>
            <w:r>
              <w:rPr>
                <w:spacing w:val="-23"/>
              </w:rPr>
              <w:t xml:space="preserve"> </w:t>
            </w:r>
            <w:r>
              <w:rPr>
                <w:spacing w:val="7"/>
              </w:rPr>
              <w:t>1-2</w:t>
            </w:r>
            <w:r>
              <w:rPr>
                <w:spacing w:val="-32"/>
              </w:rPr>
              <w:t xml:space="preserve"> </w:t>
            </w:r>
            <w:r>
              <w:rPr>
                <w:spacing w:val="7"/>
              </w:rPr>
              <w:t>次和土地整治或项目管理有关的培训。</w:t>
            </w:r>
          </w:p>
          <w:p w14:paraId="5DAFD072">
            <w:pPr>
              <w:pStyle w:val="6"/>
              <w:spacing w:before="161" w:line="228" w:lineRule="auto"/>
              <w:jc w:val="right"/>
            </w:pPr>
            <w:r>
              <w:rPr>
                <w:spacing w:val="2"/>
              </w:rPr>
              <w:t>（8）提供其他和工程复核、新增耕地核定和耕地质量评定、工程验收有关的所有服务和成果。</w:t>
            </w:r>
          </w:p>
          <w:p w14:paraId="5D27F3E7">
            <w:pPr>
              <w:pStyle w:val="6"/>
              <w:spacing w:before="163" w:line="302" w:lineRule="auto"/>
              <w:ind w:left="8" w:right="5" w:firstLine="429"/>
            </w:pPr>
            <w:r>
              <w:rPr>
                <w:spacing w:val="7"/>
              </w:rPr>
              <w:t>（9）协助采购人对于工程进度款的拨付申请进行工程量复核，根据工程成交响应文件及施工</w:t>
            </w:r>
            <w:r>
              <w:rPr>
                <w:spacing w:val="1"/>
              </w:rPr>
              <w:t xml:space="preserve"> </w:t>
            </w:r>
            <w:r>
              <w:rPr>
                <w:spacing w:val="9"/>
              </w:rPr>
              <w:t>合同，核实产值、综合单价，出具审核意见书，避免超报、谎报现象。</w:t>
            </w:r>
          </w:p>
        </w:tc>
      </w:tr>
    </w:tbl>
    <w:p w14:paraId="4D937351">
      <w:pPr>
        <w:pStyle w:val="2"/>
      </w:pPr>
    </w:p>
    <w:p w14:paraId="72A1CEA3">
      <w:pPr>
        <w:sectPr>
          <w:footerReference r:id="rId11" w:type="default"/>
          <w:pgSz w:w="11906" w:h="16839"/>
          <w:pgMar w:top="400" w:right="408" w:bottom="1156" w:left="1165" w:header="0" w:footer="994" w:gutter="0"/>
          <w:cols w:space="720" w:num="1"/>
        </w:sectPr>
      </w:pPr>
    </w:p>
    <w:p w14:paraId="7D938F1C">
      <w:pPr>
        <w:pStyle w:val="2"/>
        <w:spacing w:line="246" w:lineRule="auto"/>
      </w:pPr>
    </w:p>
    <w:p w14:paraId="08550817">
      <w:pPr>
        <w:pStyle w:val="2"/>
        <w:spacing w:line="247" w:lineRule="auto"/>
      </w:pPr>
    </w:p>
    <w:p w14:paraId="092B668E">
      <w:pPr>
        <w:pStyle w:val="2"/>
        <w:spacing w:line="247" w:lineRule="auto"/>
      </w:pPr>
    </w:p>
    <w:p w14:paraId="2397A2A0">
      <w:pPr>
        <w:pStyle w:val="2"/>
        <w:spacing w:line="247" w:lineRule="auto"/>
      </w:pPr>
    </w:p>
    <w:p w14:paraId="3CE68AA0">
      <w:pPr>
        <w:spacing w:before="97" w:line="219" w:lineRule="auto"/>
        <w:ind w:left="3550"/>
        <w:outlineLvl w:val="0"/>
        <w:rPr>
          <w:rFonts w:ascii="宋体" w:hAnsi="宋体" w:eastAsia="宋体" w:cs="宋体"/>
          <w:sz w:val="30"/>
          <w:szCs w:val="30"/>
        </w:rPr>
      </w:pPr>
      <w:bookmarkStart w:id="9" w:name="bookmark6"/>
      <w:bookmarkEnd w:id="9"/>
      <w:r>
        <w:rPr>
          <w:rFonts w:ascii="宋体" w:hAnsi="宋体" w:eastAsia="宋体" w:cs="宋体"/>
          <w:b/>
          <w:bCs/>
          <w:spacing w:val="-4"/>
          <w:sz w:val="30"/>
          <w:szCs w:val="30"/>
        </w:rPr>
        <w:t>第三章</w:t>
      </w:r>
      <w:r>
        <w:rPr>
          <w:rFonts w:ascii="宋体" w:hAnsi="宋体" w:eastAsia="宋体" w:cs="宋体"/>
          <w:spacing w:val="-4"/>
          <w:sz w:val="30"/>
          <w:szCs w:val="30"/>
        </w:rPr>
        <w:t xml:space="preserve"> </w:t>
      </w:r>
      <w:r>
        <w:rPr>
          <w:rFonts w:ascii="宋体" w:hAnsi="宋体" w:eastAsia="宋体" w:cs="宋体"/>
          <w:b/>
          <w:bCs/>
          <w:spacing w:val="-4"/>
          <w:sz w:val="30"/>
          <w:szCs w:val="30"/>
        </w:rPr>
        <w:t>投标人须知</w:t>
      </w:r>
    </w:p>
    <w:p w14:paraId="66F95C33">
      <w:pPr>
        <w:spacing w:before="229" w:line="225" w:lineRule="auto"/>
        <w:ind w:left="3550"/>
        <w:outlineLvl w:val="1"/>
        <w:rPr>
          <w:rFonts w:ascii="宋体" w:hAnsi="宋体" w:eastAsia="宋体" w:cs="宋体"/>
          <w:sz w:val="31"/>
          <w:szCs w:val="31"/>
        </w:rPr>
      </w:pPr>
      <w:r>
        <w:rPr>
          <w:rFonts w:ascii="宋体" w:hAnsi="宋体" w:eastAsia="宋体" w:cs="宋体"/>
          <w:b/>
          <w:bCs/>
          <w:spacing w:val="5"/>
          <w:sz w:val="31"/>
          <w:szCs w:val="31"/>
        </w:rPr>
        <w:t>投标人须知前附表</w:t>
      </w:r>
    </w:p>
    <w:p w14:paraId="3D41BB6E">
      <w:pPr>
        <w:spacing w:line="197" w:lineRule="exact"/>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50DAE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60" w:type="dxa"/>
            <w:vAlign w:val="top"/>
          </w:tcPr>
          <w:p w14:paraId="6D2376F0">
            <w:pPr>
              <w:pStyle w:val="6"/>
              <w:spacing w:before="35" w:line="360" w:lineRule="auto"/>
              <w:ind w:left="121" w:right="228" w:hanging="3"/>
            </w:pPr>
            <w:r>
              <w:rPr>
                <w:spacing w:val="3"/>
              </w:rPr>
              <w:t>条款</w:t>
            </w:r>
            <w:r>
              <w:t xml:space="preserve"> 号</w:t>
            </w:r>
          </w:p>
        </w:tc>
        <w:tc>
          <w:tcPr>
            <w:tcW w:w="8809" w:type="dxa"/>
            <w:vAlign w:val="top"/>
          </w:tcPr>
          <w:p w14:paraId="0957108E">
            <w:pPr>
              <w:pStyle w:val="6"/>
              <w:spacing w:before="240" w:line="228" w:lineRule="auto"/>
              <w:ind w:left="3990"/>
            </w:pPr>
            <w:r>
              <w:rPr>
                <w:spacing w:val="6"/>
              </w:rPr>
              <w:t>编列内容</w:t>
            </w:r>
          </w:p>
        </w:tc>
      </w:tr>
      <w:tr w14:paraId="051E8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0" w:type="dxa"/>
            <w:vAlign w:val="top"/>
          </w:tcPr>
          <w:p w14:paraId="0374495C">
            <w:pPr>
              <w:pStyle w:val="6"/>
              <w:spacing w:before="65" w:line="189" w:lineRule="auto"/>
              <w:ind w:left="121"/>
            </w:pPr>
            <w:r>
              <w:t>3</w:t>
            </w:r>
          </w:p>
        </w:tc>
        <w:tc>
          <w:tcPr>
            <w:tcW w:w="8809" w:type="dxa"/>
            <w:vAlign w:val="top"/>
          </w:tcPr>
          <w:p w14:paraId="1D60210C">
            <w:pPr>
              <w:pStyle w:val="6"/>
              <w:spacing w:before="32" w:line="227" w:lineRule="auto"/>
              <w:ind w:left="115"/>
            </w:pPr>
            <w:r>
              <w:rPr>
                <w:spacing w:val="8"/>
              </w:rPr>
              <w:t>投标人的资格要求详见“招标公告</w:t>
            </w:r>
            <w:r>
              <w:rPr>
                <w:spacing w:val="-60"/>
              </w:rPr>
              <w:t xml:space="preserve"> </w:t>
            </w:r>
            <w:r>
              <w:rPr>
                <w:spacing w:val="8"/>
              </w:rPr>
              <w:t>”。</w:t>
            </w:r>
          </w:p>
        </w:tc>
      </w:tr>
      <w:tr w14:paraId="5B9AA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60" w:type="dxa"/>
            <w:vAlign w:val="top"/>
          </w:tcPr>
          <w:p w14:paraId="30630620">
            <w:pPr>
              <w:pStyle w:val="6"/>
              <w:spacing w:before="63" w:line="190" w:lineRule="auto"/>
              <w:ind w:left="118"/>
            </w:pPr>
            <w:r>
              <w:rPr>
                <w:spacing w:val="1"/>
              </w:rPr>
              <w:t>6.1</w:t>
            </w:r>
          </w:p>
        </w:tc>
        <w:tc>
          <w:tcPr>
            <w:tcW w:w="8809" w:type="dxa"/>
            <w:vAlign w:val="top"/>
          </w:tcPr>
          <w:p w14:paraId="0C9B5478">
            <w:pPr>
              <w:pStyle w:val="6"/>
              <w:spacing w:before="31" w:line="227" w:lineRule="auto"/>
              <w:ind w:left="113"/>
            </w:pPr>
            <w:r>
              <w:rPr>
                <w:spacing w:val="8"/>
              </w:rPr>
              <w:t>本项目是否接受联合体投标：详见招标公告。</w:t>
            </w:r>
          </w:p>
        </w:tc>
      </w:tr>
      <w:tr w14:paraId="18AF1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760" w:type="dxa"/>
            <w:vAlign w:val="top"/>
          </w:tcPr>
          <w:p w14:paraId="0A15A475">
            <w:pPr>
              <w:spacing w:line="270" w:lineRule="auto"/>
              <w:rPr>
                <w:rFonts w:ascii="Arial"/>
                <w:sz w:val="21"/>
              </w:rPr>
            </w:pPr>
          </w:p>
          <w:p w14:paraId="470B07EE">
            <w:pPr>
              <w:spacing w:line="271" w:lineRule="auto"/>
              <w:rPr>
                <w:rFonts w:ascii="Arial"/>
                <w:sz w:val="21"/>
              </w:rPr>
            </w:pPr>
          </w:p>
          <w:p w14:paraId="6D82386E">
            <w:pPr>
              <w:spacing w:line="271" w:lineRule="auto"/>
              <w:rPr>
                <w:rFonts w:ascii="Arial"/>
                <w:sz w:val="21"/>
              </w:rPr>
            </w:pPr>
          </w:p>
          <w:p w14:paraId="1D2F5BC4">
            <w:pPr>
              <w:pStyle w:val="6"/>
              <w:spacing w:before="65" w:line="189" w:lineRule="auto"/>
              <w:ind w:left="121"/>
            </w:pPr>
            <w:r>
              <w:t>7.2</w:t>
            </w:r>
          </w:p>
        </w:tc>
        <w:tc>
          <w:tcPr>
            <w:tcW w:w="8809" w:type="dxa"/>
            <w:vAlign w:val="top"/>
          </w:tcPr>
          <w:p w14:paraId="16ED485B">
            <w:pPr>
              <w:pStyle w:val="6"/>
              <w:spacing w:before="34" w:line="368" w:lineRule="auto"/>
              <w:ind w:left="122" w:right="7465"/>
            </w:pPr>
            <w:r>
              <w:drawing>
                <wp:inline distT="0" distB="0" distL="0" distR="0">
                  <wp:extent cx="106680" cy="10223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1"/>
                          <a:stretch>
                            <a:fillRect/>
                          </a:stretch>
                        </pic:blipFill>
                        <pic:spPr>
                          <a:xfrm>
                            <a:off x="0" y="0"/>
                            <a:ext cx="107101" cy="102588"/>
                          </a:xfrm>
                          <a:prstGeom prst="rect">
                            <a:avLst/>
                          </a:prstGeom>
                        </pic:spPr>
                      </pic:pic>
                    </a:graphicData>
                  </a:graphic>
                </wp:inline>
              </w:drawing>
            </w:r>
            <w:r>
              <w:rPr>
                <w:spacing w:val="9"/>
              </w:rPr>
              <w:t>不允许分包</w:t>
            </w:r>
            <w:r>
              <w:rPr>
                <w:spacing w:val="1"/>
              </w:rPr>
              <w:t xml:space="preserve"> </w:t>
            </w:r>
            <w:r>
              <w:rPr>
                <w:rFonts w:ascii="Wingdings" w:hAnsi="Wingdings" w:eastAsia="Wingdings" w:cs="Wingdings"/>
                <w:spacing w:val="5"/>
              </w:rPr>
              <w:t>o</w:t>
            </w:r>
            <w:r>
              <w:rPr>
                <w:spacing w:val="5"/>
              </w:rPr>
              <w:t>允许分包</w:t>
            </w:r>
          </w:p>
          <w:p w14:paraId="1D0175A3">
            <w:pPr>
              <w:pStyle w:val="6"/>
              <w:spacing w:before="18" w:line="228" w:lineRule="auto"/>
              <w:ind w:left="115"/>
            </w:pPr>
            <w:r>
              <w:rPr>
                <w:spacing w:val="6"/>
              </w:rPr>
              <w:t>分包内容：/。</w:t>
            </w:r>
          </w:p>
          <w:p w14:paraId="18D9BE15">
            <w:pPr>
              <w:pStyle w:val="6"/>
              <w:spacing w:before="160" w:line="228" w:lineRule="auto"/>
              <w:ind w:left="115"/>
            </w:pPr>
            <w:r>
              <w:rPr>
                <w:spacing w:val="7"/>
              </w:rPr>
              <w:t>分包人的资格要求：/。</w:t>
            </w:r>
          </w:p>
          <w:p w14:paraId="71FE8B68">
            <w:pPr>
              <w:pStyle w:val="6"/>
              <w:spacing w:before="160" w:line="228" w:lineRule="auto"/>
              <w:ind w:left="115"/>
            </w:pPr>
            <w:r>
              <w:rPr>
                <w:spacing w:val="9"/>
              </w:rPr>
              <w:t>分包金额或者比例：</w:t>
            </w:r>
            <w:r>
              <w:rPr>
                <w:spacing w:val="9"/>
                <w:u w:val="single" w:color="auto"/>
              </w:rPr>
              <w:t xml:space="preserve"> /。</w:t>
            </w:r>
          </w:p>
        </w:tc>
      </w:tr>
      <w:tr w14:paraId="2E146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760" w:type="dxa"/>
            <w:vAlign w:val="top"/>
          </w:tcPr>
          <w:p w14:paraId="018C7D3F">
            <w:pPr>
              <w:spacing w:line="253" w:lineRule="auto"/>
              <w:rPr>
                <w:rFonts w:ascii="Arial"/>
                <w:sz w:val="21"/>
              </w:rPr>
            </w:pPr>
          </w:p>
          <w:p w14:paraId="2D1E1339">
            <w:pPr>
              <w:spacing w:line="253" w:lineRule="auto"/>
              <w:rPr>
                <w:rFonts w:ascii="Arial"/>
                <w:sz w:val="21"/>
              </w:rPr>
            </w:pPr>
          </w:p>
          <w:p w14:paraId="0A350E5D">
            <w:pPr>
              <w:spacing w:line="253" w:lineRule="auto"/>
              <w:rPr>
                <w:rFonts w:ascii="Arial"/>
                <w:sz w:val="21"/>
              </w:rPr>
            </w:pPr>
          </w:p>
          <w:p w14:paraId="1808F72E">
            <w:pPr>
              <w:spacing w:line="254" w:lineRule="auto"/>
              <w:rPr>
                <w:rFonts w:ascii="Arial"/>
                <w:sz w:val="21"/>
              </w:rPr>
            </w:pPr>
          </w:p>
          <w:p w14:paraId="2AFB9F19">
            <w:pPr>
              <w:pStyle w:val="6"/>
              <w:spacing w:before="65" w:line="190" w:lineRule="auto"/>
              <w:ind w:left="132"/>
            </w:pPr>
            <w:r>
              <w:rPr>
                <w:spacing w:val="-2"/>
              </w:rPr>
              <w:t>11.2</w:t>
            </w:r>
          </w:p>
        </w:tc>
        <w:tc>
          <w:tcPr>
            <w:tcW w:w="8809" w:type="dxa"/>
            <w:vAlign w:val="top"/>
          </w:tcPr>
          <w:p w14:paraId="745BC38B">
            <w:pPr>
              <w:pStyle w:val="6"/>
              <w:spacing w:before="33" w:line="228" w:lineRule="auto"/>
              <w:ind w:left="121"/>
            </w:pPr>
            <w:r>
              <w:rPr>
                <w:rFonts w:ascii="MS Gothic" w:hAnsi="MS Gothic" w:eastAsia="MS Gothic" w:cs="MS Gothic"/>
                <w:spacing w:val="7"/>
              </w:rPr>
              <w:t>☑</w:t>
            </w:r>
            <w:r>
              <w:rPr>
                <w:spacing w:val="7"/>
              </w:rPr>
              <w:t>不组织现场考察</w:t>
            </w:r>
          </w:p>
          <w:p w14:paraId="16D6FDC3">
            <w:pPr>
              <w:pStyle w:val="6"/>
              <w:spacing w:before="160" w:line="363" w:lineRule="auto"/>
              <w:ind w:left="113" w:right="107" w:firstLine="20"/>
            </w:pPr>
            <w:r>
              <w:rPr>
                <w:spacing w:val="5"/>
              </w:rPr>
              <w:t>□组织现场考察：集中时间：</w:t>
            </w:r>
            <w:r>
              <w:rPr>
                <w:spacing w:val="5"/>
                <w:u w:val="single" w:color="auto"/>
              </w:rPr>
              <w:t xml:space="preserve">   </w:t>
            </w:r>
            <w:r>
              <w:rPr>
                <w:spacing w:val="-72"/>
              </w:rPr>
              <w:t xml:space="preserve"> </w:t>
            </w:r>
            <w:r>
              <w:rPr>
                <w:spacing w:val="5"/>
              </w:rPr>
              <w:t>年</w:t>
            </w:r>
            <w:r>
              <w:rPr>
                <w:spacing w:val="-99"/>
              </w:rPr>
              <w:t xml:space="preserve"> </w:t>
            </w:r>
            <w:r>
              <w:rPr>
                <w:spacing w:val="4"/>
                <w:u w:val="single" w:color="auto"/>
              </w:rPr>
              <w:t xml:space="preserve">   </w:t>
            </w:r>
            <w:r>
              <w:rPr>
                <w:spacing w:val="-84"/>
              </w:rPr>
              <w:t xml:space="preserve"> </w:t>
            </w:r>
            <w:r>
              <w:rPr>
                <w:spacing w:val="5"/>
              </w:rPr>
              <w:t>月</w:t>
            </w:r>
            <w:r>
              <w:rPr>
                <w:spacing w:val="-97"/>
              </w:rPr>
              <w:t xml:space="preserve"> </w:t>
            </w:r>
            <w:r>
              <w:rPr>
                <w:spacing w:val="4"/>
                <w:u w:val="single" w:color="auto"/>
              </w:rPr>
              <w:t xml:space="preserve">   </w:t>
            </w:r>
            <w:r>
              <w:rPr>
                <w:spacing w:val="-54"/>
              </w:rPr>
              <w:t xml:space="preserve"> </w:t>
            </w:r>
            <w:r>
              <w:rPr>
                <w:spacing w:val="5"/>
              </w:rPr>
              <w:t xml:space="preserve">日 </w:t>
            </w:r>
            <w:r>
              <w:rPr>
                <w:spacing w:val="5"/>
                <w:u w:val="single" w:color="auto"/>
              </w:rPr>
              <w:t xml:space="preserve">  </w:t>
            </w:r>
            <w:r>
              <w:rPr>
                <w:spacing w:val="-82"/>
              </w:rPr>
              <w:t xml:space="preserve"> </w:t>
            </w:r>
            <w:r>
              <w:rPr>
                <w:spacing w:val="5"/>
              </w:rPr>
              <w:t>时</w:t>
            </w:r>
            <w:r>
              <w:rPr>
                <w:spacing w:val="5"/>
                <w:u w:val="single" w:color="auto"/>
              </w:rPr>
              <w:t xml:space="preserve">  分</w:t>
            </w:r>
            <w:r>
              <w:rPr>
                <w:spacing w:val="5"/>
              </w:rPr>
              <w:t>，逾期后果自负。集中地点：</w:t>
            </w:r>
            <w:r>
              <w:rPr>
                <w:spacing w:val="5"/>
                <w:u w:val="single" w:color="auto"/>
              </w:rPr>
              <w:t xml:space="preserve">      </w:t>
            </w:r>
            <w:r>
              <w:t xml:space="preserve"> </w:t>
            </w:r>
            <w:r>
              <w:rPr>
                <w:spacing w:val="7"/>
              </w:rPr>
              <w:t>联系人</w:t>
            </w:r>
            <w:r>
              <w:rPr>
                <w:spacing w:val="3"/>
              </w:rPr>
              <w:t>：</w:t>
            </w:r>
            <w:r>
              <w:rPr>
                <w:spacing w:val="5"/>
                <w:u w:val="single" w:color="auto"/>
              </w:rPr>
              <w:t xml:space="preserve">               </w:t>
            </w:r>
            <w:r>
              <w:rPr>
                <w:spacing w:val="-73"/>
              </w:rPr>
              <w:t xml:space="preserve"> </w:t>
            </w:r>
            <w:r>
              <w:rPr>
                <w:spacing w:val="3"/>
              </w:rPr>
              <w:t>；</w:t>
            </w:r>
            <w:r>
              <w:rPr>
                <w:spacing w:val="7"/>
              </w:rPr>
              <w:t>联系电话：</w:t>
            </w:r>
            <w:r>
              <w:rPr>
                <w:u w:val="single" w:color="auto"/>
              </w:rPr>
              <w:t xml:space="preserve">                 </w:t>
            </w:r>
          </w:p>
          <w:p w14:paraId="424F2F98">
            <w:pPr>
              <w:pStyle w:val="6"/>
              <w:spacing w:before="29" w:line="228" w:lineRule="auto"/>
              <w:ind w:left="121"/>
            </w:pPr>
            <w:r>
              <w:rPr>
                <w:rFonts w:ascii="MS Gothic" w:hAnsi="MS Gothic" w:eastAsia="MS Gothic" w:cs="MS Gothic"/>
                <w:spacing w:val="8"/>
              </w:rPr>
              <w:t>☑</w:t>
            </w:r>
            <w:r>
              <w:rPr>
                <w:spacing w:val="8"/>
              </w:rPr>
              <w:t>不组织召开开标前答疑会</w:t>
            </w:r>
          </w:p>
          <w:p w14:paraId="03EC8373">
            <w:pPr>
              <w:pStyle w:val="6"/>
              <w:spacing w:before="160" w:line="228" w:lineRule="auto"/>
              <w:ind w:left="134"/>
            </w:pPr>
            <w:r>
              <w:rPr>
                <w:spacing w:val="7"/>
              </w:rPr>
              <w:t>□组织召开开标前答疑会</w:t>
            </w:r>
          </w:p>
          <w:p w14:paraId="69C53649">
            <w:pPr>
              <w:pStyle w:val="6"/>
              <w:spacing w:before="161" w:line="228" w:lineRule="auto"/>
              <w:ind w:left="112"/>
            </w:pPr>
            <w:r>
              <w:rPr>
                <w:spacing w:val="4"/>
              </w:rPr>
              <w:t>会议开始时间：</w:t>
            </w:r>
            <w:r>
              <w:rPr>
                <w:spacing w:val="4"/>
                <w:u w:val="single" w:color="auto"/>
              </w:rPr>
              <w:t xml:space="preserve">   </w:t>
            </w:r>
            <w:r>
              <w:rPr>
                <w:spacing w:val="-91"/>
              </w:rPr>
              <w:t xml:space="preserve"> </w:t>
            </w:r>
            <w:r>
              <w:rPr>
                <w:spacing w:val="4"/>
              </w:rPr>
              <w:t>年</w:t>
            </w:r>
            <w:r>
              <w:rPr>
                <w:spacing w:val="-98"/>
              </w:rPr>
              <w:t xml:space="preserve"> </w:t>
            </w:r>
            <w:r>
              <w:rPr>
                <w:spacing w:val="4"/>
                <w:u w:val="single" w:color="auto"/>
              </w:rPr>
              <w:t xml:space="preserve">  </w:t>
            </w:r>
            <w:r>
              <w:rPr>
                <w:spacing w:val="-86"/>
              </w:rPr>
              <w:t xml:space="preserve"> </w:t>
            </w:r>
            <w:r>
              <w:rPr>
                <w:spacing w:val="4"/>
              </w:rPr>
              <w:t>月</w:t>
            </w:r>
            <w:r>
              <w:rPr>
                <w:spacing w:val="-98"/>
              </w:rPr>
              <w:t xml:space="preserve"> </w:t>
            </w:r>
            <w:r>
              <w:rPr>
                <w:spacing w:val="4"/>
                <w:u w:val="single" w:color="auto"/>
              </w:rPr>
              <w:t xml:space="preserve">  </w:t>
            </w:r>
            <w:r>
              <w:rPr>
                <w:spacing w:val="-55"/>
              </w:rPr>
              <w:t xml:space="preserve"> </w:t>
            </w:r>
            <w:r>
              <w:rPr>
                <w:spacing w:val="4"/>
              </w:rPr>
              <w:t xml:space="preserve">日 </w:t>
            </w:r>
            <w:r>
              <w:rPr>
                <w:spacing w:val="4"/>
                <w:u w:val="single" w:color="auto"/>
              </w:rPr>
              <w:t xml:space="preserve">  </w:t>
            </w:r>
            <w:r>
              <w:rPr>
                <w:spacing w:val="-81"/>
              </w:rPr>
              <w:t xml:space="preserve"> </w:t>
            </w:r>
            <w:r>
              <w:rPr>
                <w:spacing w:val="4"/>
              </w:rPr>
              <w:t>时</w:t>
            </w:r>
            <w:r>
              <w:rPr>
                <w:spacing w:val="4"/>
                <w:u w:val="single" w:color="auto"/>
              </w:rPr>
              <w:t xml:space="preserve">  分</w:t>
            </w:r>
            <w:r>
              <w:rPr>
                <w:spacing w:val="3"/>
              </w:rPr>
              <w:t>，逾期后果自负。会议地点：</w:t>
            </w:r>
            <w:r>
              <w:rPr>
                <w:spacing w:val="3"/>
                <w:u w:val="single" w:color="auto"/>
              </w:rPr>
              <w:t xml:space="preserve">               </w:t>
            </w:r>
          </w:p>
        </w:tc>
      </w:tr>
      <w:tr w14:paraId="739D4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760" w:type="dxa"/>
            <w:vMerge w:val="restart"/>
            <w:tcBorders>
              <w:bottom w:val="nil"/>
            </w:tcBorders>
            <w:vAlign w:val="top"/>
          </w:tcPr>
          <w:p w14:paraId="6837A17C">
            <w:pPr>
              <w:spacing w:line="258" w:lineRule="auto"/>
              <w:rPr>
                <w:rFonts w:ascii="Arial"/>
                <w:sz w:val="21"/>
              </w:rPr>
            </w:pPr>
          </w:p>
          <w:p w14:paraId="643949DA">
            <w:pPr>
              <w:spacing w:line="259" w:lineRule="auto"/>
              <w:rPr>
                <w:rFonts w:ascii="Arial"/>
                <w:sz w:val="21"/>
              </w:rPr>
            </w:pPr>
          </w:p>
          <w:p w14:paraId="16D77F17">
            <w:pPr>
              <w:spacing w:line="259" w:lineRule="auto"/>
              <w:rPr>
                <w:rFonts w:ascii="Arial"/>
                <w:sz w:val="21"/>
              </w:rPr>
            </w:pPr>
          </w:p>
          <w:p w14:paraId="5AC611CC">
            <w:pPr>
              <w:spacing w:line="259" w:lineRule="auto"/>
              <w:rPr>
                <w:rFonts w:ascii="Arial"/>
                <w:sz w:val="21"/>
              </w:rPr>
            </w:pPr>
          </w:p>
          <w:p w14:paraId="20AB7FC6">
            <w:pPr>
              <w:spacing w:line="259" w:lineRule="auto"/>
              <w:rPr>
                <w:rFonts w:ascii="Arial"/>
                <w:sz w:val="21"/>
              </w:rPr>
            </w:pPr>
          </w:p>
          <w:p w14:paraId="65CFC9FF">
            <w:pPr>
              <w:spacing w:line="259" w:lineRule="auto"/>
              <w:rPr>
                <w:rFonts w:ascii="Arial"/>
                <w:sz w:val="21"/>
              </w:rPr>
            </w:pPr>
          </w:p>
          <w:p w14:paraId="232650D8">
            <w:pPr>
              <w:spacing w:line="259" w:lineRule="auto"/>
              <w:rPr>
                <w:rFonts w:ascii="Arial"/>
                <w:sz w:val="21"/>
              </w:rPr>
            </w:pPr>
          </w:p>
          <w:p w14:paraId="7D68666F">
            <w:pPr>
              <w:spacing w:line="259" w:lineRule="auto"/>
              <w:rPr>
                <w:rFonts w:ascii="Arial"/>
                <w:sz w:val="21"/>
              </w:rPr>
            </w:pPr>
          </w:p>
          <w:p w14:paraId="2E799C05">
            <w:pPr>
              <w:spacing w:line="259" w:lineRule="auto"/>
              <w:rPr>
                <w:rFonts w:ascii="Arial"/>
                <w:sz w:val="21"/>
              </w:rPr>
            </w:pPr>
          </w:p>
          <w:p w14:paraId="17C046EC">
            <w:pPr>
              <w:spacing w:line="259" w:lineRule="auto"/>
              <w:rPr>
                <w:rFonts w:ascii="Arial"/>
                <w:sz w:val="21"/>
              </w:rPr>
            </w:pPr>
          </w:p>
          <w:p w14:paraId="10EADB91">
            <w:pPr>
              <w:spacing w:line="259" w:lineRule="auto"/>
              <w:rPr>
                <w:rFonts w:ascii="Arial"/>
                <w:sz w:val="21"/>
              </w:rPr>
            </w:pPr>
          </w:p>
          <w:p w14:paraId="4A171C5A">
            <w:pPr>
              <w:pStyle w:val="6"/>
              <w:spacing w:before="65" w:line="190" w:lineRule="auto"/>
              <w:ind w:left="132"/>
            </w:pPr>
            <w:r>
              <w:rPr>
                <w:spacing w:val="-2"/>
              </w:rPr>
              <w:t>13.1</w:t>
            </w:r>
          </w:p>
        </w:tc>
        <w:tc>
          <w:tcPr>
            <w:tcW w:w="8809" w:type="dxa"/>
            <w:vAlign w:val="top"/>
          </w:tcPr>
          <w:p w14:paraId="604F462F">
            <w:pPr>
              <w:pStyle w:val="6"/>
              <w:spacing w:before="33" w:line="227" w:lineRule="auto"/>
              <w:ind w:left="111"/>
            </w:pPr>
            <w:r>
              <w:rPr>
                <w:b/>
                <w:bCs/>
                <w:spacing w:val="5"/>
              </w:rPr>
              <w:t>报价文件：</w:t>
            </w:r>
          </w:p>
          <w:p w14:paraId="53EA014F">
            <w:pPr>
              <w:pStyle w:val="6"/>
              <w:spacing w:before="161" w:line="228" w:lineRule="auto"/>
              <w:ind w:left="560"/>
            </w:pPr>
            <w:r>
              <w:rPr>
                <w:spacing w:val="9"/>
              </w:rPr>
              <w:t>1. 投标函（格式后附</w:t>
            </w:r>
            <w:r>
              <w:rPr>
                <w:spacing w:val="1"/>
              </w:rPr>
              <w:t>）；（</w:t>
            </w:r>
            <w:r>
              <w:rPr>
                <w:spacing w:val="9"/>
              </w:rPr>
              <w:t>必须提供，否则作无效投标处理）</w:t>
            </w:r>
          </w:p>
          <w:p w14:paraId="5D752970">
            <w:pPr>
              <w:pStyle w:val="6"/>
              <w:spacing w:before="163" w:line="228" w:lineRule="auto"/>
              <w:ind w:left="547"/>
            </w:pPr>
            <w:r>
              <w:rPr>
                <w:spacing w:val="9"/>
              </w:rPr>
              <w:t>2. 开标一览表（格式后附</w:t>
            </w:r>
            <w:r>
              <w:rPr>
                <w:spacing w:val="6"/>
              </w:rPr>
              <w:t>）；（</w:t>
            </w:r>
            <w:r>
              <w:rPr>
                <w:spacing w:val="9"/>
              </w:rPr>
              <w:t>必须提供，否则作无效投标处理）</w:t>
            </w:r>
          </w:p>
          <w:p w14:paraId="7BFEE130">
            <w:pPr>
              <w:pStyle w:val="6"/>
              <w:spacing w:before="161" w:line="227" w:lineRule="auto"/>
              <w:ind w:left="537"/>
            </w:pPr>
            <w:r>
              <w:rPr>
                <w:spacing w:val="8"/>
              </w:rPr>
              <w:t>3. 投标人针对报价需要说明的其他文件和说明（格式自拟）。</w:t>
            </w:r>
          </w:p>
          <w:p w14:paraId="23353C51">
            <w:pPr>
              <w:pStyle w:val="6"/>
              <w:spacing w:before="161" w:line="359" w:lineRule="auto"/>
              <w:ind w:left="115" w:right="109" w:firstLine="417"/>
            </w:pPr>
            <w:r>
              <w:rPr>
                <w:b/>
                <w:bCs/>
                <w:spacing w:val="7"/>
              </w:rPr>
              <w:t>注：投标函、开标一览表必须由法定代表人或者委托代理人在规定签章处逐一签字并加盖</w:t>
            </w:r>
            <w:r>
              <w:rPr>
                <w:spacing w:val="5"/>
              </w:rPr>
              <w:t xml:space="preserve"> </w:t>
            </w:r>
            <w:r>
              <w:rPr>
                <w:b/>
                <w:bCs/>
                <w:spacing w:val="7"/>
              </w:rPr>
              <w:t>投标人公章，否则作无效投标处理。</w:t>
            </w:r>
          </w:p>
        </w:tc>
      </w:tr>
      <w:tr w14:paraId="29E6E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760" w:type="dxa"/>
            <w:vMerge w:val="continue"/>
            <w:tcBorders>
              <w:top w:val="nil"/>
            </w:tcBorders>
            <w:vAlign w:val="top"/>
          </w:tcPr>
          <w:p w14:paraId="633644B2">
            <w:pPr>
              <w:rPr>
                <w:rFonts w:ascii="Arial"/>
                <w:sz w:val="21"/>
              </w:rPr>
            </w:pPr>
          </w:p>
        </w:tc>
        <w:tc>
          <w:tcPr>
            <w:tcW w:w="8809" w:type="dxa"/>
            <w:vAlign w:val="top"/>
          </w:tcPr>
          <w:p w14:paraId="1BDA8304">
            <w:pPr>
              <w:pStyle w:val="6"/>
              <w:spacing w:before="36" w:line="228" w:lineRule="auto"/>
              <w:ind w:left="541"/>
            </w:pPr>
            <w:r>
              <w:rPr>
                <w:b/>
                <w:bCs/>
                <w:spacing w:val="5"/>
              </w:rPr>
              <w:t>资格证明文件</w:t>
            </w:r>
          </w:p>
          <w:p w14:paraId="654542D2">
            <w:pPr>
              <w:pStyle w:val="6"/>
              <w:spacing w:before="160" w:line="228" w:lineRule="auto"/>
              <w:ind w:left="548"/>
            </w:pPr>
            <w:r>
              <w:rPr>
                <w:spacing w:val="9"/>
              </w:rPr>
              <w:t>1.崇左市政府采购供应商信用承诺函（格式后附</w:t>
            </w:r>
            <w:r>
              <w:rPr>
                <w:spacing w:val="-6"/>
              </w:rPr>
              <w:t>）；（</w:t>
            </w:r>
            <w:r>
              <w:rPr>
                <w:b/>
                <w:bCs/>
                <w:spacing w:val="9"/>
              </w:rPr>
              <w:t>必须提供，否则响应文件按无</w:t>
            </w:r>
            <w:r>
              <w:rPr>
                <w:b/>
                <w:bCs/>
                <w:spacing w:val="8"/>
              </w:rPr>
              <w:t>效响</w:t>
            </w:r>
          </w:p>
          <w:p w14:paraId="5C712B19">
            <w:pPr>
              <w:pStyle w:val="6"/>
              <w:spacing w:before="160" w:line="231" w:lineRule="auto"/>
              <w:ind w:left="112"/>
            </w:pPr>
            <w:r>
              <w:rPr>
                <w:b/>
                <w:bCs/>
                <w:spacing w:val="4"/>
              </w:rPr>
              <w:t>应处理</w:t>
            </w:r>
            <w:r>
              <w:rPr>
                <w:spacing w:val="4"/>
              </w:rPr>
              <w:t>）</w:t>
            </w:r>
          </w:p>
          <w:p w14:paraId="3229F492">
            <w:pPr>
              <w:pStyle w:val="6"/>
              <w:spacing w:before="158" w:line="370" w:lineRule="auto"/>
              <w:ind w:left="112" w:right="53" w:firstLine="423"/>
              <w:jc w:val="both"/>
            </w:pPr>
            <w:r>
              <w:rPr>
                <w:spacing w:val="7"/>
              </w:rPr>
              <w:t>2. 具备有效的土地规划乙级（含）</w:t>
            </w:r>
            <w:r>
              <w:rPr>
                <w:spacing w:val="-52"/>
              </w:rPr>
              <w:t xml:space="preserve"> </w:t>
            </w:r>
            <w:r>
              <w:rPr>
                <w:spacing w:val="7"/>
              </w:rPr>
              <w:t>以上资质和测绘乙级（含）</w:t>
            </w:r>
            <w:r>
              <w:rPr>
                <w:spacing w:val="-57"/>
              </w:rPr>
              <w:t xml:space="preserve"> </w:t>
            </w:r>
            <w:r>
              <w:rPr>
                <w:spacing w:val="7"/>
              </w:rPr>
              <w:t>以上资质，并同时具备检</w:t>
            </w:r>
            <w:r>
              <w:t xml:space="preserve">  </w:t>
            </w:r>
            <w:r>
              <w:rPr>
                <w:spacing w:val="8"/>
              </w:rPr>
              <w:t>验检测（</w:t>
            </w:r>
            <w:r>
              <w:rPr>
                <w:rFonts w:ascii="Times New Roman" w:hAnsi="Times New Roman" w:eastAsia="Times New Roman" w:cs="Times New Roman"/>
              </w:rPr>
              <w:t>CMA</w:t>
            </w:r>
            <w:r>
              <w:rPr>
                <w:spacing w:val="8"/>
              </w:rPr>
              <w:t>）资质的供应商，且在人员、设备、资金等方面具有相应的能力（</w:t>
            </w:r>
            <w:r>
              <w:rPr>
                <w:b/>
                <w:bCs/>
                <w:spacing w:val="8"/>
              </w:rPr>
              <w:t>必须提供土地</w:t>
            </w:r>
            <w:r>
              <w:rPr>
                <w:spacing w:val="1"/>
              </w:rPr>
              <w:t xml:space="preserve"> </w:t>
            </w:r>
            <w:r>
              <w:rPr>
                <w:b/>
                <w:bCs/>
                <w:spacing w:val="6"/>
              </w:rPr>
              <w:t>规划乙级（含）以上资质、测绘乙级（含）以上资质、检验检测（</w:t>
            </w:r>
            <w:r>
              <w:rPr>
                <w:b/>
                <w:bCs/>
              </w:rPr>
              <w:t>CMA</w:t>
            </w:r>
            <w:r>
              <w:rPr>
                <w:b/>
                <w:bCs/>
                <w:spacing w:val="6"/>
              </w:rPr>
              <w:t>）资质证书副本复印件，</w:t>
            </w:r>
            <w:r>
              <w:rPr>
                <w:spacing w:val="7"/>
              </w:rPr>
              <w:t xml:space="preserve"> </w:t>
            </w:r>
            <w:r>
              <w:rPr>
                <w:b/>
                <w:bCs/>
                <w:spacing w:val="7"/>
              </w:rPr>
              <w:t>否则响应文件按无效响应处理</w:t>
            </w:r>
            <w:r>
              <w:rPr>
                <w:spacing w:val="7"/>
              </w:rPr>
              <w:t>）</w:t>
            </w:r>
          </w:p>
          <w:p w14:paraId="0B207EC8">
            <w:pPr>
              <w:pStyle w:val="6"/>
              <w:spacing w:before="32" w:line="359" w:lineRule="auto"/>
              <w:ind w:left="532" w:right="98" w:firstLine="5"/>
            </w:pPr>
            <w:r>
              <w:rPr>
                <w:spacing w:val="9"/>
              </w:rPr>
              <w:t>3.投标人直接控股、管理关系信息表（格式后附</w:t>
            </w:r>
            <w:r>
              <w:rPr>
                <w:spacing w:val="1"/>
              </w:rPr>
              <w:t>）；（</w:t>
            </w:r>
            <w:r>
              <w:rPr>
                <w:b/>
                <w:bCs/>
                <w:spacing w:val="9"/>
              </w:rPr>
              <w:t>必须提供，否则作无效投标处理</w:t>
            </w:r>
            <w:r>
              <w:rPr>
                <w:spacing w:val="9"/>
              </w:rPr>
              <w:t>）</w:t>
            </w:r>
            <w:r>
              <w:rPr>
                <w:spacing w:val="1"/>
              </w:rPr>
              <w:t xml:space="preserve"> </w:t>
            </w:r>
            <w:r>
              <w:rPr>
                <w:spacing w:val="9"/>
              </w:rPr>
              <w:t>4.投标声明（格式后附</w:t>
            </w:r>
            <w:r>
              <w:rPr>
                <w:spacing w:val="2"/>
              </w:rPr>
              <w:t>）；（</w:t>
            </w:r>
            <w:r>
              <w:rPr>
                <w:b/>
                <w:bCs/>
                <w:spacing w:val="9"/>
              </w:rPr>
              <w:t>必须提供，否则作无效投标处理</w:t>
            </w:r>
            <w:r>
              <w:rPr>
                <w:spacing w:val="9"/>
              </w:rPr>
              <w:t>）</w:t>
            </w:r>
          </w:p>
        </w:tc>
      </w:tr>
    </w:tbl>
    <w:p w14:paraId="676DF620">
      <w:pPr>
        <w:pStyle w:val="2"/>
      </w:pPr>
    </w:p>
    <w:p w14:paraId="2294F64E">
      <w:pPr>
        <w:sectPr>
          <w:footerReference r:id="rId12" w:type="default"/>
          <w:pgSz w:w="11906" w:h="16839"/>
          <w:pgMar w:top="400" w:right="1197" w:bottom="1156" w:left="1134" w:header="0" w:footer="994" w:gutter="0"/>
          <w:cols w:space="720" w:num="1"/>
        </w:sectPr>
      </w:pPr>
    </w:p>
    <w:p w14:paraId="77200737">
      <w:pPr>
        <w:spacing w:before="3"/>
      </w:pPr>
    </w:p>
    <w:p w14:paraId="22E2C2DA">
      <w:pPr>
        <w:spacing w:before="3"/>
      </w:pPr>
    </w:p>
    <w:p w14:paraId="4FD7EFCF">
      <w:pPr>
        <w:spacing w:before="3"/>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00883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2" w:hRule="atLeast"/>
        </w:trPr>
        <w:tc>
          <w:tcPr>
            <w:tcW w:w="760" w:type="dxa"/>
            <w:vMerge w:val="restart"/>
            <w:tcBorders>
              <w:bottom w:val="nil"/>
            </w:tcBorders>
            <w:vAlign w:val="top"/>
          </w:tcPr>
          <w:p w14:paraId="31EDFC19">
            <w:pPr>
              <w:rPr>
                <w:rFonts w:ascii="Arial"/>
                <w:sz w:val="21"/>
              </w:rPr>
            </w:pPr>
          </w:p>
        </w:tc>
        <w:tc>
          <w:tcPr>
            <w:tcW w:w="8809" w:type="dxa"/>
            <w:vAlign w:val="top"/>
          </w:tcPr>
          <w:p w14:paraId="34999080">
            <w:pPr>
              <w:pStyle w:val="6"/>
              <w:spacing w:before="37" w:line="361" w:lineRule="auto"/>
              <w:ind w:left="113" w:right="145" w:firstLine="423"/>
            </w:pPr>
            <w:r>
              <w:rPr>
                <w:spacing w:val="8"/>
              </w:rPr>
              <w:t>5.中小企业声明函或《政府采购促进中小企业发展管理办法 财库〔2020〕46</w:t>
            </w:r>
            <w:r>
              <w:rPr>
                <w:spacing w:val="-24"/>
              </w:rPr>
              <w:t xml:space="preserve"> </w:t>
            </w:r>
            <w:r>
              <w:rPr>
                <w:spacing w:val="8"/>
              </w:rPr>
              <w:t>号》要求的</w:t>
            </w:r>
            <w:r>
              <w:t xml:space="preserve"> </w:t>
            </w:r>
            <w:r>
              <w:rPr>
                <w:spacing w:val="9"/>
              </w:rPr>
              <w:t>其他证明文件</w:t>
            </w:r>
            <w:r>
              <w:rPr>
                <w:spacing w:val="-1"/>
              </w:rPr>
              <w:t>；（</w:t>
            </w:r>
            <w:r>
              <w:rPr>
                <w:b/>
                <w:bCs/>
                <w:spacing w:val="9"/>
              </w:rPr>
              <w:t>必须提供，否则响应文件按无效响应处理</w:t>
            </w:r>
            <w:r>
              <w:rPr>
                <w:spacing w:val="9"/>
              </w:rPr>
              <w:t>）</w:t>
            </w:r>
          </w:p>
          <w:p w14:paraId="25BF6EDC">
            <w:pPr>
              <w:pStyle w:val="6"/>
              <w:spacing w:before="35" w:line="362" w:lineRule="auto"/>
              <w:ind w:left="130" w:right="109" w:firstLine="404"/>
            </w:pPr>
            <w:r>
              <w:rPr>
                <w:spacing w:val="9"/>
              </w:rPr>
              <w:t>6.除招标文件规定必须提供以外，投标人认为需要提供的其他证明材料或不符合招标</w:t>
            </w:r>
            <w:r>
              <w:rPr>
                <w:spacing w:val="8"/>
              </w:rPr>
              <w:t>文件</w:t>
            </w:r>
            <w:r>
              <w:t xml:space="preserve"> </w:t>
            </w:r>
            <w:r>
              <w:rPr>
                <w:spacing w:val="3"/>
              </w:rPr>
              <w:t>的其他情形。</w:t>
            </w:r>
          </w:p>
          <w:p w14:paraId="236F6365">
            <w:pPr>
              <w:pStyle w:val="6"/>
              <w:spacing w:before="30" w:line="233" w:lineRule="auto"/>
              <w:ind w:left="532"/>
            </w:pPr>
            <w:r>
              <w:rPr>
                <w:b/>
                <w:bCs/>
                <w:spacing w:val="-2"/>
              </w:rPr>
              <w:t>注：</w:t>
            </w:r>
          </w:p>
          <w:p w14:paraId="5917BB34">
            <w:pPr>
              <w:pStyle w:val="6"/>
              <w:spacing w:before="155" w:line="364" w:lineRule="auto"/>
              <w:ind w:left="117" w:right="109" w:firstLine="431"/>
            </w:pPr>
            <w:r>
              <w:rPr>
                <w:b/>
                <w:bCs/>
                <w:spacing w:val="8"/>
              </w:rPr>
              <w:t>1.</w:t>
            </w:r>
            <w:r>
              <w:rPr>
                <w:spacing w:val="38"/>
              </w:rPr>
              <w:t xml:space="preserve"> </w:t>
            </w:r>
            <w:r>
              <w:rPr>
                <w:b/>
                <w:bCs/>
                <w:spacing w:val="8"/>
              </w:rPr>
              <w:t>以上标明“必须提供</w:t>
            </w:r>
            <w:r>
              <w:rPr>
                <w:spacing w:val="-67"/>
              </w:rPr>
              <w:t xml:space="preserve"> </w:t>
            </w:r>
            <w:r>
              <w:rPr>
                <w:b/>
                <w:bCs/>
                <w:spacing w:val="8"/>
              </w:rPr>
              <w:t>”的材料属于复印</w:t>
            </w:r>
            <w:r>
              <w:rPr>
                <w:b/>
                <w:bCs/>
                <w:spacing w:val="7"/>
              </w:rPr>
              <w:t>件的，必须加盖投标人公章，否则作无效投标</w:t>
            </w:r>
            <w:r>
              <w:t xml:space="preserve"> </w:t>
            </w:r>
            <w:r>
              <w:rPr>
                <w:b/>
                <w:bCs/>
              </w:rPr>
              <w:t>处理。</w:t>
            </w:r>
          </w:p>
          <w:p w14:paraId="33BF97A7">
            <w:pPr>
              <w:pStyle w:val="6"/>
              <w:spacing w:before="28" w:line="369" w:lineRule="auto"/>
              <w:ind w:left="115" w:right="109" w:firstLine="420"/>
            </w:pPr>
            <w:r>
              <w:rPr>
                <w:b/>
                <w:bCs/>
                <w:spacing w:val="12"/>
              </w:rPr>
              <w:t>2.投标声明必须由法定代表人在规定签章处签字并加盖投标人公章，否则作无效投标处</w:t>
            </w:r>
            <w:r>
              <w:rPr>
                <w:spacing w:val="8"/>
              </w:rPr>
              <w:t xml:space="preserve"> </w:t>
            </w:r>
            <w:r>
              <w:rPr>
                <w:b/>
                <w:bCs/>
                <w:spacing w:val="-3"/>
              </w:rPr>
              <w:t>理。</w:t>
            </w:r>
          </w:p>
          <w:p w14:paraId="341A826F">
            <w:pPr>
              <w:pStyle w:val="6"/>
              <w:spacing w:before="17" w:line="360" w:lineRule="auto"/>
              <w:ind w:left="117" w:right="109" w:firstLine="419"/>
            </w:pPr>
            <w:r>
              <w:rPr>
                <w:b/>
                <w:bCs/>
                <w:spacing w:val="7"/>
              </w:rPr>
              <w:t>3.投标人直接控股、管理关系信息表必须由法定代表人或者委托代理人</w:t>
            </w:r>
            <w:r>
              <w:rPr>
                <w:b/>
                <w:bCs/>
                <w:spacing w:val="6"/>
              </w:rPr>
              <w:t>在规定签章处签字</w:t>
            </w:r>
            <w:r>
              <w:t xml:space="preserve"> </w:t>
            </w:r>
            <w:r>
              <w:rPr>
                <w:b/>
                <w:bCs/>
                <w:spacing w:val="7"/>
              </w:rPr>
              <w:t>并加盖投标人公章，否则作无效投标处理。</w:t>
            </w:r>
          </w:p>
        </w:tc>
      </w:tr>
      <w:tr w14:paraId="063E9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6" w:hRule="atLeast"/>
        </w:trPr>
        <w:tc>
          <w:tcPr>
            <w:tcW w:w="760" w:type="dxa"/>
            <w:vMerge w:val="continue"/>
            <w:tcBorders>
              <w:top w:val="nil"/>
              <w:bottom w:val="nil"/>
            </w:tcBorders>
            <w:vAlign w:val="top"/>
          </w:tcPr>
          <w:p w14:paraId="3ED63303">
            <w:pPr>
              <w:rPr>
                <w:rFonts w:ascii="Arial"/>
                <w:sz w:val="21"/>
              </w:rPr>
            </w:pPr>
          </w:p>
        </w:tc>
        <w:tc>
          <w:tcPr>
            <w:tcW w:w="8809" w:type="dxa"/>
            <w:vAlign w:val="top"/>
          </w:tcPr>
          <w:p w14:paraId="57BB618C">
            <w:pPr>
              <w:pStyle w:val="6"/>
              <w:spacing w:before="31" w:line="228" w:lineRule="auto"/>
              <w:ind w:left="117"/>
            </w:pPr>
            <w:r>
              <w:rPr>
                <w:b/>
                <w:bCs/>
                <w:spacing w:val="3"/>
              </w:rPr>
              <w:t>商务文件：</w:t>
            </w:r>
          </w:p>
          <w:p w14:paraId="676F879D">
            <w:pPr>
              <w:pStyle w:val="6"/>
              <w:spacing w:before="160" w:line="228" w:lineRule="auto"/>
              <w:ind w:left="541"/>
            </w:pPr>
            <w:r>
              <w:rPr>
                <w:spacing w:val="9"/>
              </w:rPr>
              <w:t>1.无串通投标行为的承诺函（格式后附</w:t>
            </w:r>
            <w:r>
              <w:t>）；（</w:t>
            </w:r>
            <w:r>
              <w:rPr>
                <w:b/>
                <w:bCs/>
                <w:spacing w:val="9"/>
              </w:rPr>
              <w:t>必须提供，否则作无效投标</w:t>
            </w:r>
            <w:r>
              <w:rPr>
                <w:b/>
                <w:bCs/>
                <w:spacing w:val="8"/>
              </w:rPr>
              <w:t>处理</w:t>
            </w:r>
            <w:r>
              <w:rPr>
                <w:spacing w:val="8"/>
              </w:rPr>
              <w:t>）</w:t>
            </w:r>
          </w:p>
          <w:p w14:paraId="29687098">
            <w:pPr>
              <w:pStyle w:val="6"/>
              <w:spacing w:before="163" w:line="228" w:lineRule="auto"/>
              <w:ind w:left="528"/>
            </w:pPr>
            <w:r>
              <w:rPr>
                <w:spacing w:val="10"/>
              </w:rPr>
              <w:t>2.法定代表人身份证明及法定代表人有效身份证正反面复印件（格式后</w:t>
            </w:r>
            <w:r>
              <w:rPr>
                <w:spacing w:val="9"/>
              </w:rPr>
              <w:t>附</w:t>
            </w:r>
            <w:r>
              <w:rPr>
                <w:spacing w:val="-3"/>
              </w:rPr>
              <w:t>）；（</w:t>
            </w:r>
            <w:r>
              <w:rPr>
                <w:b/>
                <w:bCs/>
                <w:spacing w:val="9"/>
              </w:rPr>
              <w:t>除自然人</w:t>
            </w:r>
          </w:p>
          <w:p w14:paraId="541D087A">
            <w:pPr>
              <w:pStyle w:val="6"/>
              <w:spacing w:before="160" w:line="228" w:lineRule="auto"/>
              <w:ind w:left="528"/>
            </w:pPr>
            <w:r>
              <w:rPr>
                <w:b/>
                <w:bCs/>
                <w:spacing w:val="7"/>
              </w:rPr>
              <w:t>投标外必须提供，否则作无效投标处理</w:t>
            </w:r>
            <w:r>
              <w:rPr>
                <w:spacing w:val="7"/>
              </w:rPr>
              <w:t>）</w:t>
            </w:r>
          </w:p>
          <w:p w14:paraId="3E8AD294">
            <w:pPr>
              <w:pStyle w:val="6"/>
              <w:spacing w:before="161" w:line="228" w:lineRule="auto"/>
              <w:ind w:left="529"/>
            </w:pPr>
            <w:r>
              <w:rPr>
                <w:spacing w:val="10"/>
              </w:rPr>
              <w:t>3.法定代表人授权委托书及委托代理人有效身份证正反面复印件（</w:t>
            </w:r>
            <w:r>
              <w:rPr>
                <w:spacing w:val="9"/>
              </w:rPr>
              <w:t>格式后附</w:t>
            </w:r>
            <w:r>
              <w:rPr>
                <w:spacing w:val="-2"/>
              </w:rPr>
              <w:t>）；（</w:t>
            </w:r>
            <w:r>
              <w:rPr>
                <w:b/>
                <w:bCs/>
                <w:spacing w:val="9"/>
              </w:rPr>
              <w:t>委托时</w:t>
            </w:r>
          </w:p>
          <w:p w14:paraId="21E66687">
            <w:pPr>
              <w:pStyle w:val="6"/>
              <w:spacing w:before="161" w:line="228" w:lineRule="auto"/>
              <w:ind w:left="529"/>
            </w:pPr>
            <w:r>
              <w:rPr>
                <w:b/>
                <w:bCs/>
                <w:spacing w:val="7"/>
              </w:rPr>
              <w:t>必须提供，否则作无效投标处理</w:t>
            </w:r>
            <w:r>
              <w:rPr>
                <w:spacing w:val="7"/>
              </w:rPr>
              <w:t>）</w:t>
            </w:r>
          </w:p>
          <w:p w14:paraId="06F65FE4">
            <w:pPr>
              <w:pStyle w:val="6"/>
              <w:spacing w:before="165" w:line="361" w:lineRule="auto"/>
              <w:ind w:left="529" w:right="1786" w:hanging="5"/>
            </w:pPr>
            <w:r>
              <w:rPr>
                <w:spacing w:val="9"/>
              </w:rPr>
              <w:t>4.商务条款偏离表（格式后附</w:t>
            </w:r>
            <w:r>
              <w:t>）；（</w:t>
            </w:r>
            <w:r>
              <w:rPr>
                <w:b/>
                <w:bCs/>
                <w:spacing w:val="9"/>
              </w:rPr>
              <w:t>必须提供，否则作无效投标处理</w:t>
            </w:r>
            <w:r>
              <w:rPr>
                <w:spacing w:val="9"/>
              </w:rPr>
              <w:t>）</w:t>
            </w:r>
            <w:r>
              <w:rPr>
                <w:spacing w:val="1"/>
              </w:rPr>
              <w:t xml:space="preserve"> </w:t>
            </w:r>
            <w:r>
              <w:rPr>
                <w:spacing w:val="8"/>
              </w:rPr>
              <w:t>5.投标人类似的业绩证明文件（格式后附）</w:t>
            </w:r>
          </w:p>
          <w:p w14:paraId="43048C53">
            <w:pPr>
              <w:pStyle w:val="6"/>
              <w:spacing w:before="32" w:line="228" w:lineRule="auto"/>
              <w:ind w:left="527"/>
            </w:pPr>
            <w:r>
              <w:rPr>
                <w:spacing w:val="8"/>
              </w:rPr>
              <w:t>6.后续服务承诺（格式自拟</w:t>
            </w:r>
            <w:r>
              <w:rPr>
                <w:spacing w:val="1"/>
              </w:rPr>
              <w:t>）；</w:t>
            </w:r>
          </w:p>
          <w:p w14:paraId="4B014DBD">
            <w:pPr>
              <w:pStyle w:val="6"/>
              <w:spacing w:before="161" w:line="228" w:lineRule="auto"/>
              <w:ind w:left="530"/>
            </w:pPr>
            <w:r>
              <w:rPr>
                <w:spacing w:val="8"/>
              </w:rPr>
              <w:t>7.投标人情况介绍（格式自拟</w:t>
            </w:r>
            <w:r>
              <w:t>）；</w:t>
            </w:r>
          </w:p>
          <w:p w14:paraId="075B546B">
            <w:pPr>
              <w:pStyle w:val="6"/>
              <w:spacing w:before="163" w:line="369" w:lineRule="auto"/>
              <w:ind w:left="525" w:right="109"/>
            </w:pPr>
            <w:r>
              <w:rPr>
                <w:spacing w:val="4"/>
              </w:rPr>
              <w:t>8.除招标文件规定必须提供以外，投标人认为需要提供的其他证明材料（格式自拟）。（投</w:t>
            </w:r>
            <w:r>
              <w:rPr>
                <w:spacing w:val="3"/>
              </w:rPr>
              <w:t xml:space="preserve"> </w:t>
            </w:r>
            <w:r>
              <w:rPr>
                <w:spacing w:val="8"/>
              </w:rPr>
              <w:t>标人根据“第二章 采购需求</w:t>
            </w:r>
            <w:r>
              <w:rPr>
                <w:spacing w:val="-70"/>
              </w:rPr>
              <w:t xml:space="preserve"> </w:t>
            </w:r>
            <w:r>
              <w:rPr>
                <w:spacing w:val="8"/>
              </w:rPr>
              <w:t>”及“第四章 评标方法及评标</w:t>
            </w:r>
            <w:r>
              <w:rPr>
                <w:spacing w:val="7"/>
              </w:rPr>
              <w:t>标准</w:t>
            </w:r>
            <w:r>
              <w:rPr>
                <w:spacing w:val="-70"/>
              </w:rPr>
              <w:t xml:space="preserve"> </w:t>
            </w:r>
            <w:r>
              <w:rPr>
                <w:spacing w:val="7"/>
              </w:rPr>
              <w:t>”提供有关证明材料）。</w:t>
            </w:r>
            <w:r>
              <w:t xml:space="preserve"> 注：</w:t>
            </w:r>
          </w:p>
          <w:p w14:paraId="47D35265">
            <w:pPr>
              <w:pStyle w:val="6"/>
              <w:spacing w:before="25" w:line="303" w:lineRule="auto"/>
              <w:ind w:left="529" w:right="107" w:firstLine="11"/>
            </w:pPr>
            <w:r>
              <w:rPr>
                <w:spacing w:val="11"/>
              </w:rPr>
              <w:t>1. 法定代表人授权委托书必须由法定代表人及委托代理人签字，并加盖投标人公章，否</w:t>
            </w:r>
            <w:r>
              <w:rPr>
                <w:spacing w:val="14"/>
              </w:rPr>
              <w:t xml:space="preserve"> </w:t>
            </w:r>
            <w:r>
              <w:rPr>
                <w:spacing w:val="7"/>
              </w:rPr>
              <w:t>则作无效投标处理。</w:t>
            </w:r>
          </w:p>
          <w:p w14:paraId="39BC30C3">
            <w:pPr>
              <w:pStyle w:val="6"/>
              <w:spacing w:before="160" w:line="306" w:lineRule="auto"/>
              <w:ind w:left="529" w:right="107" w:hanging="1"/>
            </w:pPr>
            <w:r>
              <w:rPr>
                <w:spacing w:val="10"/>
              </w:rPr>
              <w:t>2.</w:t>
            </w:r>
            <w:r>
              <w:rPr>
                <w:spacing w:val="47"/>
              </w:rPr>
              <w:t xml:space="preserve"> </w:t>
            </w:r>
            <w:r>
              <w:rPr>
                <w:spacing w:val="10"/>
              </w:rPr>
              <w:t>以上标明“必须提供</w:t>
            </w:r>
            <w:r>
              <w:rPr>
                <w:spacing w:val="-70"/>
              </w:rPr>
              <w:t xml:space="preserve"> </w:t>
            </w:r>
            <w:r>
              <w:rPr>
                <w:spacing w:val="10"/>
              </w:rPr>
              <w:t>”的材料属于复印件的，必须加盖投标人公章，否则作无效投标</w:t>
            </w:r>
            <w:r>
              <w:t xml:space="preserve"> </w:t>
            </w:r>
            <w:r>
              <w:rPr>
                <w:spacing w:val="1"/>
              </w:rPr>
              <w:t>处理。</w:t>
            </w:r>
          </w:p>
        </w:tc>
      </w:tr>
      <w:tr w14:paraId="4F274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9" w:hRule="atLeast"/>
        </w:trPr>
        <w:tc>
          <w:tcPr>
            <w:tcW w:w="760" w:type="dxa"/>
            <w:vMerge w:val="continue"/>
            <w:tcBorders>
              <w:top w:val="nil"/>
            </w:tcBorders>
            <w:vAlign w:val="top"/>
          </w:tcPr>
          <w:p w14:paraId="19EE3614">
            <w:pPr>
              <w:rPr>
                <w:rFonts w:ascii="Arial"/>
                <w:sz w:val="21"/>
              </w:rPr>
            </w:pPr>
          </w:p>
        </w:tc>
        <w:tc>
          <w:tcPr>
            <w:tcW w:w="8809" w:type="dxa"/>
            <w:vAlign w:val="top"/>
          </w:tcPr>
          <w:p w14:paraId="5434B3A8">
            <w:pPr>
              <w:pStyle w:val="6"/>
              <w:spacing w:before="36" w:line="228" w:lineRule="auto"/>
              <w:ind w:left="113"/>
            </w:pPr>
            <w:r>
              <w:rPr>
                <w:b/>
                <w:bCs/>
                <w:spacing w:val="4"/>
              </w:rPr>
              <w:t>技术文件：</w:t>
            </w:r>
          </w:p>
          <w:p w14:paraId="592CB926">
            <w:pPr>
              <w:pStyle w:val="6"/>
              <w:spacing w:before="160" w:line="228" w:lineRule="auto"/>
              <w:ind w:left="548"/>
            </w:pPr>
            <w:r>
              <w:rPr>
                <w:spacing w:val="9"/>
              </w:rPr>
              <w:t>1.技术需求偏离表（格式后附，可根据实际情况自行扩展格式</w:t>
            </w:r>
            <w:r>
              <w:rPr>
                <w:spacing w:val="-3"/>
              </w:rPr>
              <w:t>）；</w:t>
            </w:r>
            <w:r>
              <w:rPr>
                <w:b/>
                <w:bCs/>
                <w:spacing w:val="-3"/>
              </w:rPr>
              <w:t>（</w:t>
            </w:r>
            <w:r>
              <w:rPr>
                <w:b/>
                <w:bCs/>
                <w:spacing w:val="9"/>
              </w:rPr>
              <w:t>必须提供，否则作无</w:t>
            </w:r>
          </w:p>
          <w:p w14:paraId="3DF91BA9">
            <w:pPr>
              <w:pStyle w:val="6"/>
              <w:spacing w:before="163" w:line="229" w:lineRule="auto"/>
              <w:ind w:left="537"/>
            </w:pPr>
            <w:r>
              <w:rPr>
                <w:b/>
                <w:bCs/>
                <w:spacing w:val="4"/>
              </w:rPr>
              <w:t>效投标处理）</w:t>
            </w:r>
          </w:p>
          <w:p w14:paraId="3EB2429F">
            <w:pPr>
              <w:pStyle w:val="6"/>
              <w:spacing w:before="159" w:line="228" w:lineRule="auto"/>
              <w:ind w:left="535"/>
            </w:pPr>
            <w:r>
              <w:rPr>
                <w:spacing w:val="7"/>
              </w:rPr>
              <w:t>2.服务方案（格式自拟</w:t>
            </w:r>
            <w:r>
              <w:rPr>
                <w:spacing w:val="4"/>
              </w:rPr>
              <w:t>）；</w:t>
            </w:r>
          </w:p>
          <w:p w14:paraId="0A3673FA">
            <w:pPr>
              <w:pStyle w:val="6"/>
              <w:spacing w:before="160" w:line="360" w:lineRule="auto"/>
              <w:ind w:left="532" w:right="1806" w:firstLine="5"/>
            </w:pPr>
            <w:r>
              <w:rPr>
                <w:spacing w:val="8"/>
              </w:rPr>
              <w:t>3.项目实施人员一览表</w:t>
            </w:r>
            <w:r>
              <w:rPr>
                <w:b/>
                <w:bCs/>
                <w:spacing w:val="8"/>
              </w:rPr>
              <w:t>（格式后附，可根据实际情况自行扩展格式</w:t>
            </w:r>
            <w:r>
              <w:rPr>
                <w:b/>
                <w:bCs/>
                <w:spacing w:val="-13"/>
              </w:rPr>
              <w:t>）；</w:t>
            </w:r>
            <w:r>
              <w:rPr>
                <w:spacing w:val="1"/>
              </w:rPr>
              <w:t xml:space="preserve"> </w:t>
            </w:r>
            <w:r>
              <w:rPr>
                <w:spacing w:val="9"/>
              </w:rPr>
              <w:t>4.投标人对本项目后续服务的安排及保证措施</w:t>
            </w:r>
            <w:r>
              <w:rPr>
                <w:b/>
                <w:bCs/>
                <w:spacing w:val="9"/>
              </w:rPr>
              <w:t>（格式</w:t>
            </w:r>
            <w:r>
              <w:rPr>
                <w:b/>
                <w:bCs/>
                <w:spacing w:val="8"/>
              </w:rPr>
              <w:t>自拟</w:t>
            </w:r>
            <w:r>
              <w:rPr>
                <w:b/>
                <w:bCs/>
                <w:spacing w:val="-1"/>
              </w:rPr>
              <w:t>）</w:t>
            </w:r>
            <w:r>
              <w:rPr>
                <w:spacing w:val="-1"/>
              </w:rPr>
              <w:t>；</w:t>
            </w:r>
          </w:p>
        </w:tc>
      </w:tr>
    </w:tbl>
    <w:p w14:paraId="0B2AAE50">
      <w:pPr>
        <w:pStyle w:val="2"/>
      </w:pPr>
    </w:p>
    <w:p w14:paraId="6723E1FF">
      <w:pPr>
        <w:sectPr>
          <w:footerReference r:id="rId13" w:type="default"/>
          <w:pgSz w:w="11906" w:h="16839"/>
          <w:pgMar w:top="400" w:right="1197" w:bottom="1156" w:left="1134" w:header="0" w:footer="994" w:gutter="0"/>
          <w:cols w:space="720" w:num="1"/>
        </w:sectPr>
      </w:pPr>
    </w:p>
    <w:p w14:paraId="2B09B0A4">
      <w:pPr>
        <w:spacing w:before="3"/>
      </w:pPr>
    </w:p>
    <w:p w14:paraId="568F29A3">
      <w:pPr>
        <w:spacing w:before="3"/>
      </w:pPr>
    </w:p>
    <w:p w14:paraId="7C70C955">
      <w:pPr>
        <w:spacing w:before="3"/>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2002B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60" w:type="dxa"/>
            <w:vAlign w:val="top"/>
          </w:tcPr>
          <w:p w14:paraId="2991A552">
            <w:pPr>
              <w:rPr>
                <w:rFonts w:ascii="Arial"/>
                <w:sz w:val="21"/>
              </w:rPr>
            </w:pPr>
          </w:p>
        </w:tc>
        <w:tc>
          <w:tcPr>
            <w:tcW w:w="8809" w:type="dxa"/>
            <w:vAlign w:val="top"/>
          </w:tcPr>
          <w:p w14:paraId="2ADAB67A">
            <w:pPr>
              <w:pStyle w:val="6"/>
              <w:spacing w:before="35" w:line="228" w:lineRule="auto"/>
              <w:ind w:left="537"/>
            </w:pPr>
            <w:r>
              <w:rPr>
                <w:spacing w:val="9"/>
              </w:rPr>
              <w:t>5.除招标文件规定必须提供以外，投标人需要</w:t>
            </w:r>
            <w:r>
              <w:rPr>
                <w:spacing w:val="8"/>
              </w:rPr>
              <w:t>说明的其他文件和说明</w:t>
            </w:r>
            <w:r>
              <w:rPr>
                <w:b/>
                <w:bCs/>
                <w:spacing w:val="8"/>
              </w:rPr>
              <w:t>（格式自拟）</w:t>
            </w:r>
            <w:r>
              <w:rPr>
                <w:spacing w:val="8"/>
              </w:rPr>
              <w:t>。</w:t>
            </w:r>
          </w:p>
          <w:p w14:paraId="7B2833BD">
            <w:pPr>
              <w:pStyle w:val="6"/>
              <w:spacing w:before="161" w:line="228" w:lineRule="auto"/>
              <w:ind w:right="15"/>
              <w:jc w:val="right"/>
            </w:pPr>
            <w:r>
              <w:rPr>
                <w:b/>
                <w:bCs/>
                <w:spacing w:val="4"/>
              </w:rPr>
              <w:t>注：以上标明“必须提供</w:t>
            </w:r>
            <w:r>
              <w:rPr>
                <w:spacing w:val="-70"/>
              </w:rPr>
              <w:t xml:space="preserve"> </w:t>
            </w:r>
            <w:r>
              <w:rPr>
                <w:b/>
                <w:bCs/>
                <w:spacing w:val="4"/>
              </w:rPr>
              <w:t>”的材料属于复印件的，必须加盖投标人公</w:t>
            </w:r>
            <w:r>
              <w:rPr>
                <w:b/>
                <w:bCs/>
                <w:spacing w:val="3"/>
              </w:rPr>
              <w:t>章，否则作无效投标处理。</w:t>
            </w:r>
          </w:p>
        </w:tc>
      </w:tr>
      <w:tr w14:paraId="2DE4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7" w:hRule="atLeast"/>
        </w:trPr>
        <w:tc>
          <w:tcPr>
            <w:tcW w:w="760" w:type="dxa"/>
            <w:vAlign w:val="top"/>
          </w:tcPr>
          <w:p w14:paraId="3F3BE5A6">
            <w:pPr>
              <w:spacing w:line="244" w:lineRule="auto"/>
              <w:rPr>
                <w:rFonts w:ascii="Arial"/>
                <w:sz w:val="21"/>
              </w:rPr>
            </w:pPr>
          </w:p>
          <w:p w14:paraId="07B39088">
            <w:pPr>
              <w:spacing w:line="244" w:lineRule="auto"/>
              <w:rPr>
                <w:rFonts w:ascii="Arial"/>
                <w:sz w:val="21"/>
              </w:rPr>
            </w:pPr>
          </w:p>
          <w:p w14:paraId="2C6985C8">
            <w:pPr>
              <w:spacing w:line="244" w:lineRule="auto"/>
              <w:rPr>
                <w:rFonts w:ascii="Arial"/>
                <w:sz w:val="21"/>
              </w:rPr>
            </w:pPr>
          </w:p>
          <w:p w14:paraId="7E1E3C84">
            <w:pPr>
              <w:spacing w:line="244" w:lineRule="auto"/>
              <w:rPr>
                <w:rFonts w:ascii="Arial"/>
                <w:sz w:val="21"/>
              </w:rPr>
            </w:pPr>
          </w:p>
          <w:p w14:paraId="13658862">
            <w:pPr>
              <w:spacing w:line="244" w:lineRule="auto"/>
              <w:rPr>
                <w:rFonts w:ascii="Arial"/>
                <w:sz w:val="21"/>
              </w:rPr>
            </w:pPr>
          </w:p>
          <w:p w14:paraId="3EEE41FF">
            <w:pPr>
              <w:spacing w:line="244" w:lineRule="auto"/>
              <w:rPr>
                <w:rFonts w:ascii="Arial"/>
                <w:sz w:val="21"/>
              </w:rPr>
            </w:pPr>
          </w:p>
          <w:p w14:paraId="13DD15D8">
            <w:pPr>
              <w:spacing w:line="244" w:lineRule="auto"/>
              <w:rPr>
                <w:rFonts w:ascii="Arial"/>
                <w:sz w:val="21"/>
              </w:rPr>
            </w:pPr>
          </w:p>
          <w:p w14:paraId="047C4A02">
            <w:pPr>
              <w:spacing w:line="244" w:lineRule="auto"/>
              <w:rPr>
                <w:rFonts w:ascii="Arial"/>
                <w:sz w:val="21"/>
              </w:rPr>
            </w:pPr>
          </w:p>
          <w:p w14:paraId="21517BA5">
            <w:pPr>
              <w:spacing w:line="244" w:lineRule="auto"/>
              <w:rPr>
                <w:rFonts w:ascii="Arial"/>
                <w:sz w:val="21"/>
              </w:rPr>
            </w:pPr>
          </w:p>
          <w:p w14:paraId="2D288014">
            <w:pPr>
              <w:spacing w:line="244" w:lineRule="auto"/>
              <w:rPr>
                <w:rFonts w:ascii="Arial"/>
                <w:sz w:val="21"/>
              </w:rPr>
            </w:pPr>
          </w:p>
          <w:p w14:paraId="327DB4D3">
            <w:pPr>
              <w:spacing w:line="244" w:lineRule="auto"/>
              <w:rPr>
                <w:rFonts w:ascii="Arial"/>
                <w:sz w:val="21"/>
              </w:rPr>
            </w:pPr>
          </w:p>
          <w:p w14:paraId="263C2C8D">
            <w:pPr>
              <w:spacing w:line="244" w:lineRule="auto"/>
              <w:rPr>
                <w:rFonts w:ascii="Arial"/>
                <w:sz w:val="21"/>
              </w:rPr>
            </w:pPr>
          </w:p>
          <w:p w14:paraId="0C0C149F">
            <w:pPr>
              <w:spacing w:line="244" w:lineRule="auto"/>
              <w:rPr>
                <w:rFonts w:ascii="Arial"/>
                <w:sz w:val="21"/>
              </w:rPr>
            </w:pPr>
          </w:p>
          <w:p w14:paraId="610A2DB1">
            <w:pPr>
              <w:spacing w:line="244" w:lineRule="auto"/>
              <w:rPr>
                <w:rFonts w:ascii="Arial"/>
                <w:sz w:val="21"/>
              </w:rPr>
            </w:pPr>
          </w:p>
          <w:p w14:paraId="6A273F97">
            <w:pPr>
              <w:spacing w:line="244" w:lineRule="auto"/>
              <w:rPr>
                <w:rFonts w:ascii="Arial"/>
                <w:sz w:val="21"/>
              </w:rPr>
            </w:pPr>
          </w:p>
          <w:p w14:paraId="6C3EBD0A">
            <w:pPr>
              <w:spacing w:line="244" w:lineRule="auto"/>
              <w:rPr>
                <w:rFonts w:ascii="Arial"/>
                <w:sz w:val="21"/>
              </w:rPr>
            </w:pPr>
          </w:p>
          <w:p w14:paraId="26FB323D">
            <w:pPr>
              <w:spacing w:line="244" w:lineRule="auto"/>
              <w:rPr>
                <w:rFonts w:ascii="Arial"/>
                <w:sz w:val="21"/>
              </w:rPr>
            </w:pPr>
          </w:p>
          <w:p w14:paraId="5E6C84A3">
            <w:pPr>
              <w:spacing w:line="244" w:lineRule="auto"/>
              <w:rPr>
                <w:rFonts w:ascii="Arial"/>
                <w:sz w:val="21"/>
              </w:rPr>
            </w:pPr>
          </w:p>
          <w:p w14:paraId="045459BA">
            <w:pPr>
              <w:spacing w:line="244" w:lineRule="auto"/>
              <w:rPr>
                <w:rFonts w:ascii="Arial"/>
                <w:sz w:val="21"/>
              </w:rPr>
            </w:pPr>
          </w:p>
          <w:p w14:paraId="43FA6D57">
            <w:pPr>
              <w:spacing w:line="244" w:lineRule="auto"/>
              <w:rPr>
                <w:rFonts w:ascii="Arial"/>
                <w:sz w:val="21"/>
              </w:rPr>
            </w:pPr>
          </w:p>
          <w:p w14:paraId="7B45F82B">
            <w:pPr>
              <w:spacing w:line="244" w:lineRule="auto"/>
              <w:rPr>
                <w:rFonts w:ascii="Arial"/>
                <w:sz w:val="21"/>
              </w:rPr>
            </w:pPr>
          </w:p>
          <w:p w14:paraId="1A3DE26D">
            <w:pPr>
              <w:spacing w:line="244" w:lineRule="auto"/>
              <w:rPr>
                <w:rFonts w:ascii="Arial"/>
                <w:sz w:val="21"/>
              </w:rPr>
            </w:pPr>
          </w:p>
          <w:p w14:paraId="6F17B125">
            <w:pPr>
              <w:spacing w:line="244" w:lineRule="auto"/>
              <w:rPr>
                <w:rFonts w:ascii="Arial"/>
                <w:sz w:val="21"/>
              </w:rPr>
            </w:pPr>
          </w:p>
          <w:p w14:paraId="244CCEB1">
            <w:pPr>
              <w:spacing w:line="245" w:lineRule="auto"/>
              <w:rPr>
                <w:rFonts w:ascii="Arial"/>
                <w:sz w:val="21"/>
              </w:rPr>
            </w:pPr>
          </w:p>
          <w:p w14:paraId="7BF59237">
            <w:pPr>
              <w:spacing w:line="245" w:lineRule="auto"/>
              <w:rPr>
                <w:rFonts w:ascii="Arial"/>
                <w:sz w:val="21"/>
              </w:rPr>
            </w:pPr>
          </w:p>
          <w:p w14:paraId="0D17A730">
            <w:pPr>
              <w:spacing w:line="245" w:lineRule="auto"/>
              <w:rPr>
                <w:rFonts w:ascii="Arial"/>
                <w:sz w:val="21"/>
              </w:rPr>
            </w:pPr>
          </w:p>
          <w:p w14:paraId="4012D1C9">
            <w:pPr>
              <w:pStyle w:val="6"/>
              <w:spacing w:before="65" w:line="190" w:lineRule="auto"/>
              <w:ind w:left="132"/>
            </w:pPr>
            <w:r>
              <w:rPr>
                <w:spacing w:val="-2"/>
              </w:rPr>
              <w:t>13.2</w:t>
            </w:r>
          </w:p>
        </w:tc>
        <w:tc>
          <w:tcPr>
            <w:tcW w:w="8809" w:type="dxa"/>
            <w:vAlign w:val="top"/>
          </w:tcPr>
          <w:p w14:paraId="48D16DA1">
            <w:pPr>
              <w:pStyle w:val="6"/>
              <w:spacing w:before="292" w:line="228" w:lineRule="auto"/>
              <w:ind w:left="112"/>
              <w:outlineLvl w:val="1"/>
              <w:rPr>
                <w:rFonts w:ascii="黑体" w:hAnsi="黑体" w:eastAsia="黑体" w:cs="黑体"/>
              </w:rPr>
            </w:pPr>
            <w:r>
              <w:rPr>
                <w:b/>
                <w:bCs/>
                <w:spacing w:val="7"/>
              </w:rPr>
              <w:t>在线投标响应（电子投标）说明</w:t>
            </w:r>
            <w:r>
              <w:rPr>
                <w:rFonts w:ascii="黑体" w:hAnsi="黑体" w:eastAsia="黑体" w:cs="黑体"/>
                <w:b/>
                <w:bCs/>
                <w:spacing w:val="7"/>
              </w:rPr>
              <w:t>。</w:t>
            </w:r>
          </w:p>
          <w:p w14:paraId="4153D2E8">
            <w:pPr>
              <w:spacing w:line="351" w:lineRule="auto"/>
              <w:rPr>
                <w:rFonts w:ascii="Arial"/>
                <w:sz w:val="21"/>
              </w:rPr>
            </w:pPr>
          </w:p>
          <w:p w14:paraId="75DB2303">
            <w:pPr>
              <w:pStyle w:val="6"/>
              <w:spacing w:before="65" w:line="370" w:lineRule="auto"/>
              <w:ind w:left="115" w:right="109" w:firstLine="432"/>
              <w:jc w:val="both"/>
            </w:pPr>
            <w:r>
              <w:rPr>
                <w:spacing w:val="6"/>
              </w:rPr>
              <w:t>1.本项目通过广西政府采购云平台实行在线投标响应（电子投标</w:t>
            </w:r>
            <w:r>
              <w:rPr>
                <w:spacing w:val="-43"/>
              </w:rPr>
              <w:t>），</w:t>
            </w:r>
            <w:r>
              <w:rPr>
                <w:spacing w:val="6"/>
              </w:rPr>
              <w:t>供应商需要先</w:t>
            </w:r>
            <w:r>
              <w:rPr>
                <w:spacing w:val="5"/>
              </w:rPr>
              <w:t>安装“广</w:t>
            </w:r>
            <w:r>
              <w:rPr>
                <w:spacing w:val="1"/>
              </w:rPr>
              <w:t xml:space="preserve"> </w:t>
            </w:r>
            <w:r>
              <w:rPr>
                <w:spacing w:val="9"/>
              </w:rPr>
              <w:t>西政府采购云电子交易客户端</w:t>
            </w:r>
            <w:r>
              <w:rPr>
                <w:spacing w:val="-72"/>
              </w:rPr>
              <w:t xml:space="preserve"> </w:t>
            </w:r>
            <w:r>
              <w:rPr>
                <w:spacing w:val="9"/>
              </w:rPr>
              <w:t>”，并按照本招标文</w:t>
            </w:r>
            <w:r>
              <w:rPr>
                <w:spacing w:val="8"/>
              </w:rPr>
              <w:t>件和广西政府采购云平台的要求，通过“广</w:t>
            </w:r>
            <w:r>
              <w:t xml:space="preserve"> </w:t>
            </w:r>
            <w:r>
              <w:rPr>
                <w:spacing w:val="9"/>
              </w:rPr>
              <w:t>西政府采购云电子交易客户端</w:t>
            </w:r>
            <w:r>
              <w:rPr>
                <w:spacing w:val="-72"/>
              </w:rPr>
              <w:t xml:space="preserve"> </w:t>
            </w:r>
            <w:r>
              <w:rPr>
                <w:spacing w:val="9"/>
              </w:rPr>
              <w:t>”编制并加密电子投</w:t>
            </w:r>
            <w:r>
              <w:rPr>
                <w:spacing w:val="8"/>
              </w:rPr>
              <w:t>标文件。供应商未按规定编制并加密的电子</w:t>
            </w:r>
            <w:r>
              <w:t xml:space="preserve"> </w:t>
            </w:r>
            <w:r>
              <w:rPr>
                <w:spacing w:val="8"/>
              </w:rPr>
              <w:t>投标文件，广西政府采购云平台将予以拒收。</w:t>
            </w:r>
          </w:p>
          <w:p w14:paraId="56587E3B">
            <w:pPr>
              <w:pStyle w:val="6"/>
              <w:spacing w:before="32" w:line="361" w:lineRule="auto"/>
              <w:ind w:left="112" w:right="109" w:firstLine="408"/>
              <w:jc w:val="both"/>
            </w:pPr>
            <w:r>
              <w:rPr>
                <w:spacing w:val="9"/>
              </w:rPr>
              <w:t>“广西政府采购云电子交易客户端</w:t>
            </w:r>
            <w:r>
              <w:rPr>
                <w:spacing w:val="-70"/>
              </w:rPr>
              <w:t xml:space="preserve"> </w:t>
            </w:r>
            <w:r>
              <w:rPr>
                <w:spacing w:val="9"/>
              </w:rPr>
              <w:t>”请自行前往广西政府采购网下载</w:t>
            </w:r>
            <w:r>
              <w:rPr>
                <w:spacing w:val="8"/>
              </w:rPr>
              <w:t>并安装；电子投标具</w:t>
            </w:r>
            <w:r>
              <w:t xml:space="preserve"> </w:t>
            </w:r>
            <w:r>
              <w:rPr>
                <w:spacing w:val="11"/>
              </w:rPr>
              <w:t>体操作流程参考《政府采购项目电子交易管理操作指南-供应商</w:t>
            </w:r>
            <w:r>
              <w:rPr>
                <w:spacing w:val="10"/>
              </w:rPr>
              <w:t>》</w:t>
            </w:r>
            <w:r>
              <w:rPr>
                <w:spacing w:val="-58"/>
              </w:rPr>
              <w:t xml:space="preserve"> </w:t>
            </w:r>
            <w:r>
              <w:rPr>
                <w:spacing w:val="10"/>
              </w:rPr>
              <w:t>；在使用投标客户端时，建</w:t>
            </w:r>
            <w:r>
              <w:t xml:space="preserve"> </w:t>
            </w:r>
            <w:r>
              <w:rPr>
                <w:spacing w:val="10"/>
              </w:rPr>
              <w:t>议使用</w:t>
            </w:r>
            <w:r>
              <w:rPr>
                <w:spacing w:val="-55"/>
              </w:rPr>
              <w:t xml:space="preserve"> </w:t>
            </w:r>
            <w:r>
              <w:t>WIN</w:t>
            </w:r>
            <w:r>
              <w:rPr>
                <w:spacing w:val="10"/>
              </w:rPr>
              <w:t>7</w:t>
            </w:r>
            <w:r>
              <w:rPr>
                <w:spacing w:val="-49"/>
              </w:rPr>
              <w:t xml:space="preserve"> </w:t>
            </w:r>
            <w:r>
              <w:rPr>
                <w:spacing w:val="10"/>
              </w:rPr>
              <w:t>及以上操作系统,通过广西政府采购云平台参</w:t>
            </w:r>
            <w:r>
              <w:rPr>
                <w:spacing w:val="9"/>
              </w:rPr>
              <w:t>与在线投标时如遇平台技术问题详询</w:t>
            </w:r>
            <w:r>
              <w:t xml:space="preserve"> </w:t>
            </w:r>
            <w:r>
              <w:rPr>
                <w:spacing w:val="2"/>
              </w:rPr>
              <w:t>95763。</w:t>
            </w:r>
          </w:p>
          <w:p w14:paraId="3B961A66">
            <w:pPr>
              <w:pStyle w:val="6"/>
              <w:spacing w:before="68" w:line="370" w:lineRule="auto"/>
              <w:ind w:left="112" w:right="22" w:firstLine="423"/>
              <w:jc w:val="both"/>
            </w:pPr>
            <w:r>
              <w:rPr>
                <w:spacing w:val="9"/>
              </w:rPr>
              <w:t>2.为确保网上操作合法、有效和安全，供应商应当在投标截止时间前完成在“政府采</w:t>
            </w:r>
            <w:r>
              <w:rPr>
                <w:spacing w:val="8"/>
              </w:rPr>
              <w:t>购云</w:t>
            </w:r>
            <w:r>
              <w:t xml:space="preserve">  </w:t>
            </w:r>
            <w:r>
              <w:rPr>
                <w:spacing w:val="9"/>
              </w:rPr>
              <w:t>平台</w:t>
            </w:r>
            <w:r>
              <w:rPr>
                <w:spacing w:val="-70"/>
              </w:rPr>
              <w:t xml:space="preserve"> </w:t>
            </w:r>
            <w:r>
              <w:rPr>
                <w:spacing w:val="9"/>
              </w:rPr>
              <w:t>”的身份认证，确保在电子投标过程中能够对相</w:t>
            </w:r>
            <w:r>
              <w:rPr>
                <w:spacing w:val="8"/>
              </w:rPr>
              <w:t>关数据电文进行加密和使用电子签章。使</w:t>
            </w:r>
            <w:r>
              <w:t xml:space="preserve">  </w:t>
            </w:r>
            <w:r>
              <w:rPr>
                <w:spacing w:val="10"/>
              </w:rPr>
              <w:t>用“广西政府采购云电子交易客户端</w:t>
            </w:r>
            <w:r>
              <w:rPr>
                <w:spacing w:val="-68"/>
              </w:rPr>
              <w:t xml:space="preserve"> </w:t>
            </w:r>
            <w:r>
              <w:rPr>
                <w:spacing w:val="10"/>
              </w:rPr>
              <w:t>”需要提前申领</w:t>
            </w:r>
            <w:r>
              <w:rPr>
                <w:spacing w:val="-38"/>
              </w:rPr>
              <w:t xml:space="preserve"> </w:t>
            </w:r>
            <w:r>
              <w:t>CA</w:t>
            </w:r>
            <w:r>
              <w:rPr>
                <w:spacing w:val="-34"/>
              </w:rPr>
              <w:t xml:space="preserve"> </w:t>
            </w:r>
            <w:r>
              <w:rPr>
                <w:spacing w:val="10"/>
              </w:rPr>
              <w:t>数字证书，</w:t>
            </w:r>
            <w:r>
              <w:rPr>
                <w:spacing w:val="-58"/>
              </w:rPr>
              <w:t xml:space="preserve"> </w:t>
            </w:r>
            <w:r>
              <w:rPr>
                <w:spacing w:val="10"/>
              </w:rPr>
              <w:t>申领</w:t>
            </w:r>
            <w:r>
              <w:rPr>
                <w:spacing w:val="9"/>
              </w:rPr>
              <w:t>流程请自行前往相关</w:t>
            </w:r>
            <w:r>
              <w:t xml:space="preserve">  </w:t>
            </w:r>
            <w:r>
              <w:rPr>
                <w:spacing w:val="6"/>
              </w:rPr>
              <w:t>网站进行查阅</w:t>
            </w:r>
            <w:r>
              <w:rPr>
                <w:spacing w:val="-45"/>
              </w:rPr>
              <w:t>；（</w:t>
            </w:r>
            <w:r>
              <w:rPr>
                <w:spacing w:val="6"/>
              </w:rPr>
              <w:t>完成</w:t>
            </w:r>
            <w:r>
              <w:rPr>
                <w:spacing w:val="-39"/>
              </w:rPr>
              <w:t xml:space="preserve"> </w:t>
            </w:r>
            <w:r>
              <w:t>CA</w:t>
            </w:r>
            <w:r>
              <w:rPr>
                <w:spacing w:val="-37"/>
              </w:rPr>
              <w:t xml:space="preserve"> </w:t>
            </w:r>
            <w:r>
              <w:rPr>
                <w:spacing w:val="6"/>
              </w:rPr>
              <w:t>数字证书办理预计一周左右，建议供应商获取招标文件后立即办理。）</w:t>
            </w:r>
          </w:p>
          <w:p w14:paraId="3D040E11">
            <w:pPr>
              <w:pStyle w:val="6"/>
              <w:spacing w:before="32" w:line="370" w:lineRule="auto"/>
              <w:ind w:left="112" w:right="53" w:firstLine="425"/>
              <w:jc w:val="both"/>
            </w:pPr>
            <w:r>
              <w:rPr>
                <w:spacing w:val="7"/>
              </w:rPr>
              <w:t>3.供应商应当在投标截止时间前，将生成的“</w:t>
            </w:r>
            <w:r>
              <w:rPr>
                <w:spacing w:val="-54"/>
              </w:rPr>
              <w:t xml:space="preserve"> </w:t>
            </w:r>
            <w:r>
              <w:rPr>
                <w:spacing w:val="7"/>
              </w:rPr>
              <w:t>电子投标文件</w:t>
            </w:r>
            <w:r>
              <w:rPr>
                <w:spacing w:val="-70"/>
              </w:rPr>
              <w:t xml:space="preserve"> </w:t>
            </w:r>
            <w:r>
              <w:rPr>
                <w:spacing w:val="7"/>
              </w:rPr>
              <w:t>”上传递交至广西政府采购云</w:t>
            </w:r>
            <w:r>
              <w:t xml:space="preserve"> </w:t>
            </w:r>
            <w:r>
              <w:rPr>
                <w:spacing w:val="6"/>
              </w:rPr>
              <w:t>平台。投标截止时间前可以补充、修改或者撤回电子投标文件</w:t>
            </w:r>
            <w:r>
              <w:rPr>
                <w:spacing w:val="5"/>
              </w:rPr>
              <w:t>。补充或者修改电子投标文件的，</w:t>
            </w:r>
            <w:r>
              <w:t xml:space="preserve"> </w:t>
            </w:r>
            <w:r>
              <w:rPr>
                <w:spacing w:val="9"/>
              </w:rPr>
              <w:t>应当先行撤回原文件，补充、修改后重新传输递交，投标截止时间前未完成传输的，视为撤回</w:t>
            </w:r>
            <w:r>
              <w:rPr>
                <w:spacing w:val="12"/>
              </w:rPr>
              <w:t xml:space="preserve"> </w:t>
            </w:r>
            <w:r>
              <w:rPr>
                <w:spacing w:val="7"/>
              </w:rPr>
              <w:t>电子投标文件。</w:t>
            </w:r>
          </w:p>
          <w:p w14:paraId="769B1B3B">
            <w:pPr>
              <w:pStyle w:val="6"/>
              <w:spacing w:before="28" w:line="373" w:lineRule="auto"/>
              <w:ind w:left="112" w:right="109" w:firstLine="420"/>
              <w:jc w:val="both"/>
            </w:pPr>
            <w:r>
              <w:rPr>
                <w:spacing w:val="9"/>
              </w:rPr>
              <w:t>4.本项目实行全流程电子化招投标交易，供应商如有需要，可以参与现场开标（所需在线</w:t>
            </w:r>
            <w:r>
              <w:rPr>
                <w:spacing w:val="1"/>
              </w:rPr>
              <w:t xml:space="preserve"> </w:t>
            </w:r>
            <w:r>
              <w:rPr>
                <w:spacing w:val="10"/>
              </w:rPr>
              <w:t>投标响应及解密开启设备自带）并可在开标截止时间前提供以介质（U</w:t>
            </w:r>
            <w:r>
              <w:rPr>
                <w:spacing w:val="-29"/>
              </w:rPr>
              <w:t xml:space="preserve"> </w:t>
            </w:r>
            <w:r>
              <w:rPr>
                <w:spacing w:val="10"/>
              </w:rPr>
              <w:t>盘或光盘等）存储的数</w:t>
            </w:r>
            <w:r>
              <w:t xml:space="preserve"> </w:t>
            </w:r>
            <w:r>
              <w:rPr>
                <w:spacing w:val="9"/>
              </w:rPr>
              <w:t>据电文形成的电子备份电子投标文件。电子备份电子投标文件应当由法定代表人或授权委托代</w:t>
            </w:r>
            <w:r>
              <w:rPr>
                <w:spacing w:val="12"/>
              </w:rPr>
              <w:t xml:space="preserve"> </w:t>
            </w:r>
            <w:r>
              <w:rPr>
                <w:spacing w:val="9"/>
              </w:rPr>
              <w:t>理人（需携带法定代表人身份证明书或授权委托书原件等有效证明材料）在开标截止时间前按</w:t>
            </w:r>
            <w:r>
              <w:rPr>
                <w:spacing w:val="12"/>
              </w:rPr>
              <w:t xml:space="preserve"> </w:t>
            </w:r>
            <w:r>
              <w:rPr>
                <w:spacing w:val="9"/>
              </w:rPr>
              <w:t>要求密封并提交至开标地址或按要求密封邮寄并送达采购文件指定的开标地址。逾期送达或未</w:t>
            </w:r>
            <w:r>
              <w:rPr>
                <w:spacing w:val="12"/>
              </w:rPr>
              <w:t xml:space="preserve"> </w:t>
            </w:r>
            <w:r>
              <w:rPr>
                <w:spacing w:val="9"/>
              </w:rPr>
              <w:t>按要求密封将被拒收。电子备份电子投标文件应当密封包装并在包装上标注投标项目名称、单</w:t>
            </w:r>
            <w:r>
              <w:rPr>
                <w:spacing w:val="12"/>
              </w:rPr>
              <w:t xml:space="preserve"> </w:t>
            </w:r>
            <w:r>
              <w:rPr>
                <w:spacing w:val="8"/>
              </w:rPr>
              <w:t>位名称并加盖单位公章。</w:t>
            </w:r>
          </w:p>
          <w:p w14:paraId="63BA94B8">
            <w:pPr>
              <w:pStyle w:val="6"/>
              <w:spacing w:before="32" w:line="370" w:lineRule="auto"/>
              <w:ind w:left="112" w:right="53" w:firstLine="424"/>
            </w:pPr>
            <w:r>
              <w:rPr>
                <w:spacing w:val="8"/>
              </w:rPr>
              <w:t>5.投标文件网上提交截止后，广西政府采购云（电子交易平台）</w:t>
            </w:r>
            <w:r>
              <w:rPr>
                <w:spacing w:val="-31"/>
              </w:rPr>
              <w:t xml:space="preserve"> </w:t>
            </w:r>
            <w:r>
              <w:rPr>
                <w:spacing w:val="8"/>
              </w:rPr>
              <w:t>自动提取所有投标文件，</w:t>
            </w:r>
            <w:r>
              <w:t xml:space="preserve"> </w:t>
            </w:r>
            <w:r>
              <w:rPr>
                <w:spacing w:val="8"/>
              </w:rPr>
              <w:t>各供应商须在提交投标文件截止后</w:t>
            </w:r>
            <w:r>
              <w:rPr>
                <w:spacing w:val="-45"/>
              </w:rPr>
              <w:t xml:space="preserve"> </w:t>
            </w:r>
            <w:r>
              <w:rPr>
                <w:spacing w:val="8"/>
              </w:rPr>
              <w:t>30</w:t>
            </w:r>
            <w:r>
              <w:rPr>
                <w:spacing w:val="-45"/>
              </w:rPr>
              <w:t xml:space="preserve"> </w:t>
            </w:r>
            <w:r>
              <w:rPr>
                <w:spacing w:val="8"/>
              </w:rPr>
              <w:t>分钟内对上传广西政府采购云平台</w:t>
            </w:r>
            <w:r>
              <w:rPr>
                <w:spacing w:val="7"/>
              </w:rPr>
              <w:t>的投标文件进行解密，</w:t>
            </w:r>
            <w:r>
              <w:t xml:space="preserve"> </w:t>
            </w:r>
            <w:r>
              <w:rPr>
                <w:spacing w:val="9"/>
              </w:rPr>
              <w:t>所有供应商在规定的解密时限内解密完成或解密时限到后，采购代理机构开启投标文件；供应</w:t>
            </w:r>
            <w:r>
              <w:rPr>
                <w:spacing w:val="11"/>
              </w:rPr>
              <w:t xml:space="preserve"> </w:t>
            </w:r>
            <w:r>
              <w:rPr>
                <w:spacing w:val="8"/>
              </w:rPr>
              <w:t>商超过解密时限的，系统默认自动放弃。</w:t>
            </w:r>
          </w:p>
          <w:p w14:paraId="58AD02D7">
            <w:pPr>
              <w:pStyle w:val="6"/>
              <w:spacing w:before="33" w:line="365" w:lineRule="auto"/>
              <w:ind w:left="112" w:right="109" w:firstLine="422"/>
              <w:jc w:val="both"/>
            </w:pPr>
            <w:r>
              <w:rPr>
                <w:spacing w:val="7"/>
              </w:rPr>
              <w:t>6.通过广西政府采购云平台（电子交易平台）上传递交的“</w:t>
            </w:r>
            <w:r>
              <w:rPr>
                <w:spacing w:val="-52"/>
              </w:rPr>
              <w:t xml:space="preserve"> </w:t>
            </w:r>
            <w:r>
              <w:rPr>
                <w:spacing w:val="7"/>
              </w:rPr>
              <w:t>电子加密投标文件</w:t>
            </w:r>
            <w:r>
              <w:rPr>
                <w:spacing w:val="-70"/>
              </w:rPr>
              <w:t xml:space="preserve"> </w:t>
            </w:r>
            <w:r>
              <w:rPr>
                <w:spacing w:val="7"/>
              </w:rPr>
              <w:t>”无法按时</w:t>
            </w:r>
            <w:r>
              <w:t xml:space="preserve"> </w:t>
            </w:r>
            <w:r>
              <w:rPr>
                <w:spacing w:val="9"/>
              </w:rPr>
              <w:t>解密，供应商递交了备份投标文件的，以备份投标文件为依据，否则视为投标文件撤回。通过</w:t>
            </w:r>
            <w:r>
              <w:rPr>
                <w:spacing w:val="12"/>
              </w:rPr>
              <w:t xml:space="preserve"> </w:t>
            </w:r>
            <w:r>
              <w:rPr>
                <w:spacing w:val="8"/>
              </w:rPr>
              <w:t>广西政府采购云平台（电子交易平台）上传递交的“</w:t>
            </w:r>
            <w:r>
              <w:rPr>
                <w:spacing w:val="-68"/>
              </w:rPr>
              <w:t xml:space="preserve"> </w:t>
            </w:r>
            <w:r>
              <w:rPr>
                <w:spacing w:val="8"/>
              </w:rPr>
              <w:t>电子加密投标文件</w:t>
            </w:r>
            <w:r>
              <w:rPr>
                <w:spacing w:val="-70"/>
              </w:rPr>
              <w:t xml:space="preserve"> </w:t>
            </w:r>
            <w:r>
              <w:rPr>
                <w:spacing w:val="8"/>
              </w:rPr>
              <w:t>”</w:t>
            </w:r>
            <w:r>
              <w:rPr>
                <w:spacing w:val="7"/>
              </w:rPr>
              <w:t>已按时解密的，“备</w:t>
            </w:r>
          </w:p>
        </w:tc>
      </w:tr>
    </w:tbl>
    <w:p w14:paraId="37B9C118">
      <w:pPr>
        <w:pStyle w:val="2"/>
      </w:pPr>
    </w:p>
    <w:p w14:paraId="4010C891">
      <w:pPr>
        <w:sectPr>
          <w:footerReference r:id="rId14" w:type="default"/>
          <w:pgSz w:w="11906" w:h="16839"/>
          <w:pgMar w:top="400" w:right="1197" w:bottom="1156" w:left="1134" w:header="0" w:footer="994" w:gutter="0"/>
          <w:cols w:space="720" w:num="1"/>
        </w:sectPr>
      </w:pPr>
    </w:p>
    <w:p w14:paraId="1B9B99FC">
      <w:pPr>
        <w:spacing w:before="3"/>
      </w:pPr>
    </w:p>
    <w:p w14:paraId="67CD3647">
      <w:pPr>
        <w:spacing w:before="3"/>
      </w:pPr>
    </w:p>
    <w:p w14:paraId="3FE8D300">
      <w:pPr>
        <w:spacing w:before="3"/>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29DCA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60" w:type="dxa"/>
            <w:vAlign w:val="top"/>
          </w:tcPr>
          <w:p w14:paraId="378D37A6">
            <w:pPr>
              <w:rPr>
                <w:rFonts w:ascii="Arial"/>
                <w:sz w:val="21"/>
              </w:rPr>
            </w:pPr>
          </w:p>
        </w:tc>
        <w:tc>
          <w:tcPr>
            <w:tcW w:w="8809" w:type="dxa"/>
            <w:vAlign w:val="top"/>
          </w:tcPr>
          <w:p w14:paraId="008E9F25">
            <w:pPr>
              <w:pStyle w:val="6"/>
              <w:spacing w:before="35" w:line="228" w:lineRule="auto"/>
              <w:ind w:left="112"/>
            </w:pPr>
            <w:r>
              <w:rPr>
                <w:spacing w:val="7"/>
              </w:rPr>
              <w:t>份投标文件</w:t>
            </w:r>
            <w:r>
              <w:rPr>
                <w:spacing w:val="-57"/>
              </w:rPr>
              <w:t xml:space="preserve"> </w:t>
            </w:r>
            <w:r>
              <w:rPr>
                <w:spacing w:val="7"/>
              </w:rPr>
              <w:t>”</w:t>
            </w:r>
            <w:r>
              <w:rPr>
                <w:spacing w:val="-74"/>
              </w:rPr>
              <w:t xml:space="preserve"> </w:t>
            </w:r>
            <w:r>
              <w:rPr>
                <w:spacing w:val="7"/>
              </w:rPr>
              <w:t>自动失效。供应商仅递交备份投标文件的，投标无效。</w:t>
            </w:r>
          </w:p>
        </w:tc>
      </w:tr>
      <w:tr w14:paraId="7AD9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760" w:type="dxa"/>
            <w:vAlign w:val="top"/>
          </w:tcPr>
          <w:p w14:paraId="412154A5">
            <w:pPr>
              <w:spacing w:line="243" w:lineRule="auto"/>
              <w:rPr>
                <w:rFonts w:ascii="Arial"/>
                <w:sz w:val="21"/>
              </w:rPr>
            </w:pPr>
          </w:p>
          <w:p w14:paraId="3A58D99F">
            <w:pPr>
              <w:spacing w:line="243" w:lineRule="auto"/>
              <w:rPr>
                <w:rFonts w:ascii="Arial"/>
                <w:sz w:val="21"/>
              </w:rPr>
            </w:pPr>
          </w:p>
          <w:p w14:paraId="6256D98C">
            <w:pPr>
              <w:spacing w:line="243" w:lineRule="auto"/>
              <w:rPr>
                <w:rFonts w:ascii="Arial"/>
                <w:sz w:val="21"/>
              </w:rPr>
            </w:pPr>
          </w:p>
          <w:p w14:paraId="031DC0CF">
            <w:pPr>
              <w:spacing w:line="243" w:lineRule="auto"/>
              <w:rPr>
                <w:rFonts w:ascii="Arial"/>
                <w:sz w:val="21"/>
              </w:rPr>
            </w:pPr>
          </w:p>
          <w:p w14:paraId="7714427E">
            <w:pPr>
              <w:spacing w:line="243" w:lineRule="auto"/>
              <w:rPr>
                <w:rFonts w:ascii="Arial"/>
                <w:sz w:val="21"/>
              </w:rPr>
            </w:pPr>
          </w:p>
          <w:p w14:paraId="348315E1">
            <w:pPr>
              <w:pStyle w:val="6"/>
              <w:spacing w:before="65" w:line="190" w:lineRule="auto"/>
              <w:ind w:left="132"/>
            </w:pPr>
            <w:r>
              <w:rPr>
                <w:spacing w:val="-2"/>
              </w:rPr>
              <w:t>16.2</w:t>
            </w:r>
          </w:p>
        </w:tc>
        <w:tc>
          <w:tcPr>
            <w:tcW w:w="8809" w:type="dxa"/>
            <w:vAlign w:val="top"/>
          </w:tcPr>
          <w:p w14:paraId="34C7A2CF">
            <w:pPr>
              <w:pStyle w:val="6"/>
              <w:spacing w:before="32" w:line="372" w:lineRule="auto"/>
              <w:ind w:left="112" w:right="107" w:firstLine="423"/>
            </w:pPr>
            <w:r>
              <w:rPr>
                <w:spacing w:val="9"/>
              </w:rPr>
              <w:t>投标报价已经包括了实施和完成服务所需的劳务费、技术服务费、交通、通讯、管理费、 税费和利润等费用和政策性文件规定及合同包含的所有风险、责任等各项应有的费用。各投标</w:t>
            </w:r>
            <w:r>
              <w:rPr>
                <w:spacing w:val="12"/>
              </w:rPr>
              <w:t xml:space="preserve"> </w:t>
            </w:r>
            <w:r>
              <w:rPr>
                <w:spacing w:val="15"/>
              </w:rPr>
              <w:t>人应该根据项目实际情况及结合市场报价进行投标单</w:t>
            </w:r>
            <w:r>
              <w:rPr>
                <w:spacing w:val="14"/>
              </w:rPr>
              <w:t>价及总额报价。采用报价为固定单价形</w:t>
            </w:r>
            <w:r>
              <w:t xml:space="preserve"> </w:t>
            </w:r>
            <w:r>
              <w:rPr>
                <w:spacing w:val="9"/>
              </w:rPr>
              <w:t>式，合同价格在合同实施期间不因市场价格变化因素而变动。合同结算以投标单价乘以实际完</w:t>
            </w:r>
            <w:r>
              <w:rPr>
                <w:spacing w:val="12"/>
              </w:rPr>
              <w:t xml:space="preserve"> </w:t>
            </w:r>
            <w:r>
              <w:rPr>
                <w:spacing w:val="9"/>
              </w:rPr>
              <w:t>成的亩数进行结算，总结算金额不超过最高限价。投标人在报价时应考虑各方面因素、各种风</w:t>
            </w:r>
            <w:r>
              <w:rPr>
                <w:spacing w:val="12"/>
              </w:rPr>
              <w:t xml:space="preserve"> </w:t>
            </w:r>
            <w:r>
              <w:rPr>
                <w:spacing w:val="9"/>
              </w:rPr>
              <w:t>险和自己的承受能力。本项目设有政府采购预算单价及总价，如果投标人的投标报价超出相应</w:t>
            </w:r>
            <w:r>
              <w:rPr>
                <w:spacing w:val="12"/>
              </w:rPr>
              <w:t xml:space="preserve"> </w:t>
            </w:r>
            <w:r>
              <w:rPr>
                <w:spacing w:val="9"/>
              </w:rPr>
              <w:t>的政府采购预算单价及总价均作无效标处理总价均作无效标处理。</w:t>
            </w:r>
          </w:p>
        </w:tc>
      </w:tr>
      <w:tr w14:paraId="46232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60" w:type="dxa"/>
            <w:vAlign w:val="top"/>
          </w:tcPr>
          <w:p w14:paraId="333EA730">
            <w:pPr>
              <w:pStyle w:val="6"/>
              <w:spacing w:before="63" w:line="190" w:lineRule="auto"/>
              <w:ind w:left="132"/>
            </w:pPr>
            <w:r>
              <w:rPr>
                <w:spacing w:val="-2"/>
              </w:rPr>
              <w:t>17.2</w:t>
            </w:r>
          </w:p>
        </w:tc>
        <w:tc>
          <w:tcPr>
            <w:tcW w:w="8809" w:type="dxa"/>
            <w:vAlign w:val="top"/>
          </w:tcPr>
          <w:p w14:paraId="3F7C2A9A">
            <w:pPr>
              <w:pStyle w:val="6"/>
              <w:spacing w:before="32" w:line="229" w:lineRule="auto"/>
              <w:ind w:left="115"/>
            </w:pPr>
            <w:r>
              <w:rPr>
                <w:spacing w:val="2"/>
              </w:rPr>
              <w:t>投标有效期：</w:t>
            </w:r>
            <w:r>
              <w:rPr>
                <w:spacing w:val="-32"/>
              </w:rPr>
              <w:t xml:space="preserve"> </w:t>
            </w:r>
            <w:r>
              <w:rPr>
                <w:spacing w:val="2"/>
              </w:rPr>
              <w:t>自投标截止之日起</w:t>
            </w:r>
            <w:r>
              <w:rPr>
                <w:spacing w:val="2"/>
                <w:u w:val="single" w:color="auto"/>
              </w:rPr>
              <w:t xml:space="preserve"> 60</w:t>
            </w:r>
            <w:r>
              <w:rPr>
                <w:spacing w:val="51"/>
                <w:u w:val="single" w:color="auto"/>
              </w:rPr>
              <w:t xml:space="preserve"> </w:t>
            </w:r>
            <w:r>
              <w:rPr>
                <w:spacing w:val="2"/>
              </w:rPr>
              <w:t>日。</w:t>
            </w:r>
          </w:p>
        </w:tc>
      </w:tr>
      <w:tr w14:paraId="5AE45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60" w:type="dxa"/>
            <w:vAlign w:val="top"/>
          </w:tcPr>
          <w:p w14:paraId="2034D77A">
            <w:pPr>
              <w:pStyle w:val="6"/>
              <w:spacing w:before="62" w:line="190" w:lineRule="auto"/>
              <w:ind w:left="132"/>
            </w:pPr>
            <w:r>
              <w:rPr>
                <w:spacing w:val="-2"/>
              </w:rPr>
              <w:t>18.1</w:t>
            </w:r>
          </w:p>
        </w:tc>
        <w:tc>
          <w:tcPr>
            <w:tcW w:w="8809" w:type="dxa"/>
            <w:vAlign w:val="top"/>
          </w:tcPr>
          <w:p w14:paraId="6AD4EF9A">
            <w:pPr>
              <w:pStyle w:val="6"/>
              <w:spacing w:before="30" w:line="228" w:lineRule="auto"/>
              <w:ind w:left="122"/>
            </w:pPr>
            <w:r>
              <w:drawing>
                <wp:inline distT="0" distB="0" distL="0" distR="0">
                  <wp:extent cx="106680" cy="1022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01"/>
                          <a:stretch>
                            <a:fillRect/>
                          </a:stretch>
                        </pic:blipFill>
                        <pic:spPr>
                          <a:xfrm>
                            <a:off x="0" y="0"/>
                            <a:ext cx="107101" cy="102588"/>
                          </a:xfrm>
                          <a:prstGeom prst="rect">
                            <a:avLst/>
                          </a:prstGeom>
                        </pic:spPr>
                      </pic:pic>
                    </a:graphicData>
                  </a:graphic>
                </wp:inline>
              </w:drawing>
            </w:r>
            <w:r>
              <w:rPr>
                <w:spacing w:val="8"/>
              </w:rPr>
              <w:t>本项目不收取投标保证金。</w:t>
            </w:r>
          </w:p>
        </w:tc>
      </w:tr>
      <w:tr w14:paraId="576C3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760" w:type="dxa"/>
            <w:vAlign w:val="top"/>
          </w:tcPr>
          <w:p w14:paraId="3ACDE95A">
            <w:pPr>
              <w:spacing w:line="270" w:lineRule="auto"/>
              <w:rPr>
                <w:rFonts w:ascii="Arial"/>
                <w:sz w:val="21"/>
              </w:rPr>
            </w:pPr>
          </w:p>
          <w:p w14:paraId="4790B4B4">
            <w:pPr>
              <w:spacing w:line="270" w:lineRule="auto"/>
              <w:rPr>
                <w:rFonts w:ascii="Arial"/>
                <w:sz w:val="21"/>
              </w:rPr>
            </w:pPr>
          </w:p>
          <w:p w14:paraId="280B085C">
            <w:pPr>
              <w:spacing w:line="270" w:lineRule="auto"/>
              <w:rPr>
                <w:rFonts w:ascii="Arial"/>
                <w:sz w:val="21"/>
              </w:rPr>
            </w:pPr>
          </w:p>
          <w:p w14:paraId="6BA4438D">
            <w:pPr>
              <w:pStyle w:val="6"/>
              <w:spacing w:before="65" w:line="190" w:lineRule="auto"/>
              <w:ind w:left="132"/>
            </w:pPr>
            <w:r>
              <w:rPr>
                <w:spacing w:val="-2"/>
              </w:rPr>
              <w:t>19.2</w:t>
            </w:r>
          </w:p>
        </w:tc>
        <w:tc>
          <w:tcPr>
            <w:tcW w:w="8809" w:type="dxa"/>
            <w:vAlign w:val="top"/>
          </w:tcPr>
          <w:p w14:paraId="518D7876">
            <w:pPr>
              <w:pStyle w:val="6"/>
              <w:spacing w:before="32" w:line="370" w:lineRule="auto"/>
              <w:ind w:left="112" w:right="107" w:firstLine="3"/>
              <w:jc w:val="both"/>
            </w:pPr>
            <w:r>
              <w:rPr>
                <w:spacing w:val="10"/>
              </w:rPr>
              <w:t>投标文件备份：</w:t>
            </w:r>
            <w:r>
              <w:rPr>
                <w:spacing w:val="-57"/>
              </w:rPr>
              <w:t xml:space="preserve"> </w:t>
            </w:r>
            <w:r>
              <w:rPr>
                <w:spacing w:val="10"/>
              </w:rPr>
              <w:t>电子备份电子投标文件光盘（或</w:t>
            </w:r>
            <w:r>
              <w:rPr>
                <w:rFonts w:ascii="Times New Roman" w:hAnsi="Times New Roman" w:eastAsia="Times New Roman" w:cs="Times New Roman"/>
                <w:spacing w:val="10"/>
              </w:rPr>
              <w:t>U</w:t>
            </w:r>
            <w:r>
              <w:rPr>
                <w:spacing w:val="10"/>
              </w:rPr>
              <w:t>盘</w:t>
            </w:r>
            <w:r>
              <w:rPr>
                <w:spacing w:val="9"/>
              </w:rPr>
              <w:t>）密封方式：单独放入一个密封袋中，加</w:t>
            </w:r>
            <w:r>
              <w:t xml:space="preserve"> </w:t>
            </w:r>
            <w:r>
              <w:rPr>
                <w:spacing w:val="8"/>
              </w:rPr>
              <w:t>贴封条，并在封套封口处加盖供应商单位公章，在封套上标记“</w:t>
            </w:r>
            <w:r>
              <w:rPr>
                <w:spacing w:val="-68"/>
              </w:rPr>
              <w:t xml:space="preserve"> </w:t>
            </w:r>
            <w:r>
              <w:rPr>
                <w:spacing w:val="8"/>
              </w:rPr>
              <w:t>电子投标</w:t>
            </w:r>
            <w:r>
              <w:rPr>
                <w:spacing w:val="7"/>
              </w:rPr>
              <w:t>文件</w:t>
            </w:r>
            <w:r>
              <w:rPr>
                <w:spacing w:val="-70"/>
              </w:rPr>
              <w:t xml:space="preserve"> </w:t>
            </w:r>
            <w:r>
              <w:rPr>
                <w:spacing w:val="7"/>
              </w:rPr>
              <w:t>”字样，在投标</w:t>
            </w:r>
            <w:r>
              <w:t xml:space="preserve"> </w:t>
            </w:r>
            <w:r>
              <w:rPr>
                <w:spacing w:val="9"/>
              </w:rPr>
              <w:t>截止时间前提交。（由供应商自行选择是否提交电子备份电子投标文件，但不提交电子备份电</w:t>
            </w:r>
            <w:r>
              <w:rPr>
                <w:spacing w:val="12"/>
              </w:rPr>
              <w:t xml:space="preserve"> </w:t>
            </w:r>
            <w:r>
              <w:rPr>
                <w:spacing w:val="9"/>
              </w:rPr>
              <w:t>子投标文件的，不作为否决条件；若供应商在规定时间内无法解密或解密失败，供应商未在投</w:t>
            </w:r>
            <w:r>
              <w:rPr>
                <w:spacing w:val="12"/>
              </w:rPr>
              <w:t xml:space="preserve"> </w:t>
            </w:r>
            <w:r>
              <w:rPr>
                <w:spacing w:val="7"/>
              </w:rPr>
              <w:t>标截止时间前递交电子备份电子投标文件的，</w:t>
            </w:r>
            <w:r>
              <w:rPr>
                <w:spacing w:val="-47"/>
              </w:rPr>
              <w:t xml:space="preserve"> </w:t>
            </w:r>
            <w:r>
              <w:rPr>
                <w:spacing w:val="7"/>
              </w:rPr>
              <w:t>自行承担后果）。</w:t>
            </w:r>
          </w:p>
        </w:tc>
      </w:tr>
      <w:tr w14:paraId="00302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760" w:type="dxa"/>
            <w:vAlign w:val="top"/>
          </w:tcPr>
          <w:p w14:paraId="29B6B236">
            <w:pPr>
              <w:spacing w:line="404" w:lineRule="auto"/>
              <w:rPr>
                <w:rFonts w:ascii="Arial"/>
                <w:sz w:val="21"/>
              </w:rPr>
            </w:pPr>
          </w:p>
          <w:p w14:paraId="16BE8F20">
            <w:pPr>
              <w:pStyle w:val="6"/>
              <w:spacing w:before="65" w:line="190" w:lineRule="auto"/>
              <w:ind w:left="119"/>
            </w:pPr>
            <w:r>
              <w:rPr>
                <w:spacing w:val="2"/>
              </w:rPr>
              <w:t>21.1</w:t>
            </w:r>
          </w:p>
        </w:tc>
        <w:tc>
          <w:tcPr>
            <w:tcW w:w="8809" w:type="dxa"/>
            <w:vAlign w:val="top"/>
          </w:tcPr>
          <w:p w14:paraId="3C6D49EB">
            <w:pPr>
              <w:pStyle w:val="6"/>
              <w:spacing w:before="32" w:line="227" w:lineRule="auto"/>
              <w:ind w:left="128"/>
            </w:pPr>
            <w:r>
              <w:rPr>
                <w:spacing w:val="7"/>
              </w:rPr>
              <w:t>1.投标截止时间：详见招标公告</w:t>
            </w:r>
          </w:p>
          <w:p w14:paraId="2306E2A6">
            <w:pPr>
              <w:pStyle w:val="6"/>
              <w:spacing w:before="162" w:line="359" w:lineRule="auto"/>
              <w:ind w:left="116" w:right="4921" w:hanging="1"/>
            </w:pPr>
            <w:r>
              <w:rPr>
                <w:spacing w:val="8"/>
              </w:rPr>
              <w:t>2.投标文件提交起止时间：详见招标公告</w:t>
            </w:r>
            <w:r>
              <w:rPr>
                <w:spacing w:val="14"/>
              </w:rPr>
              <w:t xml:space="preserve"> </w:t>
            </w:r>
            <w:r>
              <w:rPr>
                <w:spacing w:val="8"/>
              </w:rPr>
              <w:t>3.投标地点：详见招标公告</w:t>
            </w:r>
          </w:p>
        </w:tc>
      </w:tr>
      <w:tr w14:paraId="48915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60" w:type="dxa"/>
            <w:vAlign w:val="top"/>
          </w:tcPr>
          <w:p w14:paraId="6E2C3455">
            <w:pPr>
              <w:pStyle w:val="6"/>
              <w:spacing w:before="271" w:line="189" w:lineRule="auto"/>
              <w:ind w:left="119"/>
            </w:pPr>
            <w:r>
              <w:rPr>
                <w:spacing w:val="-1"/>
              </w:rPr>
              <w:t>23</w:t>
            </w:r>
          </w:p>
        </w:tc>
        <w:tc>
          <w:tcPr>
            <w:tcW w:w="8809" w:type="dxa"/>
            <w:vAlign w:val="top"/>
          </w:tcPr>
          <w:p w14:paraId="27D4689F">
            <w:pPr>
              <w:pStyle w:val="6"/>
              <w:spacing w:before="34" w:line="359" w:lineRule="auto"/>
              <w:ind w:left="115" w:right="6181" w:firstLine="12"/>
            </w:pPr>
            <w:r>
              <w:rPr>
                <w:spacing w:val="7"/>
              </w:rPr>
              <w:t>1.开标时间：详见招标公告</w:t>
            </w:r>
            <w:r>
              <w:rPr>
                <w:spacing w:val="2"/>
              </w:rPr>
              <w:t xml:space="preserve"> </w:t>
            </w:r>
            <w:r>
              <w:rPr>
                <w:spacing w:val="8"/>
              </w:rPr>
              <w:t>2.开标地点：详见招标公告</w:t>
            </w:r>
          </w:p>
        </w:tc>
      </w:tr>
      <w:tr w14:paraId="4AEC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7" w:hRule="atLeast"/>
        </w:trPr>
        <w:tc>
          <w:tcPr>
            <w:tcW w:w="760" w:type="dxa"/>
            <w:vAlign w:val="top"/>
          </w:tcPr>
          <w:p w14:paraId="2D7158EA">
            <w:pPr>
              <w:spacing w:line="261" w:lineRule="auto"/>
              <w:rPr>
                <w:rFonts w:ascii="Arial"/>
                <w:sz w:val="21"/>
              </w:rPr>
            </w:pPr>
          </w:p>
          <w:p w14:paraId="3D3FFBF3">
            <w:pPr>
              <w:spacing w:line="261" w:lineRule="auto"/>
              <w:rPr>
                <w:rFonts w:ascii="Arial"/>
                <w:sz w:val="21"/>
              </w:rPr>
            </w:pPr>
          </w:p>
          <w:p w14:paraId="05962B62">
            <w:pPr>
              <w:spacing w:line="261" w:lineRule="auto"/>
              <w:rPr>
                <w:rFonts w:ascii="Arial"/>
                <w:sz w:val="21"/>
              </w:rPr>
            </w:pPr>
          </w:p>
          <w:p w14:paraId="1B325920">
            <w:pPr>
              <w:spacing w:line="261" w:lineRule="auto"/>
              <w:rPr>
                <w:rFonts w:ascii="Arial"/>
                <w:sz w:val="21"/>
              </w:rPr>
            </w:pPr>
          </w:p>
          <w:p w14:paraId="18CA2CCB">
            <w:pPr>
              <w:spacing w:line="261" w:lineRule="auto"/>
              <w:rPr>
                <w:rFonts w:ascii="Arial"/>
                <w:sz w:val="21"/>
              </w:rPr>
            </w:pPr>
          </w:p>
          <w:p w14:paraId="0340B748">
            <w:pPr>
              <w:spacing w:line="262" w:lineRule="auto"/>
              <w:rPr>
                <w:rFonts w:ascii="Arial"/>
                <w:sz w:val="21"/>
              </w:rPr>
            </w:pPr>
          </w:p>
          <w:p w14:paraId="5C366795">
            <w:pPr>
              <w:spacing w:line="262" w:lineRule="auto"/>
              <w:rPr>
                <w:rFonts w:ascii="Arial"/>
                <w:sz w:val="21"/>
              </w:rPr>
            </w:pPr>
          </w:p>
          <w:p w14:paraId="6241DA10">
            <w:pPr>
              <w:pStyle w:val="6"/>
              <w:spacing w:before="65" w:line="406" w:lineRule="auto"/>
              <w:ind w:left="126" w:right="141" w:hanging="7"/>
            </w:pPr>
            <w:r>
              <w:rPr>
                <w:spacing w:val="2"/>
              </w:rPr>
              <w:t>25.3</w:t>
            </w:r>
            <w:r>
              <w:t xml:space="preserve">  </w:t>
            </w:r>
            <w:r>
              <w:rPr>
                <w:spacing w:val="-5"/>
              </w:rPr>
              <w:t>（2）</w:t>
            </w:r>
          </w:p>
        </w:tc>
        <w:tc>
          <w:tcPr>
            <w:tcW w:w="8809" w:type="dxa"/>
            <w:vAlign w:val="top"/>
          </w:tcPr>
          <w:p w14:paraId="7408F247">
            <w:pPr>
              <w:pStyle w:val="6"/>
              <w:spacing w:before="32" w:line="228" w:lineRule="auto"/>
              <w:ind w:left="112"/>
            </w:pPr>
            <w:r>
              <w:rPr>
                <w:spacing w:val="9"/>
              </w:rPr>
              <w:t>采购人或者采购代理机构在资格审查结束前，对投标人进行信用查询。</w:t>
            </w:r>
          </w:p>
          <w:p w14:paraId="7001F2DC">
            <w:pPr>
              <w:pStyle w:val="6"/>
              <w:spacing w:before="160" w:line="223" w:lineRule="auto"/>
              <w:ind w:left="115"/>
            </w:pPr>
            <w:r>
              <w:rPr>
                <w:spacing w:val="-1"/>
              </w:rPr>
              <w:t>查</w:t>
            </w:r>
            <w:r>
              <w:rPr>
                <w:spacing w:val="-17"/>
              </w:rPr>
              <w:t xml:space="preserve"> </w:t>
            </w:r>
            <w:r>
              <w:rPr>
                <w:spacing w:val="-1"/>
              </w:rPr>
              <w:t>询 渠</w:t>
            </w:r>
            <w:r>
              <w:rPr>
                <w:spacing w:val="-19"/>
              </w:rPr>
              <w:t xml:space="preserve"> </w:t>
            </w:r>
            <w:r>
              <w:rPr>
                <w:spacing w:val="-1"/>
              </w:rPr>
              <w:t>道 ： “ 信 用 中 国 ” 网</w:t>
            </w:r>
            <w:r>
              <w:rPr>
                <w:spacing w:val="-17"/>
              </w:rPr>
              <w:t xml:space="preserve"> </w:t>
            </w:r>
            <w:r>
              <w:rPr>
                <w:spacing w:val="-1"/>
              </w:rPr>
              <w:t>站 (</w:t>
            </w:r>
            <w:r>
              <w:rPr>
                <w:spacing w:val="-2"/>
              </w:rPr>
              <w:t>www.creditchina.gov.cn)  、 中 国</w:t>
            </w:r>
            <w:r>
              <w:rPr>
                <w:spacing w:val="-18"/>
              </w:rPr>
              <w:t xml:space="preserve"> </w:t>
            </w:r>
            <w:r>
              <w:rPr>
                <w:spacing w:val="-2"/>
              </w:rPr>
              <w:t>政 府</w:t>
            </w:r>
            <w:r>
              <w:rPr>
                <w:spacing w:val="-19"/>
              </w:rPr>
              <w:t xml:space="preserve"> </w:t>
            </w:r>
            <w:r>
              <w:rPr>
                <w:spacing w:val="-2"/>
              </w:rPr>
              <w:t>采</w:t>
            </w:r>
            <w:r>
              <w:rPr>
                <w:spacing w:val="-19"/>
              </w:rPr>
              <w:t xml:space="preserve"> </w:t>
            </w:r>
            <w:r>
              <w:rPr>
                <w:spacing w:val="-2"/>
              </w:rPr>
              <w:t>购 网</w:t>
            </w:r>
          </w:p>
          <w:p w14:paraId="4D190CC6">
            <w:pPr>
              <w:pStyle w:val="6"/>
              <w:spacing w:before="168" w:line="223" w:lineRule="auto"/>
              <w:ind w:left="149"/>
            </w:pPr>
            <w:r>
              <w:rPr>
                <w:spacing w:val="5"/>
              </w:rPr>
              <w:t>(</w:t>
            </w:r>
            <w:r>
              <w:t>www</w:t>
            </w:r>
            <w:r>
              <w:rPr>
                <w:spacing w:val="5"/>
              </w:rPr>
              <w:t>.</w:t>
            </w:r>
            <w:r>
              <w:t>ccgp</w:t>
            </w:r>
            <w:r>
              <w:rPr>
                <w:spacing w:val="5"/>
              </w:rPr>
              <w:t>.</w:t>
            </w:r>
            <w:r>
              <w:t>gov</w:t>
            </w:r>
            <w:r>
              <w:rPr>
                <w:spacing w:val="5"/>
              </w:rPr>
              <w:t>.</w:t>
            </w:r>
            <w:r>
              <w:t>cn</w:t>
            </w:r>
            <w:r>
              <w:rPr>
                <w:spacing w:val="5"/>
              </w:rPr>
              <w:t>)》。</w:t>
            </w:r>
          </w:p>
          <w:p w14:paraId="30932F2A">
            <w:pPr>
              <w:pStyle w:val="6"/>
              <w:spacing w:before="167" w:line="228" w:lineRule="auto"/>
              <w:ind w:left="112"/>
            </w:pPr>
            <w:r>
              <w:rPr>
                <w:spacing w:val="9"/>
              </w:rPr>
              <w:t>信用查询截止时点：资格审查结束前</w:t>
            </w:r>
          </w:p>
          <w:p w14:paraId="0E59AB3C">
            <w:pPr>
              <w:pStyle w:val="6"/>
              <w:spacing w:before="161" w:line="228" w:lineRule="auto"/>
              <w:ind w:left="115"/>
            </w:pPr>
            <w:r>
              <w:rPr>
                <w:spacing w:val="9"/>
              </w:rPr>
              <w:t>查询记录和证据留存方式：在查询网站中直接打印查询记录，打印材料作为评审资料保存。</w:t>
            </w:r>
          </w:p>
          <w:p w14:paraId="30B780B4">
            <w:pPr>
              <w:pStyle w:val="6"/>
              <w:spacing w:before="161" w:line="371" w:lineRule="auto"/>
              <w:ind w:left="113" w:right="109" w:hanging="1"/>
            </w:pPr>
            <w:r>
              <w:rPr>
                <w:spacing w:val="17"/>
              </w:rPr>
              <w:t>信用信息使用规则：对在“信用中国</w:t>
            </w:r>
            <w:r>
              <w:rPr>
                <w:spacing w:val="-46"/>
              </w:rPr>
              <w:t xml:space="preserve"> </w:t>
            </w:r>
            <w:r>
              <w:rPr>
                <w:spacing w:val="17"/>
              </w:rPr>
              <w:t>”网站(</w:t>
            </w:r>
            <w:r>
              <w:t>www</w:t>
            </w:r>
            <w:r>
              <w:rPr>
                <w:spacing w:val="17"/>
              </w:rPr>
              <w:t>.</w:t>
            </w:r>
            <w:r>
              <w:t>creditchina</w:t>
            </w:r>
            <w:r>
              <w:rPr>
                <w:spacing w:val="17"/>
              </w:rPr>
              <w:t>.</w:t>
            </w:r>
            <w:r>
              <w:t>gov</w:t>
            </w:r>
            <w:r>
              <w:rPr>
                <w:spacing w:val="17"/>
              </w:rPr>
              <w:t>.</w:t>
            </w:r>
            <w:r>
              <w:t>cn</w:t>
            </w:r>
            <w:r>
              <w:rPr>
                <w:spacing w:val="17"/>
              </w:rPr>
              <w:t>)</w:t>
            </w:r>
            <w:r>
              <w:rPr>
                <w:spacing w:val="37"/>
              </w:rPr>
              <w:t xml:space="preserve"> </w:t>
            </w:r>
            <w:r>
              <w:rPr>
                <w:spacing w:val="17"/>
              </w:rPr>
              <w:t>、</w:t>
            </w:r>
            <w:r>
              <w:rPr>
                <w:spacing w:val="-55"/>
              </w:rPr>
              <w:t xml:space="preserve"> </w:t>
            </w:r>
            <w:r>
              <w:rPr>
                <w:spacing w:val="17"/>
              </w:rPr>
              <w:t>中国政府采购网</w:t>
            </w:r>
            <w:r>
              <w:t xml:space="preserve"> </w:t>
            </w:r>
            <w:r>
              <w:rPr>
                <w:spacing w:val="13"/>
              </w:rPr>
              <w:t>(</w:t>
            </w:r>
            <w:r>
              <w:t>www</w:t>
            </w:r>
            <w:r>
              <w:rPr>
                <w:spacing w:val="13"/>
              </w:rPr>
              <w:t>.</w:t>
            </w:r>
            <w:r>
              <w:t>ccgp</w:t>
            </w:r>
            <w:r>
              <w:rPr>
                <w:spacing w:val="13"/>
              </w:rPr>
              <w:t>.</w:t>
            </w:r>
            <w:r>
              <w:t>gov</w:t>
            </w:r>
            <w:r>
              <w:rPr>
                <w:spacing w:val="13"/>
              </w:rPr>
              <w:t>.</w:t>
            </w:r>
            <w:r>
              <w:t>cn</w:t>
            </w:r>
            <w:r>
              <w:rPr>
                <w:spacing w:val="13"/>
              </w:rPr>
              <w:t>)被列入失信被执行人、重大税收违法失信主体、政府采购严重违法</w:t>
            </w:r>
            <w:r>
              <w:rPr>
                <w:spacing w:val="12"/>
              </w:rPr>
              <w:t>失信行</w:t>
            </w:r>
            <w:r>
              <w:t xml:space="preserve"> </w:t>
            </w:r>
            <w:r>
              <w:rPr>
                <w:spacing w:val="9"/>
              </w:rPr>
              <w:t>为记录名单及其他不符合《中华人民共和国政府采购法》第二十二条规定条件的供应商，采购 人或者采购代理机构应当拒绝其参与政府采购活动。两个以上的自然人、法人或者其他组织组 成一个联合体，以一个供应商的身份共同参加政府采购活动的，应当对所有联合体成员进行信 用记录查询，联合体成员存在不良信用记录的，视同联合体存在不良信用记录。</w:t>
            </w:r>
          </w:p>
        </w:tc>
      </w:tr>
      <w:tr w14:paraId="5F3C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60" w:type="dxa"/>
            <w:vAlign w:val="top"/>
          </w:tcPr>
          <w:p w14:paraId="27805050">
            <w:pPr>
              <w:pStyle w:val="6"/>
              <w:spacing w:before="272" w:line="189" w:lineRule="auto"/>
              <w:ind w:left="119"/>
            </w:pPr>
            <w:r>
              <w:rPr>
                <w:spacing w:val="-1"/>
              </w:rPr>
              <w:t>26</w:t>
            </w:r>
          </w:p>
        </w:tc>
        <w:tc>
          <w:tcPr>
            <w:tcW w:w="8809" w:type="dxa"/>
            <w:vAlign w:val="top"/>
          </w:tcPr>
          <w:p w14:paraId="658C2EC4">
            <w:pPr>
              <w:pStyle w:val="6"/>
              <w:spacing w:before="36" w:line="358" w:lineRule="auto"/>
              <w:ind w:left="113" w:right="53" w:hanging="1"/>
            </w:pPr>
            <w:r>
              <w:rPr>
                <w:spacing w:val="8"/>
              </w:rPr>
              <w:t>评标委员会的人数：评标委员会由采购人代表和评审专家组成，成员人数应当为5人以上单数，</w:t>
            </w:r>
            <w:r>
              <w:rPr>
                <w:spacing w:val="1"/>
              </w:rPr>
              <w:t xml:space="preserve"> </w:t>
            </w:r>
            <w:r>
              <w:rPr>
                <w:spacing w:val="8"/>
              </w:rPr>
              <w:t>其中评审专家不得少于成员总数的三分之二。</w:t>
            </w:r>
          </w:p>
        </w:tc>
      </w:tr>
      <w:tr w14:paraId="4F7E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760" w:type="dxa"/>
            <w:vAlign w:val="top"/>
          </w:tcPr>
          <w:p w14:paraId="642782E2">
            <w:pPr>
              <w:pStyle w:val="6"/>
              <w:spacing w:before="68" w:line="190" w:lineRule="auto"/>
              <w:ind w:left="119"/>
            </w:pPr>
            <w:r>
              <w:rPr>
                <w:spacing w:val="2"/>
              </w:rPr>
              <w:t>29.1</w:t>
            </w:r>
          </w:p>
        </w:tc>
        <w:tc>
          <w:tcPr>
            <w:tcW w:w="8809" w:type="dxa"/>
            <w:vAlign w:val="top"/>
          </w:tcPr>
          <w:p w14:paraId="5D261389">
            <w:pPr>
              <w:pStyle w:val="6"/>
              <w:spacing w:before="37" w:line="229" w:lineRule="auto"/>
              <w:ind w:left="112"/>
            </w:pPr>
            <w:r>
              <w:rPr>
                <w:spacing w:val="6"/>
              </w:rPr>
              <w:t>评标方法：</w:t>
            </w:r>
            <w:r>
              <w:rPr>
                <w:spacing w:val="-66"/>
              </w:rPr>
              <w:t xml:space="preserve"> </w:t>
            </w:r>
            <w:r>
              <w:rPr>
                <w:rFonts w:ascii="MS Gothic" w:hAnsi="MS Gothic" w:eastAsia="MS Gothic" w:cs="MS Gothic"/>
                <w:spacing w:val="6"/>
              </w:rPr>
              <w:t>☑</w:t>
            </w:r>
            <w:r>
              <w:rPr>
                <w:spacing w:val="6"/>
              </w:rPr>
              <w:t>综合评分法</w:t>
            </w:r>
          </w:p>
        </w:tc>
      </w:tr>
    </w:tbl>
    <w:p w14:paraId="4AE77D18">
      <w:pPr>
        <w:pStyle w:val="2"/>
      </w:pPr>
    </w:p>
    <w:p w14:paraId="60232EA2">
      <w:pPr>
        <w:sectPr>
          <w:footerReference r:id="rId15" w:type="default"/>
          <w:pgSz w:w="11906" w:h="16839"/>
          <w:pgMar w:top="400" w:right="1197" w:bottom="1156" w:left="1134" w:header="0" w:footer="994" w:gutter="0"/>
          <w:cols w:space="720" w:num="1"/>
        </w:sectPr>
      </w:pPr>
    </w:p>
    <w:p w14:paraId="222160E4">
      <w:pPr>
        <w:spacing w:before="3"/>
      </w:pPr>
    </w:p>
    <w:p w14:paraId="000C8A02">
      <w:pPr>
        <w:spacing w:before="3"/>
      </w:pPr>
    </w:p>
    <w:p w14:paraId="6FF4E190">
      <w:pPr>
        <w:spacing w:before="3"/>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7CAE4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760" w:type="dxa"/>
            <w:vAlign w:val="top"/>
          </w:tcPr>
          <w:p w14:paraId="26B98A03">
            <w:pPr>
              <w:pStyle w:val="6"/>
              <w:spacing w:before="272" w:line="189" w:lineRule="auto"/>
              <w:ind w:left="119"/>
            </w:pPr>
            <w:r>
              <w:rPr>
                <w:spacing w:val="2"/>
              </w:rPr>
              <w:t>29.2</w:t>
            </w:r>
          </w:p>
        </w:tc>
        <w:tc>
          <w:tcPr>
            <w:tcW w:w="8809" w:type="dxa"/>
            <w:vAlign w:val="top"/>
          </w:tcPr>
          <w:p w14:paraId="0F872CE9">
            <w:pPr>
              <w:pStyle w:val="6"/>
              <w:spacing w:before="36" w:line="360" w:lineRule="auto"/>
              <w:ind w:left="113" w:right="4326" w:firstLine="3"/>
            </w:pPr>
            <w:r>
              <w:rPr>
                <w:spacing w:val="7"/>
              </w:rPr>
              <w:t>商务条款评审中允许负偏离的条款数为</w:t>
            </w:r>
            <w:r>
              <w:rPr>
                <w:spacing w:val="7"/>
                <w:u w:val="single" w:color="auto"/>
              </w:rPr>
              <w:t xml:space="preserve">  / </w:t>
            </w:r>
            <w:r>
              <w:rPr>
                <w:spacing w:val="6"/>
              </w:rPr>
              <w:t>项。</w:t>
            </w:r>
            <w:r>
              <w:t xml:space="preserve"> </w:t>
            </w:r>
            <w:r>
              <w:rPr>
                <w:spacing w:val="6"/>
              </w:rPr>
              <w:t>技术需求评审中允许负偏离的条款数为</w:t>
            </w:r>
            <w:r>
              <w:rPr>
                <w:spacing w:val="6"/>
                <w:u w:val="single" w:color="auto"/>
              </w:rPr>
              <w:t xml:space="preserve"> /  </w:t>
            </w:r>
            <w:r>
              <w:rPr>
                <w:spacing w:val="-76"/>
              </w:rPr>
              <w:t xml:space="preserve"> </w:t>
            </w:r>
            <w:r>
              <w:rPr>
                <w:spacing w:val="6"/>
              </w:rPr>
              <w:t>项。</w:t>
            </w:r>
          </w:p>
        </w:tc>
      </w:tr>
      <w:tr w14:paraId="6D789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0" w:type="dxa"/>
            <w:vAlign w:val="top"/>
          </w:tcPr>
          <w:p w14:paraId="7480072F">
            <w:pPr>
              <w:spacing w:line="303" w:lineRule="auto"/>
              <w:rPr>
                <w:rFonts w:ascii="Arial"/>
                <w:sz w:val="21"/>
              </w:rPr>
            </w:pPr>
          </w:p>
          <w:p w14:paraId="2C72AC5C">
            <w:pPr>
              <w:spacing w:line="304" w:lineRule="auto"/>
              <w:rPr>
                <w:rFonts w:ascii="Arial"/>
                <w:sz w:val="21"/>
              </w:rPr>
            </w:pPr>
          </w:p>
          <w:p w14:paraId="36EBEE54">
            <w:pPr>
              <w:pStyle w:val="6"/>
              <w:spacing w:before="65" w:line="190" w:lineRule="auto"/>
              <w:ind w:left="121"/>
            </w:pPr>
            <w:r>
              <w:rPr>
                <w:spacing w:val="1"/>
              </w:rPr>
              <w:t>30.1</w:t>
            </w:r>
          </w:p>
        </w:tc>
        <w:tc>
          <w:tcPr>
            <w:tcW w:w="8809" w:type="dxa"/>
            <w:vAlign w:val="top"/>
          </w:tcPr>
          <w:p w14:paraId="529B1B47">
            <w:pPr>
              <w:pStyle w:val="6"/>
              <w:spacing w:before="31" w:line="228" w:lineRule="auto"/>
              <w:ind w:left="112"/>
            </w:pPr>
            <w:r>
              <w:rPr>
                <w:spacing w:val="9"/>
              </w:rPr>
              <w:t>采购人确定中标人时，出现中标候选人并列的情形，采购人按以下的方式确定中标人：</w:t>
            </w:r>
          </w:p>
          <w:p w14:paraId="46DEE7C4">
            <w:pPr>
              <w:pStyle w:val="6"/>
              <w:spacing w:before="160" w:line="362" w:lineRule="auto"/>
              <w:ind w:left="115" w:right="109" w:firstLine="5"/>
            </w:pPr>
            <w:r>
              <w:rPr>
                <w:rFonts w:ascii="MS Gothic" w:hAnsi="MS Gothic" w:eastAsia="MS Gothic" w:cs="MS Gothic"/>
                <w:spacing w:val="9"/>
              </w:rPr>
              <w:t>☑</w:t>
            </w:r>
            <w:r>
              <w:rPr>
                <w:spacing w:val="9"/>
              </w:rPr>
              <w:t>技术评分高的优先、商务评分高的优先、政策分得分高的优先、项目质保期长优先、交货期</w:t>
            </w:r>
            <w:r>
              <w:rPr>
                <w:spacing w:val="3"/>
              </w:rPr>
              <w:t xml:space="preserve"> </w:t>
            </w:r>
            <w:r>
              <w:rPr>
                <w:spacing w:val="8"/>
              </w:rPr>
              <w:t>短优先、故障响应时间短优先的顺序；</w:t>
            </w:r>
          </w:p>
          <w:p w14:paraId="28CC7138">
            <w:pPr>
              <w:pStyle w:val="6"/>
              <w:spacing w:before="31" w:line="228" w:lineRule="auto"/>
              <w:ind w:left="134"/>
            </w:pPr>
            <w:r>
              <w:rPr>
                <w:spacing w:val="3"/>
              </w:rPr>
              <w:t>□随机抽取</w:t>
            </w:r>
          </w:p>
        </w:tc>
      </w:tr>
      <w:tr w14:paraId="792AA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5" w:hRule="atLeast"/>
        </w:trPr>
        <w:tc>
          <w:tcPr>
            <w:tcW w:w="760" w:type="dxa"/>
            <w:vAlign w:val="top"/>
          </w:tcPr>
          <w:p w14:paraId="0A25ABB9">
            <w:pPr>
              <w:spacing w:line="246" w:lineRule="auto"/>
              <w:rPr>
                <w:rFonts w:ascii="Arial"/>
                <w:sz w:val="21"/>
              </w:rPr>
            </w:pPr>
          </w:p>
          <w:p w14:paraId="67490861">
            <w:pPr>
              <w:spacing w:line="246" w:lineRule="auto"/>
              <w:rPr>
                <w:rFonts w:ascii="Arial"/>
                <w:sz w:val="21"/>
              </w:rPr>
            </w:pPr>
          </w:p>
          <w:p w14:paraId="5A2C8753">
            <w:pPr>
              <w:spacing w:line="246" w:lineRule="auto"/>
              <w:rPr>
                <w:rFonts w:ascii="Arial"/>
                <w:sz w:val="21"/>
              </w:rPr>
            </w:pPr>
          </w:p>
          <w:p w14:paraId="4CED7897">
            <w:pPr>
              <w:spacing w:line="246" w:lineRule="auto"/>
              <w:rPr>
                <w:rFonts w:ascii="Arial"/>
                <w:sz w:val="21"/>
              </w:rPr>
            </w:pPr>
          </w:p>
          <w:p w14:paraId="28E8AEFD">
            <w:pPr>
              <w:spacing w:line="246" w:lineRule="auto"/>
              <w:rPr>
                <w:rFonts w:ascii="Arial"/>
                <w:sz w:val="21"/>
              </w:rPr>
            </w:pPr>
          </w:p>
          <w:p w14:paraId="13673D3A">
            <w:pPr>
              <w:spacing w:line="246" w:lineRule="auto"/>
              <w:rPr>
                <w:rFonts w:ascii="Arial"/>
                <w:sz w:val="21"/>
              </w:rPr>
            </w:pPr>
          </w:p>
          <w:p w14:paraId="30551803">
            <w:pPr>
              <w:spacing w:line="246" w:lineRule="auto"/>
              <w:rPr>
                <w:rFonts w:ascii="Arial"/>
                <w:sz w:val="21"/>
              </w:rPr>
            </w:pPr>
          </w:p>
          <w:p w14:paraId="62B3BC21">
            <w:pPr>
              <w:spacing w:line="246" w:lineRule="auto"/>
              <w:rPr>
                <w:rFonts w:ascii="Arial"/>
                <w:sz w:val="21"/>
              </w:rPr>
            </w:pPr>
          </w:p>
          <w:p w14:paraId="0F9022E5">
            <w:pPr>
              <w:spacing w:line="246" w:lineRule="auto"/>
              <w:rPr>
                <w:rFonts w:ascii="Arial"/>
                <w:sz w:val="21"/>
              </w:rPr>
            </w:pPr>
          </w:p>
          <w:p w14:paraId="55682940">
            <w:pPr>
              <w:spacing w:line="246" w:lineRule="auto"/>
              <w:rPr>
                <w:rFonts w:ascii="Arial"/>
                <w:sz w:val="21"/>
              </w:rPr>
            </w:pPr>
          </w:p>
          <w:p w14:paraId="78DA3066">
            <w:pPr>
              <w:spacing w:line="247" w:lineRule="auto"/>
              <w:rPr>
                <w:rFonts w:ascii="Arial"/>
                <w:sz w:val="21"/>
              </w:rPr>
            </w:pPr>
          </w:p>
          <w:p w14:paraId="331C8AB1">
            <w:pPr>
              <w:spacing w:line="247" w:lineRule="auto"/>
              <w:rPr>
                <w:rFonts w:ascii="Arial"/>
                <w:sz w:val="21"/>
              </w:rPr>
            </w:pPr>
          </w:p>
          <w:p w14:paraId="1A3F6829">
            <w:pPr>
              <w:spacing w:line="247" w:lineRule="auto"/>
              <w:rPr>
                <w:rFonts w:ascii="Arial"/>
                <w:sz w:val="21"/>
              </w:rPr>
            </w:pPr>
          </w:p>
          <w:p w14:paraId="5FC7E43B">
            <w:pPr>
              <w:spacing w:line="247" w:lineRule="auto"/>
              <w:rPr>
                <w:rFonts w:ascii="Arial"/>
                <w:sz w:val="21"/>
              </w:rPr>
            </w:pPr>
          </w:p>
          <w:p w14:paraId="3704801B">
            <w:pPr>
              <w:pStyle w:val="6"/>
              <w:spacing w:before="65" w:line="190" w:lineRule="auto"/>
              <w:ind w:left="121"/>
            </w:pPr>
            <w:r>
              <w:rPr>
                <w:spacing w:val="1"/>
              </w:rPr>
              <w:t>35.1</w:t>
            </w:r>
          </w:p>
        </w:tc>
        <w:tc>
          <w:tcPr>
            <w:tcW w:w="8809" w:type="dxa"/>
            <w:vAlign w:val="top"/>
          </w:tcPr>
          <w:p w14:paraId="3D8353E8">
            <w:pPr>
              <w:pStyle w:val="6"/>
              <w:spacing w:before="33" w:line="228" w:lineRule="auto"/>
              <w:ind w:left="116"/>
            </w:pPr>
            <w:r>
              <w:rPr>
                <w:spacing w:val="8"/>
              </w:rPr>
              <w:t>履约保证金金额：</w:t>
            </w:r>
            <w:r>
              <w:rPr>
                <w:rFonts w:hint="eastAsia"/>
                <w:b/>
                <w:bCs/>
                <w:spacing w:val="8"/>
                <w:lang w:eastAsia="zh-CN"/>
              </w:rPr>
              <w:t>本项目不收取</w:t>
            </w:r>
            <w:r>
              <w:rPr>
                <w:b/>
                <w:bCs/>
                <w:spacing w:val="8"/>
              </w:rPr>
              <w:t>履约保证金</w:t>
            </w:r>
            <w:r>
              <w:rPr>
                <w:spacing w:val="8"/>
              </w:rPr>
              <w:t>。</w:t>
            </w:r>
          </w:p>
          <w:p w14:paraId="3FAF3B87">
            <w:pPr>
              <w:pStyle w:val="6"/>
              <w:spacing w:before="160" w:line="362" w:lineRule="auto"/>
              <w:ind w:left="113" w:right="109" w:firstLine="2"/>
            </w:pPr>
            <w:r>
              <w:rPr>
                <w:spacing w:val="9"/>
              </w:rPr>
              <w:t>履约保证金递交方式：银行转账、支票、汇票、本票或者金融、担保机构出具的保函等非现金</w:t>
            </w:r>
            <w:r>
              <w:rPr>
                <w:spacing w:val="8"/>
              </w:rPr>
              <w:t xml:space="preserve"> 方式（参照投标保证金）</w:t>
            </w:r>
          </w:p>
          <w:p w14:paraId="7A38245A">
            <w:pPr>
              <w:pStyle w:val="6"/>
              <w:spacing w:before="32" w:line="364" w:lineRule="auto"/>
              <w:ind w:left="116" w:right="2716"/>
            </w:pPr>
            <w:r>
              <w:rPr>
                <w:spacing w:val="7"/>
              </w:rPr>
              <w:t>履约保证金退付方式、时间及条件：</w:t>
            </w:r>
            <w:r>
              <w:rPr>
                <w:spacing w:val="2"/>
                <w:u w:val="single" w:color="auto"/>
              </w:rPr>
              <w:t xml:space="preserve">                        </w:t>
            </w:r>
            <w:r>
              <w:rPr>
                <w:spacing w:val="7"/>
                <w:u w:val="single" w:color="auto"/>
              </w:rPr>
              <w:t>。</w:t>
            </w:r>
            <w:r>
              <w:rPr>
                <w:spacing w:val="3"/>
              </w:rPr>
              <w:t xml:space="preserve"> </w:t>
            </w:r>
            <w:r>
              <w:rPr>
                <w:spacing w:val="7"/>
              </w:rPr>
              <w:t>履约保证金指定账户：</w:t>
            </w:r>
          </w:p>
          <w:p w14:paraId="7107FC62">
            <w:pPr>
              <w:pStyle w:val="6"/>
              <w:spacing w:before="28" w:line="371" w:lineRule="auto"/>
              <w:ind w:left="113" w:right="5971"/>
            </w:pPr>
            <w:r>
              <w:rPr>
                <w:spacing w:val="5"/>
              </w:rPr>
              <w:t>开户名称：</w:t>
            </w:r>
            <w:r>
              <w:rPr>
                <w:spacing w:val="5"/>
                <w:u w:val="single" w:color="auto"/>
              </w:rPr>
              <w:t xml:space="preserve">                </w:t>
            </w:r>
            <w:r>
              <w:rPr>
                <w:spacing w:val="13"/>
              </w:rPr>
              <w:t xml:space="preserve"> </w:t>
            </w:r>
            <w:r>
              <w:rPr>
                <w:spacing w:val="5"/>
              </w:rPr>
              <w:t>开户银行：</w:t>
            </w:r>
            <w:r>
              <w:rPr>
                <w:spacing w:val="5"/>
                <w:u w:val="single" w:color="auto"/>
              </w:rPr>
              <w:t xml:space="preserve">                </w:t>
            </w:r>
            <w:r>
              <w:rPr>
                <w:spacing w:val="13"/>
              </w:rPr>
              <w:t xml:space="preserve"> </w:t>
            </w:r>
            <w:r>
              <w:rPr>
                <w:spacing w:val="5"/>
              </w:rPr>
              <w:t>开户行行号：</w:t>
            </w:r>
            <w:r>
              <w:rPr>
                <w:spacing w:val="5"/>
                <w:u w:val="single" w:color="auto"/>
              </w:rPr>
              <w:t xml:space="preserve">              </w:t>
            </w:r>
            <w:r>
              <w:rPr>
                <w:spacing w:val="18"/>
              </w:rPr>
              <w:t xml:space="preserve"> </w:t>
            </w:r>
            <w:r>
              <w:rPr>
                <w:spacing w:val="5"/>
              </w:rPr>
              <w:t>银行账号：</w:t>
            </w:r>
            <w:r>
              <w:rPr>
                <w:spacing w:val="5"/>
                <w:u w:val="single" w:color="auto"/>
              </w:rPr>
              <w:t xml:space="preserve">                </w:t>
            </w:r>
            <w:r>
              <w:rPr>
                <w:spacing w:val="13"/>
              </w:rPr>
              <w:t xml:space="preserve"> </w:t>
            </w:r>
            <w:r>
              <w:rPr>
                <w:spacing w:val="2"/>
              </w:rPr>
              <w:t>备注：</w:t>
            </w:r>
          </w:p>
          <w:p w14:paraId="2A90FBFF">
            <w:pPr>
              <w:pStyle w:val="6"/>
              <w:spacing w:before="31" w:line="367" w:lineRule="auto"/>
              <w:ind w:left="113" w:right="111" w:firstLine="14"/>
              <w:jc w:val="both"/>
            </w:pPr>
            <w:r>
              <w:rPr>
                <w:b/>
                <w:bCs/>
                <w:spacing w:val="8"/>
              </w:rPr>
              <w:t>1.</w:t>
            </w:r>
            <w:r>
              <w:rPr>
                <w:spacing w:val="8"/>
              </w:rPr>
              <w:t xml:space="preserve"> </w:t>
            </w:r>
            <w:r>
              <w:rPr>
                <w:b/>
                <w:bCs/>
                <w:spacing w:val="8"/>
              </w:rPr>
              <w:t>根据《广西壮族自治区财政厅关于贯彻落实政府采购优化营商环</w:t>
            </w:r>
            <w:r>
              <w:rPr>
                <w:b/>
                <w:bCs/>
                <w:spacing w:val="7"/>
              </w:rPr>
              <w:t>境百日攻坚行动方案的通</w:t>
            </w:r>
            <w:r>
              <w:t xml:space="preserve">  </w:t>
            </w:r>
            <w:r>
              <w:rPr>
                <w:b/>
                <w:bCs/>
                <w:spacing w:val="5"/>
              </w:rPr>
              <w:t>知》（桂财采〔2020〕49</w:t>
            </w:r>
            <w:r>
              <w:rPr>
                <w:spacing w:val="-36"/>
              </w:rPr>
              <w:t xml:space="preserve"> </w:t>
            </w:r>
            <w:r>
              <w:rPr>
                <w:b/>
                <w:bCs/>
                <w:spacing w:val="5"/>
              </w:rPr>
              <w:t>号）规定，采购人在与中小微企业签订政府采购合同时，免收取履约</w:t>
            </w:r>
            <w:r>
              <w:t xml:space="preserve"> </w:t>
            </w:r>
            <w:r>
              <w:rPr>
                <w:b/>
                <w:bCs/>
                <w:spacing w:val="8"/>
              </w:rPr>
              <w:t>保证金，其他收取履约保证金的，收取的履</w:t>
            </w:r>
            <w:r>
              <w:rPr>
                <w:b/>
                <w:bCs/>
                <w:spacing w:val="7"/>
              </w:rPr>
              <w:t>约保证金不得超过政府采购合同金额的</w:t>
            </w:r>
            <w:r>
              <w:rPr>
                <w:spacing w:val="-33"/>
              </w:rPr>
              <w:t xml:space="preserve"> </w:t>
            </w:r>
            <w:r>
              <w:rPr>
                <w:b/>
                <w:bCs/>
                <w:spacing w:val="7"/>
              </w:rPr>
              <w:t>5%。</w:t>
            </w:r>
          </w:p>
          <w:p w14:paraId="3ABFA4A8">
            <w:pPr>
              <w:pStyle w:val="6"/>
              <w:spacing w:before="33" w:line="368" w:lineRule="auto"/>
              <w:ind w:left="113" w:right="109" w:firstLine="1"/>
              <w:jc w:val="both"/>
            </w:pPr>
            <w:r>
              <w:rPr>
                <w:b/>
                <w:bCs/>
                <w:spacing w:val="8"/>
              </w:rPr>
              <w:t>2.</w:t>
            </w:r>
            <w:r>
              <w:rPr>
                <w:spacing w:val="8"/>
              </w:rPr>
              <w:t xml:space="preserve"> </w:t>
            </w:r>
            <w:r>
              <w:rPr>
                <w:b/>
                <w:bCs/>
                <w:spacing w:val="8"/>
              </w:rPr>
              <w:t>履约保证金不足额缴纳的（包含保函额度不足的</w:t>
            </w:r>
            <w:r>
              <w:rPr>
                <w:b/>
                <w:bCs/>
                <w:spacing w:val="14"/>
              </w:rPr>
              <w:t>），</w:t>
            </w:r>
            <w:r>
              <w:rPr>
                <w:b/>
                <w:bCs/>
                <w:spacing w:val="8"/>
              </w:rPr>
              <w:t>或者不</w:t>
            </w:r>
            <w:r>
              <w:rPr>
                <w:b/>
                <w:bCs/>
                <w:spacing w:val="7"/>
              </w:rPr>
              <w:t>按规定提交方式提交的，或者</w:t>
            </w:r>
            <w:r>
              <w:t xml:space="preserve">  </w:t>
            </w:r>
            <w:r>
              <w:rPr>
                <w:b/>
                <w:bCs/>
                <w:spacing w:val="7"/>
              </w:rPr>
              <w:t>保函有效期低于合同履行期限（即合同中规定的当事人履行自己的义务，如交付标的物、价款</w:t>
            </w:r>
            <w:r>
              <w:rPr>
                <w:spacing w:val="6"/>
              </w:rPr>
              <w:t xml:space="preserve"> </w:t>
            </w:r>
            <w:r>
              <w:rPr>
                <w:b/>
                <w:bCs/>
                <w:spacing w:val="8"/>
              </w:rPr>
              <w:t>或者报酬，履行劳务、完成工作的时间界限）的，不予签订合</w:t>
            </w:r>
            <w:r>
              <w:rPr>
                <w:b/>
                <w:bCs/>
                <w:spacing w:val="7"/>
              </w:rPr>
              <w:t>同。</w:t>
            </w:r>
          </w:p>
          <w:p w14:paraId="67F5026C">
            <w:pPr>
              <w:pStyle w:val="6"/>
              <w:spacing w:before="30" w:line="228" w:lineRule="auto"/>
              <w:ind w:left="117"/>
            </w:pPr>
            <w:r>
              <w:rPr>
                <w:b/>
                <w:bCs/>
                <w:spacing w:val="8"/>
              </w:rPr>
              <w:t>3.采用银行或保险机构出具的保函的，必须为无</w:t>
            </w:r>
            <w:r>
              <w:rPr>
                <w:b/>
                <w:bCs/>
                <w:spacing w:val="7"/>
              </w:rPr>
              <w:t>条件保函，否则不予签订合同。</w:t>
            </w:r>
          </w:p>
          <w:p w14:paraId="2D49220C">
            <w:pPr>
              <w:pStyle w:val="6"/>
              <w:spacing w:before="162" w:line="228" w:lineRule="auto"/>
              <w:ind w:left="112"/>
            </w:pPr>
            <w:r>
              <w:rPr>
                <w:b/>
                <w:bCs/>
                <w:spacing w:val="7"/>
              </w:rPr>
              <w:t>4.投标人为联合体的，</w:t>
            </w:r>
            <w:r>
              <w:rPr>
                <w:spacing w:val="-60"/>
              </w:rPr>
              <w:t xml:space="preserve"> </w:t>
            </w:r>
            <w:r>
              <w:rPr>
                <w:b/>
                <w:bCs/>
                <w:spacing w:val="7"/>
              </w:rPr>
              <w:t>由联合体其中一方按规定提交的履约保证金，视为有效履</w:t>
            </w:r>
            <w:r>
              <w:rPr>
                <w:b/>
                <w:bCs/>
                <w:spacing w:val="6"/>
              </w:rPr>
              <w:t>约保证金。</w:t>
            </w:r>
          </w:p>
        </w:tc>
      </w:tr>
      <w:tr w14:paraId="7B0D0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60" w:type="dxa"/>
            <w:vAlign w:val="top"/>
          </w:tcPr>
          <w:p w14:paraId="43019363">
            <w:pPr>
              <w:spacing w:line="408" w:lineRule="auto"/>
              <w:rPr>
                <w:rFonts w:ascii="Arial"/>
                <w:sz w:val="21"/>
              </w:rPr>
            </w:pPr>
          </w:p>
          <w:p w14:paraId="33B5261B">
            <w:pPr>
              <w:pStyle w:val="6"/>
              <w:spacing w:before="65" w:line="190" w:lineRule="auto"/>
              <w:ind w:left="121"/>
            </w:pPr>
            <w:r>
              <w:rPr>
                <w:spacing w:val="1"/>
              </w:rPr>
              <w:t>36.1</w:t>
            </w:r>
          </w:p>
        </w:tc>
        <w:tc>
          <w:tcPr>
            <w:tcW w:w="8809" w:type="dxa"/>
            <w:vAlign w:val="top"/>
          </w:tcPr>
          <w:p w14:paraId="2CBC95B8">
            <w:pPr>
              <w:pStyle w:val="6"/>
              <w:spacing w:before="35" w:line="228" w:lineRule="auto"/>
              <w:ind w:left="112"/>
            </w:pPr>
            <w:r>
              <w:rPr>
                <w:spacing w:val="8"/>
              </w:rPr>
              <w:t>签订合同携带的证明材料：</w:t>
            </w:r>
          </w:p>
          <w:p w14:paraId="0F232AA3">
            <w:pPr>
              <w:pStyle w:val="6"/>
              <w:spacing w:before="160" w:line="228" w:lineRule="auto"/>
              <w:ind w:left="112"/>
            </w:pPr>
            <w:r>
              <w:rPr>
                <w:spacing w:val="10"/>
              </w:rPr>
              <w:t>委托代理人负责签订合同的，须携带授权委托</w:t>
            </w:r>
            <w:r>
              <w:rPr>
                <w:spacing w:val="9"/>
              </w:rPr>
              <w:t>书及委托代理人身份证原件等其他资格证件。</w:t>
            </w:r>
          </w:p>
          <w:p w14:paraId="55E7ACF2">
            <w:pPr>
              <w:pStyle w:val="6"/>
              <w:spacing w:before="161" w:line="228" w:lineRule="auto"/>
              <w:ind w:left="113"/>
            </w:pPr>
            <w:r>
              <w:rPr>
                <w:spacing w:val="9"/>
              </w:rPr>
              <w:t>法定代表人负责签订合同的，须携带法定代表人身份证明原件及身份证原件等其他证明材料。</w:t>
            </w:r>
          </w:p>
        </w:tc>
      </w:tr>
      <w:tr w14:paraId="713B7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60" w:type="dxa"/>
            <w:vAlign w:val="top"/>
          </w:tcPr>
          <w:p w14:paraId="351FF984">
            <w:pPr>
              <w:spacing w:line="304" w:lineRule="auto"/>
              <w:rPr>
                <w:rFonts w:ascii="Arial"/>
                <w:sz w:val="21"/>
              </w:rPr>
            </w:pPr>
          </w:p>
          <w:p w14:paraId="7C6B8341">
            <w:pPr>
              <w:spacing w:line="305" w:lineRule="auto"/>
              <w:rPr>
                <w:rFonts w:ascii="Arial"/>
                <w:sz w:val="21"/>
              </w:rPr>
            </w:pPr>
          </w:p>
          <w:p w14:paraId="26AAC4C0">
            <w:pPr>
              <w:pStyle w:val="6"/>
              <w:spacing w:before="65" w:line="189" w:lineRule="auto"/>
              <w:ind w:left="121"/>
            </w:pPr>
            <w:r>
              <w:rPr>
                <w:spacing w:val="1"/>
              </w:rPr>
              <w:t>38.2</w:t>
            </w:r>
          </w:p>
        </w:tc>
        <w:tc>
          <w:tcPr>
            <w:tcW w:w="8809" w:type="dxa"/>
            <w:vAlign w:val="top"/>
          </w:tcPr>
          <w:p w14:paraId="47FB9712">
            <w:pPr>
              <w:pStyle w:val="6"/>
              <w:spacing w:before="33" w:line="228" w:lineRule="auto"/>
              <w:ind w:left="112"/>
            </w:pPr>
            <w:r>
              <w:rPr>
                <w:spacing w:val="6"/>
              </w:rPr>
              <w:t>接收质疑函方式：</w:t>
            </w:r>
            <w:r>
              <w:rPr>
                <w:spacing w:val="-58"/>
              </w:rPr>
              <w:t xml:space="preserve"> </w:t>
            </w:r>
            <w:r>
              <w:rPr>
                <w:spacing w:val="6"/>
              </w:rPr>
              <w:t>以书面形式</w:t>
            </w:r>
          </w:p>
          <w:p w14:paraId="7652D537">
            <w:pPr>
              <w:pStyle w:val="6"/>
              <w:spacing w:before="161" w:line="227" w:lineRule="auto"/>
              <w:ind w:left="113"/>
            </w:pPr>
            <w:r>
              <w:rPr>
                <w:spacing w:val="9"/>
              </w:rPr>
              <w:t>质疑联系部门及联系方式：详见招标公告</w:t>
            </w:r>
          </w:p>
          <w:p w14:paraId="547460DC">
            <w:pPr>
              <w:pStyle w:val="6"/>
              <w:spacing w:before="164" w:line="358" w:lineRule="auto"/>
              <w:ind w:left="112" w:right="38" w:firstLine="1"/>
            </w:pPr>
            <w:r>
              <w:rPr>
                <w:spacing w:val="5"/>
              </w:rPr>
              <w:t>现场提交质疑办理业务时间：每天8时00分到12时00分，15时00分到18时 00分，业务时间以外、</w:t>
            </w:r>
            <w:r>
              <w:t xml:space="preserve"> </w:t>
            </w:r>
            <w:r>
              <w:rPr>
                <w:spacing w:val="8"/>
              </w:rPr>
              <w:t>双休日和法定节假日不办理业务。</w:t>
            </w:r>
          </w:p>
        </w:tc>
      </w:tr>
      <w:tr w14:paraId="53815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760" w:type="dxa"/>
            <w:vAlign w:val="top"/>
          </w:tcPr>
          <w:p w14:paraId="7B2279A8">
            <w:pPr>
              <w:spacing w:line="407" w:lineRule="auto"/>
              <w:rPr>
                <w:rFonts w:ascii="Arial"/>
                <w:sz w:val="21"/>
              </w:rPr>
            </w:pPr>
          </w:p>
          <w:p w14:paraId="3C508109">
            <w:pPr>
              <w:pStyle w:val="6"/>
              <w:spacing w:before="65" w:line="190" w:lineRule="auto"/>
              <w:ind w:left="121"/>
            </w:pPr>
            <w:r>
              <w:rPr>
                <w:spacing w:val="1"/>
              </w:rPr>
              <w:t>39.1</w:t>
            </w:r>
          </w:p>
        </w:tc>
        <w:tc>
          <w:tcPr>
            <w:tcW w:w="8809" w:type="dxa"/>
            <w:vAlign w:val="top"/>
          </w:tcPr>
          <w:p w14:paraId="74022D25">
            <w:pPr>
              <w:pStyle w:val="6"/>
              <w:spacing w:before="34" w:line="228" w:lineRule="auto"/>
              <w:ind w:left="128"/>
            </w:pPr>
            <w:r>
              <w:rPr>
                <w:spacing w:val="6"/>
              </w:rPr>
              <w:t>1.采购代理费支付方式：</w:t>
            </w:r>
          </w:p>
          <w:p w14:paraId="6AA7F8DE">
            <w:pPr>
              <w:pStyle w:val="6"/>
              <w:spacing w:before="160" w:line="228" w:lineRule="auto"/>
              <w:ind w:left="121"/>
              <w:rPr>
                <w:spacing w:val="9"/>
              </w:rPr>
            </w:pPr>
            <w:r>
              <w:rPr>
                <w:rFonts w:ascii="MS Gothic" w:hAnsi="MS Gothic" w:eastAsia="MS Gothic" w:cs="MS Gothic"/>
                <w:spacing w:val="9"/>
              </w:rPr>
              <w:t>☑</w:t>
            </w:r>
            <w:r>
              <w:rPr>
                <w:spacing w:val="9"/>
              </w:rPr>
              <w:t>本项目代理服务费由</w:t>
            </w:r>
            <w:r>
              <w:rPr>
                <w:spacing w:val="9"/>
                <w:u w:val="single" w:color="auto"/>
              </w:rPr>
              <w:t>中标人</w:t>
            </w:r>
            <w:r>
              <w:rPr>
                <w:spacing w:val="9"/>
              </w:rPr>
              <w:t>在领取中标通知书前，一次性向采购代理机构支付。</w:t>
            </w:r>
          </w:p>
          <w:p w14:paraId="290D79C7">
            <w:pPr>
              <w:pStyle w:val="6"/>
              <w:spacing w:before="160" w:line="228" w:lineRule="auto"/>
              <w:ind w:left="121" w:firstLine="436" w:firstLineChars="200"/>
              <w:rPr>
                <w:color w:val="auto"/>
                <w:spacing w:val="9"/>
              </w:rPr>
            </w:pPr>
            <w:r>
              <w:rPr>
                <w:rFonts w:hint="eastAsia"/>
                <w:color w:val="auto"/>
                <w:spacing w:val="9"/>
              </w:rPr>
              <w:t>参照《招标代理服务费管理暂行办法》 (计价格﹝2002﹞1980号)、《国家发展改革委关于降低部分建设项目收费标准规范收费行为等有关问题的通知》(发改价格﹝2011﹞534号)的规定采用差额定率累进法计算。按差额定率累进法计取标准下浮20%计取。</w:t>
            </w:r>
          </w:p>
          <w:p w14:paraId="7CF80B6A">
            <w:pPr>
              <w:pStyle w:val="6"/>
              <w:spacing w:before="163" w:line="228" w:lineRule="auto"/>
              <w:ind w:left="134"/>
            </w:pPr>
            <w:r>
              <w:rPr>
                <w:spacing w:val="4"/>
              </w:rPr>
              <w:t>□采购人支付。</w:t>
            </w:r>
          </w:p>
        </w:tc>
      </w:tr>
    </w:tbl>
    <w:p w14:paraId="02BEE99D">
      <w:pPr>
        <w:pStyle w:val="2"/>
      </w:pPr>
    </w:p>
    <w:p w14:paraId="3CEE766D">
      <w:pPr>
        <w:sectPr>
          <w:footerReference r:id="rId16" w:type="default"/>
          <w:pgSz w:w="11906" w:h="16839"/>
          <w:pgMar w:top="400" w:right="1197" w:bottom="1156" w:left="1134" w:header="0" w:footer="994" w:gutter="0"/>
          <w:cols w:space="720" w:num="1"/>
        </w:sectPr>
      </w:pPr>
    </w:p>
    <w:p w14:paraId="5CC71E46">
      <w:pPr>
        <w:spacing w:before="3"/>
      </w:pPr>
    </w:p>
    <w:p w14:paraId="4E105BB0">
      <w:pPr>
        <w:spacing w:before="3"/>
      </w:pPr>
    </w:p>
    <w:p w14:paraId="0119458F">
      <w:pPr>
        <w:spacing w:before="3"/>
      </w:pPr>
    </w:p>
    <w:tbl>
      <w:tblPr>
        <w:tblStyle w:val="5"/>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8809"/>
      </w:tblGrid>
      <w:tr w14:paraId="2EBBD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760" w:type="dxa"/>
            <w:vAlign w:val="top"/>
          </w:tcPr>
          <w:p w14:paraId="5E26BA4B">
            <w:pPr>
              <w:rPr>
                <w:rFonts w:ascii="Arial"/>
                <w:sz w:val="21"/>
              </w:rPr>
            </w:pPr>
          </w:p>
        </w:tc>
        <w:tc>
          <w:tcPr>
            <w:tcW w:w="8809" w:type="dxa"/>
            <w:vAlign w:val="top"/>
          </w:tcPr>
          <w:p w14:paraId="10B06505">
            <w:pPr>
              <w:pStyle w:val="6"/>
              <w:spacing w:before="35" w:line="228" w:lineRule="auto"/>
              <w:ind w:left="115"/>
            </w:pPr>
            <w:r>
              <w:rPr>
                <w:spacing w:val="7"/>
              </w:rPr>
              <w:t>2.采购代理费收取标准：</w:t>
            </w:r>
          </w:p>
          <w:p w14:paraId="3C8AB7F6">
            <w:pPr>
              <w:pStyle w:val="6"/>
              <w:spacing w:before="161" w:line="228" w:lineRule="auto"/>
              <w:ind w:left="134"/>
            </w:pPr>
            <w:r>
              <w:rPr>
                <w:spacing w:val="7"/>
              </w:rPr>
              <w:t>□以分标 (</w:t>
            </w:r>
            <w:r>
              <w:rPr>
                <w:rFonts w:ascii="MS Gothic" w:hAnsi="MS Gothic" w:eastAsia="MS Gothic" w:cs="MS Gothic"/>
                <w:spacing w:val="7"/>
              </w:rPr>
              <w:t>☑</w:t>
            </w:r>
            <w:r>
              <w:rPr>
                <w:spacing w:val="7"/>
              </w:rPr>
              <w:t>中标金额/□采购预算/□暂定中标金额/□其他</w:t>
            </w:r>
            <w:r>
              <w:rPr>
                <w:spacing w:val="-80"/>
              </w:rPr>
              <w:t xml:space="preserve"> </w:t>
            </w:r>
            <w:r>
              <w:rPr>
                <w:spacing w:val="4"/>
                <w:u w:val="single" w:color="auto"/>
              </w:rPr>
              <w:t xml:space="preserve">   </w:t>
            </w:r>
            <w:r>
              <w:rPr>
                <w:spacing w:val="-67"/>
              </w:rPr>
              <w:t xml:space="preserve"> </w:t>
            </w:r>
            <w:r>
              <w:rPr>
                <w:spacing w:val="7"/>
              </w:rPr>
              <w:t>）为计费额，按本须知正文第</w:t>
            </w:r>
          </w:p>
          <w:p w14:paraId="6D9667F9">
            <w:pPr>
              <w:pStyle w:val="6"/>
              <w:spacing w:before="164" w:line="327" w:lineRule="auto"/>
              <w:ind w:left="112" w:right="107" w:firstLine="4"/>
            </w:pPr>
            <w:r>
              <w:rPr>
                <w:spacing w:val="7"/>
              </w:rPr>
              <w:t>39.2</w:t>
            </w:r>
            <w:r>
              <w:rPr>
                <w:spacing w:val="-39"/>
              </w:rPr>
              <w:t xml:space="preserve"> </w:t>
            </w:r>
            <w:r>
              <w:rPr>
                <w:spacing w:val="7"/>
              </w:rPr>
              <w:t>条规定的收费计算标准 (□货物招标/</w:t>
            </w:r>
            <w:r>
              <w:rPr>
                <w:rFonts w:ascii="MS Gothic" w:hAnsi="MS Gothic" w:eastAsia="MS Gothic" w:cs="MS Gothic"/>
                <w:spacing w:val="7"/>
              </w:rPr>
              <w:t>☑</w:t>
            </w:r>
            <w:r>
              <w:rPr>
                <w:spacing w:val="7"/>
              </w:rPr>
              <w:t>服务招标/□工程招标）采用差额定率累进法计算</w:t>
            </w:r>
            <w:r>
              <w:t xml:space="preserve"> </w:t>
            </w:r>
            <w:r>
              <w:rPr>
                <w:spacing w:val="11"/>
              </w:rPr>
              <w:t>出收费基准价格，采购代理收费以 (</w:t>
            </w:r>
            <w:r>
              <w:rPr>
                <w:rFonts w:ascii="MS Gothic" w:hAnsi="MS Gothic" w:eastAsia="MS Gothic" w:cs="MS Gothic"/>
                <w:spacing w:val="11"/>
              </w:rPr>
              <w:t>☑</w:t>
            </w:r>
            <w:r>
              <w:rPr>
                <w:spacing w:val="11"/>
              </w:rPr>
              <w:t>收费基准价格/□收费基准价格下浮</w:t>
            </w:r>
            <w:r>
              <w:rPr>
                <w:spacing w:val="11"/>
                <w:u w:val="single" w:color="auto"/>
              </w:rPr>
              <w:t xml:space="preserve">  %</w:t>
            </w:r>
            <w:r>
              <w:rPr>
                <w:spacing w:val="11"/>
              </w:rPr>
              <w:t>/□收费基准价</w:t>
            </w:r>
            <w:r>
              <w:t xml:space="preserve"> </w:t>
            </w:r>
            <w:r>
              <w:rPr>
                <w:spacing w:val="6"/>
              </w:rPr>
              <w:t>格上浮</w:t>
            </w:r>
            <w:r>
              <w:rPr>
                <w:spacing w:val="6"/>
                <w:u w:val="single" w:color="auto"/>
              </w:rPr>
              <w:t xml:space="preserve">   %</w:t>
            </w:r>
            <w:r>
              <w:rPr>
                <w:spacing w:val="6"/>
              </w:rPr>
              <w:t>）收取。</w:t>
            </w:r>
          </w:p>
          <w:p w14:paraId="229F125A">
            <w:pPr>
              <w:pStyle w:val="6"/>
              <w:spacing w:before="160" w:line="228" w:lineRule="auto"/>
              <w:ind w:left="134"/>
            </w:pPr>
            <w:r>
              <w:rPr>
                <w:spacing w:val="5"/>
              </w:rPr>
              <w:t>□固定采购代理收费</w:t>
            </w:r>
            <w:r>
              <w:rPr>
                <w:spacing w:val="10"/>
                <w:u w:val="single" w:color="auto"/>
              </w:rPr>
              <w:t xml:space="preserve">       </w:t>
            </w:r>
            <w:r>
              <w:rPr>
                <w:spacing w:val="5"/>
                <w:u w:val="single" w:color="auto"/>
              </w:rPr>
              <w:t>。</w:t>
            </w:r>
          </w:p>
        </w:tc>
      </w:tr>
      <w:tr w14:paraId="0F65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760" w:type="dxa"/>
            <w:vAlign w:val="top"/>
          </w:tcPr>
          <w:p w14:paraId="2C41D4D6">
            <w:pPr>
              <w:spacing w:line="243" w:lineRule="auto"/>
              <w:rPr>
                <w:rFonts w:ascii="Arial"/>
                <w:sz w:val="21"/>
              </w:rPr>
            </w:pPr>
          </w:p>
          <w:p w14:paraId="35ECD552">
            <w:pPr>
              <w:spacing w:line="243" w:lineRule="auto"/>
              <w:rPr>
                <w:rFonts w:ascii="Arial"/>
                <w:sz w:val="21"/>
              </w:rPr>
            </w:pPr>
          </w:p>
          <w:p w14:paraId="1F28B9C5">
            <w:pPr>
              <w:spacing w:line="243" w:lineRule="auto"/>
              <w:rPr>
                <w:rFonts w:ascii="Arial"/>
                <w:sz w:val="21"/>
              </w:rPr>
            </w:pPr>
          </w:p>
          <w:p w14:paraId="3BAFD86E">
            <w:pPr>
              <w:spacing w:line="244" w:lineRule="auto"/>
              <w:rPr>
                <w:rFonts w:ascii="Arial"/>
                <w:sz w:val="21"/>
              </w:rPr>
            </w:pPr>
          </w:p>
          <w:p w14:paraId="472C2710">
            <w:pPr>
              <w:spacing w:line="244" w:lineRule="auto"/>
              <w:rPr>
                <w:rFonts w:ascii="Arial"/>
                <w:sz w:val="21"/>
              </w:rPr>
            </w:pPr>
          </w:p>
          <w:p w14:paraId="58F17213">
            <w:pPr>
              <w:pStyle w:val="6"/>
              <w:spacing w:before="65" w:line="190" w:lineRule="auto"/>
              <w:ind w:left="176"/>
            </w:pPr>
            <w:r>
              <w:rPr>
                <w:spacing w:val="2"/>
              </w:rPr>
              <w:t>40.1</w:t>
            </w:r>
          </w:p>
        </w:tc>
        <w:tc>
          <w:tcPr>
            <w:tcW w:w="8809" w:type="dxa"/>
            <w:vAlign w:val="top"/>
          </w:tcPr>
          <w:p w14:paraId="5F84F99A">
            <w:pPr>
              <w:pStyle w:val="6"/>
              <w:spacing w:before="33" w:line="372" w:lineRule="auto"/>
              <w:ind w:left="111" w:right="38"/>
            </w:pPr>
            <w:r>
              <w:rPr>
                <w:spacing w:val="10"/>
              </w:rPr>
              <w:t>解释：构成本招标文件的各个组成文件应互为解释，互为说明；除招标文件中有特别规定外，</w:t>
            </w:r>
            <w:r>
              <w:rPr>
                <w:spacing w:val="4"/>
              </w:rPr>
              <w:t xml:space="preserve"> </w:t>
            </w:r>
            <w:r>
              <w:rPr>
                <w:spacing w:val="6"/>
              </w:rPr>
              <w:t>仅适用于招标投标阶段的规定，按更正公告（澄清公告）、招标公告、采购需求、投标人须知、</w:t>
            </w:r>
            <w:r>
              <w:rPr>
                <w:spacing w:val="1"/>
              </w:rPr>
              <w:t xml:space="preserve"> </w:t>
            </w:r>
            <w:r>
              <w:rPr>
                <w:spacing w:val="9"/>
              </w:rPr>
              <w:t>评标方法及评标标准、拟签订的合同文本、投标文件格式的先后顺序解释；同一组成文件中就</w:t>
            </w:r>
            <w:r>
              <w:rPr>
                <w:spacing w:val="13"/>
              </w:rPr>
              <w:t xml:space="preserve"> </w:t>
            </w:r>
            <w:r>
              <w:rPr>
                <w:spacing w:val="9"/>
              </w:rPr>
              <w:t>同一事项的规定或者约定不一致的，以编排顺序在后者为准；同一组成文件不同版本之间有不</w:t>
            </w:r>
            <w:r>
              <w:rPr>
                <w:spacing w:val="13"/>
              </w:rPr>
              <w:t xml:space="preserve"> </w:t>
            </w:r>
            <w:r>
              <w:rPr>
                <w:spacing w:val="9"/>
              </w:rPr>
              <w:t>一致的，以形成时间在后者为准；更正公告（澄清公告）与同步更新的招标文件不一致时以更</w:t>
            </w:r>
            <w:r>
              <w:rPr>
                <w:spacing w:val="13"/>
              </w:rPr>
              <w:t xml:space="preserve"> </w:t>
            </w:r>
            <w:r>
              <w:rPr>
                <w:spacing w:val="9"/>
              </w:rPr>
              <w:t>正公告（澄清公告）为准。按本款前述规定仍不能形成结论的，由采购人或者采购代理机构负</w:t>
            </w:r>
            <w:r>
              <w:rPr>
                <w:spacing w:val="13"/>
              </w:rPr>
              <w:t xml:space="preserve"> </w:t>
            </w:r>
            <w:r>
              <w:rPr>
                <w:spacing w:val="5"/>
              </w:rPr>
              <w:t>责解释。</w:t>
            </w:r>
          </w:p>
        </w:tc>
      </w:tr>
      <w:tr w14:paraId="4DF49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1" w:hRule="atLeast"/>
        </w:trPr>
        <w:tc>
          <w:tcPr>
            <w:tcW w:w="760" w:type="dxa"/>
            <w:vAlign w:val="top"/>
          </w:tcPr>
          <w:p w14:paraId="0B11E4B6">
            <w:pPr>
              <w:spacing w:line="249" w:lineRule="auto"/>
              <w:rPr>
                <w:rFonts w:ascii="Arial"/>
                <w:sz w:val="21"/>
              </w:rPr>
            </w:pPr>
          </w:p>
          <w:p w14:paraId="001F1752">
            <w:pPr>
              <w:spacing w:line="249" w:lineRule="auto"/>
              <w:rPr>
                <w:rFonts w:ascii="Arial"/>
                <w:sz w:val="21"/>
              </w:rPr>
            </w:pPr>
          </w:p>
          <w:p w14:paraId="096BADEE">
            <w:pPr>
              <w:spacing w:line="249" w:lineRule="auto"/>
              <w:rPr>
                <w:rFonts w:ascii="Arial"/>
                <w:sz w:val="21"/>
              </w:rPr>
            </w:pPr>
          </w:p>
          <w:p w14:paraId="59CC4F25">
            <w:pPr>
              <w:spacing w:line="250" w:lineRule="auto"/>
              <w:rPr>
                <w:rFonts w:ascii="Arial"/>
                <w:sz w:val="21"/>
              </w:rPr>
            </w:pPr>
          </w:p>
          <w:p w14:paraId="116E974A">
            <w:pPr>
              <w:spacing w:line="250" w:lineRule="auto"/>
              <w:rPr>
                <w:rFonts w:ascii="Arial"/>
                <w:sz w:val="21"/>
              </w:rPr>
            </w:pPr>
          </w:p>
          <w:p w14:paraId="514B8E93">
            <w:pPr>
              <w:spacing w:line="250" w:lineRule="auto"/>
              <w:rPr>
                <w:rFonts w:ascii="Arial"/>
                <w:sz w:val="21"/>
              </w:rPr>
            </w:pPr>
          </w:p>
          <w:p w14:paraId="71CCC9A8">
            <w:pPr>
              <w:spacing w:line="250" w:lineRule="auto"/>
              <w:rPr>
                <w:rFonts w:ascii="Arial"/>
                <w:sz w:val="21"/>
              </w:rPr>
            </w:pPr>
          </w:p>
          <w:p w14:paraId="10A0DA2C">
            <w:pPr>
              <w:spacing w:line="250" w:lineRule="auto"/>
              <w:rPr>
                <w:rFonts w:ascii="Arial"/>
                <w:sz w:val="21"/>
              </w:rPr>
            </w:pPr>
          </w:p>
          <w:p w14:paraId="004672A8">
            <w:pPr>
              <w:spacing w:line="250" w:lineRule="auto"/>
              <w:rPr>
                <w:rFonts w:ascii="Arial"/>
                <w:sz w:val="21"/>
              </w:rPr>
            </w:pPr>
          </w:p>
          <w:p w14:paraId="3B4C9E91">
            <w:pPr>
              <w:spacing w:line="250" w:lineRule="auto"/>
              <w:rPr>
                <w:rFonts w:ascii="Arial"/>
                <w:sz w:val="21"/>
              </w:rPr>
            </w:pPr>
          </w:p>
          <w:p w14:paraId="3079DBC4">
            <w:pPr>
              <w:spacing w:line="250" w:lineRule="auto"/>
              <w:rPr>
                <w:rFonts w:ascii="Arial"/>
                <w:sz w:val="21"/>
              </w:rPr>
            </w:pPr>
          </w:p>
          <w:p w14:paraId="2442711A">
            <w:pPr>
              <w:spacing w:line="250" w:lineRule="auto"/>
              <w:rPr>
                <w:rFonts w:ascii="Arial"/>
                <w:sz w:val="21"/>
              </w:rPr>
            </w:pPr>
          </w:p>
          <w:p w14:paraId="68DF343D">
            <w:pPr>
              <w:spacing w:line="250" w:lineRule="auto"/>
              <w:rPr>
                <w:rFonts w:ascii="Arial"/>
                <w:sz w:val="21"/>
              </w:rPr>
            </w:pPr>
          </w:p>
          <w:p w14:paraId="1E43CA9C">
            <w:pPr>
              <w:pStyle w:val="6"/>
              <w:spacing w:before="65" w:line="189" w:lineRule="auto"/>
              <w:ind w:left="116"/>
            </w:pPr>
            <w:r>
              <w:rPr>
                <w:spacing w:val="2"/>
              </w:rPr>
              <w:t>40.2</w:t>
            </w:r>
          </w:p>
        </w:tc>
        <w:tc>
          <w:tcPr>
            <w:tcW w:w="8809" w:type="dxa"/>
            <w:vAlign w:val="top"/>
          </w:tcPr>
          <w:p w14:paraId="5605FC96">
            <w:pPr>
              <w:pStyle w:val="6"/>
              <w:spacing w:before="31" w:line="367" w:lineRule="auto"/>
              <w:ind w:left="115" w:right="109" w:firstLine="12"/>
              <w:jc w:val="both"/>
            </w:pPr>
            <w:r>
              <w:rPr>
                <w:spacing w:val="8"/>
              </w:rPr>
              <w:t>1.本招标文件中描述投标人的“公章</w:t>
            </w:r>
            <w:r>
              <w:rPr>
                <w:spacing w:val="-70"/>
              </w:rPr>
              <w:t xml:space="preserve"> </w:t>
            </w:r>
            <w:r>
              <w:rPr>
                <w:spacing w:val="8"/>
              </w:rPr>
              <w:t>”是指根据我国对公章的管理规定，用投标人法定主体行</w:t>
            </w:r>
            <w:r>
              <w:t xml:space="preserve"> </w:t>
            </w:r>
            <w:r>
              <w:rPr>
                <w:spacing w:val="9"/>
              </w:rPr>
              <w:t>为名称制作的印章，除本招标文件有特殊规定外，投标人的财务章、部门章、分公司章、工会 章、合同章、投标专用章、业务专用章等其它形式印章均不能代替公章。</w:t>
            </w:r>
          </w:p>
          <w:p w14:paraId="61D36B7A">
            <w:pPr>
              <w:pStyle w:val="6"/>
              <w:spacing w:before="32" w:line="368" w:lineRule="auto"/>
              <w:ind w:left="113" w:right="109" w:firstLine="1"/>
              <w:jc w:val="both"/>
            </w:pPr>
            <w:r>
              <w:rPr>
                <w:spacing w:val="8"/>
              </w:rPr>
              <w:t>2.本招标文件中描述投标人的“签字</w:t>
            </w:r>
            <w:r>
              <w:rPr>
                <w:spacing w:val="-59"/>
              </w:rPr>
              <w:t xml:space="preserve"> </w:t>
            </w:r>
            <w:r>
              <w:rPr>
                <w:spacing w:val="8"/>
              </w:rPr>
              <w:t>”是指投标人的法定代表人或被授权人亲自在招标文件规</w:t>
            </w:r>
            <w:r>
              <w:t xml:space="preserve"> </w:t>
            </w:r>
            <w:r>
              <w:rPr>
                <w:spacing w:val="12"/>
              </w:rPr>
              <w:t>定签署处亲笔写上个人的名字的行为或通过</w:t>
            </w:r>
            <w:r>
              <w:rPr>
                <w:spacing w:val="-38"/>
              </w:rPr>
              <w:t xml:space="preserve"> </w:t>
            </w:r>
            <w:r>
              <w:t>CA</w:t>
            </w:r>
            <w:r>
              <w:rPr>
                <w:spacing w:val="-38"/>
              </w:rPr>
              <w:t xml:space="preserve"> </w:t>
            </w:r>
            <w:r>
              <w:rPr>
                <w:spacing w:val="12"/>
              </w:rPr>
              <w:t>加盖的签字章，</w:t>
            </w:r>
            <w:r>
              <w:rPr>
                <w:spacing w:val="11"/>
              </w:rPr>
              <w:t>私章、签字章、印鉴、影印等</w:t>
            </w:r>
            <w:r>
              <w:t xml:space="preserve"> </w:t>
            </w:r>
            <w:r>
              <w:rPr>
                <w:spacing w:val="8"/>
              </w:rPr>
              <w:t>其它形式均不能代替亲笔签字。</w:t>
            </w:r>
          </w:p>
          <w:p w14:paraId="2FCB2292">
            <w:pPr>
              <w:pStyle w:val="6"/>
              <w:spacing w:before="30" w:line="372" w:lineRule="auto"/>
              <w:ind w:left="112" w:right="108" w:firstLine="5"/>
            </w:pPr>
            <w:r>
              <w:rPr>
                <w:spacing w:val="9"/>
              </w:rPr>
              <w:t>3.</w:t>
            </w:r>
            <w:r>
              <w:rPr>
                <w:b/>
                <w:bCs/>
                <w:spacing w:val="9"/>
              </w:rPr>
              <w:t>电子投标文件中须加盖供应商公章部分均采用</w:t>
            </w:r>
            <w:r>
              <w:rPr>
                <w:spacing w:val="-33"/>
              </w:rPr>
              <w:t xml:space="preserve"> </w:t>
            </w:r>
            <w:r>
              <w:rPr>
                <w:b/>
                <w:bCs/>
              </w:rPr>
              <w:t>CA</w:t>
            </w:r>
            <w:r>
              <w:rPr>
                <w:spacing w:val="-38"/>
              </w:rPr>
              <w:t xml:space="preserve"> </w:t>
            </w:r>
            <w:r>
              <w:rPr>
                <w:b/>
                <w:bCs/>
                <w:spacing w:val="9"/>
              </w:rPr>
              <w:t>签章，并根据“政府采购项目电子交易管</w:t>
            </w:r>
            <w:r>
              <w:t xml:space="preserve"> </w:t>
            </w:r>
            <w:r>
              <w:rPr>
                <w:b/>
                <w:bCs/>
                <w:spacing w:val="9"/>
              </w:rPr>
              <w:t>理操作指南-供应商</w:t>
            </w:r>
            <w:r>
              <w:rPr>
                <w:spacing w:val="-70"/>
              </w:rPr>
              <w:t xml:space="preserve"> </w:t>
            </w:r>
            <w:r>
              <w:rPr>
                <w:b/>
                <w:bCs/>
                <w:spacing w:val="9"/>
              </w:rPr>
              <w:t>”及本招标文件规定的格式和顺序编制电子投标文件并进行关联</w:t>
            </w:r>
            <w:r>
              <w:rPr>
                <w:b/>
                <w:bCs/>
                <w:spacing w:val="8"/>
              </w:rPr>
              <w:t>定位，以</w:t>
            </w:r>
            <w:r>
              <w:t xml:space="preserve"> </w:t>
            </w:r>
            <w:r>
              <w:rPr>
                <w:b/>
                <w:bCs/>
                <w:spacing w:val="7"/>
              </w:rPr>
              <w:t>便评标委员会在评审时，点击评分项可直接定位到该评分项内容。如对招标文件的某项要求，</w:t>
            </w:r>
            <w:r>
              <w:rPr>
                <w:spacing w:val="9"/>
              </w:rPr>
              <w:t xml:space="preserve"> </w:t>
            </w:r>
            <w:r>
              <w:rPr>
                <w:b/>
                <w:bCs/>
                <w:spacing w:val="7"/>
              </w:rPr>
              <w:t>供应商的电子投标文件未能关联定位提供相应的内容与其对应，则评标委员会在评审时如做出</w:t>
            </w:r>
            <w:r>
              <w:rPr>
                <w:spacing w:val="8"/>
              </w:rPr>
              <w:t xml:space="preserve"> </w:t>
            </w:r>
            <w:r>
              <w:rPr>
                <w:b/>
                <w:bCs/>
                <w:spacing w:val="7"/>
              </w:rPr>
              <w:t>对供应商不利的评审由供应商自行承担。电子投标文件如内容不完整、编排混乱导致投标文件</w:t>
            </w:r>
            <w:r>
              <w:rPr>
                <w:spacing w:val="8"/>
              </w:rPr>
              <w:t xml:space="preserve"> </w:t>
            </w:r>
            <w:r>
              <w:rPr>
                <w:b/>
                <w:bCs/>
                <w:spacing w:val="7"/>
              </w:rPr>
              <w:t>被误读、</w:t>
            </w:r>
            <w:r>
              <w:rPr>
                <w:spacing w:val="7"/>
              </w:rPr>
              <w:t xml:space="preserve"> </w:t>
            </w:r>
            <w:r>
              <w:rPr>
                <w:b/>
                <w:bCs/>
                <w:spacing w:val="7"/>
              </w:rPr>
              <w:t>漏读，或者在按采购文件规定的部位查找不到相关内容的，</w:t>
            </w:r>
            <w:r>
              <w:rPr>
                <w:spacing w:val="-56"/>
              </w:rPr>
              <w:t xml:space="preserve"> </w:t>
            </w:r>
            <w:r>
              <w:rPr>
                <w:b/>
                <w:bCs/>
                <w:spacing w:val="7"/>
              </w:rPr>
              <w:t>由供应商自行承担。</w:t>
            </w:r>
          </w:p>
          <w:p w14:paraId="707F9478">
            <w:pPr>
              <w:pStyle w:val="6"/>
              <w:spacing w:before="31" w:line="368" w:lineRule="auto"/>
              <w:ind w:left="112" w:right="109"/>
            </w:pPr>
            <w:r>
              <w:rPr>
                <w:b/>
                <w:bCs/>
                <w:spacing w:val="6"/>
              </w:rPr>
              <w:t>4.</w:t>
            </w:r>
            <w:r>
              <w:rPr>
                <w:b/>
                <w:bCs/>
              </w:rPr>
              <w:t>CA</w:t>
            </w:r>
            <w:r>
              <w:rPr>
                <w:spacing w:val="-40"/>
              </w:rPr>
              <w:t xml:space="preserve"> </w:t>
            </w:r>
            <w:r>
              <w:rPr>
                <w:b/>
                <w:bCs/>
                <w:spacing w:val="6"/>
              </w:rPr>
              <w:t>签章上目前没有法人（负责人）或授权代表签字信息，</w:t>
            </w:r>
            <w:r>
              <w:rPr>
                <w:b/>
                <w:bCs/>
                <w:spacing w:val="5"/>
              </w:rPr>
              <w:t>供应商在投标文件中涉及到签字的</w:t>
            </w:r>
            <w:r>
              <w:t xml:space="preserve"> </w:t>
            </w:r>
            <w:r>
              <w:rPr>
                <w:b/>
                <w:bCs/>
                <w:spacing w:val="7"/>
              </w:rPr>
              <w:t>位置线下签好字然后扫描或者拍照做成</w:t>
            </w:r>
            <w:r>
              <w:rPr>
                <w:spacing w:val="-40"/>
              </w:rPr>
              <w:t xml:space="preserve"> </w:t>
            </w:r>
            <w:r>
              <w:rPr>
                <w:b/>
                <w:bCs/>
              </w:rPr>
              <w:t>PDF</w:t>
            </w:r>
            <w:r>
              <w:rPr>
                <w:spacing w:val="-21"/>
              </w:rPr>
              <w:t xml:space="preserve"> </w:t>
            </w:r>
            <w:r>
              <w:rPr>
                <w:b/>
                <w:bCs/>
                <w:spacing w:val="7"/>
              </w:rPr>
              <w:t>的格</w:t>
            </w:r>
            <w:r>
              <w:rPr>
                <w:b/>
                <w:bCs/>
                <w:spacing w:val="6"/>
              </w:rPr>
              <w:t>式亦可。投标文件中涉及到签字的位置未按要</w:t>
            </w:r>
            <w:r>
              <w:t xml:space="preserve"> </w:t>
            </w:r>
            <w:r>
              <w:rPr>
                <w:b/>
                <w:bCs/>
                <w:spacing w:val="7"/>
              </w:rPr>
              <w:t>求签字的，提供的材料视为无效。</w:t>
            </w:r>
          </w:p>
          <w:p w14:paraId="3280E44D">
            <w:pPr>
              <w:pStyle w:val="6"/>
              <w:spacing w:before="32" w:line="360" w:lineRule="auto"/>
              <w:ind w:left="101" w:firstLine="15"/>
            </w:pPr>
            <w:r>
              <w:rPr>
                <w:spacing w:val="2"/>
              </w:rPr>
              <w:t>5.本招标文件所称的“</w:t>
            </w:r>
            <w:r>
              <w:rPr>
                <w:spacing w:val="-68"/>
              </w:rPr>
              <w:t xml:space="preserve"> </w:t>
            </w:r>
            <w:r>
              <w:rPr>
                <w:spacing w:val="2"/>
              </w:rPr>
              <w:t>以上</w:t>
            </w:r>
            <w:r>
              <w:rPr>
                <w:spacing w:val="-71"/>
              </w:rPr>
              <w:t xml:space="preserve"> </w:t>
            </w:r>
            <w:r>
              <w:rPr>
                <w:spacing w:val="2"/>
              </w:rPr>
              <w:t>”“以下</w:t>
            </w:r>
            <w:r>
              <w:rPr>
                <w:spacing w:val="-70"/>
              </w:rPr>
              <w:t xml:space="preserve"> </w:t>
            </w:r>
            <w:r>
              <w:rPr>
                <w:spacing w:val="2"/>
              </w:rPr>
              <w:t>”“以内</w:t>
            </w:r>
            <w:r>
              <w:rPr>
                <w:spacing w:val="-70"/>
              </w:rPr>
              <w:t xml:space="preserve"> </w:t>
            </w:r>
            <w:r>
              <w:rPr>
                <w:spacing w:val="2"/>
              </w:rPr>
              <w:t>”“届满</w:t>
            </w:r>
            <w:r>
              <w:rPr>
                <w:spacing w:val="-71"/>
              </w:rPr>
              <w:t xml:space="preserve"> </w:t>
            </w:r>
            <w:r>
              <w:rPr>
                <w:spacing w:val="2"/>
              </w:rPr>
              <w:t>”，包括本数；所</w:t>
            </w:r>
            <w:r>
              <w:rPr>
                <w:spacing w:val="1"/>
              </w:rPr>
              <w:t>称的“不满</w:t>
            </w:r>
            <w:r>
              <w:rPr>
                <w:spacing w:val="-70"/>
              </w:rPr>
              <w:t xml:space="preserve"> </w:t>
            </w:r>
            <w:r>
              <w:rPr>
                <w:spacing w:val="1"/>
              </w:rPr>
              <w:t>”“超过</w:t>
            </w:r>
            <w:r>
              <w:rPr>
                <w:spacing w:val="-70"/>
              </w:rPr>
              <w:t xml:space="preserve"> </w:t>
            </w:r>
            <w:r>
              <w:rPr>
                <w:spacing w:val="1"/>
              </w:rPr>
              <w:t>”</w:t>
            </w:r>
            <w:r>
              <w:t xml:space="preserve"> </w:t>
            </w:r>
            <w:r>
              <w:rPr>
                <w:spacing w:val="1"/>
              </w:rPr>
              <w:t>“</w:t>
            </w:r>
            <w:r>
              <w:rPr>
                <w:spacing w:val="-64"/>
              </w:rPr>
              <w:t xml:space="preserve"> </w:t>
            </w:r>
            <w:r>
              <w:rPr>
                <w:spacing w:val="1"/>
              </w:rPr>
              <w:t>以外</w:t>
            </w:r>
            <w:r>
              <w:rPr>
                <w:spacing w:val="-70"/>
              </w:rPr>
              <w:t xml:space="preserve"> </w:t>
            </w:r>
            <w:r>
              <w:rPr>
                <w:spacing w:val="1"/>
              </w:rPr>
              <w:t>”，不包括本数。</w:t>
            </w:r>
          </w:p>
        </w:tc>
      </w:tr>
    </w:tbl>
    <w:p w14:paraId="5B91D2BD">
      <w:pPr>
        <w:pStyle w:val="2"/>
      </w:pPr>
    </w:p>
    <w:p w14:paraId="4BE04E97">
      <w:pPr>
        <w:sectPr>
          <w:footerReference r:id="rId17" w:type="default"/>
          <w:pgSz w:w="11906" w:h="16839"/>
          <w:pgMar w:top="400" w:right="1197" w:bottom="1156" w:left="1134" w:header="0" w:footer="994" w:gutter="0"/>
          <w:cols w:space="720" w:num="1"/>
        </w:sectPr>
      </w:pPr>
    </w:p>
    <w:p w14:paraId="0ADB025F">
      <w:pPr>
        <w:spacing w:before="92" w:line="226" w:lineRule="auto"/>
        <w:ind w:left="3598"/>
        <w:outlineLvl w:val="1"/>
        <w:rPr>
          <w:rFonts w:ascii="宋体" w:hAnsi="宋体" w:eastAsia="宋体" w:cs="宋体"/>
          <w:sz w:val="31"/>
          <w:szCs w:val="31"/>
        </w:rPr>
      </w:pPr>
      <w:r>
        <w:rPr>
          <w:rFonts w:ascii="宋体" w:hAnsi="宋体" w:eastAsia="宋体" w:cs="宋体"/>
          <w:b/>
          <w:bCs/>
          <w:spacing w:val="5"/>
          <w:sz w:val="31"/>
          <w:szCs w:val="31"/>
        </w:rPr>
        <w:t>投标人须知正文</w:t>
      </w:r>
    </w:p>
    <w:p w14:paraId="2B23184B">
      <w:pPr>
        <w:spacing w:before="242" w:line="226" w:lineRule="auto"/>
        <w:ind w:left="3920"/>
        <w:outlineLvl w:val="2"/>
        <w:rPr>
          <w:rFonts w:ascii="宋体" w:hAnsi="宋体" w:eastAsia="宋体" w:cs="宋体"/>
          <w:sz w:val="31"/>
          <w:szCs w:val="31"/>
        </w:rPr>
      </w:pPr>
      <w:r>
        <w:rPr>
          <w:rFonts w:ascii="宋体" w:hAnsi="宋体" w:eastAsia="宋体" w:cs="宋体"/>
          <w:b/>
          <w:bCs/>
          <w:spacing w:val="-16"/>
          <w:sz w:val="31"/>
          <w:szCs w:val="31"/>
        </w:rPr>
        <w:t>一</w:t>
      </w:r>
      <w:r>
        <w:rPr>
          <w:rFonts w:ascii="宋体" w:hAnsi="宋体" w:eastAsia="宋体" w:cs="宋体"/>
          <w:spacing w:val="-116"/>
          <w:sz w:val="31"/>
          <w:szCs w:val="31"/>
        </w:rPr>
        <w:t xml:space="preserve"> </w:t>
      </w:r>
      <w:r>
        <w:rPr>
          <w:rFonts w:ascii="宋体" w:hAnsi="宋体" w:eastAsia="宋体" w:cs="宋体"/>
          <w:b/>
          <w:bCs/>
          <w:spacing w:val="-16"/>
          <w:sz w:val="31"/>
          <w:szCs w:val="31"/>
        </w:rPr>
        <w:t>、</w:t>
      </w:r>
      <w:r>
        <w:rPr>
          <w:rFonts w:ascii="宋体" w:hAnsi="宋体" w:eastAsia="宋体" w:cs="宋体"/>
          <w:spacing w:val="-130"/>
          <w:sz w:val="31"/>
          <w:szCs w:val="31"/>
        </w:rPr>
        <w:t xml:space="preserve"> </w:t>
      </w:r>
      <w:r>
        <w:rPr>
          <w:rFonts w:ascii="宋体" w:hAnsi="宋体" w:eastAsia="宋体" w:cs="宋体"/>
          <w:b/>
          <w:bCs/>
          <w:spacing w:val="-16"/>
          <w:sz w:val="31"/>
          <w:szCs w:val="31"/>
        </w:rPr>
        <w:t>总</w:t>
      </w:r>
      <w:r>
        <w:rPr>
          <w:rFonts w:ascii="宋体" w:hAnsi="宋体" w:eastAsia="宋体" w:cs="宋体"/>
          <w:spacing w:val="15"/>
          <w:sz w:val="31"/>
          <w:szCs w:val="31"/>
        </w:rPr>
        <w:t xml:space="preserve">  </w:t>
      </w:r>
      <w:r>
        <w:rPr>
          <w:rFonts w:ascii="宋体" w:hAnsi="宋体" w:eastAsia="宋体" w:cs="宋体"/>
          <w:b/>
          <w:bCs/>
          <w:spacing w:val="-16"/>
          <w:sz w:val="31"/>
          <w:szCs w:val="31"/>
        </w:rPr>
        <w:t>则</w:t>
      </w:r>
    </w:p>
    <w:p w14:paraId="20B8C559">
      <w:pPr>
        <w:spacing w:before="230" w:line="221" w:lineRule="auto"/>
        <w:ind w:left="448"/>
        <w:outlineLvl w:val="3"/>
        <w:rPr>
          <w:rFonts w:ascii="宋体" w:hAnsi="宋体" w:eastAsia="宋体" w:cs="宋体"/>
          <w:sz w:val="24"/>
          <w:szCs w:val="24"/>
        </w:rPr>
      </w:pPr>
      <w:r>
        <w:rPr>
          <w:rFonts w:ascii="宋体" w:hAnsi="宋体" w:eastAsia="宋体" w:cs="宋体"/>
          <w:b/>
          <w:bCs/>
          <w:spacing w:val="-7"/>
          <w:sz w:val="24"/>
          <w:szCs w:val="24"/>
        </w:rPr>
        <w:t>1.适用范围</w:t>
      </w:r>
    </w:p>
    <w:p w14:paraId="38CB22B1">
      <w:pPr>
        <w:spacing w:before="173" w:line="327" w:lineRule="auto"/>
        <w:ind w:left="9" w:right="2" w:firstLine="434"/>
        <w:rPr>
          <w:rFonts w:ascii="宋体" w:hAnsi="宋体" w:eastAsia="宋体" w:cs="宋体"/>
          <w:sz w:val="20"/>
          <w:szCs w:val="20"/>
        </w:rPr>
      </w:pPr>
      <w:r>
        <w:rPr>
          <w:rFonts w:ascii="宋体" w:hAnsi="宋体" w:eastAsia="宋体" w:cs="宋体"/>
          <w:spacing w:val="9"/>
          <w:sz w:val="20"/>
          <w:szCs w:val="20"/>
        </w:rPr>
        <w:t>1.1</w:t>
      </w:r>
      <w:r>
        <w:rPr>
          <w:rFonts w:ascii="宋体" w:hAnsi="宋体" w:eastAsia="宋体" w:cs="宋体"/>
          <w:spacing w:val="-43"/>
          <w:sz w:val="20"/>
          <w:szCs w:val="20"/>
        </w:rPr>
        <w:t xml:space="preserve"> </w:t>
      </w:r>
      <w:r>
        <w:rPr>
          <w:rFonts w:ascii="宋体" w:hAnsi="宋体" w:eastAsia="宋体" w:cs="宋体"/>
          <w:spacing w:val="9"/>
          <w:sz w:val="20"/>
          <w:szCs w:val="20"/>
        </w:rPr>
        <w:t>适用法律：本项目采购人、采购代理机构、投标人、评标委员会的相关行为均受《</w:t>
      </w:r>
      <w:r>
        <w:rPr>
          <w:rFonts w:ascii="宋体" w:hAnsi="宋体" w:eastAsia="宋体" w:cs="宋体"/>
          <w:spacing w:val="8"/>
          <w:sz w:val="20"/>
          <w:szCs w:val="20"/>
        </w:rPr>
        <w:t>中华人民共</w:t>
      </w:r>
      <w:r>
        <w:rPr>
          <w:rFonts w:ascii="宋体" w:hAnsi="宋体" w:eastAsia="宋体" w:cs="宋体"/>
          <w:sz w:val="20"/>
          <w:szCs w:val="20"/>
        </w:rPr>
        <w:t xml:space="preserve"> </w:t>
      </w:r>
      <w:r>
        <w:rPr>
          <w:rFonts w:ascii="宋体" w:hAnsi="宋体" w:eastAsia="宋体" w:cs="宋体"/>
          <w:spacing w:val="9"/>
          <w:sz w:val="20"/>
          <w:szCs w:val="20"/>
        </w:rPr>
        <w:t>和国政府采购法》、《中华人民共和国政府采购法实施条例》、《政府采购货物和服务</w:t>
      </w:r>
      <w:r>
        <w:rPr>
          <w:rFonts w:ascii="宋体" w:hAnsi="宋体" w:eastAsia="宋体" w:cs="宋体"/>
          <w:spacing w:val="8"/>
          <w:sz w:val="20"/>
          <w:szCs w:val="20"/>
        </w:rPr>
        <w:t>招标投标管理办</w:t>
      </w:r>
      <w:r>
        <w:rPr>
          <w:rFonts w:ascii="宋体" w:hAnsi="宋体" w:eastAsia="宋体" w:cs="宋体"/>
          <w:sz w:val="20"/>
          <w:szCs w:val="20"/>
        </w:rPr>
        <w:t xml:space="preserve"> </w:t>
      </w:r>
      <w:r>
        <w:rPr>
          <w:rFonts w:ascii="宋体" w:hAnsi="宋体" w:eastAsia="宋体" w:cs="宋体"/>
          <w:spacing w:val="9"/>
          <w:sz w:val="20"/>
          <w:szCs w:val="20"/>
        </w:rPr>
        <w:t>法》及本项目本级和上级财政部门政府采购有关规定的约束和保护。</w:t>
      </w:r>
    </w:p>
    <w:p w14:paraId="51992755">
      <w:pPr>
        <w:spacing w:before="163" w:line="228" w:lineRule="auto"/>
        <w:ind w:left="444"/>
        <w:rPr>
          <w:rFonts w:ascii="宋体" w:hAnsi="宋体" w:eastAsia="宋体" w:cs="宋体"/>
          <w:sz w:val="20"/>
          <w:szCs w:val="20"/>
        </w:rPr>
      </w:pPr>
      <w:r>
        <w:rPr>
          <w:rFonts w:ascii="宋体" w:hAnsi="宋体" w:eastAsia="宋体" w:cs="宋体"/>
          <w:spacing w:val="-1"/>
          <w:sz w:val="20"/>
          <w:szCs w:val="20"/>
        </w:rPr>
        <w:t>1.2</w:t>
      </w:r>
      <w:r>
        <w:rPr>
          <w:rFonts w:ascii="宋体" w:hAnsi="宋体" w:eastAsia="宋体" w:cs="宋体"/>
          <w:spacing w:val="-27"/>
          <w:sz w:val="20"/>
          <w:szCs w:val="20"/>
        </w:rPr>
        <w:t xml:space="preserve"> </w:t>
      </w:r>
      <w:r>
        <w:rPr>
          <w:rFonts w:ascii="宋体" w:hAnsi="宋体" w:eastAsia="宋体" w:cs="宋体"/>
          <w:spacing w:val="-1"/>
          <w:sz w:val="20"/>
          <w:szCs w:val="20"/>
        </w:rPr>
        <w:t>本招标文件适用于本项目的所有采购程序和环节（法律、法规另有规定的，从其规定）。</w:t>
      </w:r>
    </w:p>
    <w:p w14:paraId="2A39495D">
      <w:pPr>
        <w:spacing w:before="165" w:line="221" w:lineRule="auto"/>
        <w:ind w:left="433"/>
        <w:outlineLvl w:val="3"/>
        <w:rPr>
          <w:rFonts w:ascii="宋体" w:hAnsi="宋体" w:eastAsia="宋体" w:cs="宋体"/>
          <w:sz w:val="24"/>
          <w:szCs w:val="24"/>
        </w:rPr>
      </w:pPr>
      <w:r>
        <w:rPr>
          <w:rFonts w:ascii="宋体" w:hAnsi="宋体" w:eastAsia="宋体" w:cs="宋体"/>
          <w:b/>
          <w:bCs/>
          <w:spacing w:val="-6"/>
          <w:sz w:val="24"/>
          <w:szCs w:val="24"/>
        </w:rPr>
        <w:t>2.定义</w:t>
      </w:r>
    </w:p>
    <w:p w14:paraId="371011A9">
      <w:pPr>
        <w:spacing w:before="174" w:line="228" w:lineRule="auto"/>
        <w:ind w:left="431"/>
        <w:outlineLvl w:val="3"/>
        <w:rPr>
          <w:rFonts w:ascii="宋体" w:hAnsi="宋体" w:eastAsia="宋体" w:cs="宋体"/>
          <w:sz w:val="20"/>
          <w:szCs w:val="20"/>
        </w:rPr>
      </w:pPr>
      <w:r>
        <w:rPr>
          <w:rFonts w:ascii="宋体" w:hAnsi="宋体" w:eastAsia="宋体" w:cs="宋体"/>
          <w:spacing w:val="8"/>
          <w:sz w:val="20"/>
          <w:szCs w:val="20"/>
        </w:rPr>
        <w:t>2.1“采购人</w:t>
      </w:r>
      <w:r>
        <w:rPr>
          <w:rFonts w:ascii="宋体" w:hAnsi="宋体" w:eastAsia="宋体" w:cs="宋体"/>
          <w:spacing w:val="-70"/>
          <w:sz w:val="20"/>
          <w:szCs w:val="20"/>
        </w:rPr>
        <w:t xml:space="preserve"> </w:t>
      </w:r>
      <w:r>
        <w:rPr>
          <w:rFonts w:ascii="宋体" w:hAnsi="宋体" w:eastAsia="宋体" w:cs="宋体"/>
          <w:spacing w:val="8"/>
          <w:sz w:val="20"/>
          <w:szCs w:val="20"/>
        </w:rPr>
        <w:t>”是指依法进行政府采购的国家机关、事业单位、团体组</w:t>
      </w:r>
      <w:r>
        <w:rPr>
          <w:rFonts w:ascii="宋体" w:hAnsi="宋体" w:eastAsia="宋体" w:cs="宋体"/>
          <w:spacing w:val="7"/>
          <w:sz w:val="20"/>
          <w:szCs w:val="20"/>
        </w:rPr>
        <w:t>织。</w:t>
      </w:r>
    </w:p>
    <w:p w14:paraId="6E86FDD4">
      <w:pPr>
        <w:spacing w:before="163" w:line="228" w:lineRule="auto"/>
        <w:ind w:right="11"/>
        <w:jc w:val="right"/>
        <w:outlineLvl w:val="3"/>
        <w:rPr>
          <w:rFonts w:ascii="宋体" w:hAnsi="宋体" w:eastAsia="宋体" w:cs="宋体"/>
          <w:sz w:val="20"/>
          <w:szCs w:val="20"/>
        </w:rPr>
      </w:pPr>
      <w:r>
        <w:rPr>
          <w:rFonts w:ascii="宋体" w:hAnsi="宋体" w:eastAsia="宋体" w:cs="宋体"/>
          <w:spacing w:val="10"/>
          <w:sz w:val="20"/>
          <w:szCs w:val="20"/>
        </w:rPr>
        <w:t>2.2“采购代理机构</w:t>
      </w:r>
      <w:r>
        <w:rPr>
          <w:rFonts w:ascii="宋体" w:hAnsi="宋体" w:eastAsia="宋体" w:cs="宋体"/>
          <w:spacing w:val="-70"/>
          <w:sz w:val="20"/>
          <w:szCs w:val="20"/>
        </w:rPr>
        <w:t xml:space="preserve"> </w:t>
      </w:r>
      <w:r>
        <w:rPr>
          <w:rFonts w:ascii="宋体" w:hAnsi="宋体" w:eastAsia="宋体" w:cs="宋体"/>
          <w:spacing w:val="10"/>
          <w:sz w:val="20"/>
          <w:szCs w:val="20"/>
        </w:rPr>
        <w:t>”是指政府采购代理机构（以下简称采购代理机构）是指集中采购机构</w:t>
      </w:r>
      <w:r>
        <w:rPr>
          <w:rFonts w:ascii="宋体" w:hAnsi="宋体" w:eastAsia="宋体" w:cs="宋体"/>
          <w:spacing w:val="9"/>
          <w:sz w:val="20"/>
          <w:szCs w:val="20"/>
        </w:rPr>
        <w:t>以外、</w:t>
      </w:r>
    </w:p>
    <w:p w14:paraId="2AA7A47E">
      <w:pPr>
        <w:spacing w:before="161" w:line="228" w:lineRule="auto"/>
        <w:ind w:left="433"/>
        <w:rPr>
          <w:rFonts w:ascii="宋体" w:hAnsi="宋体" w:eastAsia="宋体" w:cs="宋体"/>
          <w:sz w:val="20"/>
          <w:szCs w:val="20"/>
        </w:rPr>
      </w:pPr>
      <w:r>
        <w:rPr>
          <w:rFonts w:ascii="宋体" w:hAnsi="宋体" w:eastAsia="宋体" w:cs="宋体"/>
          <w:spacing w:val="9"/>
          <w:sz w:val="20"/>
          <w:szCs w:val="20"/>
        </w:rPr>
        <w:t>受采购人委托从事政府采购代理业务的社会中介机构。</w:t>
      </w:r>
    </w:p>
    <w:p w14:paraId="16B01248">
      <w:pPr>
        <w:spacing w:before="161" w:line="228" w:lineRule="auto"/>
        <w:ind w:left="431"/>
        <w:outlineLvl w:val="3"/>
        <w:rPr>
          <w:rFonts w:ascii="宋体" w:hAnsi="宋体" w:eastAsia="宋体" w:cs="宋体"/>
          <w:sz w:val="20"/>
          <w:szCs w:val="20"/>
        </w:rPr>
      </w:pPr>
      <w:r>
        <w:rPr>
          <w:rFonts w:ascii="宋体" w:hAnsi="宋体" w:eastAsia="宋体" w:cs="宋体"/>
          <w:spacing w:val="8"/>
          <w:sz w:val="20"/>
          <w:szCs w:val="20"/>
        </w:rPr>
        <w:t>2.3“供应商</w:t>
      </w:r>
      <w:r>
        <w:rPr>
          <w:rFonts w:ascii="宋体" w:hAnsi="宋体" w:eastAsia="宋体" w:cs="宋体"/>
          <w:spacing w:val="-63"/>
          <w:sz w:val="20"/>
          <w:szCs w:val="20"/>
        </w:rPr>
        <w:t xml:space="preserve"> </w:t>
      </w:r>
      <w:r>
        <w:rPr>
          <w:rFonts w:ascii="宋体" w:hAnsi="宋体" w:eastAsia="宋体" w:cs="宋体"/>
          <w:spacing w:val="8"/>
          <w:sz w:val="20"/>
          <w:szCs w:val="20"/>
        </w:rPr>
        <w:t>”是指向采购人提供货物、工程或者服务的法人、其他组织或者自然人。</w:t>
      </w:r>
    </w:p>
    <w:p w14:paraId="247D1CF9">
      <w:pPr>
        <w:spacing w:before="162" w:line="228" w:lineRule="auto"/>
        <w:ind w:left="431"/>
        <w:rPr>
          <w:rFonts w:ascii="宋体" w:hAnsi="宋体" w:eastAsia="宋体" w:cs="宋体"/>
          <w:sz w:val="20"/>
          <w:szCs w:val="20"/>
        </w:rPr>
      </w:pPr>
      <w:r>
        <w:rPr>
          <w:rFonts w:ascii="宋体" w:hAnsi="宋体" w:eastAsia="宋体" w:cs="宋体"/>
          <w:spacing w:val="8"/>
          <w:sz w:val="20"/>
          <w:szCs w:val="20"/>
        </w:rPr>
        <w:t>2.4“投标人</w:t>
      </w:r>
      <w:r>
        <w:rPr>
          <w:rFonts w:ascii="宋体" w:hAnsi="宋体" w:eastAsia="宋体" w:cs="宋体"/>
          <w:spacing w:val="-68"/>
          <w:sz w:val="20"/>
          <w:szCs w:val="20"/>
        </w:rPr>
        <w:t xml:space="preserve"> </w:t>
      </w:r>
      <w:r>
        <w:rPr>
          <w:rFonts w:ascii="宋体" w:hAnsi="宋体" w:eastAsia="宋体" w:cs="宋体"/>
          <w:spacing w:val="8"/>
          <w:sz w:val="20"/>
          <w:szCs w:val="20"/>
        </w:rPr>
        <w:t>”是指响应招标、参加投标竞争的法人、非法人组织或者自然人。</w:t>
      </w:r>
    </w:p>
    <w:p w14:paraId="1FA5D7CC">
      <w:pPr>
        <w:spacing w:before="163" w:line="228" w:lineRule="auto"/>
        <w:ind w:left="431"/>
        <w:outlineLvl w:val="3"/>
        <w:rPr>
          <w:rFonts w:ascii="宋体" w:hAnsi="宋体" w:eastAsia="宋体" w:cs="宋体"/>
          <w:sz w:val="20"/>
          <w:szCs w:val="20"/>
        </w:rPr>
      </w:pPr>
      <w:r>
        <w:rPr>
          <w:rFonts w:ascii="宋体" w:hAnsi="宋体" w:eastAsia="宋体" w:cs="宋体"/>
          <w:spacing w:val="7"/>
          <w:sz w:val="20"/>
          <w:szCs w:val="20"/>
        </w:rPr>
        <w:t>2.5“服务</w:t>
      </w:r>
      <w:r>
        <w:rPr>
          <w:rFonts w:ascii="宋体" w:hAnsi="宋体" w:eastAsia="宋体" w:cs="宋体"/>
          <w:spacing w:val="-58"/>
          <w:sz w:val="20"/>
          <w:szCs w:val="20"/>
        </w:rPr>
        <w:t xml:space="preserve"> </w:t>
      </w:r>
      <w:r>
        <w:rPr>
          <w:rFonts w:ascii="宋体" w:hAnsi="宋体" w:eastAsia="宋体" w:cs="宋体"/>
          <w:spacing w:val="7"/>
          <w:sz w:val="20"/>
          <w:szCs w:val="20"/>
        </w:rPr>
        <w:t>”是指除货物和工程以外的其他政府采购对象。</w:t>
      </w:r>
    </w:p>
    <w:p w14:paraId="4A40EDEA">
      <w:pPr>
        <w:spacing w:before="161" w:line="228" w:lineRule="auto"/>
        <w:ind w:right="3"/>
        <w:jc w:val="right"/>
        <w:outlineLvl w:val="3"/>
        <w:rPr>
          <w:rFonts w:ascii="宋体" w:hAnsi="宋体" w:eastAsia="宋体" w:cs="宋体"/>
          <w:sz w:val="20"/>
          <w:szCs w:val="20"/>
        </w:rPr>
      </w:pPr>
      <w:r>
        <w:rPr>
          <w:rFonts w:ascii="宋体" w:hAnsi="宋体" w:eastAsia="宋体" w:cs="宋体"/>
          <w:spacing w:val="8"/>
          <w:sz w:val="20"/>
          <w:szCs w:val="20"/>
        </w:rPr>
        <w:t>2.6“书面形式</w:t>
      </w:r>
      <w:r>
        <w:rPr>
          <w:rFonts w:ascii="宋体" w:hAnsi="宋体" w:eastAsia="宋体" w:cs="宋体"/>
          <w:spacing w:val="-60"/>
          <w:sz w:val="20"/>
          <w:szCs w:val="20"/>
        </w:rPr>
        <w:t xml:space="preserve"> </w:t>
      </w:r>
      <w:r>
        <w:rPr>
          <w:rFonts w:ascii="宋体" w:hAnsi="宋体" w:eastAsia="宋体" w:cs="宋体"/>
          <w:spacing w:val="8"/>
          <w:sz w:val="20"/>
          <w:szCs w:val="20"/>
        </w:rPr>
        <w:t>”是指合同书、信件和数据电文（包括电报、</w:t>
      </w:r>
      <w:r>
        <w:rPr>
          <w:rFonts w:ascii="宋体" w:hAnsi="宋体" w:eastAsia="宋体" w:cs="宋体"/>
          <w:spacing w:val="-59"/>
          <w:sz w:val="20"/>
          <w:szCs w:val="20"/>
        </w:rPr>
        <w:t xml:space="preserve"> </w:t>
      </w:r>
      <w:r>
        <w:rPr>
          <w:rFonts w:ascii="宋体" w:hAnsi="宋体" w:eastAsia="宋体" w:cs="宋体"/>
          <w:spacing w:val="8"/>
          <w:sz w:val="20"/>
          <w:szCs w:val="20"/>
        </w:rPr>
        <w:t>电传、传真、</w:t>
      </w:r>
      <w:r>
        <w:rPr>
          <w:rFonts w:ascii="宋体" w:hAnsi="宋体" w:eastAsia="宋体" w:cs="宋体"/>
          <w:spacing w:val="-57"/>
          <w:sz w:val="20"/>
          <w:szCs w:val="20"/>
        </w:rPr>
        <w:t xml:space="preserve"> </w:t>
      </w:r>
      <w:r>
        <w:rPr>
          <w:rFonts w:ascii="宋体" w:hAnsi="宋体" w:eastAsia="宋体" w:cs="宋体"/>
          <w:spacing w:val="8"/>
          <w:sz w:val="20"/>
          <w:szCs w:val="20"/>
        </w:rPr>
        <w:t>电子数据交换和电子邮</w:t>
      </w:r>
    </w:p>
    <w:p w14:paraId="1BC0AA56">
      <w:pPr>
        <w:spacing w:before="162" w:line="228" w:lineRule="auto"/>
        <w:ind w:left="8"/>
        <w:rPr>
          <w:rFonts w:ascii="宋体" w:hAnsi="宋体" w:eastAsia="宋体" w:cs="宋体"/>
          <w:sz w:val="20"/>
          <w:szCs w:val="20"/>
        </w:rPr>
      </w:pPr>
      <w:r>
        <w:rPr>
          <w:rFonts w:ascii="宋体" w:hAnsi="宋体" w:eastAsia="宋体" w:cs="宋体"/>
          <w:spacing w:val="8"/>
          <w:sz w:val="20"/>
          <w:szCs w:val="20"/>
        </w:rPr>
        <w:t>件）等可以有形地表现所载内容的形式。</w:t>
      </w:r>
    </w:p>
    <w:p w14:paraId="512EAB50">
      <w:pPr>
        <w:spacing w:before="161" w:line="228" w:lineRule="auto"/>
        <w:ind w:right="11"/>
        <w:jc w:val="right"/>
        <w:outlineLvl w:val="3"/>
        <w:rPr>
          <w:rFonts w:ascii="宋体" w:hAnsi="宋体" w:eastAsia="宋体" w:cs="宋体"/>
          <w:sz w:val="20"/>
          <w:szCs w:val="20"/>
        </w:rPr>
      </w:pPr>
      <w:r>
        <w:rPr>
          <w:rFonts w:ascii="宋体" w:hAnsi="宋体" w:eastAsia="宋体" w:cs="宋体"/>
          <w:spacing w:val="10"/>
          <w:sz w:val="20"/>
          <w:szCs w:val="20"/>
        </w:rPr>
        <w:t>2.7“实质性要求</w:t>
      </w:r>
      <w:r>
        <w:rPr>
          <w:rFonts w:ascii="宋体" w:hAnsi="宋体" w:eastAsia="宋体" w:cs="宋体"/>
          <w:spacing w:val="-73"/>
          <w:sz w:val="20"/>
          <w:szCs w:val="20"/>
        </w:rPr>
        <w:t xml:space="preserve"> </w:t>
      </w:r>
      <w:r>
        <w:rPr>
          <w:rFonts w:ascii="宋体" w:hAnsi="宋体" w:eastAsia="宋体" w:cs="宋体"/>
          <w:spacing w:val="10"/>
          <w:sz w:val="20"/>
          <w:szCs w:val="20"/>
        </w:rPr>
        <w:t>”是指招标文件中已经指明不满足则投标无效的条款，或者不能负偏离的条款，</w:t>
      </w:r>
    </w:p>
    <w:p w14:paraId="7FDC12E7">
      <w:pPr>
        <w:spacing w:before="160" w:line="228" w:lineRule="auto"/>
        <w:ind w:left="11"/>
        <w:rPr>
          <w:rFonts w:ascii="宋体" w:hAnsi="宋体" w:eastAsia="宋体" w:cs="宋体"/>
          <w:sz w:val="20"/>
          <w:szCs w:val="20"/>
        </w:rPr>
      </w:pPr>
      <w:r>
        <w:rPr>
          <w:rFonts w:ascii="宋体" w:hAnsi="宋体" w:eastAsia="宋体" w:cs="宋体"/>
          <w:spacing w:val="5"/>
          <w:sz w:val="20"/>
          <w:szCs w:val="20"/>
        </w:rPr>
        <w:t>或者采购需求中带“▲</w:t>
      </w:r>
      <w:r>
        <w:rPr>
          <w:rFonts w:ascii="宋体" w:hAnsi="宋体" w:eastAsia="宋体" w:cs="宋体"/>
          <w:spacing w:val="-59"/>
          <w:sz w:val="20"/>
          <w:szCs w:val="20"/>
        </w:rPr>
        <w:t xml:space="preserve"> </w:t>
      </w:r>
      <w:r>
        <w:rPr>
          <w:rFonts w:ascii="宋体" w:hAnsi="宋体" w:eastAsia="宋体" w:cs="宋体"/>
          <w:spacing w:val="5"/>
          <w:sz w:val="20"/>
          <w:szCs w:val="20"/>
        </w:rPr>
        <w:t>”或“★</w:t>
      </w:r>
      <w:r>
        <w:rPr>
          <w:rFonts w:ascii="宋体" w:hAnsi="宋体" w:eastAsia="宋体" w:cs="宋体"/>
          <w:spacing w:val="-70"/>
          <w:sz w:val="20"/>
          <w:szCs w:val="20"/>
        </w:rPr>
        <w:t xml:space="preserve"> </w:t>
      </w:r>
      <w:r>
        <w:rPr>
          <w:rFonts w:ascii="宋体" w:hAnsi="宋体" w:eastAsia="宋体" w:cs="宋体"/>
          <w:spacing w:val="5"/>
          <w:sz w:val="20"/>
          <w:szCs w:val="20"/>
        </w:rPr>
        <w:t>”的条款。</w:t>
      </w:r>
    </w:p>
    <w:p w14:paraId="1D7C3F7C">
      <w:pPr>
        <w:spacing w:before="160" w:line="364" w:lineRule="auto"/>
        <w:ind w:left="9" w:right="70" w:firstLine="421"/>
        <w:rPr>
          <w:rFonts w:ascii="宋体" w:hAnsi="宋体" w:eastAsia="宋体" w:cs="宋体"/>
          <w:sz w:val="20"/>
          <w:szCs w:val="20"/>
        </w:rPr>
      </w:pPr>
      <w:r>
        <w:rPr>
          <w:rFonts w:ascii="宋体" w:hAnsi="宋体" w:eastAsia="宋体" w:cs="宋体"/>
          <w:spacing w:val="8"/>
          <w:sz w:val="20"/>
          <w:szCs w:val="20"/>
        </w:rPr>
        <w:t>2.8“正偏离</w:t>
      </w:r>
      <w:r>
        <w:rPr>
          <w:rFonts w:ascii="宋体" w:hAnsi="宋体" w:eastAsia="宋体" w:cs="宋体"/>
          <w:spacing w:val="-70"/>
          <w:sz w:val="20"/>
          <w:szCs w:val="20"/>
        </w:rPr>
        <w:t xml:space="preserve"> </w:t>
      </w:r>
      <w:r>
        <w:rPr>
          <w:rFonts w:ascii="宋体" w:hAnsi="宋体" w:eastAsia="宋体" w:cs="宋体"/>
          <w:spacing w:val="8"/>
          <w:sz w:val="20"/>
          <w:szCs w:val="20"/>
        </w:rPr>
        <w:t>”，是指投标文件对招标文件“采购需求</w:t>
      </w:r>
      <w:r>
        <w:rPr>
          <w:rFonts w:ascii="宋体" w:hAnsi="宋体" w:eastAsia="宋体" w:cs="宋体"/>
          <w:spacing w:val="-70"/>
          <w:sz w:val="20"/>
          <w:szCs w:val="20"/>
        </w:rPr>
        <w:t xml:space="preserve"> </w:t>
      </w:r>
      <w:r>
        <w:rPr>
          <w:rFonts w:ascii="宋体" w:hAnsi="宋体" w:eastAsia="宋体" w:cs="宋体"/>
          <w:spacing w:val="8"/>
          <w:sz w:val="20"/>
          <w:szCs w:val="20"/>
        </w:rPr>
        <w:t>”中有关条款作出的响应优于条款要</w:t>
      </w:r>
      <w:r>
        <w:rPr>
          <w:rFonts w:ascii="宋体" w:hAnsi="宋体" w:eastAsia="宋体" w:cs="宋体"/>
          <w:spacing w:val="7"/>
          <w:sz w:val="20"/>
          <w:szCs w:val="20"/>
        </w:rPr>
        <w:t>求并有</w:t>
      </w:r>
      <w:r>
        <w:rPr>
          <w:rFonts w:ascii="宋体" w:hAnsi="宋体" w:eastAsia="宋体" w:cs="宋体"/>
          <w:sz w:val="20"/>
          <w:szCs w:val="20"/>
        </w:rPr>
        <w:t xml:space="preserve"> </w:t>
      </w:r>
      <w:r>
        <w:rPr>
          <w:rFonts w:ascii="宋体" w:hAnsi="宋体" w:eastAsia="宋体" w:cs="宋体"/>
          <w:spacing w:val="7"/>
          <w:sz w:val="20"/>
          <w:szCs w:val="20"/>
        </w:rPr>
        <w:t>利于采购人的情形。</w:t>
      </w:r>
    </w:p>
    <w:p w14:paraId="5E08496D">
      <w:pPr>
        <w:spacing w:before="32" w:line="361" w:lineRule="auto"/>
        <w:ind w:left="14" w:right="119" w:firstLine="416"/>
        <w:rPr>
          <w:rFonts w:ascii="宋体" w:hAnsi="宋体" w:eastAsia="宋体" w:cs="宋体"/>
          <w:sz w:val="20"/>
          <w:szCs w:val="20"/>
        </w:rPr>
      </w:pPr>
      <w:r>
        <w:rPr>
          <w:rFonts w:ascii="宋体" w:hAnsi="宋体" w:eastAsia="宋体" w:cs="宋体"/>
          <w:spacing w:val="7"/>
          <w:sz w:val="20"/>
          <w:szCs w:val="20"/>
        </w:rPr>
        <w:t>2.9“负偏离</w:t>
      </w:r>
      <w:r>
        <w:rPr>
          <w:rFonts w:ascii="宋体" w:hAnsi="宋体" w:eastAsia="宋体" w:cs="宋体"/>
          <w:spacing w:val="-70"/>
          <w:sz w:val="20"/>
          <w:szCs w:val="20"/>
        </w:rPr>
        <w:t xml:space="preserve"> </w:t>
      </w:r>
      <w:r>
        <w:rPr>
          <w:rFonts w:ascii="宋体" w:hAnsi="宋体" w:eastAsia="宋体" w:cs="宋体"/>
          <w:spacing w:val="7"/>
          <w:sz w:val="20"/>
          <w:szCs w:val="20"/>
        </w:rPr>
        <w:t>”，是指投标文件对招标文件“采购需求</w:t>
      </w:r>
      <w:r>
        <w:rPr>
          <w:rFonts w:ascii="宋体" w:hAnsi="宋体" w:eastAsia="宋体" w:cs="宋体"/>
          <w:spacing w:val="-70"/>
          <w:sz w:val="20"/>
          <w:szCs w:val="20"/>
        </w:rPr>
        <w:t xml:space="preserve"> </w:t>
      </w:r>
      <w:r>
        <w:rPr>
          <w:rFonts w:ascii="宋体" w:hAnsi="宋体" w:eastAsia="宋体" w:cs="宋体"/>
          <w:spacing w:val="7"/>
          <w:sz w:val="20"/>
          <w:szCs w:val="20"/>
        </w:rPr>
        <w:t>”中有关条款作出的响</w:t>
      </w:r>
      <w:r>
        <w:rPr>
          <w:rFonts w:ascii="宋体" w:hAnsi="宋体" w:eastAsia="宋体" w:cs="宋体"/>
          <w:spacing w:val="6"/>
          <w:sz w:val="20"/>
          <w:szCs w:val="20"/>
        </w:rPr>
        <w:t>应不满足条款要求，</w:t>
      </w:r>
      <w:r>
        <w:rPr>
          <w:rFonts w:ascii="宋体" w:hAnsi="宋体" w:eastAsia="宋体" w:cs="宋体"/>
          <w:sz w:val="20"/>
          <w:szCs w:val="20"/>
        </w:rPr>
        <w:t xml:space="preserve"> </w:t>
      </w:r>
      <w:r>
        <w:rPr>
          <w:rFonts w:ascii="宋体" w:hAnsi="宋体" w:eastAsia="宋体" w:cs="宋体"/>
          <w:spacing w:val="8"/>
          <w:sz w:val="20"/>
          <w:szCs w:val="20"/>
        </w:rPr>
        <w:t>导致采购人要求不能得到满足的情形。</w:t>
      </w:r>
    </w:p>
    <w:p w14:paraId="546E0251">
      <w:pPr>
        <w:spacing w:before="35" w:line="228" w:lineRule="auto"/>
        <w:ind w:left="431"/>
        <w:rPr>
          <w:rFonts w:ascii="宋体" w:hAnsi="宋体" w:eastAsia="宋体" w:cs="宋体"/>
          <w:sz w:val="20"/>
          <w:szCs w:val="20"/>
        </w:rPr>
      </w:pPr>
      <w:r>
        <w:rPr>
          <w:rFonts w:ascii="宋体" w:hAnsi="宋体" w:eastAsia="宋体" w:cs="宋体"/>
          <w:spacing w:val="7"/>
          <w:sz w:val="20"/>
          <w:szCs w:val="20"/>
        </w:rPr>
        <w:t>2.10“允许负偏离的条款</w:t>
      </w:r>
      <w:r>
        <w:rPr>
          <w:rFonts w:ascii="宋体" w:hAnsi="宋体" w:eastAsia="宋体" w:cs="宋体"/>
          <w:spacing w:val="-63"/>
          <w:sz w:val="20"/>
          <w:szCs w:val="20"/>
        </w:rPr>
        <w:t xml:space="preserve"> </w:t>
      </w:r>
      <w:r>
        <w:rPr>
          <w:rFonts w:ascii="宋体" w:hAnsi="宋体" w:eastAsia="宋体" w:cs="宋体"/>
          <w:spacing w:val="7"/>
          <w:sz w:val="20"/>
          <w:szCs w:val="20"/>
        </w:rPr>
        <w:t>”是指采购需求中的不属于“实质性要求</w:t>
      </w:r>
      <w:r>
        <w:rPr>
          <w:rFonts w:ascii="宋体" w:hAnsi="宋体" w:eastAsia="宋体" w:cs="宋体"/>
          <w:spacing w:val="-72"/>
          <w:sz w:val="20"/>
          <w:szCs w:val="20"/>
        </w:rPr>
        <w:t xml:space="preserve"> </w:t>
      </w:r>
      <w:r>
        <w:rPr>
          <w:rFonts w:ascii="宋体" w:hAnsi="宋体" w:eastAsia="宋体" w:cs="宋体"/>
          <w:spacing w:val="7"/>
          <w:sz w:val="20"/>
          <w:szCs w:val="20"/>
        </w:rPr>
        <w:t>”的条款。</w:t>
      </w:r>
    </w:p>
    <w:p w14:paraId="1E0CE9A8">
      <w:pPr>
        <w:spacing w:before="166" w:line="220" w:lineRule="auto"/>
        <w:ind w:left="435"/>
        <w:outlineLvl w:val="3"/>
        <w:rPr>
          <w:rFonts w:ascii="宋体" w:hAnsi="宋体" w:eastAsia="宋体" w:cs="宋体"/>
          <w:sz w:val="24"/>
          <w:szCs w:val="24"/>
        </w:rPr>
      </w:pPr>
      <w:r>
        <w:rPr>
          <w:rFonts w:ascii="宋体" w:hAnsi="宋体" w:eastAsia="宋体" w:cs="宋体"/>
          <w:b/>
          <w:bCs/>
          <w:spacing w:val="-4"/>
          <w:sz w:val="24"/>
          <w:szCs w:val="24"/>
        </w:rPr>
        <w:t>3.投标人的资格要求</w:t>
      </w:r>
    </w:p>
    <w:p w14:paraId="2DB6A311">
      <w:pPr>
        <w:spacing w:before="174" w:line="228" w:lineRule="auto"/>
        <w:ind w:left="431"/>
        <w:rPr>
          <w:rFonts w:ascii="宋体" w:hAnsi="宋体" w:eastAsia="宋体" w:cs="宋体"/>
          <w:sz w:val="20"/>
          <w:szCs w:val="20"/>
        </w:rPr>
      </w:pPr>
      <w:r>
        <w:rPr>
          <w:rFonts w:ascii="宋体" w:hAnsi="宋体" w:eastAsia="宋体" w:cs="宋体"/>
          <w:spacing w:val="8"/>
          <w:sz w:val="20"/>
          <w:szCs w:val="20"/>
        </w:rPr>
        <w:t>投标人的资格要求详见“投标人须知前附表</w:t>
      </w:r>
      <w:r>
        <w:rPr>
          <w:rFonts w:ascii="宋体" w:hAnsi="宋体" w:eastAsia="宋体" w:cs="宋体"/>
          <w:spacing w:val="-52"/>
          <w:sz w:val="20"/>
          <w:szCs w:val="20"/>
        </w:rPr>
        <w:t xml:space="preserve"> </w:t>
      </w:r>
      <w:r>
        <w:rPr>
          <w:rFonts w:ascii="宋体" w:hAnsi="宋体" w:eastAsia="宋体" w:cs="宋体"/>
          <w:spacing w:val="8"/>
          <w:sz w:val="20"/>
          <w:szCs w:val="20"/>
        </w:rPr>
        <w:t>”。</w:t>
      </w:r>
    </w:p>
    <w:p w14:paraId="2C5C9D5C">
      <w:pPr>
        <w:spacing w:before="166" w:line="221" w:lineRule="auto"/>
        <w:ind w:left="429"/>
        <w:outlineLvl w:val="3"/>
        <w:rPr>
          <w:rFonts w:ascii="宋体" w:hAnsi="宋体" w:eastAsia="宋体" w:cs="宋体"/>
          <w:sz w:val="24"/>
          <w:szCs w:val="24"/>
        </w:rPr>
      </w:pPr>
      <w:r>
        <w:rPr>
          <w:rFonts w:ascii="宋体" w:hAnsi="宋体" w:eastAsia="宋体" w:cs="宋体"/>
          <w:b/>
          <w:bCs/>
          <w:spacing w:val="-4"/>
          <w:sz w:val="24"/>
          <w:szCs w:val="24"/>
        </w:rPr>
        <w:t>4.投标委托</w:t>
      </w:r>
    </w:p>
    <w:p w14:paraId="17F25A41">
      <w:pPr>
        <w:spacing w:before="177" w:line="361" w:lineRule="auto"/>
        <w:ind w:left="9" w:right="2" w:firstLine="421"/>
        <w:rPr>
          <w:rFonts w:ascii="宋体" w:hAnsi="宋体" w:eastAsia="宋体" w:cs="宋体"/>
          <w:sz w:val="20"/>
          <w:szCs w:val="20"/>
        </w:rPr>
      </w:pPr>
      <w:r>
        <w:rPr>
          <w:rFonts w:ascii="宋体" w:hAnsi="宋体" w:eastAsia="宋体" w:cs="宋体"/>
          <w:spacing w:val="9"/>
          <w:sz w:val="20"/>
          <w:szCs w:val="20"/>
        </w:rPr>
        <w:t>投标人代表参加投标活动过程中必须携带个人有效身份证件。如投标人代</w:t>
      </w:r>
      <w:r>
        <w:rPr>
          <w:rFonts w:ascii="宋体" w:hAnsi="宋体" w:eastAsia="宋体" w:cs="宋体"/>
          <w:spacing w:val="8"/>
          <w:sz w:val="20"/>
          <w:szCs w:val="20"/>
        </w:rPr>
        <w:t>表不是法定代表人，须持</w:t>
      </w:r>
      <w:r>
        <w:rPr>
          <w:rFonts w:ascii="宋体" w:hAnsi="宋体" w:eastAsia="宋体" w:cs="宋体"/>
          <w:sz w:val="20"/>
          <w:szCs w:val="20"/>
        </w:rPr>
        <w:t xml:space="preserve"> </w:t>
      </w:r>
      <w:r>
        <w:rPr>
          <w:rFonts w:ascii="宋体" w:hAnsi="宋体" w:eastAsia="宋体" w:cs="宋体"/>
          <w:spacing w:val="9"/>
          <w:sz w:val="20"/>
          <w:szCs w:val="20"/>
        </w:rPr>
        <w:t>有法定代表人授权委托书（正本用原件，副本用复印件，按第六章要求格式填写）。</w:t>
      </w:r>
    </w:p>
    <w:p w14:paraId="60BF3560">
      <w:pPr>
        <w:spacing w:before="38" w:line="221" w:lineRule="auto"/>
        <w:ind w:left="435"/>
        <w:outlineLvl w:val="3"/>
        <w:rPr>
          <w:rFonts w:ascii="宋体" w:hAnsi="宋体" w:eastAsia="宋体" w:cs="宋体"/>
          <w:sz w:val="24"/>
          <w:szCs w:val="24"/>
        </w:rPr>
      </w:pPr>
      <w:r>
        <w:rPr>
          <w:rFonts w:ascii="宋体" w:hAnsi="宋体" w:eastAsia="宋体" w:cs="宋体"/>
          <w:b/>
          <w:bCs/>
          <w:spacing w:val="-5"/>
          <w:sz w:val="24"/>
          <w:szCs w:val="24"/>
        </w:rPr>
        <w:t>5.投标费用</w:t>
      </w:r>
    </w:p>
    <w:p w14:paraId="5262D97E">
      <w:pPr>
        <w:spacing w:before="176" w:line="362" w:lineRule="auto"/>
        <w:ind w:left="8" w:right="2" w:firstLine="423"/>
        <w:rPr>
          <w:rFonts w:ascii="宋体" w:hAnsi="宋体" w:eastAsia="宋体" w:cs="宋体"/>
          <w:sz w:val="20"/>
          <w:szCs w:val="20"/>
        </w:rPr>
      </w:pPr>
      <w:r>
        <w:rPr>
          <w:rFonts w:ascii="宋体" w:hAnsi="宋体" w:eastAsia="宋体" w:cs="宋体"/>
          <w:spacing w:val="9"/>
          <w:sz w:val="20"/>
          <w:szCs w:val="20"/>
        </w:rPr>
        <w:t>投标费用：投标人应承担参与本次采购活动有关的所有费用，包括但不限</w:t>
      </w:r>
      <w:r>
        <w:rPr>
          <w:rFonts w:ascii="宋体" w:hAnsi="宋体" w:eastAsia="宋体" w:cs="宋体"/>
          <w:spacing w:val="8"/>
          <w:sz w:val="20"/>
          <w:szCs w:val="20"/>
        </w:rPr>
        <w:t>于获取招标文件、勘查现</w:t>
      </w:r>
      <w:r>
        <w:rPr>
          <w:rFonts w:ascii="宋体" w:hAnsi="宋体" w:eastAsia="宋体" w:cs="宋体"/>
          <w:sz w:val="20"/>
          <w:szCs w:val="20"/>
        </w:rPr>
        <w:t xml:space="preserve"> </w:t>
      </w:r>
      <w:r>
        <w:rPr>
          <w:rFonts w:ascii="宋体" w:hAnsi="宋体" w:eastAsia="宋体" w:cs="宋体"/>
          <w:spacing w:val="10"/>
          <w:sz w:val="20"/>
          <w:szCs w:val="20"/>
        </w:rPr>
        <w:t>场、编制和提交投标文件、参加澄清说明、签</w:t>
      </w:r>
      <w:r>
        <w:rPr>
          <w:rFonts w:ascii="宋体" w:hAnsi="宋体" w:eastAsia="宋体" w:cs="宋体"/>
          <w:spacing w:val="9"/>
          <w:sz w:val="20"/>
          <w:szCs w:val="20"/>
        </w:rPr>
        <w:t>订合同等，不论投标结果如何，均应自行承担。</w:t>
      </w:r>
    </w:p>
    <w:p w14:paraId="4AC4C370">
      <w:pPr>
        <w:spacing w:before="36" w:line="221" w:lineRule="auto"/>
        <w:ind w:left="432"/>
        <w:outlineLvl w:val="3"/>
        <w:rPr>
          <w:rFonts w:ascii="宋体" w:hAnsi="宋体" w:eastAsia="宋体" w:cs="宋体"/>
          <w:sz w:val="24"/>
          <w:szCs w:val="24"/>
        </w:rPr>
      </w:pPr>
      <w:r>
        <w:rPr>
          <w:rFonts w:ascii="宋体" w:hAnsi="宋体" w:eastAsia="宋体" w:cs="宋体"/>
          <w:b/>
          <w:bCs/>
          <w:spacing w:val="-4"/>
          <w:sz w:val="24"/>
          <w:szCs w:val="24"/>
        </w:rPr>
        <w:t>6.联合体投标</w:t>
      </w:r>
    </w:p>
    <w:p w14:paraId="10CC3AB3">
      <w:pPr>
        <w:spacing w:before="176" w:line="228" w:lineRule="auto"/>
        <w:ind w:left="430"/>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29"/>
          <w:sz w:val="20"/>
          <w:szCs w:val="20"/>
        </w:rPr>
        <w:t xml:space="preserve"> </w:t>
      </w:r>
      <w:r>
        <w:rPr>
          <w:rFonts w:ascii="宋体" w:hAnsi="宋体" w:eastAsia="宋体" w:cs="宋体"/>
          <w:spacing w:val="8"/>
          <w:sz w:val="20"/>
          <w:szCs w:val="20"/>
        </w:rPr>
        <w:t>本项目是否接受联合体投标，详见“投标人须知前附表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572DFE04">
      <w:pPr>
        <w:spacing w:line="228" w:lineRule="auto"/>
        <w:rPr>
          <w:rFonts w:ascii="宋体" w:hAnsi="宋体" w:eastAsia="宋体" w:cs="宋体"/>
          <w:sz w:val="20"/>
          <w:szCs w:val="20"/>
        </w:rPr>
        <w:sectPr>
          <w:headerReference r:id="rId18" w:type="default"/>
          <w:footerReference r:id="rId19" w:type="default"/>
          <w:pgSz w:w="11906" w:h="16839"/>
          <w:pgMar w:top="1091" w:right="1246" w:bottom="1156" w:left="1246" w:header="1076" w:footer="994" w:gutter="0"/>
          <w:cols w:space="720" w:num="1"/>
        </w:sectPr>
      </w:pPr>
    </w:p>
    <w:p w14:paraId="5C63D93A">
      <w:pPr>
        <w:pStyle w:val="2"/>
        <w:spacing w:line="347" w:lineRule="auto"/>
      </w:pPr>
    </w:p>
    <w:p w14:paraId="1D23E934">
      <w:pPr>
        <w:pStyle w:val="2"/>
        <w:spacing w:line="348" w:lineRule="auto"/>
      </w:pPr>
    </w:p>
    <w:p w14:paraId="3C563DF1">
      <w:pPr>
        <w:spacing w:before="65" w:line="228" w:lineRule="auto"/>
        <w:ind w:left="422"/>
        <w:rPr>
          <w:rFonts w:ascii="宋体" w:hAnsi="宋体" w:eastAsia="宋体" w:cs="宋体"/>
          <w:sz w:val="20"/>
          <w:szCs w:val="20"/>
        </w:rPr>
      </w:pPr>
      <w:r>
        <w:rPr>
          <w:rFonts w:ascii="宋体" w:hAnsi="宋体" w:eastAsia="宋体" w:cs="宋体"/>
          <w:spacing w:val="8"/>
          <w:sz w:val="20"/>
          <w:szCs w:val="20"/>
        </w:rPr>
        <w:t>6.2</w:t>
      </w:r>
      <w:r>
        <w:rPr>
          <w:rFonts w:ascii="宋体" w:hAnsi="宋体" w:eastAsia="宋体" w:cs="宋体"/>
          <w:spacing w:val="-24"/>
          <w:sz w:val="20"/>
          <w:szCs w:val="20"/>
        </w:rPr>
        <w:t xml:space="preserve"> </w:t>
      </w:r>
      <w:r>
        <w:rPr>
          <w:rFonts w:ascii="宋体" w:hAnsi="宋体" w:eastAsia="宋体" w:cs="宋体"/>
          <w:spacing w:val="8"/>
          <w:sz w:val="20"/>
          <w:szCs w:val="20"/>
        </w:rPr>
        <w:t>如接受联合体投标，联合体投标要求详见“投标人须知前附表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15C62771">
      <w:pPr>
        <w:spacing w:before="163" w:line="352" w:lineRule="auto"/>
        <w:ind w:left="1" w:right="69" w:firstLine="420"/>
        <w:rPr>
          <w:rFonts w:ascii="宋体" w:hAnsi="宋体" w:eastAsia="宋体" w:cs="宋体"/>
          <w:sz w:val="20"/>
          <w:szCs w:val="20"/>
        </w:rPr>
      </w:pPr>
      <w:r>
        <w:rPr>
          <w:rFonts w:ascii="宋体" w:hAnsi="宋体" w:eastAsia="宋体" w:cs="宋体"/>
          <w:spacing w:val="10"/>
          <w:sz w:val="20"/>
          <w:szCs w:val="20"/>
        </w:rPr>
        <w:t>6.3</w:t>
      </w:r>
      <w:r>
        <w:rPr>
          <w:rFonts w:ascii="宋体" w:hAnsi="宋体" w:eastAsia="宋体" w:cs="宋体"/>
          <w:spacing w:val="-43"/>
          <w:sz w:val="20"/>
          <w:szCs w:val="20"/>
        </w:rPr>
        <w:t xml:space="preserve"> </w:t>
      </w:r>
      <w:r>
        <w:rPr>
          <w:rFonts w:ascii="宋体" w:hAnsi="宋体" w:eastAsia="宋体" w:cs="宋体"/>
          <w:spacing w:val="10"/>
          <w:sz w:val="20"/>
          <w:szCs w:val="20"/>
        </w:rPr>
        <w:t>根据《政府采购促进中小企业发展暂行办法》</w:t>
      </w:r>
      <w:r>
        <w:rPr>
          <w:rFonts w:ascii="宋体" w:hAnsi="宋体" w:eastAsia="宋体" w:cs="宋体"/>
          <w:spacing w:val="9"/>
          <w:sz w:val="20"/>
          <w:szCs w:val="20"/>
        </w:rPr>
        <w:t>第六条规定，“鼓励大中型企业和其他自然人、</w:t>
      </w:r>
      <w:r>
        <w:rPr>
          <w:rFonts w:ascii="宋体" w:hAnsi="宋体" w:eastAsia="宋体" w:cs="宋体"/>
          <w:sz w:val="20"/>
          <w:szCs w:val="20"/>
        </w:rPr>
        <w:t xml:space="preserve"> </w:t>
      </w:r>
      <w:r>
        <w:rPr>
          <w:rFonts w:ascii="宋体" w:hAnsi="宋体" w:eastAsia="宋体" w:cs="宋体"/>
          <w:spacing w:val="9"/>
          <w:sz w:val="20"/>
          <w:szCs w:val="20"/>
        </w:rPr>
        <w:t>法人或者其他组织与小型、微型企业组成联合体共同参加非专门面向中小企业的政府采购活</w:t>
      </w:r>
      <w:r>
        <w:rPr>
          <w:rFonts w:ascii="宋体" w:hAnsi="宋体" w:eastAsia="宋体" w:cs="宋体"/>
          <w:spacing w:val="8"/>
          <w:sz w:val="20"/>
          <w:szCs w:val="20"/>
        </w:rPr>
        <w:t>动。联合协</w:t>
      </w:r>
      <w:r>
        <w:rPr>
          <w:rFonts w:ascii="宋体" w:hAnsi="宋体" w:eastAsia="宋体" w:cs="宋体"/>
          <w:sz w:val="20"/>
          <w:szCs w:val="20"/>
        </w:rPr>
        <w:t xml:space="preserve"> </w:t>
      </w:r>
      <w:r>
        <w:rPr>
          <w:rFonts w:ascii="宋体" w:hAnsi="宋体" w:eastAsia="宋体" w:cs="宋体"/>
          <w:spacing w:val="6"/>
          <w:sz w:val="20"/>
          <w:szCs w:val="20"/>
        </w:rPr>
        <w:t>议中约定，小型、微型企业的协议合同金额占到联合</w:t>
      </w:r>
      <w:r>
        <w:rPr>
          <w:rFonts w:ascii="宋体" w:hAnsi="宋体" w:eastAsia="宋体" w:cs="宋体"/>
          <w:spacing w:val="5"/>
          <w:sz w:val="20"/>
          <w:szCs w:val="20"/>
        </w:rPr>
        <w:t>体协议合同总金额</w:t>
      </w:r>
      <w:r>
        <w:rPr>
          <w:rFonts w:ascii="宋体" w:hAnsi="宋体" w:eastAsia="宋体" w:cs="宋体"/>
          <w:spacing w:val="-35"/>
          <w:sz w:val="20"/>
          <w:szCs w:val="20"/>
        </w:rPr>
        <w:t xml:space="preserve"> </w:t>
      </w:r>
      <w:r>
        <w:rPr>
          <w:rFonts w:ascii="宋体" w:hAnsi="宋体" w:eastAsia="宋体" w:cs="宋体"/>
          <w:spacing w:val="5"/>
          <w:sz w:val="20"/>
          <w:szCs w:val="20"/>
        </w:rPr>
        <w:t>30%以上的，可给予联合体</w:t>
      </w:r>
      <w:r>
        <w:rPr>
          <w:rFonts w:ascii="宋体" w:hAnsi="宋体" w:eastAsia="宋体" w:cs="宋体"/>
          <w:spacing w:val="-34"/>
          <w:sz w:val="20"/>
          <w:szCs w:val="20"/>
        </w:rPr>
        <w:t xml:space="preserve"> </w:t>
      </w:r>
      <w:r>
        <w:rPr>
          <w:rFonts w:ascii="宋体" w:hAnsi="宋体" w:eastAsia="宋体" w:cs="宋体"/>
          <w:spacing w:val="5"/>
          <w:sz w:val="20"/>
          <w:szCs w:val="20"/>
        </w:rPr>
        <w:t>2%-3%</w:t>
      </w:r>
      <w:r>
        <w:rPr>
          <w:rFonts w:ascii="宋体" w:hAnsi="宋体" w:eastAsia="宋体" w:cs="宋体"/>
          <w:sz w:val="20"/>
          <w:szCs w:val="20"/>
        </w:rPr>
        <w:t xml:space="preserve"> </w:t>
      </w:r>
      <w:r>
        <w:rPr>
          <w:rFonts w:ascii="宋体" w:hAnsi="宋体" w:eastAsia="宋体" w:cs="宋体"/>
          <w:spacing w:val="9"/>
          <w:sz w:val="20"/>
          <w:szCs w:val="20"/>
        </w:rPr>
        <w:t>的价格扣除。联合体各方均为小型、微型企业的，联合体视同为小型、微型企业享受本办法</w:t>
      </w:r>
      <w:r>
        <w:rPr>
          <w:rFonts w:ascii="宋体" w:hAnsi="宋体" w:eastAsia="宋体" w:cs="宋体"/>
          <w:spacing w:val="8"/>
          <w:sz w:val="20"/>
          <w:szCs w:val="20"/>
        </w:rPr>
        <w:t>第四条、第</w:t>
      </w:r>
      <w:r>
        <w:rPr>
          <w:rFonts w:ascii="宋体" w:hAnsi="宋体" w:eastAsia="宋体" w:cs="宋体"/>
          <w:sz w:val="20"/>
          <w:szCs w:val="20"/>
        </w:rPr>
        <w:t xml:space="preserve"> </w:t>
      </w:r>
      <w:r>
        <w:rPr>
          <w:rFonts w:ascii="宋体" w:hAnsi="宋体" w:eastAsia="宋体" w:cs="宋体"/>
          <w:spacing w:val="9"/>
          <w:sz w:val="20"/>
          <w:szCs w:val="20"/>
        </w:rPr>
        <w:t>五条规定的扶持政策。组成联合体的大中型企业和其他自然人、法人或者其他组织，与</w:t>
      </w:r>
      <w:r>
        <w:rPr>
          <w:rFonts w:ascii="宋体" w:hAnsi="宋体" w:eastAsia="宋体" w:cs="宋体"/>
          <w:spacing w:val="8"/>
          <w:sz w:val="20"/>
          <w:szCs w:val="20"/>
        </w:rPr>
        <w:t>小型、微型企业</w:t>
      </w:r>
      <w:r>
        <w:rPr>
          <w:rFonts w:ascii="宋体" w:hAnsi="宋体" w:eastAsia="宋体" w:cs="宋体"/>
          <w:sz w:val="20"/>
          <w:szCs w:val="20"/>
        </w:rPr>
        <w:t xml:space="preserve"> </w:t>
      </w:r>
      <w:r>
        <w:rPr>
          <w:rFonts w:ascii="宋体" w:hAnsi="宋体" w:eastAsia="宋体" w:cs="宋体"/>
          <w:spacing w:val="14"/>
          <w:sz w:val="20"/>
          <w:szCs w:val="20"/>
        </w:rPr>
        <w:t>之间不得存在投资关系。</w:t>
      </w:r>
      <w:r>
        <w:rPr>
          <w:rFonts w:ascii="宋体" w:hAnsi="宋体" w:eastAsia="宋体" w:cs="宋体"/>
          <w:spacing w:val="-61"/>
          <w:sz w:val="20"/>
          <w:szCs w:val="20"/>
        </w:rPr>
        <w:t xml:space="preserve"> </w:t>
      </w:r>
      <w:r>
        <w:rPr>
          <w:rFonts w:ascii="宋体" w:hAnsi="宋体" w:eastAsia="宋体" w:cs="宋体"/>
          <w:spacing w:val="14"/>
          <w:sz w:val="20"/>
          <w:szCs w:val="20"/>
        </w:rPr>
        <w:t>”</w:t>
      </w:r>
    </w:p>
    <w:p w14:paraId="25DB22BB">
      <w:pPr>
        <w:spacing w:before="164" w:line="221" w:lineRule="auto"/>
        <w:ind w:left="427"/>
        <w:outlineLvl w:val="3"/>
        <w:rPr>
          <w:rFonts w:ascii="宋体" w:hAnsi="宋体" w:eastAsia="宋体" w:cs="宋体"/>
          <w:sz w:val="24"/>
          <w:szCs w:val="24"/>
        </w:rPr>
      </w:pPr>
      <w:r>
        <w:rPr>
          <w:rFonts w:ascii="宋体" w:hAnsi="宋体" w:eastAsia="宋体" w:cs="宋体"/>
          <w:b/>
          <w:bCs/>
          <w:spacing w:val="-4"/>
          <w:sz w:val="24"/>
          <w:szCs w:val="24"/>
        </w:rPr>
        <w:t>7.转包与分包</w:t>
      </w:r>
    </w:p>
    <w:p w14:paraId="6DE899E7">
      <w:pPr>
        <w:spacing w:before="176" w:line="228" w:lineRule="auto"/>
        <w:ind w:left="425"/>
        <w:outlineLvl w:val="3"/>
        <w:rPr>
          <w:rFonts w:ascii="宋体" w:hAnsi="宋体" w:eastAsia="宋体" w:cs="宋体"/>
          <w:sz w:val="20"/>
          <w:szCs w:val="20"/>
        </w:rPr>
      </w:pPr>
      <w:r>
        <w:rPr>
          <w:rFonts w:ascii="宋体" w:hAnsi="宋体" w:eastAsia="宋体" w:cs="宋体"/>
          <w:spacing w:val="5"/>
          <w:sz w:val="20"/>
          <w:szCs w:val="20"/>
        </w:rPr>
        <w:t>7.1</w:t>
      </w:r>
      <w:r>
        <w:rPr>
          <w:rFonts w:ascii="宋体" w:hAnsi="宋体" w:eastAsia="宋体" w:cs="宋体"/>
          <w:spacing w:val="-32"/>
          <w:sz w:val="20"/>
          <w:szCs w:val="20"/>
        </w:rPr>
        <w:t xml:space="preserve"> </w:t>
      </w:r>
      <w:r>
        <w:rPr>
          <w:rFonts w:ascii="宋体" w:hAnsi="宋体" w:eastAsia="宋体" w:cs="宋体"/>
          <w:spacing w:val="5"/>
          <w:sz w:val="20"/>
          <w:szCs w:val="20"/>
        </w:rPr>
        <w:t>本项目不允许转包。</w:t>
      </w:r>
    </w:p>
    <w:p w14:paraId="1EADF0E8">
      <w:pPr>
        <w:spacing w:before="160" w:line="228" w:lineRule="auto"/>
        <w:ind w:left="320"/>
        <w:outlineLvl w:val="3"/>
        <w:rPr>
          <w:rFonts w:ascii="宋体" w:hAnsi="宋体" w:eastAsia="宋体" w:cs="宋体"/>
          <w:sz w:val="20"/>
          <w:szCs w:val="20"/>
        </w:rPr>
      </w:pPr>
      <w:r>
        <w:rPr>
          <w:rFonts w:ascii="宋体" w:hAnsi="宋体" w:eastAsia="宋体" w:cs="宋体"/>
          <w:spacing w:val="7"/>
          <w:sz w:val="20"/>
          <w:szCs w:val="20"/>
        </w:rPr>
        <w:t>7.2</w:t>
      </w:r>
      <w:r>
        <w:rPr>
          <w:rFonts w:ascii="宋体" w:hAnsi="宋体" w:eastAsia="宋体" w:cs="宋体"/>
          <w:spacing w:val="-40"/>
          <w:sz w:val="20"/>
          <w:szCs w:val="20"/>
        </w:rPr>
        <w:t xml:space="preserve"> </w:t>
      </w:r>
      <w:r>
        <w:rPr>
          <w:rFonts w:ascii="宋体" w:hAnsi="宋体" w:eastAsia="宋体" w:cs="宋体"/>
          <w:spacing w:val="7"/>
          <w:sz w:val="20"/>
          <w:szCs w:val="20"/>
        </w:rPr>
        <w:t>本项目是否允许分包详见“投标人须知前</w:t>
      </w:r>
      <w:r>
        <w:rPr>
          <w:rFonts w:ascii="宋体" w:hAnsi="宋体" w:eastAsia="宋体" w:cs="宋体"/>
          <w:spacing w:val="6"/>
          <w:sz w:val="20"/>
          <w:szCs w:val="20"/>
        </w:rPr>
        <w:t>附表</w:t>
      </w:r>
      <w:r>
        <w:rPr>
          <w:rFonts w:ascii="宋体" w:hAnsi="宋体" w:eastAsia="宋体" w:cs="宋体"/>
          <w:spacing w:val="-70"/>
          <w:sz w:val="20"/>
          <w:szCs w:val="20"/>
        </w:rPr>
        <w:t xml:space="preserve"> </w:t>
      </w:r>
      <w:r>
        <w:rPr>
          <w:rFonts w:ascii="宋体" w:hAnsi="宋体" w:eastAsia="宋体" w:cs="宋体"/>
          <w:spacing w:val="6"/>
          <w:sz w:val="20"/>
          <w:szCs w:val="20"/>
        </w:rPr>
        <w:t>”，本项目不允许违法分包。投标人根据招标文件</w:t>
      </w:r>
    </w:p>
    <w:p w14:paraId="45AAB170">
      <w:pPr>
        <w:spacing w:before="162" w:line="364" w:lineRule="auto"/>
        <w:ind w:right="71" w:firstLine="17"/>
        <w:rPr>
          <w:rFonts w:ascii="宋体" w:hAnsi="宋体" w:eastAsia="宋体" w:cs="宋体"/>
          <w:sz w:val="20"/>
          <w:szCs w:val="20"/>
        </w:rPr>
      </w:pPr>
      <w:r>
        <w:rPr>
          <w:rFonts w:ascii="宋体" w:hAnsi="宋体" w:eastAsia="宋体" w:cs="宋体"/>
          <w:spacing w:val="9"/>
          <w:sz w:val="20"/>
          <w:szCs w:val="20"/>
        </w:rPr>
        <w:t>的规定和采购项目的实际情况，拟在中标后将中</w:t>
      </w:r>
      <w:r>
        <w:rPr>
          <w:rFonts w:ascii="宋体" w:hAnsi="宋体" w:eastAsia="宋体" w:cs="宋体"/>
          <w:spacing w:val="8"/>
          <w:sz w:val="20"/>
          <w:szCs w:val="20"/>
        </w:rPr>
        <w:t>标项目的非主体、非关键性工作分包的，应当在投标文</w:t>
      </w:r>
      <w:r>
        <w:rPr>
          <w:rFonts w:ascii="宋体" w:hAnsi="宋体" w:eastAsia="宋体" w:cs="宋体"/>
          <w:sz w:val="20"/>
          <w:szCs w:val="20"/>
        </w:rPr>
        <w:t xml:space="preserve"> </w:t>
      </w:r>
      <w:r>
        <w:rPr>
          <w:rFonts w:ascii="宋体" w:hAnsi="宋体" w:eastAsia="宋体" w:cs="宋体"/>
          <w:spacing w:val="9"/>
          <w:sz w:val="20"/>
          <w:szCs w:val="20"/>
        </w:rPr>
        <w:t>件中载明分包承担主体，分包承担主体应当具备相应资质条件且不得再次分包。</w:t>
      </w:r>
    </w:p>
    <w:p w14:paraId="387022EC">
      <w:pPr>
        <w:spacing w:before="34" w:line="220" w:lineRule="auto"/>
        <w:ind w:left="423"/>
        <w:outlineLvl w:val="3"/>
        <w:rPr>
          <w:rFonts w:ascii="宋体" w:hAnsi="宋体" w:eastAsia="宋体" w:cs="宋体"/>
          <w:sz w:val="24"/>
          <w:szCs w:val="24"/>
        </w:rPr>
      </w:pPr>
      <w:r>
        <w:rPr>
          <w:rFonts w:ascii="宋体" w:hAnsi="宋体" w:eastAsia="宋体" w:cs="宋体"/>
          <w:b/>
          <w:bCs/>
          <w:spacing w:val="-4"/>
          <w:sz w:val="24"/>
          <w:szCs w:val="24"/>
        </w:rPr>
        <w:t>8.特别说明：</w:t>
      </w:r>
    </w:p>
    <w:p w14:paraId="1B22A81D">
      <w:pPr>
        <w:spacing w:before="175" w:line="228" w:lineRule="auto"/>
        <w:ind w:left="368"/>
        <w:outlineLvl w:val="3"/>
        <w:rPr>
          <w:rFonts w:ascii="宋体" w:hAnsi="宋体" w:eastAsia="宋体" w:cs="宋体"/>
          <w:sz w:val="20"/>
          <w:szCs w:val="20"/>
        </w:rPr>
      </w:pPr>
      <w:r>
        <w:rPr>
          <w:rFonts w:ascii="宋体" w:hAnsi="宋体" w:eastAsia="宋体" w:cs="宋体"/>
          <w:b/>
          <w:bCs/>
          <w:spacing w:val="9"/>
          <w:sz w:val="20"/>
          <w:szCs w:val="20"/>
        </w:rPr>
        <w:t>8.1</w:t>
      </w:r>
      <w:r>
        <w:rPr>
          <w:rFonts w:ascii="宋体" w:hAnsi="宋体" w:eastAsia="宋体" w:cs="宋体"/>
          <w:spacing w:val="-37"/>
          <w:sz w:val="20"/>
          <w:szCs w:val="20"/>
        </w:rPr>
        <w:t xml:space="preserve"> </w:t>
      </w:r>
      <w:r>
        <w:rPr>
          <w:rFonts w:ascii="宋体" w:hAnsi="宋体" w:eastAsia="宋体" w:cs="宋体"/>
          <w:b/>
          <w:bCs/>
          <w:spacing w:val="9"/>
          <w:sz w:val="20"/>
          <w:szCs w:val="20"/>
        </w:rPr>
        <w:t>如果本招标文件要求投标人提供资格、信誉、</w:t>
      </w:r>
      <w:r>
        <w:rPr>
          <w:rFonts w:ascii="宋体" w:hAnsi="宋体" w:eastAsia="宋体" w:cs="宋体"/>
          <w:b/>
          <w:bCs/>
          <w:spacing w:val="8"/>
          <w:sz w:val="20"/>
          <w:szCs w:val="20"/>
        </w:rPr>
        <w:t>荣誉、业绩与企业认证等材料的，则投标人所提</w:t>
      </w:r>
    </w:p>
    <w:p w14:paraId="73AB8EA8">
      <w:pPr>
        <w:spacing w:before="161" w:line="228" w:lineRule="auto"/>
        <w:rPr>
          <w:rFonts w:ascii="宋体" w:hAnsi="宋体" w:eastAsia="宋体" w:cs="宋体"/>
          <w:sz w:val="20"/>
          <w:szCs w:val="20"/>
        </w:rPr>
      </w:pPr>
      <w:r>
        <w:rPr>
          <w:rFonts w:ascii="宋体" w:hAnsi="宋体" w:eastAsia="宋体" w:cs="宋体"/>
          <w:b/>
          <w:bCs/>
          <w:spacing w:val="7"/>
          <w:sz w:val="20"/>
          <w:szCs w:val="20"/>
        </w:rPr>
        <w:t>供的以上材料必须为投标人所拥有。</w:t>
      </w:r>
    </w:p>
    <w:p w14:paraId="089581FD">
      <w:pPr>
        <w:spacing w:before="163" w:line="228" w:lineRule="auto"/>
        <w:ind w:left="368"/>
        <w:outlineLvl w:val="3"/>
        <w:rPr>
          <w:rFonts w:ascii="宋体" w:hAnsi="宋体" w:eastAsia="宋体" w:cs="宋体"/>
          <w:sz w:val="20"/>
          <w:szCs w:val="20"/>
        </w:rPr>
      </w:pPr>
      <w:r>
        <w:rPr>
          <w:rFonts w:ascii="宋体" w:hAnsi="宋体" w:eastAsia="宋体" w:cs="宋体"/>
          <w:b/>
          <w:bCs/>
          <w:spacing w:val="9"/>
          <w:sz w:val="20"/>
          <w:szCs w:val="20"/>
        </w:rPr>
        <w:t>8.2</w:t>
      </w:r>
      <w:r>
        <w:rPr>
          <w:rFonts w:ascii="宋体" w:hAnsi="宋体" w:eastAsia="宋体" w:cs="宋体"/>
          <w:spacing w:val="-38"/>
          <w:sz w:val="20"/>
          <w:szCs w:val="20"/>
        </w:rPr>
        <w:t xml:space="preserve"> </w:t>
      </w:r>
      <w:r>
        <w:rPr>
          <w:rFonts w:ascii="宋体" w:hAnsi="宋体" w:eastAsia="宋体" w:cs="宋体"/>
          <w:b/>
          <w:bCs/>
          <w:spacing w:val="9"/>
          <w:sz w:val="20"/>
          <w:szCs w:val="20"/>
        </w:rPr>
        <w:t>投标人应仔细阅读招标文件的所有内容，按照招</w:t>
      </w:r>
      <w:r>
        <w:rPr>
          <w:rFonts w:ascii="宋体" w:hAnsi="宋体" w:eastAsia="宋体" w:cs="宋体"/>
          <w:b/>
          <w:bCs/>
          <w:spacing w:val="8"/>
          <w:sz w:val="20"/>
          <w:szCs w:val="20"/>
        </w:rPr>
        <w:t>标文件的要求提交投标文件，并对所提供的全</w:t>
      </w:r>
    </w:p>
    <w:p w14:paraId="6A3C5AD9">
      <w:pPr>
        <w:spacing w:before="162" w:line="228" w:lineRule="auto"/>
        <w:ind w:left="3"/>
        <w:rPr>
          <w:rFonts w:ascii="宋体" w:hAnsi="宋体" w:eastAsia="宋体" w:cs="宋体"/>
          <w:sz w:val="20"/>
          <w:szCs w:val="20"/>
        </w:rPr>
      </w:pPr>
      <w:r>
        <w:rPr>
          <w:rFonts w:ascii="宋体" w:hAnsi="宋体" w:eastAsia="宋体" w:cs="宋体"/>
          <w:b/>
          <w:bCs/>
          <w:spacing w:val="7"/>
          <w:sz w:val="20"/>
          <w:szCs w:val="20"/>
        </w:rPr>
        <w:t>部资料的真实性承担法律责任。</w:t>
      </w:r>
    </w:p>
    <w:p w14:paraId="18EB9C6F">
      <w:pPr>
        <w:spacing w:before="160" w:line="228" w:lineRule="auto"/>
        <w:ind w:left="368"/>
        <w:outlineLvl w:val="3"/>
        <w:rPr>
          <w:rFonts w:ascii="宋体" w:hAnsi="宋体" w:eastAsia="宋体" w:cs="宋体"/>
          <w:sz w:val="20"/>
          <w:szCs w:val="20"/>
        </w:rPr>
      </w:pPr>
      <w:r>
        <w:rPr>
          <w:rFonts w:ascii="宋体" w:hAnsi="宋体" w:eastAsia="宋体" w:cs="宋体"/>
          <w:b/>
          <w:bCs/>
          <w:spacing w:val="4"/>
          <w:sz w:val="20"/>
          <w:szCs w:val="20"/>
        </w:rPr>
        <w:t>8.3</w:t>
      </w:r>
      <w:r>
        <w:rPr>
          <w:rFonts w:ascii="宋体" w:hAnsi="宋体" w:eastAsia="宋体" w:cs="宋体"/>
          <w:spacing w:val="-38"/>
          <w:sz w:val="20"/>
          <w:szCs w:val="20"/>
        </w:rPr>
        <w:t xml:space="preserve"> </w:t>
      </w:r>
      <w:r>
        <w:rPr>
          <w:rFonts w:ascii="宋体" w:hAnsi="宋体" w:eastAsia="宋体" w:cs="宋体"/>
          <w:b/>
          <w:bCs/>
          <w:spacing w:val="4"/>
          <w:sz w:val="20"/>
          <w:szCs w:val="20"/>
        </w:rPr>
        <w:t>投标人在投标活动中提供任何虚假材料，将报监管部门查处；中标后发现的，中标</w:t>
      </w:r>
      <w:r>
        <w:rPr>
          <w:rFonts w:ascii="宋体" w:hAnsi="宋体" w:eastAsia="宋体" w:cs="宋体"/>
          <w:b/>
          <w:bCs/>
          <w:spacing w:val="3"/>
          <w:sz w:val="20"/>
          <w:szCs w:val="20"/>
        </w:rPr>
        <w:t>人须依照《中</w:t>
      </w:r>
    </w:p>
    <w:p w14:paraId="651D14FE">
      <w:pPr>
        <w:spacing w:before="161" w:line="228" w:lineRule="auto"/>
        <w:jc w:val="right"/>
        <w:rPr>
          <w:rFonts w:ascii="宋体" w:hAnsi="宋体" w:eastAsia="宋体" w:cs="宋体"/>
          <w:sz w:val="20"/>
          <w:szCs w:val="20"/>
        </w:rPr>
      </w:pPr>
      <w:r>
        <w:rPr>
          <w:rFonts w:ascii="宋体" w:hAnsi="宋体" w:eastAsia="宋体" w:cs="宋体"/>
          <w:b/>
          <w:bCs/>
          <w:spacing w:val="4"/>
          <w:sz w:val="20"/>
          <w:szCs w:val="20"/>
        </w:rPr>
        <w:t>华人民共和国消费者权益保护法》规定赔偿采购人，且民事赔偿并不免除违法投</w:t>
      </w:r>
      <w:r>
        <w:rPr>
          <w:rFonts w:ascii="宋体" w:hAnsi="宋体" w:eastAsia="宋体" w:cs="宋体"/>
          <w:b/>
          <w:bCs/>
          <w:spacing w:val="3"/>
          <w:sz w:val="20"/>
          <w:szCs w:val="20"/>
        </w:rPr>
        <w:t>标人的行政与刑事责任。</w:t>
      </w:r>
    </w:p>
    <w:p w14:paraId="2FAEE39F">
      <w:pPr>
        <w:spacing w:before="166" w:line="221" w:lineRule="auto"/>
        <w:ind w:left="423"/>
        <w:outlineLvl w:val="3"/>
        <w:rPr>
          <w:rFonts w:ascii="宋体" w:hAnsi="宋体" w:eastAsia="宋体" w:cs="宋体"/>
          <w:sz w:val="24"/>
          <w:szCs w:val="24"/>
        </w:rPr>
      </w:pPr>
      <w:r>
        <w:rPr>
          <w:rFonts w:ascii="宋体" w:hAnsi="宋体" w:eastAsia="宋体" w:cs="宋体"/>
          <w:b/>
          <w:bCs/>
          <w:spacing w:val="-4"/>
          <w:sz w:val="24"/>
          <w:szCs w:val="24"/>
        </w:rPr>
        <w:t>9.回避与串通投标</w:t>
      </w:r>
    </w:p>
    <w:p w14:paraId="18ADEEF4">
      <w:pPr>
        <w:spacing w:before="176" w:line="228" w:lineRule="auto"/>
        <w:ind w:left="368"/>
        <w:outlineLvl w:val="3"/>
        <w:rPr>
          <w:rFonts w:ascii="宋体" w:hAnsi="宋体" w:eastAsia="宋体" w:cs="宋体"/>
          <w:sz w:val="20"/>
          <w:szCs w:val="20"/>
        </w:rPr>
      </w:pPr>
      <w:r>
        <w:rPr>
          <w:rFonts w:ascii="宋体" w:hAnsi="宋体" w:eastAsia="宋体" w:cs="宋体"/>
          <w:b/>
          <w:bCs/>
          <w:spacing w:val="8"/>
          <w:sz w:val="20"/>
          <w:szCs w:val="20"/>
        </w:rPr>
        <w:t>9.1</w:t>
      </w:r>
      <w:r>
        <w:rPr>
          <w:rFonts w:ascii="宋体" w:hAnsi="宋体" w:eastAsia="宋体" w:cs="宋体"/>
          <w:spacing w:val="-42"/>
          <w:sz w:val="20"/>
          <w:szCs w:val="20"/>
        </w:rPr>
        <w:t xml:space="preserve"> </w:t>
      </w:r>
      <w:r>
        <w:rPr>
          <w:rFonts w:ascii="宋体" w:hAnsi="宋体" w:eastAsia="宋体" w:cs="宋体"/>
          <w:b/>
          <w:bCs/>
          <w:spacing w:val="8"/>
          <w:sz w:val="20"/>
          <w:szCs w:val="20"/>
        </w:rPr>
        <w:t>在政府采购活动中，采购人员及相关人员与供应商</w:t>
      </w:r>
      <w:r>
        <w:rPr>
          <w:rFonts w:ascii="宋体" w:hAnsi="宋体" w:eastAsia="宋体" w:cs="宋体"/>
          <w:b/>
          <w:bCs/>
          <w:spacing w:val="7"/>
          <w:sz w:val="20"/>
          <w:szCs w:val="20"/>
        </w:rPr>
        <w:t>有下列利害关系之一的，应当回避：</w:t>
      </w:r>
    </w:p>
    <w:p w14:paraId="571179A5">
      <w:pPr>
        <w:spacing w:before="161" w:line="228" w:lineRule="auto"/>
        <w:ind w:left="430"/>
        <w:rPr>
          <w:rFonts w:ascii="宋体" w:hAnsi="宋体" w:eastAsia="宋体" w:cs="宋体"/>
          <w:sz w:val="20"/>
          <w:szCs w:val="20"/>
        </w:rPr>
      </w:pPr>
      <w:r>
        <w:rPr>
          <w:rFonts w:ascii="宋体" w:hAnsi="宋体" w:eastAsia="宋体" w:cs="宋体"/>
          <w:b/>
          <w:bCs/>
          <w:spacing w:val="6"/>
          <w:sz w:val="20"/>
          <w:szCs w:val="20"/>
        </w:rPr>
        <w:t>（1）参加采购活动前</w:t>
      </w:r>
      <w:r>
        <w:rPr>
          <w:rFonts w:ascii="宋体" w:hAnsi="宋体" w:eastAsia="宋体" w:cs="宋体"/>
          <w:spacing w:val="-33"/>
          <w:sz w:val="20"/>
          <w:szCs w:val="20"/>
        </w:rPr>
        <w:t xml:space="preserve"> </w:t>
      </w:r>
      <w:r>
        <w:rPr>
          <w:rFonts w:ascii="宋体" w:hAnsi="宋体" w:eastAsia="宋体" w:cs="宋体"/>
          <w:b/>
          <w:bCs/>
          <w:spacing w:val="6"/>
          <w:sz w:val="20"/>
          <w:szCs w:val="20"/>
        </w:rPr>
        <w:t>3</w:t>
      </w:r>
      <w:r>
        <w:rPr>
          <w:rFonts w:ascii="宋体" w:hAnsi="宋体" w:eastAsia="宋体" w:cs="宋体"/>
          <w:spacing w:val="-37"/>
          <w:sz w:val="20"/>
          <w:szCs w:val="20"/>
        </w:rPr>
        <w:t xml:space="preserve"> </w:t>
      </w:r>
      <w:r>
        <w:rPr>
          <w:rFonts w:ascii="宋体" w:hAnsi="宋体" w:eastAsia="宋体" w:cs="宋体"/>
          <w:b/>
          <w:bCs/>
          <w:spacing w:val="6"/>
          <w:sz w:val="20"/>
          <w:szCs w:val="20"/>
        </w:rPr>
        <w:t>年内与供应商存在劳动关</w:t>
      </w:r>
      <w:r>
        <w:rPr>
          <w:rFonts w:ascii="宋体" w:hAnsi="宋体" w:eastAsia="宋体" w:cs="宋体"/>
          <w:b/>
          <w:bCs/>
          <w:spacing w:val="5"/>
          <w:sz w:val="20"/>
          <w:szCs w:val="20"/>
        </w:rPr>
        <w:t>系；</w:t>
      </w:r>
    </w:p>
    <w:p w14:paraId="4D3C3BDE">
      <w:pPr>
        <w:spacing w:before="161" w:line="228" w:lineRule="auto"/>
        <w:ind w:left="430"/>
        <w:rPr>
          <w:rFonts w:ascii="宋体" w:hAnsi="宋体" w:eastAsia="宋体" w:cs="宋体"/>
          <w:sz w:val="20"/>
          <w:szCs w:val="20"/>
        </w:rPr>
      </w:pPr>
      <w:r>
        <w:rPr>
          <w:rFonts w:ascii="宋体" w:hAnsi="宋体" w:eastAsia="宋体" w:cs="宋体"/>
          <w:b/>
          <w:bCs/>
          <w:spacing w:val="6"/>
          <w:sz w:val="20"/>
          <w:szCs w:val="20"/>
        </w:rPr>
        <w:t>（2）参加采购活动前</w:t>
      </w:r>
      <w:r>
        <w:rPr>
          <w:rFonts w:ascii="宋体" w:hAnsi="宋体" w:eastAsia="宋体" w:cs="宋体"/>
          <w:spacing w:val="-32"/>
          <w:sz w:val="20"/>
          <w:szCs w:val="20"/>
        </w:rPr>
        <w:t xml:space="preserve"> </w:t>
      </w:r>
      <w:r>
        <w:rPr>
          <w:rFonts w:ascii="宋体" w:hAnsi="宋体" w:eastAsia="宋体" w:cs="宋体"/>
          <w:b/>
          <w:bCs/>
          <w:spacing w:val="6"/>
          <w:sz w:val="20"/>
          <w:szCs w:val="20"/>
        </w:rPr>
        <w:t>3</w:t>
      </w:r>
      <w:r>
        <w:rPr>
          <w:rFonts w:ascii="宋体" w:hAnsi="宋体" w:eastAsia="宋体" w:cs="宋体"/>
          <w:spacing w:val="-37"/>
          <w:sz w:val="20"/>
          <w:szCs w:val="20"/>
        </w:rPr>
        <w:t xml:space="preserve"> </w:t>
      </w:r>
      <w:r>
        <w:rPr>
          <w:rFonts w:ascii="宋体" w:hAnsi="宋体" w:eastAsia="宋体" w:cs="宋体"/>
          <w:b/>
          <w:bCs/>
          <w:spacing w:val="6"/>
          <w:sz w:val="20"/>
          <w:szCs w:val="20"/>
        </w:rPr>
        <w:t>年内担任供应商的董事、监事；</w:t>
      </w:r>
    </w:p>
    <w:p w14:paraId="54191507">
      <w:pPr>
        <w:spacing w:before="161" w:line="228" w:lineRule="auto"/>
        <w:ind w:left="430"/>
        <w:rPr>
          <w:rFonts w:ascii="宋体" w:hAnsi="宋体" w:eastAsia="宋体" w:cs="宋体"/>
          <w:sz w:val="20"/>
          <w:szCs w:val="20"/>
        </w:rPr>
      </w:pPr>
      <w:r>
        <w:rPr>
          <w:rFonts w:ascii="宋体" w:hAnsi="宋体" w:eastAsia="宋体" w:cs="宋体"/>
          <w:b/>
          <w:bCs/>
          <w:spacing w:val="6"/>
          <w:sz w:val="20"/>
          <w:szCs w:val="20"/>
        </w:rPr>
        <w:t>（3）参加采购活动前</w:t>
      </w:r>
      <w:r>
        <w:rPr>
          <w:rFonts w:ascii="宋体" w:hAnsi="宋体" w:eastAsia="宋体" w:cs="宋体"/>
          <w:spacing w:val="-18"/>
          <w:sz w:val="20"/>
          <w:szCs w:val="20"/>
        </w:rPr>
        <w:t xml:space="preserve"> </w:t>
      </w:r>
      <w:r>
        <w:rPr>
          <w:rFonts w:ascii="宋体" w:hAnsi="宋体" w:eastAsia="宋体" w:cs="宋体"/>
          <w:b/>
          <w:bCs/>
          <w:spacing w:val="6"/>
          <w:sz w:val="20"/>
          <w:szCs w:val="20"/>
        </w:rPr>
        <w:t>3</w:t>
      </w:r>
      <w:r>
        <w:rPr>
          <w:rFonts w:ascii="宋体" w:hAnsi="宋体" w:eastAsia="宋体" w:cs="宋体"/>
          <w:spacing w:val="-38"/>
          <w:sz w:val="20"/>
          <w:szCs w:val="20"/>
        </w:rPr>
        <w:t xml:space="preserve"> </w:t>
      </w:r>
      <w:r>
        <w:rPr>
          <w:rFonts w:ascii="宋体" w:hAnsi="宋体" w:eastAsia="宋体" w:cs="宋体"/>
          <w:b/>
          <w:bCs/>
          <w:spacing w:val="6"/>
          <w:sz w:val="20"/>
          <w:szCs w:val="20"/>
        </w:rPr>
        <w:t>年内是供应商的控股股东或者实际控制人；</w:t>
      </w:r>
    </w:p>
    <w:p w14:paraId="50C15E01">
      <w:pPr>
        <w:spacing w:before="163" w:line="228" w:lineRule="auto"/>
        <w:ind w:left="430"/>
        <w:rPr>
          <w:rFonts w:ascii="宋体" w:hAnsi="宋体" w:eastAsia="宋体" w:cs="宋体"/>
          <w:sz w:val="20"/>
          <w:szCs w:val="20"/>
        </w:rPr>
      </w:pPr>
      <w:r>
        <w:rPr>
          <w:rFonts w:ascii="宋体" w:hAnsi="宋体" w:eastAsia="宋体" w:cs="宋体"/>
          <w:b/>
          <w:bCs/>
          <w:spacing w:val="8"/>
          <w:sz w:val="20"/>
          <w:szCs w:val="20"/>
        </w:rPr>
        <w:t>（4）与供应商的法定代表人或者负责人有夫妻、直系血亲、三代以内旁系血亲或者</w:t>
      </w:r>
      <w:r>
        <w:rPr>
          <w:rFonts w:ascii="宋体" w:hAnsi="宋体" w:eastAsia="宋体" w:cs="宋体"/>
          <w:b/>
          <w:bCs/>
          <w:spacing w:val="7"/>
          <w:sz w:val="20"/>
          <w:szCs w:val="20"/>
        </w:rPr>
        <w:t>近姻亲关系；</w:t>
      </w:r>
    </w:p>
    <w:p w14:paraId="6004E241">
      <w:pPr>
        <w:spacing w:before="161" w:line="228" w:lineRule="auto"/>
        <w:ind w:left="430"/>
        <w:rPr>
          <w:rFonts w:ascii="宋体" w:hAnsi="宋体" w:eastAsia="宋体" w:cs="宋体"/>
          <w:sz w:val="20"/>
          <w:szCs w:val="20"/>
        </w:rPr>
      </w:pPr>
      <w:r>
        <w:rPr>
          <w:rFonts w:ascii="宋体" w:hAnsi="宋体" w:eastAsia="宋体" w:cs="宋体"/>
          <w:b/>
          <w:bCs/>
          <w:spacing w:val="7"/>
          <w:sz w:val="20"/>
          <w:szCs w:val="20"/>
        </w:rPr>
        <w:t>（5）与供应商有其他可能影响政府采购活动公平、公正进行的关系。</w:t>
      </w:r>
    </w:p>
    <w:p w14:paraId="4ED602FF">
      <w:pPr>
        <w:spacing w:before="162" w:line="364" w:lineRule="auto"/>
        <w:ind w:left="1" w:right="69" w:firstLine="429"/>
        <w:rPr>
          <w:rFonts w:ascii="宋体" w:hAnsi="宋体" w:eastAsia="宋体" w:cs="宋体"/>
          <w:sz w:val="20"/>
          <w:szCs w:val="20"/>
        </w:rPr>
      </w:pPr>
      <w:r>
        <w:rPr>
          <w:rFonts w:ascii="宋体" w:hAnsi="宋体" w:eastAsia="宋体" w:cs="宋体"/>
          <w:b/>
          <w:bCs/>
          <w:spacing w:val="9"/>
          <w:sz w:val="20"/>
          <w:szCs w:val="20"/>
        </w:rPr>
        <w:t>（6）各采购服务内容分别对应的工可、初设及施工图编制单位及其参股、控股或</w:t>
      </w:r>
      <w:r>
        <w:rPr>
          <w:rFonts w:ascii="宋体" w:hAnsi="宋体" w:eastAsia="宋体" w:cs="宋体"/>
          <w:b/>
          <w:bCs/>
          <w:spacing w:val="8"/>
          <w:sz w:val="20"/>
          <w:szCs w:val="20"/>
        </w:rPr>
        <w:t>者实际控制人等</w:t>
      </w:r>
      <w:r>
        <w:rPr>
          <w:rFonts w:ascii="宋体" w:hAnsi="宋体" w:eastAsia="宋体" w:cs="宋体"/>
          <w:sz w:val="20"/>
          <w:szCs w:val="20"/>
        </w:rPr>
        <w:t xml:space="preserve"> </w:t>
      </w:r>
      <w:r>
        <w:rPr>
          <w:rFonts w:ascii="宋体" w:hAnsi="宋体" w:eastAsia="宋体" w:cs="宋体"/>
          <w:b/>
          <w:bCs/>
          <w:spacing w:val="4"/>
          <w:sz w:val="20"/>
          <w:szCs w:val="20"/>
        </w:rPr>
        <w:t>利益相关方。</w:t>
      </w:r>
    </w:p>
    <w:p w14:paraId="339E1B0A">
      <w:pPr>
        <w:spacing w:before="29" w:line="367" w:lineRule="auto"/>
        <w:ind w:left="1" w:right="71" w:firstLine="419"/>
        <w:jc w:val="both"/>
        <w:rPr>
          <w:rFonts w:ascii="宋体" w:hAnsi="宋体" w:eastAsia="宋体" w:cs="宋体"/>
          <w:sz w:val="20"/>
          <w:szCs w:val="20"/>
        </w:rPr>
      </w:pPr>
      <w:r>
        <w:rPr>
          <w:rFonts w:ascii="宋体" w:hAnsi="宋体" w:eastAsia="宋体" w:cs="宋体"/>
          <w:b/>
          <w:bCs/>
          <w:spacing w:val="7"/>
          <w:sz w:val="20"/>
          <w:szCs w:val="20"/>
        </w:rPr>
        <w:t>供应商认为采购人员及相关人员与其他供应商有利害关系的，可以向</w:t>
      </w:r>
      <w:r>
        <w:rPr>
          <w:rFonts w:ascii="宋体" w:hAnsi="宋体" w:eastAsia="宋体" w:cs="宋体"/>
          <w:b/>
          <w:bCs/>
          <w:spacing w:val="6"/>
          <w:sz w:val="20"/>
          <w:szCs w:val="20"/>
        </w:rPr>
        <w:t>采购人或者采购代理机构书面</w:t>
      </w:r>
      <w:r>
        <w:rPr>
          <w:rFonts w:ascii="宋体" w:hAnsi="宋体" w:eastAsia="宋体" w:cs="宋体"/>
          <w:sz w:val="20"/>
          <w:szCs w:val="20"/>
        </w:rPr>
        <w:t xml:space="preserve"> </w:t>
      </w:r>
      <w:r>
        <w:rPr>
          <w:rFonts w:ascii="宋体" w:hAnsi="宋体" w:eastAsia="宋体" w:cs="宋体"/>
          <w:b/>
          <w:bCs/>
          <w:spacing w:val="7"/>
          <w:sz w:val="20"/>
          <w:szCs w:val="20"/>
        </w:rPr>
        <w:t>提出回避申请，并说明理由。采购人或者采购代理机构应当及时询问被申请</w:t>
      </w:r>
      <w:r>
        <w:rPr>
          <w:rFonts w:ascii="宋体" w:hAnsi="宋体" w:eastAsia="宋体" w:cs="宋体"/>
          <w:b/>
          <w:bCs/>
          <w:spacing w:val="6"/>
          <w:sz w:val="20"/>
          <w:szCs w:val="20"/>
        </w:rPr>
        <w:t>回避人员，有利害关系的被</w:t>
      </w:r>
      <w:r>
        <w:rPr>
          <w:rFonts w:ascii="宋体" w:hAnsi="宋体" w:eastAsia="宋体" w:cs="宋体"/>
          <w:sz w:val="20"/>
          <w:szCs w:val="20"/>
        </w:rPr>
        <w:t xml:space="preserve"> </w:t>
      </w:r>
      <w:r>
        <w:rPr>
          <w:rFonts w:ascii="宋体" w:hAnsi="宋体" w:eastAsia="宋体" w:cs="宋体"/>
          <w:b/>
          <w:bCs/>
          <w:spacing w:val="6"/>
          <w:sz w:val="20"/>
          <w:szCs w:val="20"/>
        </w:rPr>
        <w:t>申请回避人员应当回避。</w:t>
      </w:r>
    </w:p>
    <w:p w14:paraId="7A90D105">
      <w:pPr>
        <w:spacing w:before="34" w:line="228" w:lineRule="auto"/>
        <w:ind w:left="421"/>
        <w:outlineLvl w:val="3"/>
        <w:rPr>
          <w:rFonts w:ascii="宋体" w:hAnsi="宋体" w:eastAsia="宋体" w:cs="宋体"/>
          <w:sz w:val="20"/>
          <w:szCs w:val="20"/>
        </w:rPr>
      </w:pPr>
      <w:r>
        <w:rPr>
          <w:rFonts w:ascii="宋体" w:hAnsi="宋体" w:eastAsia="宋体" w:cs="宋体"/>
          <w:b/>
          <w:bCs/>
          <w:spacing w:val="7"/>
          <w:sz w:val="20"/>
          <w:szCs w:val="20"/>
        </w:rPr>
        <w:t>9.2</w:t>
      </w:r>
      <w:r>
        <w:rPr>
          <w:rFonts w:ascii="宋体" w:hAnsi="宋体" w:eastAsia="宋体" w:cs="宋体"/>
          <w:spacing w:val="-31"/>
          <w:sz w:val="20"/>
          <w:szCs w:val="20"/>
        </w:rPr>
        <w:t xml:space="preserve"> </w:t>
      </w:r>
      <w:r>
        <w:rPr>
          <w:rFonts w:ascii="宋体" w:hAnsi="宋体" w:eastAsia="宋体" w:cs="宋体"/>
          <w:b/>
          <w:bCs/>
          <w:spacing w:val="7"/>
          <w:sz w:val="20"/>
          <w:szCs w:val="20"/>
        </w:rPr>
        <w:t>有下列情形之一的视为投标人相互串通投标，投标文件将被视为无效：</w:t>
      </w:r>
    </w:p>
    <w:p w14:paraId="2AE05492">
      <w:pPr>
        <w:spacing w:before="161" w:line="228" w:lineRule="auto"/>
        <w:ind w:left="430"/>
        <w:rPr>
          <w:rFonts w:ascii="宋体" w:hAnsi="宋体" w:eastAsia="宋体" w:cs="宋体"/>
          <w:sz w:val="20"/>
          <w:szCs w:val="20"/>
        </w:rPr>
      </w:pPr>
      <w:r>
        <w:rPr>
          <w:rFonts w:ascii="宋体" w:hAnsi="宋体" w:eastAsia="宋体" w:cs="宋体"/>
          <w:b/>
          <w:bCs/>
          <w:spacing w:val="7"/>
          <w:sz w:val="20"/>
          <w:szCs w:val="20"/>
        </w:rPr>
        <w:t>（1）不同投标人的投标文件由同一单位或者个人编制；或者不同投标人报名的</w:t>
      </w:r>
      <w:r>
        <w:rPr>
          <w:rFonts w:ascii="宋体" w:hAnsi="宋体" w:eastAsia="宋体" w:cs="宋体"/>
          <w:spacing w:val="-14"/>
          <w:sz w:val="20"/>
          <w:szCs w:val="20"/>
        </w:rPr>
        <w:t xml:space="preserve"> </w:t>
      </w:r>
      <w:r>
        <w:rPr>
          <w:rFonts w:ascii="宋体" w:hAnsi="宋体" w:eastAsia="宋体" w:cs="宋体"/>
          <w:b/>
          <w:bCs/>
          <w:sz w:val="20"/>
          <w:szCs w:val="20"/>
        </w:rPr>
        <w:t>IP</w:t>
      </w:r>
      <w:r>
        <w:rPr>
          <w:rFonts w:ascii="宋体" w:hAnsi="宋体" w:eastAsia="宋体" w:cs="宋体"/>
          <w:spacing w:val="-41"/>
          <w:sz w:val="20"/>
          <w:szCs w:val="20"/>
        </w:rPr>
        <w:t xml:space="preserve"> </w:t>
      </w:r>
      <w:r>
        <w:rPr>
          <w:rFonts w:ascii="宋体" w:hAnsi="宋体" w:eastAsia="宋体" w:cs="宋体"/>
          <w:b/>
          <w:bCs/>
          <w:spacing w:val="7"/>
          <w:sz w:val="20"/>
          <w:szCs w:val="20"/>
        </w:rPr>
        <w:t>地址一致的；</w:t>
      </w:r>
    </w:p>
    <w:p w14:paraId="2537A771">
      <w:pPr>
        <w:spacing w:before="161" w:line="228" w:lineRule="auto"/>
        <w:ind w:left="430"/>
        <w:rPr>
          <w:rFonts w:ascii="宋体" w:hAnsi="宋体" w:eastAsia="宋体" w:cs="宋体"/>
          <w:sz w:val="20"/>
          <w:szCs w:val="20"/>
        </w:rPr>
      </w:pPr>
      <w:r>
        <w:rPr>
          <w:rFonts w:ascii="宋体" w:hAnsi="宋体" w:eastAsia="宋体" w:cs="宋体"/>
          <w:b/>
          <w:bCs/>
          <w:spacing w:val="7"/>
          <w:sz w:val="20"/>
          <w:szCs w:val="20"/>
        </w:rPr>
        <w:t>（2）不同投标人委托同一单位或者个人办理投标事宜；</w:t>
      </w:r>
    </w:p>
    <w:p w14:paraId="54B6A0F5">
      <w:pPr>
        <w:spacing w:line="228" w:lineRule="auto"/>
        <w:rPr>
          <w:rFonts w:ascii="宋体" w:hAnsi="宋体" w:eastAsia="宋体" w:cs="宋体"/>
          <w:sz w:val="20"/>
          <w:szCs w:val="20"/>
        </w:rPr>
        <w:sectPr>
          <w:headerReference r:id="rId20" w:type="default"/>
          <w:footerReference r:id="rId21" w:type="default"/>
          <w:pgSz w:w="11906" w:h="16839"/>
          <w:pgMar w:top="400" w:right="1178" w:bottom="1156" w:left="1255" w:header="0" w:footer="994" w:gutter="0"/>
          <w:cols w:space="720" w:num="1"/>
        </w:sectPr>
      </w:pPr>
    </w:p>
    <w:p w14:paraId="7131FED4">
      <w:pPr>
        <w:pStyle w:val="2"/>
        <w:spacing w:line="348" w:lineRule="auto"/>
      </w:pPr>
    </w:p>
    <w:p w14:paraId="677EEB67">
      <w:pPr>
        <w:pStyle w:val="2"/>
        <w:spacing w:line="348" w:lineRule="auto"/>
      </w:pPr>
    </w:p>
    <w:p w14:paraId="512EE092">
      <w:pPr>
        <w:spacing w:before="65" w:line="228" w:lineRule="auto"/>
        <w:ind w:left="430"/>
        <w:rPr>
          <w:rFonts w:ascii="宋体" w:hAnsi="宋体" w:eastAsia="宋体" w:cs="宋体"/>
          <w:sz w:val="20"/>
          <w:szCs w:val="20"/>
        </w:rPr>
      </w:pPr>
      <w:r>
        <w:rPr>
          <w:rFonts w:ascii="宋体" w:hAnsi="宋体" w:eastAsia="宋体" w:cs="宋体"/>
          <w:b/>
          <w:bCs/>
          <w:spacing w:val="7"/>
          <w:sz w:val="20"/>
          <w:szCs w:val="20"/>
        </w:rPr>
        <w:t>（3）不同的投标人的投标文件载明的项目管理员为同一个人；</w:t>
      </w:r>
    </w:p>
    <w:p w14:paraId="142F70DC">
      <w:pPr>
        <w:spacing w:before="160" w:line="227" w:lineRule="auto"/>
        <w:ind w:left="430"/>
        <w:rPr>
          <w:rFonts w:ascii="宋体" w:hAnsi="宋体" w:eastAsia="宋体" w:cs="宋体"/>
          <w:sz w:val="20"/>
          <w:szCs w:val="20"/>
        </w:rPr>
      </w:pPr>
      <w:r>
        <w:rPr>
          <w:rFonts w:ascii="宋体" w:hAnsi="宋体" w:eastAsia="宋体" w:cs="宋体"/>
          <w:b/>
          <w:bCs/>
          <w:spacing w:val="7"/>
          <w:sz w:val="20"/>
          <w:szCs w:val="20"/>
        </w:rPr>
        <w:t>（4）不同投标人的投标文件异常一致或者投标报价呈规律性差异；</w:t>
      </w:r>
    </w:p>
    <w:p w14:paraId="725439B1">
      <w:pPr>
        <w:spacing w:before="162" w:line="228" w:lineRule="auto"/>
        <w:ind w:left="430"/>
        <w:rPr>
          <w:rFonts w:ascii="宋体" w:hAnsi="宋体" w:eastAsia="宋体" w:cs="宋体"/>
          <w:sz w:val="20"/>
          <w:szCs w:val="20"/>
        </w:rPr>
      </w:pPr>
      <w:r>
        <w:rPr>
          <w:rFonts w:ascii="宋体" w:hAnsi="宋体" w:eastAsia="宋体" w:cs="宋体"/>
          <w:b/>
          <w:bCs/>
          <w:spacing w:val="6"/>
          <w:sz w:val="20"/>
          <w:szCs w:val="20"/>
        </w:rPr>
        <w:t>（5）不同投标人的投标文件相互混装；</w:t>
      </w:r>
    </w:p>
    <w:p w14:paraId="35751E18">
      <w:pPr>
        <w:spacing w:before="161" w:line="228" w:lineRule="auto"/>
        <w:ind w:left="430"/>
        <w:rPr>
          <w:rFonts w:ascii="宋体" w:hAnsi="宋体" w:eastAsia="宋体" w:cs="宋体"/>
          <w:sz w:val="20"/>
          <w:szCs w:val="20"/>
        </w:rPr>
      </w:pPr>
      <w:r>
        <w:rPr>
          <w:rFonts w:ascii="宋体" w:hAnsi="宋体" w:eastAsia="宋体" w:cs="宋体"/>
          <w:b/>
          <w:bCs/>
          <w:spacing w:val="7"/>
          <w:sz w:val="20"/>
          <w:szCs w:val="20"/>
        </w:rPr>
        <w:t>（6）不同投标人的投标保证金从同一单位或者个人账户转出。</w:t>
      </w:r>
    </w:p>
    <w:p w14:paraId="05199324">
      <w:pPr>
        <w:spacing w:before="162" w:line="228" w:lineRule="auto"/>
        <w:ind w:left="421"/>
        <w:outlineLvl w:val="3"/>
        <w:rPr>
          <w:rFonts w:ascii="宋体" w:hAnsi="宋体" w:eastAsia="宋体" w:cs="宋体"/>
          <w:sz w:val="20"/>
          <w:szCs w:val="20"/>
        </w:rPr>
      </w:pPr>
      <w:r>
        <w:rPr>
          <w:rFonts w:ascii="宋体" w:hAnsi="宋体" w:eastAsia="宋体" w:cs="宋体"/>
          <w:b/>
          <w:bCs/>
          <w:spacing w:val="7"/>
          <w:sz w:val="20"/>
          <w:szCs w:val="20"/>
        </w:rPr>
        <w:t>9.3</w:t>
      </w:r>
      <w:r>
        <w:rPr>
          <w:rFonts w:ascii="宋体" w:hAnsi="宋体" w:eastAsia="宋体" w:cs="宋体"/>
          <w:spacing w:val="-29"/>
          <w:sz w:val="20"/>
          <w:szCs w:val="20"/>
        </w:rPr>
        <w:t xml:space="preserve"> </w:t>
      </w:r>
      <w:r>
        <w:rPr>
          <w:rFonts w:ascii="宋体" w:hAnsi="宋体" w:eastAsia="宋体" w:cs="宋体"/>
          <w:b/>
          <w:bCs/>
          <w:spacing w:val="7"/>
          <w:sz w:val="20"/>
          <w:szCs w:val="20"/>
        </w:rPr>
        <w:t>供应商有下列情形之一的，属于恶意串通行为，将报同级监督管理部门：</w:t>
      </w:r>
    </w:p>
    <w:p w14:paraId="47DC2903">
      <w:pPr>
        <w:spacing w:before="161" w:line="362" w:lineRule="auto"/>
        <w:ind w:left="2" w:firstLine="428"/>
        <w:rPr>
          <w:rFonts w:ascii="宋体" w:hAnsi="宋体" w:eastAsia="宋体" w:cs="宋体"/>
          <w:sz w:val="20"/>
          <w:szCs w:val="20"/>
        </w:rPr>
      </w:pPr>
      <w:r>
        <w:rPr>
          <w:rFonts w:ascii="宋体" w:hAnsi="宋体" w:eastAsia="宋体" w:cs="宋体"/>
          <w:b/>
          <w:bCs/>
          <w:spacing w:val="9"/>
          <w:sz w:val="20"/>
          <w:szCs w:val="20"/>
        </w:rPr>
        <w:t>（1）供应商直接或者间接从采购人或者采购代理机构处获得其他供应商的相关信</w:t>
      </w:r>
      <w:r>
        <w:rPr>
          <w:rFonts w:ascii="宋体" w:hAnsi="宋体" w:eastAsia="宋体" w:cs="宋体"/>
          <w:b/>
          <w:bCs/>
          <w:spacing w:val="8"/>
          <w:sz w:val="20"/>
          <w:szCs w:val="20"/>
        </w:rPr>
        <w:t>息并修改其投标</w:t>
      </w:r>
      <w:r>
        <w:rPr>
          <w:rFonts w:ascii="宋体" w:hAnsi="宋体" w:eastAsia="宋体" w:cs="宋体"/>
          <w:sz w:val="20"/>
          <w:szCs w:val="20"/>
        </w:rPr>
        <w:t xml:space="preserve"> </w:t>
      </w:r>
      <w:r>
        <w:rPr>
          <w:rFonts w:ascii="宋体" w:hAnsi="宋体" w:eastAsia="宋体" w:cs="宋体"/>
          <w:b/>
          <w:bCs/>
          <w:spacing w:val="6"/>
          <w:sz w:val="20"/>
          <w:szCs w:val="20"/>
        </w:rPr>
        <w:t>文件或者投标文件；</w:t>
      </w:r>
    </w:p>
    <w:p w14:paraId="37578E15">
      <w:pPr>
        <w:spacing w:before="31" w:line="228" w:lineRule="auto"/>
        <w:ind w:left="430"/>
        <w:rPr>
          <w:rFonts w:ascii="宋体" w:hAnsi="宋体" w:eastAsia="宋体" w:cs="宋体"/>
          <w:sz w:val="20"/>
          <w:szCs w:val="20"/>
        </w:rPr>
      </w:pPr>
      <w:r>
        <w:rPr>
          <w:rFonts w:ascii="宋体" w:hAnsi="宋体" w:eastAsia="宋体" w:cs="宋体"/>
          <w:b/>
          <w:bCs/>
          <w:spacing w:val="8"/>
          <w:sz w:val="20"/>
          <w:szCs w:val="20"/>
        </w:rPr>
        <w:t>（2）供应商按照采购人或者采购代理机构的授意撤换、修改投标</w:t>
      </w:r>
      <w:r>
        <w:rPr>
          <w:rFonts w:ascii="宋体" w:hAnsi="宋体" w:eastAsia="宋体" w:cs="宋体"/>
          <w:b/>
          <w:bCs/>
          <w:spacing w:val="7"/>
          <w:sz w:val="20"/>
          <w:szCs w:val="20"/>
        </w:rPr>
        <w:t>文件或者投标文件；</w:t>
      </w:r>
    </w:p>
    <w:p w14:paraId="517DF339">
      <w:pPr>
        <w:spacing w:before="164" w:line="227" w:lineRule="auto"/>
        <w:ind w:left="430"/>
        <w:rPr>
          <w:rFonts w:ascii="宋体" w:hAnsi="宋体" w:eastAsia="宋体" w:cs="宋体"/>
          <w:sz w:val="20"/>
          <w:szCs w:val="20"/>
        </w:rPr>
      </w:pPr>
      <w:r>
        <w:rPr>
          <w:rFonts w:ascii="宋体" w:hAnsi="宋体" w:eastAsia="宋体" w:cs="宋体"/>
          <w:b/>
          <w:bCs/>
          <w:spacing w:val="8"/>
          <w:sz w:val="20"/>
          <w:szCs w:val="20"/>
        </w:rPr>
        <w:t>（3）供应商之间协商报价、技术方案等投标文件</w:t>
      </w:r>
      <w:r>
        <w:rPr>
          <w:rFonts w:ascii="宋体" w:hAnsi="宋体" w:eastAsia="宋体" w:cs="宋体"/>
          <w:b/>
          <w:bCs/>
          <w:spacing w:val="7"/>
          <w:sz w:val="20"/>
          <w:szCs w:val="20"/>
        </w:rPr>
        <w:t>或者投标文件的实质性内容；</w:t>
      </w:r>
    </w:p>
    <w:p w14:paraId="5DC2ADF2">
      <w:pPr>
        <w:spacing w:before="163" w:line="361" w:lineRule="auto"/>
        <w:ind w:left="3" w:firstLine="427"/>
        <w:rPr>
          <w:rFonts w:ascii="宋体" w:hAnsi="宋体" w:eastAsia="宋体" w:cs="宋体"/>
          <w:sz w:val="20"/>
          <w:szCs w:val="20"/>
        </w:rPr>
      </w:pPr>
      <w:r>
        <w:rPr>
          <w:rFonts w:ascii="宋体" w:hAnsi="宋体" w:eastAsia="宋体" w:cs="宋体"/>
          <w:b/>
          <w:bCs/>
          <w:spacing w:val="9"/>
          <w:sz w:val="20"/>
          <w:szCs w:val="20"/>
        </w:rPr>
        <w:t>（4）供应商之间事先约定一致抬高或者压低投标报价，或者在招标项目中事先约</w:t>
      </w:r>
      <w:r>
        <w:rPr>
          <w:rFonts w:ascii="宋体" w:hAnsi="宋体" w:eastAsia="宋体" w:cs="宋体"/>
          <w:b/>
          <w:bCs/>
          <w:spacing w:val="8"/>
          <w:sz w:val="20"/>
          <w:szCs w:val="20"/>
        </w:rPr>
        <w:t>定轮流以高价位</w:t>
      </w:r>
      <w:r>
        <w:rPr>
          <w:rFonts w:ascii="宋体" w:hAnsi="宋体" w:eastAsia="宋体" w:cs="宋体"/>
          <w:sz w:val="20"/>
          <w:szCs w:val="20"/>
        </w:rPr>
        <w:t xml:space="preserve"> </w:t>
      </w:r>
      <w:r>
        <w:rPr>
          <w:rFonts w:ascii="宋体" w:hAnsi="宋体" w:eastAsia="宋体" w:cs="宋体"/>
          <w:b/>
          <w:bCs/>
          <w:spacing w:val="8"/>
          <w:sz w:val="20"/>
          <w:szCs w:val="20"/>
        </w:rPr>
        <w:t>或者低价位中标，或者事先约定由某一特定供应商中标，然后再参加投</w:t>
      </w:r>
      <w:r>
        <w:rPr>
          <w:rFonts w:ascii="宋体" w:hAnsi="宋体" w:eastAsia="宋体" w:cs="宋体"/>
          <w:b/>
          <w:bCs/>
          <w:spacing w:val="7"/>
          <w:sz w:val="20"/>
          <w:szCs w:val="20"/>
        </w:rPr>
        <w:t>标；</w:t>
      </w:r>
    </w:p>
    <w:p w14:paraId="323CA875">
      <w:pPr>
        <w:spacing w:before="33" w:line="228" w:lineRule="auto"/>
        <w:ind w:left="430"/>
        <w:rPr>
          <w:rFonts w:ascii="宋体" w:hAnsi="宋体" w:eastAsia="宋体" w:cs="宋体"/>
          <w:sz w:val="20"/>
          <w:szCs w:val="20"/>
        </w:rPr>
      </w:pPr>
      <w:r>
        <w:rPr>
          <w:rFonts w:ascii="宋体" w:hAnsi="宋体" w:eastAsia="宋体" w:cs="宋体"/>
          <w:b/>
          <w:bCs/>
          <w:spacing w:val="8"/>
          <w:sz w:val="20"/>
          <w:szCs w:val="20"/>
        </w:rPr>
        <w:t>（5）供应商之间商定部分供应商放弃参加</w:t>
      </w:r>
      <w:r>
        <w:rPr>
          <w:rFonts w:ascii="宋体" w:hAnsi="宋体" w:eastAsia="宋体" w:cs="宋体"/>
          <w:b/>
          <w:bCs/>
          <w:spacing w:val="7"/>
          <w:sz w:val="20"/>
          <w:szCs w:val="20"/>
        </w:rPr>
        <w:t>政府采购活动或者放弃中标；</w:t>
      </w:r>
    </w:p>
    <w:p w14:paraId="2AAF814D">
      <w:pPr>
        <w:spacing w:before="162" w:line="361" w:lineRule="auto"/>
        <w:ind w:left="1" w:firstLine="429"/>
        <w:rPr>
          <w:rFonts w:ascii="宋体" w:hAnsi="宋体" w:eastAsia="宋体" w:cs="宋体"/>
          <w:sz w:val="20"/>
          <w:szCs w:val="20"/>
        </w:rPr>
      </w:pPr>
      <w:r>
        <w:rPr>
          <w:rFonts w:ascii="宋体" w:hAnsi="宋体" w:eastAsia="宋体" w:cs="宋体"/>
          <w:b/>
          <w:bCs/>
          <w:spacing w:val="9"/>
          <w:sz w:val="20"/>
          <w:szCs w:val="20"/>
        </w:rPr>
        <w:t>（6）供应商与采购人或者采购代理机构之间、供应商相互之间，为谋求特定供应</w:t>
      </w:r>
      <w:r>
        <w:rPr>
          <w:rFonts w:ascii="宋体" w:hAnsi="宋体" w:eastAsia="宋体" w:cs="宋体"/>
          <w:b/>
          <w:bCs/>
          <w:spacing w:val="8"/>
          <w:sz w:val="20"/>
          <w:szCs w:val="20"/>
        </w:rPr>
        <w:t>商中标或者排斥</w:t>
      </w:r>
      <w:r>
        <w:rPr>
          <w:rFonts w:ascii="宋体" w:hAnsi="宋体" w:eastAsia="宋体" w:cs="宋体"/>
          <w:sz w:val="20"/>
          <w:szCs w:val="20"/>
        </w:rPr>
        <w:t xml:space="preserve"> </w:t>
      </w:r>
      <w:r>
        <w:rPr>
          <w:rFonts w:ascii="宋体" w:hAnsi="宋体" w:eastAsia="宋体" w:cs="宋体"/>
          <w:b/>
          <w:bCs/>
          <w:spacing w:val="6"/>
          <w:sz w:val="20"/>
          <w:szCs w:val="20"/>
        </w:rPr>
        <w:t>其他供应商的其他串通行为。</w:t>
      </w:r>
    </w:p>
    <w:p w14:paraId="34B660E0">
      <w:pPr>
        <w:spacing w:before="54" w:line="225" w:lineRule="auto"/>
        <w:ind w:left="3751"/>
        <w:outlineLvl w:val="2"/>
        <w:rPr>
          <w:rFonts w:ascii="宋体" w:hAnsi="宋体" w:eastAsia="宋体" w:cs="宋体"/>
          <w:sz w:val="31"/>
          <w:szCs w:val="31"/>
        </w:rPr>
      </w:pPr>
      <w:r>
        <w:rPr>
          <w:rFonts w:ascii="宋体" w:hAnsi="宋体" w:eastAsia="宋体" w:cs="宋体"/>
          <w:b/>
          <w:bCs/>
          <w:spacing w:val="4"/>
          <w:sz w:val="31"/>
          <w:szCs w:val="31"/>
        </w:rPr>
        <w:t>二、招标文件</w:t>
      </w:r>
    </w:p>
    <w:p w14:paraId="63229DBB">
      <w:pPr>
        <w:spacing w:before="230" w:line="220" w:lineRule="auto"/>
        <w:ind w:left="499"/>
        <w:outlineLvl w:val="3"/>
        <w:rPr>
          <w:rFonts w:ascii="宋体" w:hAnsi="宋体" w:eastAsia="宋体" w:cs="宋体"/>
          <w:sz w:val="24"/>
          <w:szCs w:val="24"/>
        </w:rPr>
      </w:pPr>
      <w:r>
        <w:rPr>
          <w:rFonts w:ascii="宋体" w:hAnsi="宋体" w:eastAsia="宋体" w:cs="宋体"/>
          <w:b/>
          <w:bCs/>
          <w:spacing w:val="-5"/>
          <w:sz w:val="24"/>
          <w:szCs w:val="24"/>
        </w:rPr>
        <w:t>10.招标文件的组成</w:t>
      </w:r>
    </w:p>
    <w:p w14:paraId="742CBB5C">
      <w:pPr>
        <w:spacing w:before="177" w:line="227" w:lineRule="auto"/>
        <w:ind w:left="430"/>
        <w:rPr>
          <w:rFonts w:ascii="宋体" w:hAnsi="宋体" w:eastAsia="宋体" w:cs="宋体"/>
          <w:sz w:val="20"/>
          <w:szCs w:val="20"/>
        </w:rPr>
      </w:pPr>
      <w:r>
        <w:rPr>
          <w:rFonts w:ascii="宋体" w:hAnsi="宋体" w:eastAsia="宋体" w:cs="宋体"/>
          <w:spacing w:val="5"/>
          <w:sz w:val="20"/>
          <w:szCs w:val="20"/>
        </w:rPr>
        <w:t>（1）招标公告；</w:t>
      </w:r>
    </w:p>
    <w:p w14:paraId="75915560">
      <w:pPr>
        <w:spacing w:before="162" w:line="228" w:lineRule="auto"/>
        <w:ind w:left="430"/>
        <w:rPr>
          <w:rFonts w:ascii="宋体" w:hAnsi="宋体" w:eastAsia="宋体" w:cs="宋体"/>
          <w:sz w:val="20"/>
          <w:szCs w:val="20"/>
        </w:rPr>
      </w:pPr>
      <w:r>
        <w:rPr>
          <w:rFonts w:ascii="宋体" w:hAnsi="宋体" w:eastAsia="宋体" w:cs="宋体"/>
          <w:spacing w:val="5"/>
          <w:sz w:val="20"/>
          <w:szCs w:val="20"/>
        </w:rPr>
        <w:t>（2）采购需求；</w:t>
      </w:r>
    </w:p>
    <w:p w14:paraId="1059CC65">
      <w:pPr>
        <w:spacing w:before="161" w:line="229" w:lineRule="auto"/>
        <w:ind w:left="430"/>
        <w:rPr>
          <w:rFonts w:ascii="宋体" w:hAnsi="宋体" w:eastAsia="宋体" w:cs="宋体"/>
          <w:sz w:val="20"/>
          <w:szCs w:val="20"/>
        </w:rPr>
      </w:pPr>
      <w:r>
        <w:rPr>
          <w:rFonts w:ascii="宋体" w:hAnsi="宋体" w:eastAsia="宋体" w:cs="宋体"/>
          <w:spacing w:val="5"/>
          <w:sz w:val="20"/>
          <w:szCs w:val="20"/>
        </w:rPr>
        <w:t>（3）投标人须知；</w:t>
      </w:r>
    </w:p>
    <w:p w14:paraId="6ABDE965">
      <w:pPr>
        <w:spacing w:before="160" w:line="229" w:lineRule="auto"/>
        <w:ind w:left="430"/>
        <w:rPr>
          <w:rFonts w:ascii="宋体" w:hAnsi="宋体" w:eastAsia="宋体" w:cs="宋体"/>
          <w:sz w:val="20"/>
          <w:szCs w:val="20"/>
        </w:rPr>
      </w:pPr>
      <w:r>
        <w:rPr>
          <w:rFonts w:ascii="宋体" w:hAnsi="宋体" w:eastAsia="宋体" w:cs="宋体"/>
          <w:spacing w:val="7"/>
          <w:sz w:val="20"/>
          <w:szCs w:val="20"/>
        </w:rPr>
        <w:t>（4）评标方法及评标标准；</w:t>
      </w:r>
    </w:p>
    <w:p w14:paraId="25990DB1">
      <w:pPr>
        <w:spacing w:before="160" w:line="228" w:lineRule="auto"/>
        <w:ind w:left="430"/>
        <w:rPr>
          <w:rFonts w:ascii="宋体" w:hAnsi="宋体" w:eastAsia="宋体" w:cs="宋体"/>
          <w:sz w:val="20"/>
          <w:szCs w:val="20"/>
        </w:rPr>
      </w:pPr>
      <w:r>
        <w:rPr>
          <w:rFonts w:ascii="宋体" w:hAnsi="宋体" w:eastAsia="宋体" w:cs="宋体"/>
          <w:spacing w:val="7"/>
          <w:sz w:val="20"/>
          <w:szCs w:val="20"/>
        </w:rPr>
        <w:t>（5）拟签订的合同文本；</w:t>
      </w:r>
    </w:p>
    <w:p w14:paraId="3F1D032B">
      <w:pPr>
        <w:spacing w:before="164" w:line="228" w:lineRule="auto"/>
        <w:ind w:left="430"/>
        <w:rPr>
          <w:rFonts w:ascii="宋体" w:hAnsi="宋体" w:eastAsia="宋体" w:cs="宋体"/>
          <w:sz w:val="20"/>
          <w:szCs w:val="20"/>
        </w:rPr>
      </w:pPr>
      <w:r>
        <w:rPr>
          <w:rFonts w:ascii="宋体" w:hAnsi="宋体" w:eastAsia="宋体" w:cs="宋体"/>
          <w:spacing w:val="6"/>
          <w:sz w:val="20"/>
          <w:szCs w:val="20"/>
        </w:rPr>
        <w:t>（6）投标文件格式。</w:t>
      </w:r>
    </w:p>
    <w:p w14:paraId="477228F7">
      <w:pPr>
        <w:spacing w:before="165" w:line="219" w:lineRule="auto"/>
        <w:ind w:left="439"/>
        <w:outlineLvl w:val="3"/>
        <w:rPr>
          <w:rFonts w:ascii="宋体" w:hAnsi="宋体" w:eastAsia="宋体" w:cs="宋体"/>
          <w:sz w:val="24"/>
          <w:szCs w:val="24"/>
        </w:rPr>
      </w:pPr>
      <w:r>
        <w:rPr>
          <w:rFonts w:ascii="宋体" w:hAnsi="宋体" w:eastAsia="宋体" w:cs="宋体"/>
          <w:b/>
          <w:bCs/>
          <w:spacing w:val="-3"/>
          <w:sz w:val="24"/>
          <w:szCs w:val="24"/>
        </w:rPr>
        <w:t>11.招标文件的澄清、修改</w:t>
      </w:r>
      <w:r>
        <w:rPr>
          <w:rFonts w:ascii="宋体" w:hAnsi="宋体" w:eastAsia="宋体" w:cs="宋体"/>
          <w:spacing w:val="-3"/>
          <w:sz w:val="24"/>
          <w:szCs w:val="24"/>
        </w:rPr>
        <w:t xml:space="preserve"> </w:t>
      </w:r>
      <w:r>
        <w:rPr>
          <w:rFonts w:ascii="宋体" w:hAnsi="宋体" w:eastAsia="宋体" w:cs="宋体"/>
          <w:b/>
          <w:bCs/>
          <w:spacing w:val="-3"/>
          <w:sz w:val="24"/>
          <w:szCs w:val="24"/>
        </w:rPr>
        <w:t>、现场考察和答疑会</w:t>
      </w:r>
    </w:p>
    <w:p w14:paraId="4A34304C">
      <w:pPr>
        <w:spacing w:before="176" w:line="228" w:lineRule="auto"/>
        <w:jc w:val="right"/>
        <w:outlineLvl w:val="3"/>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2"/>
          <w:sz w:val="20"/>
          <w:szCs w:val="20"/>
        </w:rPr>
        <w:t xml:space="preserve"> </w:t>
      </w:r>
      <w:r>
        <w:rPr>
          <w:rFonts w:ascii="宋体" w:hAnsi="宋体" w:eastAsia="宋体" w:cs="宋体"/>
          <w:spacing w:val="7"/>
          <w:sz w:val="20"/>
          <w:szCs w:val="20"/>
        </w:rPr>
        <w:t>采购人或者采购代理机构可以对已发出的招标文件进行必要的澄清或者修改</w:t>
      </w:r>
      <w:r>
        <w:rPr>
          <w:rFonts w:ascii="宋体" w:hAnsi="宋体" w:eastAsia="宋体" w:cs="宋体"/>
          <w:spacing w:val="6"/>
          <w:sz w:val="20"/>
          <w:szCs w:val="20"/>
        </w:rPr>
        <w:t>，但不得改变采购</w:t>
      </w:r>
    </w:p>
    <w:p w14:paraId="317C6C94">
      <w:pPr>
        <w:spacing w:before="163" w:line="362" w:lineRule="auto"/>
        <w:ind w:firstLine="1"/>
        <w:rPr>
          <w:rFonts w:ascii="宋体" w:hAnsi="宋体" w:eastAsia="宋体" w:cs="宋体"/>
          <w:sz w:val="20"/>
          <w:szCs w:val="20"/>
        </w:rPr>
      </w:pPr>
      <w:r>
        <w:rPr>
          <w:rFonts w:ascii="宋体" w:hAnsi="宋体" w:eastAsia="宋体" w:cs="宋体"/>
          <w:spacing w:val="9"/>
          <w:sz w:val="20"/>
          <w:szCs w:val="20"/>
        </w:rPr>
        <w:t>标的和资格条件。澄清或者修改应当在原公告发布媒体上发布澄清公告。澄清或者修改的内</w:t>
      </w:r>
      <w:r>
        <w:rPr>
          <w:rFonts w:ascii="宋体" w:hAnsi="宋体" w:eastAsia="宋体" w:cs="宋体"/>
          <w:spacing w:val="8"/>
          <w:sz w:val="20"/>
          <w:szCs w:val="20"/>
        </w:rPr>
        <w:t>容为招标文</w:t>
      </w:r>
      <w:r>
        <w:rPr>
          <w:rFonts w:ascii="宋体" w:hAnsi="宋体" w:eastAsia="宋体" w:cs="宋体"/>
          <w:sz w:val="20"/>
          <w:szCs w:val="20"/>
        </w:rPr>
        <w:t xml:space="preserve"> </w:t>
      </w:r>
      <w:r>
        <w:rPr>
          <w:rFonts w:ascii="宋体" w:hAnsi="宋体" w:eastAsia="宋体" w:cs="宋体"/>
          <w:spacing w:val="7"/>
          <w:sz w:val="20"/>
          <w:szCs w:val="20"/>
        </w:rPr>
        <w:t>件的组成部分。</w:t>
      </w:r>
    </w:p>
    <w:p w14:paraId="4B9C1084">
      <w:pPr>
        <w:spacing w:before="34" w:line="371" w:lineRule="auto"/>
        <w:ind w:left="2" w:firstLine="418"/>
        <w:jc w:val="both"/>
        <w:rPr>
          <w:rFonts w:ascii="宋体" w:hAnsi="宋体" w:eastAsia="宋体" w:cs="宋体"/>
          <w:sz w:val="20"/>
          <w:szCs w:val="20"/>
        </w:rPr>
      </w:pPr>
      <w:r>
        <w:rPr>
          <w:rFonts w:ascii="宋体" w:hAnsi="宋体" w:eastAsia="宋体" w:cs="宋体"/>
          <w:spacing w:val="9"/>
          <w:sz w:val="20"/>
          <w:szCs w:val="20"/>
        </w:rPr>
        <w:t>澄清或者修改的内容可能影响投标文件编制的，采购人或者采购代理机构应当在投标</w:t>
      </w:r>
      <w:r>
        <w:rPr>
          <w:rFonts w:ascii="宋体" w:hAnsi="宋体" w:eastAsia="宋体" w:cs="宋体"/>
          <w:spacing w:val="8"/>
          <w:sz w:val="20"/>
          <w:szCs w:val="20"/>
        </w:rPr>
        <w:t>截止时间至少</w:t>
      </w:r>
      <w:r>
        <w:rPr>
          <w:rFonts w:ascii="宋体" w:hAnsi="宋体" w:eastAsia="宋体" w:cs="宋体"/>
          <w:sz w:val="20"/>
          <w:szCs w:val="20"/>
        </w:rPr>
        <w:t xml:space="preserve"> </w:t>
      </w:r>
      <w:r>
        <w:rPr>
          <w:rFonts w:ascii="宋体" w:hAnsi="宋体" w:eastAsia="宋体" w:cs="宋体"/>
          <w:spacing w:val="7"/>
          <w:sz w:val="20"/>
          <w:szCs w:val="20"/>
        </w:rPr>
        <w:t>15 日前，以书面形式通知所有获取招标文件的潜在投标人；不足</w:t>
      </w:r>
      <w:r>
        <w:rPr>
          <w:rFonts w:ascii="宋体" w:hAnsi="宋体" w:eastAsia="宋体" w:cs="宋体"/>
          <w:spacing w:val="-23"/>
          <w:sz w:val="20"/>
          <w:szCs w:val="20"/>
        </w:rPr>
        <w:t xml:space="preserve"> </w:t>
      </w:r>
      <w:r>
        <w:rPr>
          <w:rFonts w:ascii="宋体" w:hAnsi="宋体" w:eastAsia="宋体" w:cs="宋体"/>
          <w:spacing w:val="7"/>
          <w:sz w:val="20"/>
          <w:szCs w:val="20"/>
        </w:rPr>
        <w:t>15</w:t>
      </w:r>
      <w:r>
        <w:rPr>
          <w:rFonts w:ascii="宋体" w:hAnsi="宋体" w:eastAsia="宋体" w:cs="宋体"/>
          <w:spacing w:val="6"/>
          <w:sz w:val="20"/>
          <w:szCs w:val="20"/>
        </w:rPr>
        <w:t xml:space="preserve"> 日的，采购人或者采购代理机构应</w:t>
      </w:r>
      <w:r>
        <w:rPr>
          <w:rFonts w:ascii="宋体" w:hAnsi="宋体" w:eastAsia="宋体" w:cs="宋体"/>
          <w:sz w:val="20"/>
          <w:szCs w:val="20"/>
        </w:rPr>
        <w:t xml:space="preserve"> </w:t>
      </w:r>
      <w:r>
        <w:rPr>
          <w:rFonts w:ascii="宋体" w:hAnsi="宋体" w:eastAsia="宋体" w:cs="宋体"/>
          <w:spacing w:val="7"/>
          <w:sz w:val="20"/>
          <w:szCs w:val="20"/>
        </w:rPr>
        <w:t>当顺延提交投标文件的截止时间。投标人应当按照桂财采【2007】65</w:t>
      </w:r>
      <w:r>
        <w:rPr>
          <w:rFonts w:ascii="宋体" w:hAnsi="宋体" w:eastAsia="宋体" w:cs="宋体"/>
          <w:spacing w:val="-35"/>
          <w:sz w:val="20"/>
          <w:szCs w:val="20"/>
        </w:rPr>
        <w:t xml:space="preserve"> </w:t>
      </w:r>
      <w:r>
        <w:rPr>
          <w:rFonts w:ascii="宋体" w:hAnsi="宋体" w:eastAsia="宋体" w:cs="宋体"/>
          <w:spacing w:val="7"/>
          <w:sz w:val="20"/>
          <w:szCs w:val="20"/>
        </w:rPr>
        <w:t>号文件第二十九条规定，</w:t>
      </w:r>
      <w:r>
        <w:rPr>
          <w:rFonts w:ascii="宋体" w:hAnsi="宋体" w:eastAsia="宋体" w:cs="宋体"/>
          <w:spacing w:val="6"/>
          <w:sz w:val="20"/>
          <w:szCs w:val="20"/>
        </w:rPr>
        <w:t>在澄清或</w:t>
      </w:r>
      <w:r>
        <w:rPr>
          <w:rFonts w:ascii="宋体" w:hAnsi="宋体" w:eastAsia="宋体" w:cs="宋体"/>
          <w:sz w:val="20"/>
          <w:szCs w:val="20"/>
        </w:rPr>
        <w:t xml:space="preserve"> </w:t>
      </w:r>
      <w:r>
        <w:rPr>
          <w:rFonts w:ascii="宋体" w:hAnsi="宋体" w:eastAsia="宋体" w:cs="宋体"/>
          <w:spacing w:val="10"/>
          <w:sz w:val="20"/>
          <w:szCs w:val="20"/>
        </w:rPr>
        <w:t>者修改通知发出后</w:t>
      </w:r>
      <w:r>
        <w:rPr>
          <w:rFonts w:ascii="宋体" w:hAnsi="宋体" w:eastAsia="宋体" w:cs="宋体"/>
          <w:spacing w:val="-35"/>
          <w:sz w:val="20"/>
          <w:szCs w:val="20"/>
        </w:rPr>
        <w:t xml:space="preserve"> </w:t>
      </w:r>
      <w:r>
        <w:rPr>
          <w:rFonts w:ascii="宋体" w:hAnsi="宋体" w:eastAsia="宋体" w:cs="宋体"/>
          <w:spacing w:val="10"/>
          <w:sz w:val="20"/>
          <w:szCs w:val="20"/>
        </w:rPr>
        <w:t>24</w:t>
      </w:r>
      <w:r>
        <w:rPr>
          <w:rFonts w:ascii="宋体" w:hAnsi="宋体" w:eastAsia="宋体" w:cs="宋体"/>
          <w:spacing w:val="-30"/>
          <w:sz w:val="20"/>
          <w:szCs w:val="20"/>
        </w:rPr>
        <w:t xml:space="preserve"> </w:t>
      </w:r>
      <w:r>
        <w:rPr>
          <w:rFonts w:ascii="宋体" w:hAnsi="宋体" w:eastAsia="宋体" w:cs="宋体"/>
          <w:spacing w:val="10"/>
          <w:sz w:val="20"/>
          <w:szCs w:val="20"/>
        </w:rPr>
        <w:t>小时内以书面形式进行确认（采用网上下载招标文件形式的除外</w:t>
      </w:r>
      <w:r>
        <w:rPr>
          <w:rFonts w:ascii="宋体" w:hAnsi="宋体" w:eastAsia="宋体" w:cs="宋体"/>
          <w:spacing w:val="19"/>
          <w:sz w:val="20"/>
          <w:szCs w:val="20"/>
        </w:rPr>
        <w:t>），</w:t>
      </w:r>
      <w:r>
        <w:rPr>
          <w:rFonts w:ascii="宋体" w:hAnsi="宋体" w:eastAsia="宋体" w:cs="宋体"/>
          <w:spacing w:val="10"/>
          <w:sz w:val="20"/>
          <w:szCs w:val="20"/>
        </w:rPr>
        <w:t>否</w:t>
      </w:r>
      <w:r>
        <w:rPr>
          <w:rFonts w:ascii="宋体" w:hAnsi="宋体" w:eastAsia="宋体" w:cs="宋体"/>
          <w:spacing w:val="9"/>
          <w:sz w:val="20"/>
          <w:szCs w:val="20"/>
        </w:rPr>
        <w:t>则视为已</w:t>
      </w:r>
      <w:r>
        <w:rPr>
          <w:rFonts w:ascii="宋体" w:hAnsi="宋体" w:eastAsia="宋体" w:cs="宋体"/>
          <w:sz w:val="20"/>
          <w:szCs w:val="20"/>
        </w:rPr>
        <w:t xml:space="preserve"> </w:t>
      </w:r>
      <w:r>
        <w:rPr>
          <w:rFonts w:ascii="宋体" w:hAnsi="宋体" w:eastAsia="宋体" w:cs="宋体"/>
          <w:spacing w:val="4"/>
          <w:sz w:val="20"/>
          <w:szCs w:val="20"/>
        </w:rPr>
        <w:t>经收到。</w:t>
      </w:r>
    </w:p>
    <w:p w14:paraId="28372FFD">
      <w:pPr>
        <w:spacing w:before="31" w:line="364" w:lineRule="auto"/>
        <w:ind w:left="2" w:firstLine="433"/>
        <w:rPr>
          <w:rFonts w:ascii="宋体" w:hAnsi="宋体" w:eastAsia="宋体" w:cs="宋体"/>
          <w:sz w:val="20"/>
          <w:szCs w:val="20"/>
        </w:rPr>
      </w:pPr>
      <w:r>
        <w:rPr>
          <w:rFonts w:ascii="宋体" w:hAnsi="宋体" w:eastAsia="宋体" w:cs="宋体"/>
          <w:spacing w:val="7"/>
          <w:sz w:val="20"/>
          <w:szCs w:val="20"/>
        </w:rPr>
        <w:t>11.2</w:t>
      </w:r>
      <w:r>
        <w:rPr>
          <w:rFonts w:ascii="宋体" w:hAnsi="宋体" w:eastAsia="宋体" w:cs="宋体"/>
          <w:spacing w:val="-42"/>
          <w:sz w:val="20"/>
          <w:szCs w:val="20"/>
        </w:rPr>
        <w:t xml:space="preserve"> </w:t>
      </w:r>
      <w:r>
        <w:rPr>
          <w:rFonts w:ascii="宋体" w:hAnsi="宋体" w:eastAsia="宋体" w:cs="宋体"/>
          <w:spacing w:val="7"/>
          <w:sz w:val="20"/>
          <w:szCs w:val="20"/>
        </w:rPr>
        <w:t>采购人或者采购代理机构可以在招标文件提供期限截止后，组织已获取招标</w:t>
      </w:r>
      <w:r>
        <w:rPr>
          <w:rFonts w:ascii="宋体" w:hAnsi="宋体" w:eastAsia="宋体" w:cs="宋体"/>
          <w:spacing w:val="6"/>
          <w:sz w:val="20"/>
          <w:szCs w:val="20"/>
        </w:rPr>
        <w:t>文件的潜在投标人</w:t>
      </w:r>
      <w:r>
        <w:rPr>
          <w:rFonts w:ascii="宋体" w:hAnsi="宋体" w:eastAsia="宋体" w:cs="宋体"/>
          <w:sz w:val="20"/>
          <w:szCs w:val="20"/>
        </w:rPr>
        <w:t xml:space="preserve"> </w:t>
      </w:r>
      <w:r>
        <w:rPr>
          <w:rFonts w:ascii="宋体" w:hAnsi="宋体" w:eastAsia="宋体" w:cs="宋体"/>
          <w:spacing w:val="9"/>
          <w:sz w:val="20"/>
          <w:szCs w:val="20"/>
        </w:rPr>
        <w:t>现场考察或者召开开标前答疑会，具体详见“投标人须知前附表</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15A792BA">
      <w:pPr>
        <w:spacing w:line="364" w:lineRule="auto"/>
        <w:rPr>
          <w:rFonts w:ascii="宋体" w:hAnsi="宋体" w:eastAsia="宋体" w:cs="宋体"/>
          <w:sz w:val="20"/>
          <w:szCs w:val="20"/>
        </w:rPr>
        <w:sectPr>
          <w:footerReference r:id="rId22" w:type="default"/>
          <w:pgSz w:w="11906" w:h="16839"/>
          <w:pgMar w:top="400" w:right="1247" w:bottom="1156" w:left="1255" w:header="0" w:footer="994" w:gutter="0"/>
          <w:cols w:space="720" w:num="1"/>
        </w:sectPr>
      </w:pPr>
    </w:p>
    <w:p w14:paraId="606C72EF">
      <w:pPr>
        <w:pStyle w:val="2"/>
        <w:spacing w:line="339" w:lineRule="auto"/>
      </w:pPr>
    </w:p>
    <w:p w14:paraId="73E30A37">
      <w:pPr>
        <w:pStyle w:val="2"/>
        <w:spacing w:line="340" w:lineRule="auto"/>
      </w:pPr>
    </w:p>
    <w:p w14:paraId="5F3AB2BF">
      <w:pPr>
        <w:spacing w:before="101" w:line="225" w:lineRule="auto"/>
        <w:ind w:left="3264"/>
        <w:outlineLvl w:val="2"/>
        <w:rPr>
          <w:rFonts w:ascii="宋体" w:hAnsi="宋体" w:eastAsia="宋体" w:cs="宋体"/>
          <w:sz w:val="31"/>
          <w:szCs w:val="31"/>
        </w:rPr>
      </w:pPr>
      <w:r>
        <w:rPr>
          <w:rFonts w:ascii="宋体" w:hAnsi="宋体" w:eastAsia="宋体" w:cs="宋体"/>
          <w:b/>
          <w:bCs/>
          <w:spacing w:val="6"/>
          <w:sz w:val="31"/>
          <w:szCs w:val="31"/>
        </w:rPr>
        <w:t>三、投标文件的编制</w:t>
      </w:r>
    </w:p>
    <w:p w14:paraId="03382963">
      <w:pPr>
        <w:spacing w:before="229" w:line="220" w:lineRule="auto"/>
        <w:ind w:left="439"/>
        <w:outlineLvl w:val="3"/>
        <w:rPr>
          <w:rFonts w:ascii="宋体" w:hAnsi="宋体" w:eastAsia="宋体" w:cs="宋体"/>
          <w:sz w:val="24"/>
          <w:szCs w:val="24"/>
        </w:rPr>
      </w:pPr>
      <w:r>
        <w:rPr>
          <w:rFonts w:ascii="宋体" w:hAnsi="宋体" w:eastAsia="宋体" w:cs="宋体"/>
          <w:b/>
          <w:bCs/>
          <w:spacing w:val="-5"/>
          <w:sz w:val="24"/>
          <w:szCs w:val="24"/>
        </w:rPr>
        <w:t>12.投标文件的编制原则</w:t>
      </w:r>
    </w:p>
    <w:p w14:paraId="4DBDA5C4">
      <w:pPr>
        <w:spacing w:before="177" w:line="362" w:lineRule="auto"/>
        <w:ind w:right="2" w:firstLine="422"/>
        <w:rPr>
          <w:rFonts w:ascii="宋体" w:hAnsi="宋体" w:eastAsia="宋体" w:cs="宋体"/>
          <w:sz w:val="20"/>
          <w:szCs w:val="20"/>
        </w:rPr>
      </w:pPr>
      <w:r>
        <w:rPr>
          <w:rFonts w:ascii="宋体" w:hAnsi="宋体" w:eastAsia="宋体" w:cs="宋体"/>
          <w:spacing w:val="9"/>
          <w:sz w:val="20"/>
          <w:szCs w:val="20"/>
        </w:rPr>
        <w:t>投标人必须按照招标文件的要求编制投标文件。投标文件必须对招标文件</w:t>
      </w:r>
      <w:r>
        <w:rPr>
          <w:rFonts w:ascii="宋体" w:hAnsi="宋体" w:eastAsia="宋体" w:cs="宋体"/>
          <w:spacing w:val="8"/>
          <w:sz w:val="20"/>
          <w:szCs w:val="20"/>
        </w:rPr>
        <w:t>提出的要求和条件作出明</w:t>
      </w:r>
      <w:r>
        <w:rPr>
          <w:rFonts w:ascii="宋体" w:hAnsi="宋体" w:eastAsia="宋体" w:cs="宋体"/>
          <w:sz w:val="20"/>
          <w:szCs w:val="20"/>
        </w:rPr>
        <w:t xml:space="preserve"> </w:t>
      </w:r>
      <w:r>
        <w:rPr>
          <w:rFonts w:ascii="宋体" w:hAnsi="宋体" w:eastAsia="宋体" w:cs="宋体"/>
          <w:spacing w:val="5"/>
          <w:sz w:val="20"/>
          <w:szCs w:val="20"/>
        </w:rPr>
        <w:t>确响应。</w:t>
      </w:r>
    </w:p>
    <w:p w14:paraId="31C2A194">
      <w:pPr>
        <w:spacing w:before="35" w:line="220" w:lineRule="auto"/>
        <w:ind w:left="439"/>
        <w:outlineLvl w:val="3"/>
        <w:rPr>
          <w:rFonts w:ascii="宋体" w:hAnsi="宋体" w:eastAsia="宋体" w:cs="宋体"/>
          <w:sz w:val="24"/>
          <w:szCs w:val="24"/>
        </w:rPr>
      </w:pPr>
      <w:r>
        <w:rPr>
          <w:rFonts w:ascii="宋体" w:hAnsi="宋体" w:eastAsia="宋体" w:cs="宋体"/>
          <w:b/>
          <w:bCs/>
          <w:spacing w:val="-5"/>
          <w:sz w:val="24"/>
          <w:szCs w:val="24"/>
        </w:rPr>
        <w:t>13.投标文件的组成</w:t>
      </w:r>
    </w:p>
    <w:p w14:paraId="7E69F1A3">
      <w:pPr>
        <w:spacing w:before="177"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4"/>
          <w:sz w:val="20"/>
          <w:szCs w:val="20"/>
        </w:rPr>
        <w:t xml:space="preserve"> </w:t>
      </w:r>
      <w:r>
        <w:rPr>
          <w:rFonts w:ascii="宋体" w:hAnsi="宋体" w:eastAsia="宋体" w:cs="宋体"/>
          <w:spacing w:val="8"/>
          <w:sz w:val="20"/>
          <w:szCs w:val="20"/>
        </w:rPr>
        <w:t>投标文件由报价文件、资格证明文件、商务文件、技术文件四部分组成。</w:t>
      </w:r>
    </w:p>
    <w:p w14:paraId="1C255AA2">
      <w:pPr>
        <w:spacing w:before="162" w:line="227" w:lineRule="auto"/>
        <w:ind w:left="430"/>
        <w:outlineLvl w:val="3"/>
        <w:rPr>
          <w:rFonts w:ascii="宋体" w:hAnsi="宋体" w:eastAsia="宋体" w:cs="宋体"/>
          <w:sz w:val="20"/>
          <w:szCs w:val="20"/>
        </w:rPr>
      </w:pPr>
      <w:r>
        <w:rPr>
          <w:rFonts w:ascii="宋体" w:hAnsi="宋体" w:eastAsia="宋体" w:cs="宋体"/>
          <w:spacing w:val="8"/>
          <w:sz w:val="20"/>
          <w:szCs w:val="20"/>
        </w:rPr>
        <w:t>（1）报价文件： 具体材料见“投标人须知前附表</w:t>
      </w:r>
      <w:r>
        <w:rPr>
          <w:rFonts w:ascii="宋体" w:hAnsi="宋体" w:eastAsia="宋体" w:cs="宋体"/>
          <w:spacing w:val="-62"/>
          <w:sz w:val="20"/>
          <w:szCs w:val="20"/>
        </w:rPr>
        <w:t xml:space="preserve"> </w:t>
      </w:r>
      <w:r>
        <w:rPr>
          <w:rFonts w:ascii="宋体" w:hAnsi="宋体" w:eastAsia="宋体" w:cs="宋体"/>
          <w:spacing w:val="8"/>
          <w:sz w:val="20"/>
          <w:szCs w:val="20"/>
        </w:rPr>
        <w:t>”。</w:t>
      </w:r>
    </w:p>
    <w:p w14:paraId="7739C039">
      <w:pPr>
        <w:spacing w:before="162" w:line="228" w:lineRule="auto"/>
        <w:ind w:left="430"/>
        <w:outlineLvl w:val="3"/>
        <w:rPr>
          <w:rFonts w:ascii="宋体" w:hAnsi="宋体" w:eastAsia="宋体" w:cs="宋体"/>
          <w:sz w:val="20"/>
          <w:szCs w:val="20"/>
        </w:rPr>
      </w:pPr>
      <w:r>
        <w:rPr>
          <w:rFonts w:ascii="宋体" w:hAnsi="宋体" w:eastAsia="宋体" w:cs="宋体"/>
          <w:spacing w:val="8"/>
          <w:sz w:val="20"/>
          <w:szCs w:val="20"/>
        </w:rPr>
        <w:t>（2）资格证明文件：具体材料见“投标人须知前附表</w:t>
      </w:r>
      <w:r>
        <w:rPr>
          <w:rFonts w:ascii="宋体" w:hAnsi="宋体" w:eastAsia="宋体" w:cs="宋体"/>
          <w:spacing w:val="-56"/>
          <w:sz w:val="20"/>
          <w:szCs w:val="20"/>
        </w:rPr>
        <w:t xml:space="preserve"> </w:t>
      </w:r>
      <w:r>
        <w:rPr>
          <w:rFonts w:ascii="宋体" w:hAnsi="宋体" w:eastAsia="宋体" w:cs="宋体"/>
          <w:spacing w:val="8"/>
          <w:sz w:val="20"/>
          <w:szCs w:val="20"/>
        </w:rPr>
        <w:t>”。</w:t>
      </w:r>
    </w:p>
    <w:p w14:paraId="40F3DA1D">
      <w:pPr>
        <w:spacing w:before="161" w:line="228" w:lineRule="auto"/>
        <w:ind w:left="430"/>
        <w:outlineLvl w:val="3"/>
        <w:rPr>
          <w:rFonts w:ascii="宋体" w:hAnsi="宋体" w:eastAsia="宋体" w:cs="宋体"/>
          <w:sz w:val="20"/>
          <w:szCs w:val="20"/>
        </w:rPr>
      </w:pPr>
      <w:r>
        <w:rPr>
          <w:rFonts w:ascii="宋体" w:hAnsi="宋体" w:eastAsia="宋体" w:cs="宋体"/>
          <w:spacing w:val="8"/>
          <w:sz w:val="20"/>
          <w:szCs w:val="20"/>
        </w:rPr>
        <w:t>（3）商务文件：具体材料见“投标人须知前附表</w:t>
      </w:r>
      <w:r>
        <w:rPr>
          <w:rFonts w:ascii="宋体" w:hAnsi="宋体" w:eastAsia="宋体" w:cs="宋体"/>
          <w:spacing w:val="-60"/>
          <w:sz w:val="20"/>
          <w:szCs w:val="20"/>
        </w:rPr>
        <w:t xml:space="preserve"> </w:t>
      </w:r>
      <w:r>
        <w:rPr>
          <w:rFonts w:ascii="宋体" w:hAnsi="宋体" w:eastAsia="宋体" w:cs="宋体"/>
          <w:spacing w:val="8"/>
          <w:sz w:val="20"/>
          <w:szCs w:val="20"/>
        </w:rPr>
        <w:t>”。</w:t>
      </w:r>
    </w:p>
    <w:p w14:paraId="2EFFF090">
      <w:pPr>
        <w:spacing w:before="163" w:line="228" w:lineRule="auto"/>
        <w:ind w:left="430"/>
        <w:outlineLvl w:val="3"/>
        <w:rPr>
          <w:rFonts w:ascii="宋体" w:hAnsi="宋体" w:eastAsia="宋体" w:cs="宋体"/>
          <w:sz w:val="20"/>
          <w:szCs w:val="20"/>
        </w:rPr>
      </w:pPr>
      <w:r>
        <w:rPr>
          <w:rFonts w:ascii="宋体" w:hAnsi="宋体" w:eastAsia="宋体" w:cs="宋体"/>
          <w:spacing w:val="8"/>
          <w:sz w:val="20"/>
          <w:szCs w:val="20"/>
        </w:rPr>
        <w:t>（4）技术文件：具体材料见“投标人须知前附表</w:t>
      </w:r>
      <w:r>
        <w:rPr>
          <w:rFonts w:ascii="宋体" w:hAnsi="宋体" w:eastAsia="宋体" w:cs="宋体"/>
          <w:spacing w:val="-60"/>
          <w:sz w:val="20"/>
          <w:szCs w:val="20"/>
        </w:rPr>
        <w:t xml:space="preserve"> </w:t>
      </w:r>
      <w:r>
        <w:rPr>
          <w:rFonts w:ascii="宋体" w:hAnsi="宋体" w:eastAsia="宋体" w:cs="宋体"/>
          <w:spacing w:val="8"/>
          <w:sz w:val="20"/>
          <w:szCs w:val="20"/>
        </w:rPr>
        <w:t>”。</w:t>
      </w:r>
    </w:p>
    <w:p w14:paraId="3FD481D2">
      <w:pPr>
        <w:spacing w:before="161" w:line="228" w:lineRule="auto"/>
        <w:ind w:left="436"/>
        <w:outlineLvl w:val="3"/>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21"/>
          <w:sz w:val="20"/>
          <w:szCs w:val="20"/>
        </w:rPr>
        <w:t xml:space="preserve"> </w:t>
      </w:r>
      <w:r>
        <w:rPr>
          <w:rFonts w:ascii="宋体" w:hAnsi="宋体" w:eastAsia="宋体" w:cs="宋体"/>
          <w:spacing w:val="7"/>
          <w:sz w:val="20"/>
          <w:szCs w:val="20"/>
        </w:rPr>
        <w:t>投标文件电子版：具体要求见“投标人须知前附表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35629EC5">
      <w:pPr>
        <w:spacing w:before="166" w:line="220" w:lineRule="auto"/>
        <w:ind w:left="439"/>
        <w:outlineLvl w:val="3"/>
        <w:rPr>
          <w:rFonts w:ascii="宋体" w:hAnsi="宋体" w:eastAsia="宋体" w:cs="宋体"/>
          <w:sz w:val="24"/>
          <w:szCs w:val="24"/>
        </w:rPr>
      </w:pPr>
      <w:r>
        <w:rPr>
          <w:rFonts w:ascii="宋体" w:hAnsi="宋体" w:eastAsia="宋体" w:cs="宋体"/>
          <w:b/>
          <w:bCs/>
          <w:spacing w:val="-4"/>
          <w:sz w:val="24"/>
          <w:szCs w:val="24"/>
        </w:rPr>
        <w:t>14.投标文件的语言及计量</w:t>
      </w:r>
    </w:p>
    <w:p w14:paraId="079D2B3E">
      <w:pPr>
        <w:spacing w:before="178" w:line="228" w:lineRule="auto"/>
        <w:ind w:left="436"/>
        <w:outlineLvl w:val="3"/>
        <w:rPr>
          <w:rFonts w:ascii="宋体" w:hAnsi="宋体" w:eastAsia="宋体" w:cs="宋体"/>
          <w:sz w:val="20"/>
          <w:szCs w:val="20"/>
        </w:rPr>
      </w:pPr>
      <w:r>
        <w:rPr>
          <w:rFonts w:ascii="宋体" w:hAnsi="宋体" w:eastAsia="宋体" w:cs="宋体"/>
          <w:spacing w:val="3"/>
          <w:sz w:val="20"/>
          <w:szCs w:val="20"/>
        </w:rPr>
        <w:t>14.1</w:t>
      </w:r>
      <w:r>
        <w:rPr>
          <w:rFonts w:ascii="宋体" w:hAnsi="宋体" w:eastAsia="宋体" w:cs="宋体"/>
          <w:spacing w:val="-41"/>
          <w:sz w:val="20"/>
          <w:szCs w:val="20"/>
        </w:rPr>
        <w:t xml:space="preserve"> </w:t>
      </w:r>
      <w:r>
        <w:rPr>
          <w:rFonts w:ascii="宋体" w:hAnsi="宋体" w:eastAsia="宋体" w:cs="宋体"/>
          <w:spacing w:val="3"/>
          <w:sz w:val="20"/>
          <w:szCs w:val="20"/>
        </w:rPr>
        <w:t>语言文字</w:t>
      </w:r>
    </w:p>
    <w:p w14:paraId="3F72A31E">
      <w:pPr>
        <w:spacing w:before="160" w:line="228" w:lineRule="auto"/>
        <w:jc w:val="right"/>
        <w:outlineLvl w:val="3"/>
        <w:rPr>
          <w:rFonts w:ascii="宋体" w:hAnsi="宋体" w:eastAsia="宋体" w:cs="宋体"/>
          <w:sz w:val="20"/>
          <w:szCs w:val="20"/>
        </w:rPr>
      </w:pPr>
      <w:r>
        <w:rPr>
          <w:rFonts w:ascii="宋体" w:hAnsi="宋体" w:eastAsia="宋体" w:cs="宋体"/>
          <w:spacing w:val="9"/>
          <w:sz w:val="20"/>
          <w:szCs w:val="20"/>
        </w:rPr>
        <w:t>投标文件以及投标人与采购人就有关投标事宜的所有</w:t>
      </w:r>
      <w:r>
        <w:rPr>
          <w:rFonts w:ascii="宋体" w:hAnsi="宋体" w:eastAsia="宋体" w:cs="宋体"/>
          <w:spacing w:val="8"/>
          <w:sz w:val="20"/>
          <w:szCs w:val="20"/>
        </w:rPr>
        <w:t>来往函电，均应以中文书写（除专用术语外，</w:t>
      </w:r>
    </w:p>
    <w:p w14:paraId="1AB939DF">
      <w:pPr>
        <w:spacing w:before="160" w:line="367" w:lineRule="auto"/>
        <w:ind w:left="2" w:firstLine="2"/>
        <w:jc w:val="both"/>
        <w:rPr>
          <w:rFonts w:ascii="宋体" w:hAnsi="宋体" w:eastAsia="宋体" w:cs="宋体"/>
          <w:sz w:val="20"/>
          <w:szCs w:val="20"/>
        </w:rPr>
      </w:pPr>
      <w:r>
        <w:rPr>
          <w:rFonts w:ascii="宋体" w:hAnsi="宋体" w:eastAsia="宋体" w:cs="宋体"/>
          <w:spacing w:val="9"/>
          <w:sz w:val="20"/>
          <w:szCs w:val="20"/>
        </w:rPr>
        <w:t>与招标投标有关的语言均使用中文。必要时专用术语应附有中文注释）。投标人提交</w:t>
      </w:r>
      <w:r>
        <w:rPr>
          <w:rFonts w:ascii="宋体" w:hAnsi="宋体" w:eastAsia="宋体" w:cs="宋体"/>
          <w:spacing w:val="8"/>
          <w:sz w:val="20"/>
          <w:szCs w:val="20"/>
        </w:rPr>
        <w:t>的支持文件和印刷</w:t>
      </w:r>
      <w:r>
        <w:rPr>
          <w:rFonts w:ascii="宋体" w:hAnsi="宋体" w:eastAsia="宋体" w:cs="宋体"/>
          <w:sz w:val="20"/>
          <w:szCs w:val="20"/>
        </w:rPr>
        <w:t xml:space="preserve"> </w:t>
      </w:r>
      <w:r>
        <w:rPr>
          <w:rFonts w:ascii="宋体" w:hAnsi="宋体" w:eastAsia="宋体" w:cs="宋体"/>
          <w:spacing w:val="9"/>
          <w:sz w:val="20"/>
          <w:szCs w:val="20"/>
        </w:rPr>
        <w:t>的文献可以使用别的语言，但其相应内容应同时附中文翻译文本，在解释投标文件时</w:t>
      </w:r>
      <w:r>
        <w:rPr>
          <w:rFonts w:ascii="宋体" w:hAnsi="宋体" w:eastAsia="宋体" w:cs="宋体"/>
          <w:spacing w:val="8"/>
          <w:sz w:val="20"/>
          <w:szCs w:val="20"/>
        </w:rPr>
        <w:t>以中文翻译文本为</w:t>
      </w:r>
      <w:r>
        <w:rPr>
          <w:rFonts w:ascii="宋体" w:hAnsi="宋体" w:eastAsia="宋体" w:cs="宋体"/>
          <w:sz w:val="20"/>
          <w:szCs w:val="20"/>
        </w:rPr>
        <w:t xml:space="preserve"> </w:t>
      </w:r>
      <w:r>
        <w:rPr>
          <w:rFonts w:ascii="宋体" w:hAnsi="宋体" w:eastAsia="宋体" w:cs="宋体"/>
          <w:spacing w:val="9"/>
          <w:sz w:val="20"/>
          <w:szCs w:val="20"/>
        </w:rPr>
        <w:t>主。对不同文字文本投标文件的解释发生异议的，以中文文本为准。</w:t>
      </w:r>
    </w:p>
    <w:p w14:paraId="0429C699">
      <w:pPr>
        <w:spacing w:before="33" w:line="229" w:lineRule="auto"/>
        <w:ind w:left="436"/>
        <w:outlineLvl w:val="3"/>
        <w:rPr>
          <w:rFonts w:ascii="宋体" w:hAnsi="宋体" w:eastAsia="宋体" w:cs="宋体"/>
          <w:sz w:val="20"/>
          <w:szCs w:val="20"/>
        </w:rPr>
      </w:pPr>
      <w:r>
        <w:rPr>
          <w:rFonts w:ascii="宋体" w:hAnsi="宋体" w:eastAsia="宋体" w:cs="宋体"/>
          <w:spacing w:val="4"/>
          <w:sz w:val="20"/>
          <w:szCs w:val="20"/>
        </w:rPr>
        <w:t>14.2</w:t>
      </w:r>
      <w:r>
        <w:rPr>
          <w:rFonts w:ascii="宋体" w:hAnsi="宋体" w:eastAsia="宋体" w:cs="宋体"/>
          <w:spacing w:val="-37"/>
          <w:sz w:val="20"/>
          <w:szCs w:val="20"/>
        </w:rPr>
        <w:t xml:space="preserve"> </w:t>
      </w:r>
      <w:r>
        <w:rPr>
          <w:rFonts w:ascii="宋体" w:hAnsi="宋体" w:eastAsia="宋体" w:cs="宋体"/>
          <w:spacing w:val="4"/>
          <w:sz w:val="20"/>
          <w:szCs w:val="20"/>
        </w:rPr>
        <w:t>投标计量单位</w:t>
      </w:r>
    </w:p>
    <w:p w14:paraId="6394E04D">
      <w:pPr>
        <w:spacing w:before="162" w:line="228" w:lineRule="auto"/>
        <w:jc w:val="right"/>
        <w:outlineLvl w:val="3"/>
        <w:rPr>
          <w:rFonts w:ascii="宋体" w:hAnsi="宋体" w:eastAsia="宋体" w:cs="宋体"/>
          <w:sz w:val="20"/>
          <w:szCs w:val="20"/>
        </w:rPr>
      </w:pPr>
      <w:r>
        <w:rPr>
          <w:rFonts w:ascii="宋体" w:hAnsi="宋体" w:eastAsia="宋体" w:cs="宋体"/>
          <w:spacing w:val="9"/>
          <w:sz w:val="20"/>
          <w:szCs w:val="20"/>
        </w:rPr>
        <w:t>招标文件已有明确规定的，使用招标文件规定的计量单位；招标文件没有规定的，</w:t>
      </w:r>
      <w:r>
        <w:rPr>
          <w:rFonts w:ascii="宋体" w:hAnsi="宋体" w:eastAsia="宋体" w:cs="宋体"/>
          <w:spacing w:val="8"/>
          <w:sz w:val="20"/>
          <w:szCs w:val="20"/>
        </w:rPr>
        <w:t>应采用中华人民</w:t>
      </w:r>
    </w:p>
    <w:p w14:paraId="6917480F">
      <w:pPr>
        <w:spacing w:before="161" w:line="228" w:lineRule="auto"/>
        <w:rPr>
          <w:rFonts w:ascii="宋体" w:hAnsi="宋体" w:eastAsia="宋体" w:cs="宋体"/>
          <w:sz w:val="20"/>
          <w:szCs w:val="20"/>
        </w:rPr>
      </w:pPr>
      <w:r>
        <w:rPr>
          <w:rFonts w:ascii="宋体" w:hAnsi="宋体" w:eastAsia="宋体" w:cs="宋体"/>
          <w:spacing w:val="9"/>
          <w:sz w:val="20"/>
          <w:szCs w:val="20"/>
        </w:rPr>
        <w:t>共和国法定计量单位，货币种类为人民币，否则视同未响应。</w:t>
      </w:r>
    </w:p>
    <w:p w14:paraId="17768F7B">
      <w:pPr>
        <w:spacing w:before="166" w:line="221" w:lineRule="auto"/>
        <w:ind w:left="439"/>
        <w:outlineLvl w:val="3"/>
        <w:rPr>
          <w:rFonts w:ascii="宋体" w:hAnsi="宋体" w:eastAsia="宋体" w:cs="宋体"/>
          <w:sz w:val="24"/>
          <w:szCs w:val="24"/>
        </w:rPr>
      </w:pPr>
      <w:r>
        <w:rPr>
          <w:rFonts w:ascii="宋体" w:hAnsi="宋体" w:eastAsia="宋体" w:cs="宋体"/>
          <w:b/>
          <w:bCs/>
          <w:spacing w:val="-6"/>
          <w:sz w:val="24"/>
          <w:szCs w:val="24"/>
        </w:rPr>
        <w:t>15.投标的风险</w:t>
      </w:r>
    </w:p>
    <w:p w14:paraId="3DEAEABF">
      <w:pPr>
        <w:spacing w:before="176" w:line="362" w:lineRule="auto"/>
        <w:ind w:left="17" w:firstLine="405"/>
        <w:rPr>
          <w:rFonts w:ascii="宋体" w:hAnsi="宋体" w:eastAsia="宋体" w:cs="宋体"/>
          <w:sz w:val="20"/>
          <w:szCs w:val="20"/>
        </w:rPr>
      </w:pPr>
      <w:r>
        <w:rPr>
          <w:rFonts w:ascii="宋体" w:hAnsi="宋体" w:eastAsia="宋体" w:cs="宋体"/>
          <w:spacing w:val="9"/>
          <w:sz w:val="20"/>
          <w:szCs w:val="20"/>
        </w:rPr>
        <w:t>投标人没有按照招标文件要求提供全部资料，或者投标人没有对招标文件作出</w:t>
      </w:r>
      <w:r>
        <w:rPr>
          <w:rFonts w:ascii="宋体" w:hAnsi="宋体" w:eastAsia="宋体" w:cs="宋体"/>
          <w:spacing w:val="8"/>
          <w:sz w:val="20"/>
          <w:szCs w:val="20"/>
        </w:rPr>
        <w:t>实质性响应是投标人</w:t>
      </w:r>
      <w:r>
        <w:rPr>
          <w:rFonts w:ascii="宋体" w:hAnsi="宋体" w:eastAsia="宋体" w:cs="宋体"/>
          <w:sz w:val="20"/>
          <w:szCs w:val="20"/>
        </w:rPr>
        <w:t xml:space="preserve"> </w:t>
      </w:r>
      <w:r>
        <w:rPr>
          <w:rFonts w:ascii="宋体" w:hAnsi="宋体" w:eastAsia="宋体" w:cs="宋体"/>
          <w:spacing w:val="7"/>
          <w:sz w:val="20"/>
          <w:szCs w:val="20"/>
        </w:rPr>
        <w:t>的风险，并可能导致其投标被拒绝。</w:t>
      </w:r>
    </w:p>
    <w:p w14:paraId="088817B9">
      <w:pPr>
        <w:spacing w:before="36" w:line="219" w:lineRule="auto"/>
        <w:ind w:left="439"/>
        <w:outlineLvl w:val="3"/>
        <w:rPr>
          <w:rFonts w:ascii="宋体" w:hAnsi="宋体" w:eastAsia="宋体" w:cs="宋体"/>
          <w:sz w:val="24"/>
          <w:szCs w:val="24"/>
        </w:rPr>
      </w:pPr>
      <w:r>
        <w:rPr>
          <w:rFonts w:ascii="宋体" w:hAnsi="宋体" w:eastAsia="宋体" w:cs="宋体"/>
          <w:b/>
          <w:bCs/>
          <w:spacing w:val="-7"/>
          <w:sz w:val="24"/>
          <w:szCs w:val="24"/>
        </w:rPr>
        <w:t>16.投标报价</w:t>
      </w:r>
    </w:p>
    <w:p w14:paraId="326B041B">
      <w:pPr>
        <w:spacing w:before="179" w:line="227" w:lineRule="auto"/>
        <w:ind w:left="436"/>
        <w:outlineLvl w:val="3"/>
        <w:rPr>
          <w:rFonts w:ascii="宋体" w:hAnsi="宋体" w:eastAsia="宋体" w:cs="宋体"/>
          <w:sz w:val="20"/>
          <w:szCs w:val="20"/>
        </w:rPr>
      </w:pPr>
      <w:r>
        <w:rPr>
          <w:rFonts w:ascii="宋体" w:hAnsi="宋体" w:eastAsia="宋体" w:cs="宋体"/>
          <w:spacing w:val="6"/>
          <w:sz w:val="20"/>
          <w:szCs w:val="20"/>
        </w:rPr>
        <w:t>16.1</w:t>
      </w:r>
      <w:r>
        <w:rPr>
          <w:rFonts w:ascii="宋体" w:hAnsi="宋体" w:eastAsia="宋体" w:cs="宋体"/>
          <w:spacing w:val="-33"/>
          <w:sz w:val="20"/>
          <w:szCs w:val="20"/>
        </w:rPr>
        <w:t xml:space="preserve"> </w:t>
      </w:r>
      <w:r>
        <w:rPr>
          <w:rFonts w:ascii="宋体" w:hAnsi="宋体" w:eastAsia="宋体" w:cs="宋体"/>
          <w:spacing w:val="6"/>
          <w:sz w:val="20"/>
          <w:szCs w:val="20"/>
        </w:rPr>
        <w:t>投标报价应按“第六章  投标文件格式</w:t>
      </w:r>
      <w:r>
        <w:rPr>
          <w:rFonts w:ascii="宋体" w:hAnsi="宋体" w:eastAsia="宋体" w:cs="宋体"/>
          <w:spacing w:val="-70"/>
          <w:sz w:val="20"/>
          <w:szCs w:val="20"/>
        </w:rPr>
        <w:t xml:space="preserve"> </w:t>
      </w:r>
      <w:r>
        <w:rPr>
          <w:rFonts w:ascii="宋体" w:hAnsi="宋体" w:eastAsia="宋体" w:cs="宋体"/>
          <w:spacing w:val="6"/>
          <w:sz w:val="20"/>
          <w:szCs w:val="20"/>
        </w:rPr>
        <w:t>”中“开标一览表</w:t>
      </w:r>
      <w:r>
        <w:rPr>
          <w:rFonts w:ascii="宋体" w:hAnsi="宋体" w:eastAsia="宋体" w:cs="宋体"/>
          <w:spacing w:val="-70"/>
          <w:sz w:val="20"/>
          <w:szCs w:val="20"/>
        </w:rPr>
        <w:t xml:space="preserve"> </w:t>
      </w:r>
      <w:r>
        <w:rPr>
          <w:rFonts w:ascii="宋体" w:hAnsi="宋体" w:eastAsia="宋体" w:cs="宋体"/>
          <w:spacing w:val="6"/>
          <w:sz w:val="20"/>
          <w:szCs w:val="20"/>
        </w:rPr>
        <w:t>”格式填写。</w:t>
      </w:r>
    </w:p>
    <w:p w14:paraId="2F7F7DC3">
      <w:pPr>
        <w:spacing w:before="162" w:line="227" w:lineRule="auto"/>
        <w:ind w:left="436"/>
        <w:outlineLvl w:val="3"/>
        <w:rPr>
          <w:rFonts w:ascii="宋体" w:hAnsi="宋体" w:eastAsia="宋体" w:cs="宋体"/>
          <w:sz w:val="20"/>
          <w:szCs w:val="20"/>
        </w:rPr>
      </w:pPr>
      <w:r>
        <w:rPr>
          <w:rFonts w:ascii="宋体" w:hAnsi="宋体" w:eastAsia="宋体" w:cs="宋体"/>
          <w:spacing w:val="7"/>
          <w:sz w:val="20"/>
          <w:szCs w:val="20"/>
        </w:rPr>
        <w:t>16.2</w:t>
      </w:r>
      <w:r>
        <w:rPr>
          <w:rFonts w:ascii="宋体" w:hAnsi="宋体" w:eastAsia="宋体" w:cs="宋体"/>
          <w:spacing w:val="-25"/>
          <w:sz w:val="20"/>
          <w:szCs w:val="20"/>
        </w:rPr>
        <w:t xml:space="preserve"> </w:t>
      </w:r>
      <w:r>
        <w:rPr>
          <w:rFonts w:ascii="宋体" w:hAnsi="宋体" w:eastAsia="宋体" w:cs="宋体"/>
          <w:spacing w:val="7"/>
          <w:sz w:val="20"/>
          <w:szCs w:val="20"/>
        </w:rPr>
        <w:t>投标报价具体包括内容详见“投标人须知前附表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1B3872ED">
      <w:pPr>
        <w:spacing w:before="162" w:line="227" w:lineRule="auto"/>
        <w:jc w:val="right"/>
        <w:outlineLvl w:val="3"/>
        <w:rPr>
          <w:rFonts w:ascii="宋体" w:hAnsi="宋体" w:eastAsia="宋体" w:cs="宋体"/>
          <w:sz w:val="20"/>
          <w:szCs w:val="20"/>
        </w:rPr>
      </w:pPr>
      <w:r>
        <w:rPr>
          <w:rFonts w:ascii="宋体" w:hAnsi="宋体" w:eastAsia="宋体" w:cs="宋体"/>
          <w:spacing w:val="7"/>
          <w:sz w:val="20"/>
          <w:szCs w:val="20"/>
        </w:rPr>
        <w:t>16.3</w:t>
      </w:r>
      <w:r>
        <w:rPr>
          <w:rFonts w:ascii="宋体" w:hAnsi="宋体" w:eastAsia="宋体" w:cs="宋体"/>
          <w:spacing w:val="-38"/>
          <w:sz w:val="20"/>
          <w:szCs w:val="20"/>
        </w:rPr>
        <w:t xml:space="preserve"> </w:t>
      </w:r>
      <w:r>
        <w:rPr>
          <w:rFonts w:ascii="宋体" w:hAnsi="宋体" w:eastAsia="宋体" w:cs="宋体"/>
          <w:spacing w:val="7"/>
          <w:sz w:val="20"/>
          <w:szCs w:val="20"/>
        </w:rPr>
        <w:t>投标人必须就所投每个分标的全部内容分别作完整唯一总价报价，</w:t>
      </w:r>
      <w:r>
        <w:rPr>
          <w:rFonts w:ascii="宋体" w:hAnsi="宋体" w:eastAsia="宋体" w:cs="宋体"/>
          <w:spacing w:val="6"/>
          <w:sz w:val="20"/>
          <w:szCs w:val="20"/>
        </w:rPr>
        <w:t>不得存在漏项报价；投标人</w:t>
      </w:r>
    </w:p>
    <w:p w14:paraId="35A3467C">
      <w:pPr>
        <w:spacing w:before="162" w:line="227" w:lineRule="auto"/>
        <w:ind w:left="4"/>
        <w:rPr>
          <w:rFonts w:ascii="宋体" w:hAnsi="宋体" w:eastAsia="宋体" w:cs="宋体"/>
          <w:sz w:val="20"/>
          <w:szCs w:val="20"/>
        </w:rPr>
      </w:pPr>
      <w:r>
        <w:rPr>
          <w:rFonts w:ascii="宋体" w:hAnsi="宋体" w:eastAsia="宋体" w:cs="宋体"/>
          <w:spacing w:val="8"/>
          <w:sz w:val="20"/>
          <w:szCs w:val="20"/>
        </w:rPr>
        <w:t>必须就所投分标的单项内容作唯一报价。</w:t>
      </w:r>
    </w:p>
    <w:p w14:paraId="0BBF0C89">
      <w:pPr>
        <w:spacing w:before="169" w:line="221" w:lineRule="auto"/>
        <w:ind w:left="439"/>
        <w:outlineLvl w:val="3"/>
        <w:rPr>
          <w:rFonts w:ascii="宋体" w:hAnsi="宋体" w:eastAsia="宋体" w:cs="宋体"/>
          <w:sz w:val="24"/>
          <w:szCs w:val="24"/>
        </w:rPr>
      </w:pPr>
      <w:r>
        <w:rPr>
          <w:rFonts w:ascii="宋体" w:hAnsi="宋体" w:eastAsia="宋体" w:cs="宋体"/>
          <w:b/>
          <w:bCs/>
          <w:spacing w:val="-6"/>
          <w:sz w:val="24"/>
          <w:szCs w:val="24"/>
        </w:rPr>
        <w:t>17.投标有效期</w:t>
      </w:r>
    </w:p>
    <w:p w14:paraId="11DFAFF1">
      <w:pPr>
        <w:spacing w:before="174" w:line="228" w:lineRule="auto"/>
        <w:ind w:right="2"/>
        <w:jc w:val="right"/>
        <w:outlineLvl w:val="3"/>
        <w:rPr>
          <w:rFonts w:ascii="宋体" w:hAnsi="宋体" w:eastAsia="宋体" w:cs="宋体"/>
          <w:sz w:val="20"/>
          <w:szCs w:val="20"/>
        </w:rPr>
      </w:pPr>
      <w:r>
        <w:rPr>
          <w:rFonts w:ascii="宋体" w:hAnsi="宋体" w:eastAsia="宋体" w:cs="宋体"/>
          <w:spacing w:val="7"/>
          <w:sz w:val="20"/>
          <w:szCs w:val="20"/>
        </w:rPr>
        <w:t>17.1</w:t>
      </w:r>
      <w:r>
        <w:rPr>
          <w:rFonts w:ascii="宋体" w:hAnsi="宋体" w:eastAsia="宋体" w:cs="宋体"/>
          <w:spacing w:val="-38"/>
          <w:sz w:val="20"/>
          <w:szCs w:val="20"/>
        </w:rPr>
        <w:t xml:space="preserve"> </w:t>
      </w:r>
      <w:r>
        <w:rPr>
          <w:rFonts w:ascii="宋体" w:hAnsi="宋体" w:eastAsia="宋体" w:cs="宋体"/>
          <w:spacing w:val="7"/>
          <w:sz w:val="20"/>
          <w:szCs w:val="20"/>
        </w:rPr>
        <w:t>投标有效期是指为保证采购人有足够的时间在开标后完成评标</w:t>
      </w:r>
      <w:r>
        <w:rPr>
          <w:rFonts w:ascii="宋体" w:hAnsi="宋体" w:eastAsia="宋体" w:cs="宋体"/>
          <w:spacing w:val="6"/>
          <w:sz w:val="20"/>
          <w:szCs w:val="20"/>
        </w:rPr>
        <w:t>、定标、合同签订等工作而要求</w:t>
      </w:r>
    </w:p>
    <w:p w14:paraId="26B4443D">
      <w:pPr>
        <w:spacing w:before="161" w:line="228" w:lineRule="auto"/>
        <w:ind w:left="423"/>
        <w:rPr>
          <w:rFonts w:ascii="宋体" w:hAnsi="宋体" w:eastAsia="宋体" w:cs="宋体"/>
          <w:sz w:val="20"/>
          <w:szCs w:val="20"/>
        </w:rPr>
      </w:pPr>
      <w:r>
        <w:rPr>
          <w:rFonts w:ascii="宋体" w:hAnsi="宋体" w:eastAsia="宋体" w:cs="宋体"/>
          <w:spacing w:val="9"/>
          <w:sz w:val="20"/>
          <w:szCs w:val="20"/>
        </w:rPr>
        <w:t>投标人提交的投标文件在一定时间内保持有效的期限。</w:t>
      </w:r>
    </w:p>
    <w:p w14:paraId="14F11FD6">
      <w:pPr>
        <w:spacing w:before="163" w:line="228" w:lineRule="auto"/>
        <w:ind w:left="436"/>
        <w:outlineLvl w:val="3"/>
        <w:rPr>
          <w:rFonts w:ascii="宋体" w:hAnsi="宋体" w:eastAsia="宋体" w:cs="宋体"/>
          <w:sz w:val="20"/>
          <w:szCs w:val="20"/>
        </w:rPr>
      </w:pPr>
      <w:r>
        <w:rPr>
          <w:rFonts w:ascii="宋体" w:hAnsi="宋体" w:eastAsia="宋体" w:cs="宋体"/>
          <w:spacing w:val="8"/>
          <w:sz w:val="20"/>
          <w:szCs w:val="20"/>
        </w:rPr>
        <w:t>17.2 投标有效期应按规定的期限作出承诺，具体详见“投标人须知前附表</w:t>
      </w:r>
      <w:r>
        <w:rPr>
          <w:rFonts w:ascii="宋体" w:hAnsi="宋体" w:eastAsia="宋体" w:cs="宋体"/>
          <w:spacing w:val="-58"/>
          <w:sz w:val="20"/>
          <w:szCs w:val="20"/>
        </w:rPr>
        <w:t xml:space="preserve"> </w:t>
      </w:r>
      <w:r>
        <w:rPr>
          <w:rFonts w:ascii="宋体" w:hAnsi="宋体" w:eastAsia="宋体" w:cs="宋体"/>
          <w:spacing w:val="8"/>
          <w:sz w:val="20"/>
          <w:szCs w:val="20"/>
        </w:rPr>
        <w:t>”。</w:t>
      </w:r>
    </w:p>
    <w:p w14:paraId="78CAA901">
      <w:pPr>
        <w:spacing w:before="162" w:line="228" w:lineRule="auto"/>
        <w:ind w:left="436"/>
        <w:outlineLvl w:val="3"/>
        <w:rPr>
          <w:rFonts w:ascii="宋体" w:hAnsi="宋体" w:eastAsia="宋体" w:cs="宋体"/>
          <w:sz w:val="20"/>
          <w:szCs w:val="20"/>
        </w:rPr>
      </w:pPr>
      <w:r>
        <w:rPr>
          <w:rFonts w:ascii="宋体" w:hAnsi="宋体" w:eastAsia="宋体" w:cs="宋体"/>
          <w:spacing w:val="7"/>
          <w:sz w:val="20"/>
          <w:szCs w:val="20"/>
        </w:rPr>
        <w:t>17.3</w:t>
      </w:r>
      <w:r>
        <w:rPr>
          <w:rFonts w:ascii="宋体" w:hAnsi="宋体" w:eastAsia="宋体" w:cs="宋体"/>
          <w:spacing w:val="-32"/>
          <w:sz w:val="20"/>
          <w:szCs w:val="20"/>
        </w:rPr>
        <w:t xml:space="preserve"> </w:t>
      </w:r>
      <w:r>
        <w:rPr>
          <w:rFonts w:ascii="宋体" w:hAnsi="宋体" w:eastAsia="宋体" w:cs="宋体"/>
          <w:spacing w:val="7"/>
          <w:sz w:val="20"/>
          <w:szCs w:val="20"/>
        </w:rPr>
        <w:t>投标人的投标文件在投标有效期内均保持有效。</w:t>
      </w:r>
    </w:p>
    <w:p w14:paraId="42E8EE43">
      <w:pPr>
        <w:spacing w:line="228" w:lineRule="auto"/>
        <w:rPr>
          <w:rFonts w:ascii="宋体" w:hAnsi="宋体" w:eastAsia="宋体" w:cs="宋体"/>
          <w:sz w:val="20"/>
          <w:szCs w:val="20"/>
        </w:rPr>
        <w:sectPr>
          <w:footerReference r:id="rId23" w:type="default"/>
          <w:pgSz w:w="11906" w:h="16839"/>
          <w:pgMar w:top="400" w:right="1247" w:bottom="1156" w:left="1255" w:header="0" w:footer="994" w:gutter="0"/>
          <w:cols w:space="720" w:num="1"/>
        </w:sectPr>
      </w:pPr>
    </w:p>
    <w:p w14:paraId="39D9446B">
      <w:pPr>
        <w:pStyle w:val="2"/>
        <w:spacing w:line="343" w:lineRule="auto"/>
      </w:pPr>
    </w:p>
    <w:p w14:paraId="67EDB47C">
      <w:pPr>
        <w:pStyle w:val="2"/>
        <w:spacing w:line="344" w:lineRule="auto"/>
      </w:pPr>
    </w:p>
    <w:p w14:paraId="5F55673E">
      <w:pPr>
        <w:spacing w:before="78" w:line="221" w:lineRule="auto"/>
        <w:ind w:left="438"/>
        <w:outlineLvl w:val="3"/>
        <w:rPr>
          <w:rFonts w:ascii="宋体" w:hAnsi="宋体" w:eastAsia="宋体" w:cs="宋体"/>
          <w:sz w:val="24"/>
          <w:szCs w:val="24"/>
        </w:rPr>
      </w:pPr>
      <w:r>
        <w:rPr>
          <w:rFonts w:ascii="宋体" w:hAnsi="宋体" w:eastAsia="宋体" w:cs="宋体"/>
          <w:b/>
          <w:bCs/>
          <w:spacing w:val="-6"/>
          <w:sz w:val="24"/>
          <w:szCs w:val="24"/>
        </w:rPr>
        <w:t>18.投标保证金</w:t>
      </w:r>
    </w:p>
    <w:p w14:paraId="7C0EB495">
      <w:pPr>
        <w:spacing w:before="173" w:line="228" w:lineRule="auto"/>
        <w:ind w:left="435"/>
        <w:outlineLvl w:val="3"/>
        <w:rPr>
          <w:rFonts w:ascii="宋体" w:hAnsi="宋体" w:eastAsia="宋体" w:cs="宋体"/>
          <w:sz w:val="20"/>
          <w:szCs w:val="20"/>
        </w:rPr>
      </w:pPr>
      <w:r>
        <w:rPr>
          <w:rFonts w:ascii="宋体" w:hAnsi="宋体" w:eastAsia="宋体" w:cs="宋体"/>
          <w:spacing w:val="7"/>
          <w:sz w:val="20"/>
          <w:szCs w:val="20"/>
        </w:rPr>
        <w:t>18.1</w:t>
      </w:r>
      <w:r>
        <w:rPr>
          <w:rFonts w:ascii="宋体" w:hAnsi="宋体" w:eastAsia="宋体" w:cs="宋体"/>
          <w:spacing w:val="-38"/>
          <w:sz w:val="20"/>
          <w:szCs w:val="20"/>
        </w:rPr>
        <w:t xml:space="preserve"> </w:t>
      </w:r>
      <w:r>
        <w:rPr>
          <w:rFonts w:ascii="宋体" w:hAnsi="宋体" w:eastAsia="宋体" w:cs="宋体"/>
          <w:spacing w:val="7"/>
          <w:sz w:val="20"/>
          <w:szCs w:val="20"/>
        </w:rPr>
        <w:t>投标人须按“投标人须知前附表</w:t>
      </w:r>
      <w:r>
        <w:rPr>
          <w:rFonts w:ascii="宋体" w:hAnsi="宋体" w:eastAsia="宋体" w:cs="宋体"/>
          <w:spacing w:val="-70"/>
          <w:sz w:val="20"/>
          <w:szCs w:val="20"/>
        </w:rPr>
        <w:t xml:space="preserve"> </w:t>
      </w:r>
      <w:r>
        <w:rPr>
          <w:rFonts w:ascii="宋体" w:hAnsi="宋体" w:eastAsia="宋体" w:cs="宋体"/>
          <w:spacing w:val="7"/>
          <w:sz w:val="20"/>
          <w:szCs w:val="20"/>
        </w:rPr>
        <w:t>”的规定</w:t>
      </w:r>
      <w:r>
        <w:rPr>
          <w:rFonts w:ascii="宋体" w:hAnsi="宋体" w:eastAsia="宋体" w:cs="宋体"/>
          <w:spacing w:val="6"/>
          <w:sz w:val="20"/>
          <w:szCs w:val="20"/>
        </w:rPr>
        <w:t>提交投标保证金。</w:t>
      </w:r>
    </w:p>
    <w:p w14:paraId="29A2CA74">
      <w:pPr>
        <w:spacing w:before="163" w:line="229" w:lineRule="auto"/>
        <w:ind w:left="435"/>
        <w:outlineLvl w:val="3"/>
        <w:rPr>
          <w:rFonts w:ascii="宋体" w:hAnsi="宋体" w:eastAsia="宋体" w:cs="宋体"/>
          <w:sz w:val="20"/>
          <w:szCs w:val="20"/>
        </w:rPr>
      </w:pPr>
      <w:r>
        <w:rPr>
          <w:rFonts w:ascii="宋体" w:hAnsi="宋体" w:eastAsia="宋体" w:cs="宋体"/>
          <w:spacing w:val="5"/>
          <w:sz w:val="20"/>
          <w:szCs w:val="20"/>
        </w:rPr>
        <w:t>18.2</w:t>
      </w:r>
      <w:r>
        <w:rPr>
          <w:rFonts w:ascii="宋体" w:hAnsi="宋体" w:eastAsia="宋体" w:cs="宋体"/>
          <w:spacing w:val="-37"/>
          <w:sz w:val="20"/>
          <w:szCs w:val="20"/>
        </w:rPr>
        <w:t xml:space="preserve"> </w:t>
      </w:r>
      <w:r>
        <w:rPr>
          <w:rFonts w:ascii="宋体" w:hAnsi="宋体" w:eastAsia="宋体" w:cs="宋体"/>
          <w:spacing w:val="5"/>
          <w:sz w:val="20"/>
          <w:szCs w:val="20"/>
        </w:rPr>
        <w:t>投标保证金的退还</w:t>
      </w:r>
    </w:p>
    <w:p w14:paraId="03669823">
      <w:pPr>
        <w:spacing w:before="159" w:line="228" w:lineRule="auto"/>
        <w:ind w:left="435"/>
        <w:outlineLvl w:val="3"/>
        <w:rPr>
          <w:rFonts w:ascii="宋体" w:hAnsi="宋体" w:eastAsia="宋体" w:cs="宋体"/>
          <w:sz w:val="20"/>
          <w:szCs w:val="20"/>
        </w:rPr>
      </w:pPr>
      <w:r>
        <w:rPr>
          <w:rFonts w:ascii="宋体" w:hAnsi="宋体" w:eastAsia="宋体" w:cs="宋体"/>
          <w:spacing w:val="8"/>
          <w:sz w:val="20"/>
          <w:szCs w:val="20"/>
        </w:rPr>
        <w:t>18.2.1</w:t>
      </w:r>
      <w:r>
        <w:rPr>
          <w:rFonts w:ascii="宋体" w:hAnsi="宋体" w:eastAsia="宋体" w:cs="宋体"/>
          <w:spacing w:val="-37"/>
          <w:sz w:val="20"/>
          <w:szCs w:val="20"/>
        </w:rPr>
        <w:t xml:space="preserve"> </w:t>
      </w:r>
      <w:r>
        <w:rPr>
          <w:rFonts w:ascii="宋体" w:hAnsi="宋体" w:eastAsia="宋体" w:cs="宋体"/>
          <w:spacing w:val="8"/>
          <w:sz w:val="20"/>
          <w:szCs w:val="20"/>
        </w:rPr>
        <w:t>未中标人的投标保证金自中标通知书发</w:t>
      </w:r>
      <w:r>
        <w:rPr>
          <w:rFonts w:ascii="宋体" w:hAnsi="宋体" w:eastAsia="宋体" w:cs="宋体"/>
          <w:spacing w:val="7"/>
          <w:sz w:val="20"/>
          <w:szCs w:val="20"/>
        </w:rPr>
        <w:t>出之日起</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个工作日内退还，退还方式如下：</w:t>
      </w:r>
    </w:p>
    <w:p w14:paraId="71CB9337">
      <w:pPr>
        <w:spacing w:before="161" w:line="228" w:lineRule="auto"/>
        <w:ind w:left="324"/>
        <w:outlineLvl w:val="3"/>
        <w:rPr>
          <w:rFonts w:ascii="宋体" w:hAnsi="宋体" w:eastAsia="宋体" w:cs="宋体"/>
          <w:sz w:val="20"/>
          <w:szCs w:val="20"/>
        </w:rPr>
      </w:pPr>
      <w:r>
        <w:rPr>
          <w:rFonts w:ascii="宋体" w:hAnsi="宋体" w:eastAsia="宋体" w:cs="宋体"/>
          <w:spacing w:val="9"/>
          <w:sz w:val="20"/>
          <w:szCs w:val="20"/>
        </w:rPr>
        <w:t>（1）采用银行转账方式的，以转账方式退回</w:t>
      </w:r>
      <w:r>
        <w:rPr>
          <w:rFonts w:ascii="宋体" w:hAnsi="宋体" w:eastAsia="宋体" w:cs="宋体"/>
          <w:spacing w:val="8"/>
          <w:sz w:val="20"/>
          <w:szCs w:val="20"/>
        </w:rPr>
        <w:t>到投标人银行账户。</w:t>
      </w:r>
    </w:p>
    <w:p w14:paraId="495F817C">
      <w:pPr>
        <w:spacing w:before="160" w:line="367" w:lineRule="auto"/>
        <w:ind w:firstLine="323"/>
        <w:jc w:val="both"/>
        <w:rPr>
          <w:rFonts w:ascii="宋体" w:hAnsi="宋体" w:eastAsia="宋体" w:cs="宋体"/>
          <w:sz w:val="20"/>
          <w:szCs w:val="20"/>
        </w:rPr>
      </w:pPr>
      <w:r>
        <w:rPr>
          <w:rFonts w:ascii="宋体" w:hAnsi="宋体" w:eastAsia="宋体" w:cs="宋体"/>
          <w:spacing w:val="9"/>
          <w:sz w:val="20"/>
          <w:szCs w:val="20"/>
        </w:rPr>
        <w:t>（2）以银行转账、支票、汇票、本票、银行出具的保</w:t>
      </w:r>
      <w:r>
        <w:rPr>
          <w:rFonts w:ascii="宋体" w:hAnsi="宋体" w:eastAsia="宋体" w:cs="宋体"/>
          <w:spacing w:val="8"/>
          <w:sz w:val="20"/>
          <w:szCs w:val="20"/>
        </w:rPr>
        <w:t>函或保险机构出具的保函、保险单等非现金形</w:t>
      </w:r>
      <w:r>
        <w:rPr>
          <w:rFonts w:ascii="宋体" w:hAnsi="宋体" w:eastAsia="宋体" w:cs="宋体"/>
          <w:sz w:val="20"/>
          <w:szCs w:val="20"/>
        </w:rPr>
        <w:t xml:space="preserve"> </w:t>
      </w:r>
      <w:r>
        <w:rPr>
          <w:rFonts w:ascii="宋体" w:hAnsi="宋体" w:eastAsia="宋体" w:cs="宋体"/>
          <w:spacing w:val="6"/>
          <w:sz w:val="20"/>
          <w:szCs w:val="20"/>
        </w:rPr>
        <w:t>式缴纳或提交保证金的，由投标人代表持相关授权证明材料至采购人或者采购代理机构办</w:t>
      </w:r>
      <w:r>
        <w:rPr>
          <w:rFonts w:ascii="宋体" w:hAnsi="宋体" w:eastAsia="宋体" w:cs="宋体"/>
          <w:spacing w:val="5"/>
          <w:sz w:val="20"/>
          <w:szCs w:val="20"/>
        </w:rPr>
        <w:t>理支票、汇票、</w:t>
      </w:r>
      <w:r>
        <w:rPr>
          <w:rFonts w:ascii="宋体" w:hAnsi="宋体" w:eastAsia="宋体" w:cs="宋体"/>
          <w:sz w:val="20"/>
          <w:szCs w:val="20"/>
        </w:rPr>
        <w:t xml:space="preserve"> </w:t>
      </w:r>
      <w:r>
        <w:rPr>
          <w:rFonts w:ascii="宋体" w:hAnsi="宋体" w:eastAsia="宋体" w:cs="宋体"/>
          <w:spacing w:val="9"/>
          <w:sz w:val="20"/>
          <w:szCs w:val="20"/>
        </w:rPr>
        <w:t>本票或者银行出具的保函或保险机构出具的保函、保险单复印件退还手续。</w:t>
      </w:r>
    </w:p>
    <w:p w14:paraId="05FFDEC6">
      <w:pPr>
        <w:spacing w:before="35" w:line="228" w:lineRule="auto"/>
        <w:ind w:left="435"/>
        <w:outlineLvl w:val="3"/>
        <w:rPr>
          <w:rFonts w:ascii="宋体" w:hAnsi="宋体" w:eastAsia="宋体" w:cs="宋体"/>
          <w:sz w:val="20"/>
          <w:szCs w:val="20"/>
        </w:rPr>
      </w:pPr>
      <w:r>
        <w:rPr>
          <w:rFonts w:ascii="宋体" w:hAnsi="宋体" w:eastAsia="宋体" w:cs="宋体"/>
          <w:spacing w:val="10"/>
          <w:sz w:val="20"/>
          <w:szCs w:val="20"/>
        </w:rPr>
        <w:t>18.2.2</w:t>
      </w:r>
      <w:r>
        <w:rPr>
          <w:rFonts w:ascii="宋体" w:hAnsi="宋体" w:eastAsia="宋体" w:cs="宋体"/>
          <w:spacing w:val="-19"/>
          <w:sz w:val="20"/>
          <w:szCs w:val="20"/>
        </w:rPr>
        <w:t xml:space="preserve"> </w:t>
      </w:r>
      <w:r>
        <w:rPr>
          <w:rFonts w:ascii="宋体" w:hAnsi="宋体" w:eastAsia="宋体" w:cs="宋体"/>
          <w:spacing w:val="10"/>
          <w:sz w:val="20"/>
          <w:szCs w:val="20"/>
        </w:rPr>
        <w:t>中标人的投标保证金自采购合同签订之日起</w:t>
      </w:r>
      <w:r>
        <w:rPr>
          <w:rFonts w:ascii="宋体" w:hAnsi="宋体" w:eastAsia="宋体" w:cs="宋体"/>
          <w:spacing w:val="-30"/>
          <w:sz w:val="20"/>
          <w:szCs w:val="20"/>
        </w:rPr>
        <w:t xml:space="preserve"> </w:t>
      </w:r>
      <w:r>
        <w:rPr>
          <w:rFonts w:ascii="宋体" w:hAnsi="宋体" w:eastAsia="宋体" w:cs="宋体"/>
          <w:spacing w:val="10"/>
          <w:sz w:val="20"/>
          <w:szCs w:val="20"/>
        </w:rPr>
        <w:t>5</w:t>
      </w:r>
      <w:r>
        <w:rPr>
          <w:rFonts w:ascii="宋体" w:hAnsi="宋体" w:eastAsia="宋体" w:cs="宋体"/>
          <w:spacing w:val="-38"/>
          <w:sz w:val="20"/>
          <w:szCs w:val="20"/>
        </w:rPr>
        <w:t xml:space="preserve"> </w:t>
      </w:r>
      <w:r>
        <w:rPr>
          <w:rFonts w:ascii="宋体" w:hAnsi="宋体" w:eastAsia="宋体" w:cs="宋体"/>
          <w:spacing w:val="10"/>
          <w:sz w:val="20"/>
          <w:szCs w:val="20"/>
        </w:rPr>
        <w:t>个工作日内退还，退还方式同本须知正文第</w:t>
      </w:r>
    </w:p>
    <w:p w14:paraId="77E44845">
      <w:pPr>
        <w:spacing w:before="193" w:line="190" w:lineRule="auto"/>
        <w:ind w:left="15"/>
        <w:rPr>
          <w:rFonts w:ascii="宋体" w:hAnsi="宋体" w:eastAsia="宋体" w:cs="宋体"/>
          <w:sz w:val="20"/>
          <w:szCs w:val="20"/>
        </w:rPr>
      </w:pPr>
      <w:r>
        <w:rPr>
          <w:rFonts w:ascii="宋体" w:hAnsi="宋体" w:eastAsia="宋体" w:cs="宋体"/>
          <w:sz w:val="20"/>
          <w:szCs w:val="20"/>
        </w:rPr>
        <w:t>18.2.1。</w:t>
      </w:r>
    </w:p>
    <w:p w14:paraId="19C1E8C7">
      <w:pPr>
        <w:spacing w:before="171" w:line="228" w:lineRule="auto"/>
        <w:ind w:left="435"/>
        <w:outlineLvl w:val="3"/>
        <w:rPr>
          <w:rFonts w:ascii="宋体" w:hAnsi="宋体" w:eastAsia="宋体" w:cs="宋体"/>
          <w:sz w:val="20"/>
          <w:szCs w:val="20"/>
        </w:rPr>
      </w:pPr>
      <w:r>
        <w:rPr>
          <w:rFonts w:ascii="宋体" w:hAnsi="宋体" w:eastAsia="宋体" w:cs="宋体"/>
          <w:spacing w:val="8"/>
          <w:sz w:val="20"/>
          <w:szCs w:val="20"/>
        </w:rPr>
        <w:t>18.3</w:t>
      </w:r>
      <w:r>
        <w:rPr>
          <w:rFonts w:ascii="宋体" w:hAnsi="宋体" w:eastAsia="宋体" w:cs="宋体"/>
          <w:spacing w:val="-28"/>
          <w:sz w:val="20"/>
          <w:szCs w:val="20"/>
        </w:rPr>
        <w:t xml:space="preserve"> </w:t>
      </w:r>
      <w:r>
        <w:rPr>
          <w:rFonts w:ascii="宋体" w:hAnsi="宋体" w:eastAsia="宋体" w:cs="宋体"/>
          <w:spacing w:val="8"/>
          <w:sz w:val="20"/>
          <w:szCs w:val="20"/>
        </w:rPr>
        <w:t>除逾期退还投标保证金和终止招标的情形以外</w:t>
      </w:r>
      <w:r>
        <w:rPr>
          <w:rFonts w:ascii="宋体" w:hAnsi="宋体" w:eastAsia="宋体" w:cs="宋体"/>
          <w:spacing w:val="7"/>
          <w:sz w:val="20"/>
          <w:szCs w:val="20"/>
        </w:rPr>
        <w:t>，投标保证金不计息。</w:t>
      </w:r>
    </w:p>
    <w:p w14:paraId="37FD1D8F">
      <w:pPr>
        <w:spacing w:before="163" w:line="228" w:lineRule="auto"/>
        <w:ind w:left="435"/>
        <w:outlineLvl w:val="3"/>
        <w:rPr>
          <w:rFonts w:ascii="宋体" w:hAnsi="宋体" w:eastAsia="宋体" w:cs="宋体"/>
          <w:sz w:val="20"/>
          <w:szCs w:val="20"/>
        </w:rPr>
      </w:pPr>
      <w:r>
        <w:rPr>
          <w:rFonts w:ascii="宋体" w:hAnsi="宋体" w:eastAsia="宋体" w:cs="宋体"/>
          <w:spacing w:val="7"/>
          <w:sz w:val="20"/>
          <w:szCs w:val="20"/>
        </w:rPr>
        <w:t>18.4</w:t>
      </w:r>
      <w:r>
        <w:rPr>
          <w:rFonts w:ascii="宋体" w:hAnsi="宋体" w:eastAsia="宋体" w:cs="宋体"/>
          <w:spacing w:val="-26"/>
          <w:sz w:val="20"/>
          <w:szCs w:val="20"/>
        </w:rPr>
        <w:t xml:space="preserve"> </w:t>
      </w:r>
      <w:r>
        <w:rPr>
          <w:rFonts w:ascii="宋体" w:hAnsi="宋体" w:eastAsia="宋体" w:cs="宋体"/>
          <w:spacing w:val="7"/>
          <w:sz w:val="20"/>
          <w:szCs w:val="20"/>
        </w:rPr>
        <w:t>投标人有下列情形之一的，投标保证金将不予退还：</w:t>
      </w:r>
    </w:p>
    <w:p w14:paraId="0F1B757B">
      <w:pPr>
        <w:spacing w:before="161" w:line="228" w:lineRule="auto"/>
        <w:ind w:left="420"/>
        <w:rPr>
          <w:rFonts w:ascii="宋体" w:hAnsi="宋体" w:eastAsia="宋体" w:cs="宋体"/>
          <w:sz w:val="20"/>
          <w:szCs w:val="20"/>
        </w:rPr>
      </w:pPr>
      <w:r>
        <w:rPr>
          <w:rFonts w:ascii="宋体" w:hAnsi="宋体" w:eastAsia="宋体" w:cs="宋体"/>
          <w:spacing w:val="8"/>
          <w:sz w:val="20"/>
          <w:szCs w:val="20"/>
        </w:rPr>
        <w:t>（1）投标人在投标有效期内撤销投标文件的；</w:t>
      </w:r>
    </w:p>
    <w:p w14:paraId="514F4832">
      <w:pPr>
        <w:spacing w:before="161" w:line="228" w:lineRule="auto"/>
        <w:ind w:left="420"/>
        <w:rPr>
          <w:rFonts w:ascii="宋体" w:hAnsi="宋体" w:eastAsia="宋体" w:cs="宋体"/>
          <w:sz w:val="20"/>
          <w:szCs w:val="20"/>
        </w:rPr>
      </w:pPr>
      <w:r>
        <w:rPr>
          <w:rFonts w:ascii="宋体" w:hAnsi="宋体" w:eastAsia="宋体" w:cs="宋体"/>
          <w:spacing w:val="7"/>
          <w:sz w:val="20"/>
          <w:szCs w:val="20"/>
        </w:rPr>
        <w:t>（2）未按规定提交履约保证金的；</w:t>
      </w:r>
    </w:p>
    <w:p w14:paraId="19B06B6D">
      <w:pPr>
        <w:spacing w:before="160" w:line="228" w:lineRule="auto"/>
        <w:ind w:left="420"/>
        <w:rPr>
          <w:rFonts w:ascii="宋体" w:hAnsi="宋体" w:eastAsia="宋体" w:cs="宋体"/>
          <w:sz w:val="20"/>
          <w:szCs w:val="20"/>
        </w:rPr>
      </w:pPr>
      <w:r>
        <w:rPr>
          <w:rFonts w:ascii="宋体" w:hAnsi="宋体" w:eastAsia="宋体" w:cs="宋体"/>
          <w:spacing w:val="8"/>
          <w:sz w:val="20"/>
          <w:szCs w:val="20"/>
        </w:rPr>
        <w:t>（3）投标人在投标过程中弄虚作假，提供虚假材料的；</w:t>
      </w:r>
    </w:p>
    <w:p w14:paraId="0D84AE78">
      <w:pPr>
        <w:spacing w:before="161" w:line="228" w:lineRule="auto"/>
        <w:ind w:left="420"/>
        <w:rPr>
          <w:rFonts w:ascii="宋体" w:hAnsi="宋体" w:eastAsia="宋体" w:cs="宋体"/>
          <w:sz w:val="20"/>
          <w:szCs w:val="20"/>
        </w:rPr>
      </w:pPr>
      <w:r>
        <w:rPr>
          <w:rFonts w:ascii="宋体" w:hAnsi="宋体" w:eastAsia="宋体" w:cs="宋体"/>
          <w:spacing w:val="8"/>
          <w:sz w:val="20"/>
          <w:szCs w:val="20"/>
        </w:rPr>
        <w:t>（4）中标人无正当理由不与采购人签订合同的；</w:t>
      </w:r>
    </w:p>
    <w:p w14:paraId="4684C71D">
      <w:pPr>
        <w:spacing w:before="161" w:line="228" w:lineRule="auto"/>
        <w:ind w:left="430"/>
        <w:rPr>
          <w:rFonts w:ascii="宋体" w:hAnsi="宋体" w:eastAsia="宋体" w:cs="宋体"/>
          <w:sz w:val="20"/>
          <w:szCs w:val="20"/>
        </w:rPr>
      </w:pPr>
      <w:r>
        <w:rPr>
          <w:rFonts w:ascii="宋体" w:hAnsi="宋体" w:eastAsia="宋体" w:cs="宋体"/>
          <w:spacing w:val="6"/>
          <w:sz w:val="20"/>
          <w:szCs w:val="20"/>
        </w:rPr>
        <w:t>（5）投标人出现本章第</w:t>
      </w:r>
      <w:r>
        <w:rPr>
          <w:rFonts w:ascii="宋体" w:hAnsi="宋体" w:eastAsia="宋体" w:cs="宋体"/>
          <w:spacing w:val="-32"/>
          <w:sz w:val="20"/>
          <w:szCs w:val="20"/>
        </w:rPr>
        <w:t xml:space="preserve"> </w:t>
      </w:r>
      <w:r>
        <w:rPr>
          <w:rFonts w:ascii="宋体" w:hAnsi="宋体" w:eastAsia="宋体" w:cs="宋体"/>
          <w:spacing w:val="6"/>
          <w:sz w:val="20"/>
          <w:szCs w:val="20"/>
        </w:rPr>
        <w:t>9.2、9.3</w:t>
      </w:r>
      <w:r>
        <w:rPr>
          <w:rFonts w:ascii="宋体" w:hAnsi="宋体" w:eastAsia="宋体" w:cs="宋体"/>
          <w:spacing w:val="-42"/>
          <w:sz w:val="20"/>
          <w:szCs w:val="20"/>
        </w:rPr>
        <w:t xml:space="preserve"> </w:t>
      </w:r>
      <w:r>
        <w:rPr>
          <w:rFonts w:ascii="宋体" w:hAnsi="宋体" w:eastAsia="宋体" w:cs="宋体"/>
          <w:spacing w:val="6"/>
          <w:sz w:val="20"/>
          <w:szCs w:val="20"/>
        </w:rPr>
        <w:t>情形的；</w:t>
      </w:r>
    </w:p>
    <w:p w14:paraId="271AAE7A">
      <w:pPr>
        <w:spacing w:before="164" w:line="229" w:lineRule="auto"/>
        <w:ind w:left="430"/>
        <w:rPr>
          <w:rFonts w:ascii="宋体" w:hAnsi="宋体" w:eastAsia="宋体" w:cs="宋体"/>
          <w:sz w:val="20"/>
          <w:szCs w:val="20"/>
        </w:rPr>
      </w:pPr>
      <w:r>
        <w:rPr>
          <w:rFonts w:ascii="宋体" w:hAnsi="宋体" w:eastAsia="宋体" w:cs="宋体"/>
          <w:spacing w:val="7"/>
          <w:sz w:val="20"/>
          <w:szCs w:val="20"/>
        </w:rPr>
        <w:t>（6）其他严重扰乱招投标程序的。</w:t>
      </w:r>
    </w:p>
    <w:p w14:paraId="09F26096">
      <w:pPr>
        <w:spacing w:before="165" w:line="220" w:lineRule="auto"/>
        <w:ind w:left="438"/>
        <w:outlineLvl w:val="3"/>
        <w:rPr>
          <w:rFonts w:ascii="宋体" w:hAnsi="宋体" w:eastAsia="宋体" w:cs="宋体"/>
          <w:sz w:val="24"/>
          <w:szCs w:val="24"/>
        </w:rPr>
      </w:pPr>
      <w:r>
        <w:rPr>
          <w:rFonts w:ascii="宋体" w:hAnsi="宋体" w:eastAsia="宋体" w:cs="宋体"/>
          <w:b/>
          <w:bCs/>
          <w:spacing w:val="-5"/>
          <w:sz w:val="24"/>
          <w:szCs w:val="24"/>
        </w:rPr>
        <w:t>19.投标文件的编制</w:t>
      </w:r>
    </w:p>
    <w:p w14:paraId="30A70C0E">
      <w:pPr>
        <w:spacing w:before="174" w:line="228" w:lineRule="auto"/>
        <w:ind w:left="435"/>
        <w:outlineLvl w:val="3"/>
        <w:rPr>
          <w:rFonts w:ascii="宋体" w:hAnsi="宋体" w:eastAsia="宋体" w:cs="宋体"/>
          <w:sz w:val="20"/>
          <w:szCs w:val="20"/>
        </w:rPr>
      </w:pPr>
      <w:r>
        <w:rPr>
          <w:rFonts w:ascii="宋体" w:hAnsi="宋体" w:eastAsia="宋体" w:cs="宋体"/>
          <w:spacing w:val="7"/>
          <w:sz w:val="20"/>
          <w:szCs w:val="20"/>
        </w:rPr>
        <w:t>19.1</w:t>
      </w:r>
      <w:r>
        <w:rPr>
          <w:rFonts w:ascii="宋体" w:hAnsi="宋体" w:eastAsia="宋体" w:cs="宋体"/>
          <w:spacing w:val="-38"/>
          <w:sz w:val="20"/>
          <w:szCs w:val="20"/>
        </w:rPr>
        <w:t xml:space="preserve"> </w:t>
      </w:r>
      <w:r>
        <w:rPr>
          <w:rFonts w:ascii="宋体" w:hAnsi="宋体" w:eastAsia="宋体" w:cs="宋体"/>
          <w:spacing w:val="7"/>
          <w:sz w:val="20"/>
          <w:szCs w:val="20"/>
        </w:rPr>
        <w:t>投标人应按本招标文件规定的格式和顺序编制，投标文件内容</w:t>
      </w:r>
      <w:r>
        <w:rPr>
          <w:rFonts w:ascii="宋体" w:hAnsi="宋体" w:eastAsia="宋体" w:cs="宋体"/>
          <w:spacing w:val="6"/>
          <w:sz w:val="20"/>
          <w:szCs w:val="20"/>
        </w:rPr>
        <w:t>不完整、编排混乱导致投标文件</w:t>
      </w:r>
    </w:p>
    <w:p w14:paraId="2D8C4E70">
      <w:pPr>
        <w:spacing w:before="164" w:line="228" w:lineRule="auto"/>
        <w:rPr>
          <w:rFonts w:ascii="宋体" w:hAnsi="宋体" w:eastAsia="宋体" w:cs="宋体"/>
          <w:sz w:val="20"/>
          <w:szCs w:val="20"/>
        </w:rPr>
      </w:pPr>
      <w:r>
        <w:rPr>
          <w:rFonts w:ascii="宋体" w:hAnsi="宋体" w:eastAsia="宋体" w:cs="宋体"/>
          <w:spacing w:val="8"/>
          <w:sz w:val="20"/>
          <w:szCs w:val="20"/>
        </w:rPr>
        <w:t>被误读、漏读或者查找不到相关内容的，</w:t>
      </w:r>
      <w:r>
        <w:rPr>
          <w:rFonts w:ascii="宋体" w:hAnsi="宋体" w:eastAsia="宋体" w:cs="宋体"/>
          <w:spacing w:val="-57"/>
          <w:sz w:val="20"/>
          <w:szCs w:val="20"/>
        </w:rPr>
        <w:t xml:space="preserve"> </w:t>
      </w:r>
      <w:r>
        <w:rPr>
          <w:rFonts w:ascii="宋体" w:hAnsi="宋体" w:eastAsia="宋体" w:cs="宋体"/>
          <w:spacing w:val="8"/>
          <w:sz w:val="20"/>
          <w:szCs w:val="20"/>
        </w:rPr>
        <w:t>由此引发的后果由投标人承担。</w:t>
      </w:r>
    </w:p>
    <w:p w14:paraId="30977450">
      <w:pPr>
        <w:spacing w:before="161" w:line="227" w:lineRule="auto"/>
        <w:ind w:left="435"/>
        <w:outlineLvl w:val="3"/>
        <w:rPr>
          <w:rFonts w:ascii="宋体" w:hAnsi="宋体" w:eastAsia="宋体" w:cs="宋体"/>
          <w:sz w:val="20"/>
          <w:szCs w:val="20"/>
        </w:rPr>
      </w:pPr>
      <w:r>
        <w:rPr>
          <w:rFonts w:ascii="宋体" w:hAnsi="宋体" w:eastAsia="宋体" w:cs="宋体"/>
          <w:spacing w:val="7"/>
          <w:sz w:val="20"/>
          <w:szCs w:val="20"/>
        </w:rPr>
        <w:t>19.2</w:t>
      </w:r>
      <w:r>
        <w:rPr>
          <w:rFonts w:ascii="宋体" w:hAnsi="宋体" w:eastAsia="宋体" w:cs="宋体"/>
          <w:spacing w:val="-38"/>
          <w:sz w:val="20"/>
          <w:szCs w:val="20"/>
        </w:rPr>
        <w:t xml:space="preserve"> </w:t>
      </w:r>
      <w:r>
        <w:rPr>
          <w:rFonts w:ascii="宋体" w:hAnsi="宋体" w:eastAsia="宋体" w:cs="宋体"/>
          <w:spacing w:val="7"/>
          <w:sz w:val="20"/>
          <w:szCs w:val="20"/>
        </w:rPr>
        <w:t>投标文件应按报价文件、资格证明文件、商务文件、技术文件分别</w:t>
      </w:r>
      <w:r>
        <w:rPr>
          <w:rFonts w:ascii="宋体" w:hAnsi="宋体" w:eastAsia="宋体" w:cs="宋体"/>
          <w:spacing w:val="6"/>
          <w:sz w:val="20"/>
          <w:szCs w:val="20"/>
        </w:rPr>
        <w:t>编制（如电子系统上要求和</w:t>
      </w:r>
    </w:p>
    <w:p w14:paraId="468518F0">
      <w:pPr>
        <w:spacing w:before="162" w:line="228" w:lineRule="auto"/>
        <w:rPr>
          <w:rFonts w:ascii="宋体" w:hAnsi="宋体" w:eastAsia="宋体" w:cs="宋体"/>
          <w:sz w:val="20"/>
          <w:szCs w:val="20"/>
        </w:rPr>
      </w:pPr>
      <w:r>
        <w:rPr>
          <w:rFonts w:ascii="宋体" w:hAnsi="宋体" w:eastAsia="宋体" w:cs="宋体"/>
          <w:spacing w:val="9"/>
          <w:sz w:val="20"/>
          <w:szCs w:val="20"/>
        </w:rPr>
        <w:t>招标文件有出入的，以招标文件要求为准</w:t>
      </w:r>
      <w:r>
        <w:rPr>
          <w:rFonts w:ascii="宋体" w:hAnsi="宋体" w:eastAsia="宋体" w:cs="宋体"/>
          <w:spacing w:val="16"/>
          <w:sz w:val="20"/>
          <w:szCs w:val="20"/>
        </w:rPr>
        <w:t>），</w:t>
      </w:r>
      <w:r>
        <w:rPr>
          <w:rFonts w:ascii="宋体" w:hAnsi="宋体" w:eastAsia="宋体" w:cs="宋体"/>
          <w:spacing w:val="9"/>
          <w:sz w:val="20"/>
          <w:szCs w:val="20"/>
        </w:rPr>
        <w:t>详见投标须知前</w:t>
      </w:r>
      <w:r>
        <w:rPr>
          <w:rFonts w:ascii="宋体" w:hAnsi="宋体" w:eastAsia="宋体" w:cs="宋体"/>
          <w:spacing w:val="8"/>
          <w:sz w:val="20"/>
          <w:szCs w:val="20"/>
        </w:rPr>
        <w:t>附表要求。</w:t>
      </w:r>
    </w:p>
    <w:p w14:paraId="33524FB5">
      <w:pPr>
        <w:pStyle w:val="2"/>
        <w:spacing w:before="161" w:line="228" w:lineRule="auto"/>
        <w:ind w:left="435"/>
        <w:outlineLvl w:val="3"/>
        <w:rPr>
          <w:rFonts w:ascii="宋体" w:hAnsi="宋体" w:eastAsia="宋体" w:cs="宋体"/>
          <w:sz w:val="20"/>
          <w:szCs w:val="20"/>
        </w:rPr>
      </w:pPr>
      <w:r>
        <w:rPr>
          <w:rFonts w:ascii="宋体" w:hAnsi="宋体" w:eastAsia="宋体" w:cs="宋体"/>
          <w:spacing w:val="8"/>
          <w:sz w:val="20"/>
          <w:szCs w:val="20"/>
        </w:rPr>
        <w:t>19.3</w:t>
      </w:r>
      <w:r>
        <w:rPr>
          <w:rFonts w:ascii="宋体" w:hAnsi="宋体" w:eastAsia="宋体" w:cs="宋体"/>
          <w:spacing w:val="-35"/>
          <w:sz w:val="20"/>
          <w:szCs w:val="20"/>
        </w:rPr>
        <w:t xml:space="preserve"> </w:t>
      </w:r>
      <w:r>
        <w:rPr>
          <w:rFonts w:ascii="宋体" w:hAnsi="宋体" w:eastAsia="宋体" w:cs="宋体"/>
          <w:b/>
          <w:bCs/>
          <w:spacing w:val="8"/>
          <w:sz w:val="20"/>
          <w:szCs w:val="20"/>
        </w:rPr>
        <w:t>投标电子备份电子投标文件光盘（或</w:t>
      </w:r>
      <w:r>
        <w:rPr>
          <w:rFonts w:ascii="宋体" w:hAnsi="宋体" w:eastAsia="宋体" w:cs="宋体"/>
          <w:spacing w:val="-30"/>
          <w:sz w:val="20"/>
          <w:szCs w:val="20"/>
        </w:rPr>
        <w:t xml:space="preserve"> </w:t>
      </w:r>
      <w:r>
        <w:rPr>
          <w:b/>
          <w:bCs/>
          <w:spacing w:val="7"/>
          <w:sz w:val="20"/>
          <w:szCs w:val="20"/>
        </w:rPr>
        <w:t xml:space="preserve">U </w:t>
      </w:r>
      <w:r>
        <w:rPr>
          <w:rFonts w:ascii="宋体" w:hAnsi="宋体" w:eastAsia="宋体" w:cs="宋体"/>
          <w:b/>
          <w:bCs/>
          <w:spacing w:val="7"/>
          <w:sz w:val="20"/>
          <w:szCs w:val="20"/>
        </w:rPr>
        <w:t>盘）密封方式：单独放入一个密封袋中，加贴封条，</w:t>
      </w:r>
    </w:p>
    <w:p w14:paraId="6F478ECA">
      <w:pPr>
        <w:spacing w:before="164" w:line="369" w:lineRule="auto"/>
        <w:ind w:left="1" w:right="27" w:firstLine="3"/>
        <w:jc w:val="both"/>
        <w:rPr>
          <w:rFonts w:ascii="宋体" w:hAnsi="宋体" w:eastAsia="宋体" w:cs="宋体"/>
          <w:sz w:val="20"/>
          <w:szCs w:val="20"/>
        </w:rPr>
      </w:pPr>
      <w:r>
        <w:rPr>
          <w:rFonts w:ascii="宋体" w:hAnsi="宋体" w:eastAsia="宋体" w:cs="宋体"/>
          <w:b/>
          <w:bCs/>
          <w:spacing w:val="6"/>
          <w:sz w:val="20"/>
          <w:szCs w:val="20"/>
        </w:rPr>
        <w:t>并在封套封口处加盖供应商单位公章，在封套上标记“</w:t>
      </w:r>
      <w:r>
        <w:rPr>
          <w:rFonts w:ascii="宋体" w:hAnsi="宋体" w:eastAsia="宋体" w:cs="宋体"/>
          <w:spacing w:val="-61"/>
          <w:sz w:val="20"/>
          <w:szCs w:val="20"/>
        </w:rPr>
        <w:t xml:space="preserve"> </w:t>
      </w:r>
      <w:r>
        <w:rPr>
          <w:rFonts w:ascii="宋体" w:hAnsi="宋体" w:eastAsia="宋体" w:cs="宋体"/>
          <w:b/>
          <w:bCs/>
          <w:spacing w:val="6"/>
          <w:sz w:val="20"/>
          <w:szCs w:val="20"/>
        </w:rPr>
        <w:t>电子投标文件</w:t>
      </w:r>
      <w:r>
        <w:rPr>
          <w:rFonts w:ascii="宋体" w:hAnsi="宋体" w:eastAsia="宋体" w:cs="宋体"/>
          <w:spacing w:val="-67"/>
          <w:sz w:val="20"/>
          <w:szCs w:val="20"/>
        </w:rPr>
        <w:t xml:space="preserve"> </w:t>
      </w:r>
      <w:r>
        <w:rPr>
          <w:rFonts w:ascii="宋体" w:hAnsi="宋体" w:eastAsia="宋体" w:cs="宋体"/>
          <w:b/>
          <w:bCs/>
          <w:spacing w:val="6"/>
          <w:sz w:val="20"/>
          <w:szCs w:val="20"/>
        </w:rPr>
        <w:t>”字样，在投标截止时间前提交。</w:t>
      </w:r>
      <w:r>
        <w:rPr>
          <w:rFonts w:ascii="宋体" w:hAnsi="宋体" w:eastAsia="宋体" w:cs="宋体"/>
          <w:sz w:val="20"/>
          <w:szCs w:val="20"/>
        </w:rPr>
        <w:t xml:space="preserve"> </w:t>
      </w:r>
      <w:r>
        <w:rPr>
          <w:rFonts w:ascii="宋体" w:hAnsi="宋体" w:eastAsia="宋体" w:cs="宋体"/>
          <w:b/>
          <w:bCs/>
          <w:spacing w:val="7"/>
          <w:sz w:val="20"/>
          <w:szCs w:val="20"/>
        </w:rPr>
        <w:t>（由供应商自行选择是否提交电子备份电子投标文件，但不提交电子备份</w:t>
      </w:r>
      <w:r>
        <w:rPr>
          <w:rFonts w:ascii="宋体" w:hAnsi="宋体" w:eastAsia="宋体" w:cs="宋体"/>
          <w:b/>
          <w:bCs/>
          <w:spacing w:val="6"/>
          <w:sz w:val="20"/>
          <w:szCs w:val="20"/>
        </w:rPr>
        <w:t>电子投标文件的，不作为否决</w:t>
      </w:r>
      <w:r>
        <w:rPr>
          <w:rFonts w:ascii="宋体" w:hAnsi="宋体" w:eastAsia="宋体" w:cs="宋体"/>
          <w:sz w:val="20"/>
          <w:szCs w:val="20"/>
        </w:rPr>
        <w:t xml:space="preserve">  </w:t>
      </w:r>
      <w:r>
        <w:rPr>
          <w:rFonts w:ascii="宋体" w:hAnsi="宋体" w:eastAsia="宋体" w:cs="宋体"/>
          <w:b/>
          <w:bCs/>
          <w:spacing w:val="7"/>
          <w:sz w:val="20"/>
          <w:szCs w:val="20"/>
        </w:rPr>
        <w:t>条件；若供应商在规定时间内无法解密或解密失败，供应商未在投标截止</w:t>
      </w:r>
      <w:r>
        <w:rPr>
          <w:rFonts w:ascii="宋体" w:hAnsi="宋体" w:eastAsia="宋体" w:cs="宋体"/>
          <w:b/>
          <w:bCs/>
          <w:spacing w:val="6"/>
          <w:sz w:val="20"/>
          <w:szCs w:val="20"/>
        </w:rPr>
        <w:t>时间前递交电子备份电子投标</w:t>
      </w:r>
      <w:r>
        <w:rPr>
          <w:rFonts w:ascii="宋体" w:hAnsi="宋体" w:eastAsia="宋体" w:cs="宋体"/>
          <w:sz w:val="20"/>
          <w:szCs w:val="20"/>
        </w:rPr>
        <w:t xml:space="preserve">  </w:t>
      </w:r>
      <w:r>
        <w:rPr>
          <w:rFonts w:ascii="宋体" w:hAnsi="宋体" w:eastAsia="宋体" w:cs="宋体"/>
          <w:b/>
          <w:bCs/>
          <w:spacing w:val="2"/>
          <w:sz w:val="20"/>
          <w:szCs w:val="20"/>
        </w:rPr>
        <w:t>文件的，</w:t>
      </w:r>
      <w:r>
        <w:rPr>
          <w:rFonts w:ascii="宋体" w:hAnsi="宋体" w:eastAsia="宋体" w:cs="宋体"/>
          <w:spacing w:val="-51"/>
          <w:sz w:val="20"/>
          <w:szCs w:val="20"/>
        </w:rPr>
        <w:t xml:space="preserve"> </w:t>
      </w:r>
      <w:r>
        <w:rPr>
          <w:rFonts w:ascii="宋体" w:hAnsi="宋体" w:eastAsia="宋体" w:cs="宋体"/>
          <w:b/>
          <w:bCs/>
          <w:spacing w:val="2"/>
          <w:sz w:val="20"/>
          <w:szCs w:val="20"/>
        </w:rPr>
        <w:t>自行承担后果）</w:t>
      </w:r>
      <w:r>
        <w:rPr>
          <w:rFonts w:ascii="宋体" w:hAnsi="宋体" w:eastAsia="宋体" w:cs="宋体"/>
          <w:spacing w:val="2"/>
          <w:sz w:val="20"/>
          <w:szCs w:val="20"/>
        </w:rPr>
        <w:t>。</w:t>
      </w:r>
    </w:p>
    <w:p w14:paraId="5692D177">
      <w:pPr>
        <w:pStyle w:val="2"/>
        <w:spacing w:before="34" w:line="228" w:lineRule="auto"/>
        <w:ind w:left="435"/>
        <w:outlineLvl w:val="3"/>
        <w:rPr>
          <w:rFonts w:ascii="宋体" w:hAnsi="宋体" w:eastAsia="宋体" w:cs="宋体"/>
          <w:sz w:val="20"/>
          <w:szCs w:val="20"/>
        </w:rPr>
      </w:pPr>
      <w:r>
        <w:rPr>
          <w:rFonts w:ascii="宋体" w:hAnsi="宋体" w:eastAsia="宋体" w:cs="宋体"/>
          <w:spacing w:val="9"/>
          <w:sz w:val="20"/>
          <w:szCs w:val="20"/>
        </w:rPr>
        <w:t>19.4</w:t>
      </w:r>
      <w:r>
        <w:rPr>
          <w:rFonts w:ascii="宋体" w:hAnsi="宋体" w:eastAsia="宋体" w:cs="宋体"/>
          <w:spacing w:val="-14"/>
          <w:sz w:val="20"/>
          <w:szCs w:val="20"/>
        </w:rPr>
        <w:t xml:space="preserve"> </w:t>
      </w:r>
      <w:r>
        <w:rPr>
          <w:rFonts w:ascii="宋体" w:hAnsi="宋体" w:eastAsia="宋体" w:cs="宋体"/>
          <w:b/>
          <w:bCs/>
          <w:spacing w:val="9"/>
          <w:sz w:val="20"/>
          <w:szCs w:val="20"/>
        </w:rPr>
        <w:t>电子投标文件中须加盖供应商公章部分均采用</w:t>
      </w:r>
      <w:r>
        <w:rPr>
          <w:rFonts w:ascii="宋体" w:hAnsi="宋体" w:eastAsia="宋体" w:cs="宋体"/>
          <w:spacing w:val="-32"/>
          <w:sz w:val="20"/>
          <w:szCs w:val="20"/>
        </w:rPr>
        <w:t xml:space="preserve"> </w:t>
      </w:r>
      <w:r>
        <w:rPr>
          <w:b/>
          <w:bCs/>
          <w:sz w:val="20"/>
          <w:szCs w:val="20"/>
        </w:rPr>
        <w:t>CA</w:t>
      </w:r>
      <w:r>
        <w:rPr>
          <w:b/>
          <w:bCs/>
          <w:spacing w:val="9"/>
          <w:sz w:val="20"/>
          <w:szCs w:val="20"/>
        </w:rPr>
        <w:t xml:space="preserve"> </w:t>
      </w:r>
      <w:r>
        <w:rPr>
          <w:rFonts w:ascii="宋体" w:hAnsi="宋体" w:eastAsia="宋体" w:cs="宋体"/>
          <w:b/>
          <w:bCs/>
          <w:spacing w:val="9"/>
          <w:sz w:val="20"/>
          <w:szCs w:val="20"/>
        </w:rPr>
        <w:t>签章，并根据“政府采购项目电子交</w:t>
      </w:r>
      <w:r>
        <w:rPr>
          <w:rFonts w:ascii="宋体" w:hAnsi="宋体" w:eastAsia="宋体" w:cs="宋体"/>
          <w:b/>
          <w:bCs/>
          <w:spacing w:val="8"/>
          <w:sz w:val="20"/>
          <w:szCs w:val="20"/>
        </w:rPr>
        <w:t>易管</w:t>
      </w:r>
    </w:p>
    <w:p w14:paraId="2DB99466">
      <w:pPr>
        <w:pStyle w:val="2"/>
        <w:spacing w:before="159" w:line="371" w:lineRule="auto"/>
        <w:ind w:right="70" w:firstLine="1"/>
        <w:jc w:val="both"/>
        <w:rPr>
          <w:rFonts w:ascii="宋体" w:hAnsi="宋体" w:eastAsia="宋体" w:cs="宋体"/>
          <w:sz w:val="20"/>
          <w:szCs w:val="20"/>
        </w:rPr>
      </w:pPr>
      <w:r>
        <w:rPr>
          <w:rFonts w:ascii="宋体" w:hAnsi="宋体" w:eastAsia="宋体" w:cs="宋体"/>
          <w:b/>
          <w:bCs/>
          <w:spacing w:val="9"/>
          <w:sz w:val="20"/>
          <w:szCs w:val="20"/>
        </w:rPr>
        <w:t>理操作指南</w:t>
      </w:r>
      <w:r>
        <w:rPr>
          <w:b/>
          <w:bCs/>
          <w:spacing w:val="9"/>
          <w:sz w:val="20"/>
          <w:szCs w:val="20"/>
        </w:rPr>
        <w:t>-</w:t>
      </w:r>
      <w:r>
        <w:rPr>
          <w:rFonts w:ascii="宋体" w:hAnsi="宋体" w:eastAsia="宋体" w:cs="宋体"/>
          <w:b/>
          <w:bCs/>
          <w:spacing w:val="9"/>
          <w:sz w:val="20"/>
          <w:szCs w:val="20"/>
        </w:rPr>
        <w:t>供应商</w:t>
      </w:r>
      <w:r>
        <w:rPr>
          <w:rFonts w:ascii="宋体" w:hAnsi="宋体" w:eastAsia="宋体" w:cs="宋体"/>
          <w:spacing w:val="-68"/>
          <w:sz w:val="20"/>
          <w:szCs w:val="20"/>
        </w:rPr>
        <w:t xml:space="preserve"> </w:t>
      </w:r>
      <w:r>
        <w:rPr>
          <w:rFonts w:ascii="宋体" w:hAnsi="宋体" w:eastAsia="宋体" w:cs="宋体"/>
          <w:b/>
          <w:bCs/>
          <w:spacing w:val="9"/>
          <w:sz w:val="20"/>
          <w:szCs w:val="20"/>
        </w:rPr>
        <w:t>”及本招标文件规定的格式和顺序编制电子投标文件并进行关联定位，以便评标委</w:t>
      </w:r>
      <w:r>
        <w:rPr>
          <w:rFonts w:ascii="宋体" w:hAnsi="宋体" w:eastAsia="宋体" w:cs="宋体"/>
          <w:sz w:val="20"/>
          <w:szCs w:val="20"/>
        </w:rPr>
        <w:t xml:space="preserve"> </w:t>
      </w:r>
      <w:r>
        <w:rPr>
          <w:rFonts w:ascii="宋体" w:hAnsi="宋体" w:eastAsia="宋体" w:cs="宋体"/>
          <w:b/>
          <w:bCs/>
          <w:spacing w:val="7"/>
          <w:sz w:val="20"/>
          <w:szCs w:val="20"/>
        </w:rPr>
        <w:t>员会在评审时，点击评分项可直接定位到该评分项内容。如对招标文件的某</w:t>
      </w:r>
      <w:r>
        <w:rPr>
          <w:rFonts w:ascii="宋体" w:hAnsi="宋体" w:eastAsia="宋体" w:cs="宋体"/>
          <w:b/>
          <w:bCs/>
          <w:spacing w:val="6"/>
          <w:sz w:val="20"/>
          <w:szCs w:val="20"/>
        </w:rPr>
        <w:t>项要求，供应商的电子投标</w:t>
      </w:r>
      <w:r>
        <w:rPr>
          <w:rFonts w:ascii="宋体" w:hAnsi="宋体" w:eastAsia="宋体" w:cs="宋体"/>
          <w:sz w:val="20"/>
          <w:szCs w:val="20"/>
        </w:rPr>
        <w:t xml:space="preserve"> </w:t>
      </w:r>
      <w:r>
        <w:rPr>
          <w:rFonts w:ascii="宋体" w:hAnsi="宋体" w:eastAsia="宋体" w:cs="宋体"/>
          <w:b/>
          <w:bCs/>
          <w:spacing w:val="7"/>
          <w:sz w:val="20"/>
          <w:szCs w:val="20"/>
        </w:rPr>
        <w:t>文件未能关联定位提供相应的内容与其对应，则评标委员会在评审时如做出</w:t>
      </w:r>
      <w:r>
        <w:rPr>
          <w:rFonts w:ascii="宋体" w:hAnsi="宋体" w:eastAsia="宋体" w:cs="宋体"/>
          <w:b/>
          <w:bCs/>
          <w:spacing w:val="6"/>
          <w:sz w:val="20"/>
          <w:szCs w:val="20"/>
        </w:rPr>
        <w:t>对供应商不利的评审由供应</w:t>
      </w:r>
      <w:r>
        <w:rPr>
          <w:rFonts w:ascii="宋体" w:hAnsi="宋体" w:eastAsia="宋体" w:cs="宋体"/>
          <w:sz w:val="20"/>
          <w:szCs w:val="20"/>
        </w:rPr>
        <w:t xml:space="preserve"> </w:t>
      </w:r>
      <w:r>
        <w:rPr>
          <w:rFonts w:ascii="宋体" w:hAnsi="宋体" w:eastAsia="宋体" w:cs="宋体"/>
          <w:b/>
          <w:bCs/>
          <w:spacing w:val="9"/>
          <w:sz w:val="20"/>
          <w:szCs w:val="20"/>
        </w:rPr>
        <w:t>商自行承担。电子投标文件如内容不完整、编排混乱导致投标文件被误读、</w:t>
      </w:r>
      <w:r>
        <w:rPr>
          <w:rFonts w:ascii="宋体" w:hAnsi="宋体" w:eastAsia="宋体" w:cs="宋体"/>
          <w:spacing w:val="9"/>
          <w:sz w:val="20"/>
          <w:szCs w:val="20"/>
        </w:rPr>
        <w:t xml:space="preserve"> </w:t>
      </w:r>
      <w:r>
        <w:rPr>
          <w:rFonts w:ascii="宋体" w:hAnsi="宋体" w:eastAsia="宋体" w:cs="宋体"/>
          <w:b/>
          <w:bCs/>
          <w:spacing w:val="9"/>
          <w:sz w:val="20"/>
          <w:szCs w:val="20"/>
        </w:rPr>
        <w:t>漏读，或者在按采购文件</w:t>
      </w:r>
      <w:r>
        <w:rPr>
          <w:rFonts w:ascii="宋体" w:hAnsi="宋体" w:eastAsia="宋体" w:cs="宋体"/>
          <w:sz w:val="20"/>
          <w:szCs w:val="20"/>
        </w:rPr>
        <w:t xml:space="preserve"> </w:t>
      </w:r>
      <w:r>
        <w:rPr>
          <w:rFonts w:ascii="宋体" w:hAnsi="宋体" w:eastAsia="宋体" w:cs="宋体"/>
          <w:b/>
          <w:bCs/>
          <w:spacing w:val="6"/>
          <w:sz w:val="20"/>
          <w:szCs w:val="20"/>
        </w:rPr>
        <w:t>规定的部位查找不到相关内容的，</w:t>
      </w:r>
      <w:r>
        <w:rPr>
          <w:rFonts w:ascii="宋体" w:hAnsi="宋体" w:eastAsia="宋体" w:cs="宋体"/>
          <w:spacing w:val="-55"/>
          <w:sz w:val="20"/>
          <w:szCs w:val="20"/>
        </w:rPr>
        <w:t xml:space="preserve"> </w:t>
      </w:r>
      <w:r>
        <w:rPr>
          <w:rFonts w:ascii="宋体" w:hAnsi="宋体" w:eastAsia="宋体" w:cs="宋体"/>
          <w:b/>
          <w:bCs/>
          <w:spacing w:val="6"/>
          <w:sz w:val="20"/>
          <w:szCs w:val="20"/>
        </w:rPr>
        <w:t>由供应商自行承担</w:t>
      </w:r>
      <w:r>
        <w:rPr>
          <w:rFonts w:ascii="宋体" w:hAnsi="宋体" w:eastAsia="宋体" w:cs="宋体"/>
          <w:spacing w:val="6"/>
          <w:sz w:val="20"/>
          <w:szCs w:val="20"/>
        </w:rPr>
        <w:t>。</w:t>
      </w:r>
    </w:p>
    <w:p w14:paraId="1DBD5817">
      <w:pPr>
        <w:spacing w:line="371" w:lineRule="auto"/>
        <w:rPr>
          <w:rFonts w:ascii="宋体" w:hAnsi="宋体" w:eastAsia="宋体" w:cs="宋体"/>
          <w:sz w:val="20"/>
          <w:szCs w:val="20"/>
        </w:rPr>
        <w:sectPr>
          <w:footerReference r:id="rId24" w:type="default"/>
          <w:pgSz w:w="11906" w:h="16839"/>
          <w:pgMar w:top="400" w:right="1179" w:bottom="1156" w:left="1256" w:header="0" w:footer="994" w:gutter="0"/>
          <w:cols w:space="720" w:num="1"/>
        </w:sectPr>
      </w:pPr>
    </w:p>
    <w:p w14:paraId="5EA5B831">
      <w:pPr>
        <w:pStyle w:val="2"/>
        <w:spacing w:line="347" w:lineRule="auto"/>
      </w:pPr>
    </w:p>
    <w:p w14:paraId="6953A3AF">
      <w:pPr>
        <w:pStyle w:val="2"/>
        <w:spacing w:line="348" w:lineRule="auto"/>
      </w:pPr>
    </w:p>
    <w:p w14:paraId="16DA3F0D">
      <w:pPr>
        <w:spacing w:before="65" w:line="228" w:lineRule="auto"/>
        <w:ind w:left="436"/>
        <w:outlineLvl w:val="3"/>
        <w:rPr>
          <w:rFonts w:ascii="宋体" w:hAnsi="宋体" w:eastAsia="宋体" w:cs="宋体"/>
          <w:sz w:val="20"/>
          <w:szCs w:val="20"/>
        </w:rPr>
      </w:pPr>
      <w:r>
        <w:rPr>
          <w:rFonts w:ascii="宋体" w:hAnsi="宋体" w:eastAsia="宋体" w:cs="宋体"/>
          <w:spacing w:val="7"/>
          <w:sz w:val="20"/>
          <w:szCs w:val="20"/>
        </w:rPr>
        <w:t>19.5</w:t>
      </w:r>
      <w:r>
        <w:rPr>
          <w:rFonts w:ascii="宋体" w:hAnsi="宋体" w:eastAsia="宋体" w:cs="宋体"/>
          <w:spacing w:val="-38"/>
          <w:sz w:val="20"/>
          <w:szCs w:val="20"/>
        </w:rPr>
        <w:t xml:space="preserve"> </w:t>
      </w:r>
      <w:r>
        <w:rPr>
          <w:rFonts w:ascii="宋体" w:hAnsi="宋体" w:eastAsia="宋体" w:cs="宋体"/>
          <w:spacing w:val="7"/>
          <w:sz w:val="20"/>
          <w:szCs w:val="20"/>
        </w:rPr>
        <w:t>投标文件中标注的投标人名称应与主体资格证明（如营业执照</w:t>
      </w:r>
      <w:r>
        <w:rPr>
          <w:rFonts w:ascii="宋体" w:hAnsi="宋体" w:eastAsia="宋体" w:cs="宋体"/>
          <w:spacing w:val="6"/>
          <w:sz w:val="20"/>
          <w:szCs w:val="20"/>
        </w:rPr>
        <w:t>、事业单位法人证书、执业许可</w:t>
      </w:r>
    </w:p>
    <w:p w14:paraId="3063C1C9">
      <w:pPr>
        <w:spacing w:before="161" w:line="228" w:lineRule="auto"/>
        <w:rPr>
          <w:rFonts w:ascii="宋体" w:hAnsi="宋体" w:eastAsia="宋体" w:cs="宋体"/>
          <w:sz w:val="20"/>
          <w:szCs w:val="20"/>
        </w:rPr>
      </w:pPr>
      <w:r>
        <w:rPr>
          <w:rFonts w:ascii="宋体" w:hAnsi="宋体" w:eastAsia="宋体" w:cs="宋体"/>
          <w:spacing w:val="7"/>
          <w:sz w:val="20"/>
          <w:szCs w:val="20"/>
        </w:rPr>
        <w:t>证、</w:t>
      </w:r>
      <w:r>
        <w:rPr>
          <w:rFonts w:ascii="宋体" w:hAnsi="宋体" w:eastAsia="宋体" w:cs="宋体"/>
          <w:spacing w:val="-43"/>
          <w:sz w:val="20"/>
          <w:szCs w:val="20"/>
        </w:rPr>
        <w:t xml:space="preserve"> </w:t>
      </w:r>
      <w:r>
        <w:rPr>
          <w:rFonts w:ascii="宋体" w:hAnsi="宋体" w:eastAsia="宋体" w:cs="宋体"/>
          <w:spacing w:val="7"/>
          <w:sz w:val="20"/>
          <w:szCs w:val="20"/>
        </w:rPr>
        <w:t>自然人身份证等）及公章一致，否则作无效投标处理。</w:t>
      </w:r>
    </w:p>
    <w:p w14:paraId="4D71F220">
      <w:pPr>
        <w:spacing w:before="161" w:line="228" w:lineRule="auto"/>
        <w:ind w:left="436"/>
        <w:outlineLvl w:val="3"/>
        <w:rPr>
          <w:rFonts w:ascii="宋体" w:hAnsi="宋体" w:eastAsia="宋体" w:cs="宋体"/>
          <w:sz w:val="20"/>
          <w:szCs w:val="20"/>
        </w:rPr>
      </w:pPr>
      <w:r>
        <w:rPr>
          <w:rFonts w:ascii="宋体" w:hAnsi="宋体" w:eastAsia="宋体" w:cs="宋体"/>
          <w:spacing w:val="7"/>
          <w:sz w:val="20"/>
          <w:szCs w:val="20"/>
        </w:rPr>
        <w:t>19.6</w:t>
      </w:r>
      <w:r>
        <w:rPr>
          <w:rFonts w:ascii="宋体" w:hAnsi="宋体" w:eastAsia="宋体" w:cs="宋体"/>
          <w:spacing w:val="-38"/>
          <w:sz w:val="20"/>
          <w:szCs w:val="20"/>
        </w:rPr>
        <w:t xml:space="preserve"> </w:t>
      </w:r>
      <w:r>
        <w:rPr>
          <w:rFonts w:ascii="宋体" w:hAnsi="宋体" w:eastAsia="宋体" w:cs="宋体"/>
          <w:spacing w:val="7"/>
          <w:sz w:val="20"/>
          <w:szCs w:val="20"/>
        </w:rPr>
        <w:t>投标文件应尽量避免涂改、行间插字或者删除。如果出现上述情况</w:t>
      </w:r>
      <w:r>
        <w:rPr>
          <w:rFonts w:ascii="宋体" w:hAnsi="宋体" w:eastAsia="宋体" w:cs="宋体"/>
          <w:spacing w:val="6"/>
          <w:sz w:val="20"/>
          <w:szCs w:val="20"/>
        </w:rPr>
        <w:t>，改动之处应由投标人的法</w:t>
      </w:r>
    </w:p>
    <w:p w14:paraId="7C1BE8D2">
      <w:pPr>
        <w:spacing w:before="160" w:line="364" w:lineRule="auto"/>
        <w:ind w:left="2" w:right="87" w:firstLine="3"/>
        <w:rPr>
          <w:rFonts w:ascii="宋体" w:hAnsi="宋体" w:eastAsia="宋体" w:cs="宋体"/>
          <w:sz w:val="20"/>
          <w:szCs w:val="20"/>
        </w:rPr>
      </w:pPr>
      <w:r>
        <w:rPr>
          <w:rFonts w:ascii="宋体" w:hAnsi="宋体" w:eastAsia="宋体" w:cs="宋体"/>
          <w:spacing w:val="9"/>
          <w:sz w:val="20"/>
          <w:szCs w:val="20"/>
        </w:rPr>
        <w:t>定代表人或者其委托代理人签字或者加盖公章。投标文件因字迹潦草或者表</w:t>
      </w:r>
      <w:r>
        <w:rPr>
          <w:rFonts w:ascii="宋体" w:hAnsi="宋体" w:eastAsia="宋体" w:cs="宋体"/>
          <w:spacing w:val="8"/>
          <w:sz w:val="20"/>
          <w:szCs w:val="20"/>
        </w:rPr>
        <w:t>达不清所引起的后果由投标</w:t>
      </w:r>
      <w:r>
        <w:rPr>
          <w:rFonts w:ascii="宋体" w:hAnsi="宋体" w:eastAsia="宋体" w:cs="宋体"/>
          <w:sz w:val="20"/>
          <w:szCs w:val="20"/>
        </w:rPr>
        <w:t xml:space="preserve"> </w:t>
      </w:r>
      <w:r>
        <w:rPr>
          <w:rFonts w:ascii="宋体" w:hAnsi="宋体" w:eastAsia="宋体" w:cs="宋体"/>
          <w:spacing w:val="4"/>
          <w:sz w:val="20"/>
          <w:szCs w:val="20"/>
        </w:rPr>
        <w:t>人承担。</w:t>
      </w:r>
    </w:p>
    <w:p w14:paraId="4FFC148B">
      <w:pPr>
        <w:spacing w:before="34" w:line="220" w:lineRule="auto"/>
        <w:ind w:left="424"/>
        <w:outlineLvl w:val="3"/>
        <w:rPr>
          <w:rFonts w:ascii="宋体" w:hAnsi="宋体" w:eastAsia="宋体" w:cs="宋体"/>
          <w:sz w:val="24"/>
          <w:szCs w:val="24"/>
        </w:rPr>
      </w:pPr>
      <w:r>
        <w:rPr>
          <w:rFonts w:ascii="宋体" w:hAnsi="宋体" w:eastAsia="宋体" w:cs="宋体"/>
          <w:b/>
          <w:bCs/>
          <w:spacing w:val="-3"/>
          <w:sz w:val="24"/>
          <w:szCs w:val="24"/>
        </w:rPr>
        <w:t>20.投标文件的密封（如有）</w:t>
      </w:r>
    </w:p>
    <w:p w14:paraId="16D2FA5F">
      <w:pPr>
        <w:spacing w:before="175" w:line="228" w:lineRule="auto"/>
        <w:jc w:val="right"/>
        <w:outlineLvl w:val="3"/>
        <w:rPr>
          <w:rFonts w:ascii="宋体" w:hAnsi="宋体" w:eastAsia="宋体" w:cs="宋体"/>
          <w:sz w:val="20"/>
          <w:szCs w:val="20"/>
        </w:rPr>
      </w:pPr>
      <w:r>
        <w:rPr>
          <w:rFonts w:ascii="宋体" w:hAnsi="宋体" w:eastAsia="宋体" w:cs="宋体"/>
          <w:spacing w:val="7"/>
          <w:sz w:val="20"/>
          <w:szCs w:val="20"/>
        </w:rPr>
        <w:t>20.1</w:t>
      </w:r>
      <w:r>
        <w:rPr>
          <w:rFonts w:ascii="宋体" w:hAnsi="宋体" w:eastAsia="宋体" w:cs="宋体"/>
          <w:spacing w:val="-38"/>
          <w:sz w:val="20"/>
          <w:szCs w:val="20"/>
        </w:rPr>
        <w:t xml:space="preserve"> </w:t>
      </w:r>
      <w:r>
        <w:rPr>
          <w:rFonts w:ascii="宋体" w:hAnsi="宋体" w:eastAsia="宋体" w:cs="宋体"/>
          <w:spacing w:val="7"/>
          <w:sz w:val="20"/>
          <w:szCs w:val="20"/>
        </w:rPr>
        <w:t>投标文件正、副本全部装入一个或者多个包封袋</w:t>
      </w:r>
      <w:r>
        <w:rPr>
          <w:rFonts w:ascii="宋体" w:hAnsi="宋体" w:eastAsia="宋体" w:cs="宋体"/>
          <w:spacing w:val="6"/>
          <w:sz w:val="20"/>
          <w:szCs w:val="20"/>
        </w:rPr>
        <w:t>/箱（投标文件的补充、修改可另行单独递交）</w:t>
      </w:r>
    </w:p>
    <w:p w14:paraId="1475F9A6">
      <w:pPr>
        <w:spacing w:before="161" w:line="228" w:lineRule="auto"/>
        <w:ind w:left="20"/>
        <w:rPr>
          <w:rFonts w:ascii="宋体" w:hAnsi="宋体" w:eastAsia="宋体" w:cs="宋体"/>
          <w:sz w:val="20"/>
          <w:szCs w:val="20"/>
        </w:rPr>
      </w:pPr>
      <w:r>
        <w:rPr>
          <w:rFonts w:ascii="宋体" w:hAnsi="宋体" w:eastAsia="宋体" w:cs="宋体"/>
          <w:spacing w:val="9"/>
          <w:sz w:val="20"/>
          <w:szCs w:val="20"/>
        </w:rPr>
        <w:t>中并加以密封，封口处必须加盖加盖密封章或者法定代表人签字或者委托代理人签字，以示密封。</w:t>
      </w:r>
    </w:p>
    <w:p w14:paraId="4496A8EB">
      <w:pPr>
        <w:spacing w:before="164" w:line="228" w:lineRule="auto"/>
        <w:ind w:left="423"/>
        <w:outlineLvl w:val="3"/>
        <w:rPr>
          <w:rFonts w:ascii="宋体" w:hAnsi="宋体" w:eastAsia="宋体" w:cs="宋体"/>
          <w:sz w:val="20"/>
          <w:szCs w:val="20"/>
        </w:rPr>
      </w:pPr>
      <w:r>
        <w:rPr>
          <w:rFonts w:ascii="宋体" w:hAnsi="宋体" w:eastAsia="宋体" w:cs="宋体"/>
          <w:spacing w:val="7"/>
          <w:sz w:val="20"/>
          <w:szCs w:val="20"/>
        </w:rPr>
        <w:t>20.2</w:t>
      </w:r>
      <w:r>
        <w:rPr>
          <w:rFonts w:ascii="宋体" w:hAnsi="宋体" w:eastAsia="宋体" w:cs="宋体"/>
          <w:spacing w:val="-38"/>
          <w:sz w:val="20"/>
          <w:szCs w:val="20"/>
        </w:rPr>
        <w:t xml:space="preserve"> </w:t>
      </w:r>
      <w:r>
        <w:rPr>
          <w:rFonts w:ascii="宋体" w:hAnsi="宋体" w:eastAsia="宋体" w:cs="宋体"/>
          <w:spacing w:val="7"/>
          <w:sz w:val="20"/>
          <w:szCs w:val="20"/>
        </w:rPr>
        <w:t>投标文件外层包装封面上应写明“投标人名称、投标人地址、项目名称、项目编号、所投分标</w:t>
      </w:r>
    </w:p>
    <w:p w14:paraId="307A2CC6">
      <w:pPr>
        <w:spacing w:before="161" w:line="228" w:lineRule="auto"/>
        <w:rPr>
          <w:rFonts w:ascii="宋体" w:hAnsi="宋体" w:eastAsia="宋体" w:cs="宋体"/>
          <w:sz w:val="20"/>
          <w:szCs w:val="20"/>
        </w:rPr>
      </w:pPr>
      <w:r>
        <w:rPr>
          <w:rFonts w:ascii="宋体" w:hAnsi="宋体" w:eastAsia="宋体" w:cs="宋体"/>
          <w:spacing w:val="6"/>
          <w:sz w:val="20"/>
          <w:szCs w:val="20"/>
        </w:rPr>
        <w:t>及投标截止时间前不得启封</w:t>
      </w:r>
      <w:r>
        <w:rPr>
          <w:rFonts w:ascii="宋体" w:hAnsi="宋体" w:eastAsia="宋体" w:cs="宋体"/>
          <w:spacing w:val="-58"/>
          <w:sz w:val="20"/>
          <w:szCs w:val="20"/>
        </w:rPr>
        <w:t xml:space="preserve"> </w:t>
      </w:r>
      <w:r>
        <w:rPr>
          <w:rFonts w:ascii="宋体" w:hAnsi="宋体" w:eastAsia="宋体" w:cs="宋体"/>
          <w:spacing w:val="6"/>
          <w:sz w:val="20"/>
          <w:szCs w:val="20"/>
        </w:rPr>
        <w:t>”字样。</w:t>
      </w:r>
    </w:p>
    <w:p w14:paraId="7FDC7AC7">
      <w:pPr>
        <w:spacing w:before="160" w:line="228" w:lineRule="auto"/>
        <w:ind w:left="423"/>
        <w:outlineLvl w:val="3"/>
        <w:rPr>
          <w:rFonts w:ascii="宋体" w:hAnsi="宋体" w:eastAsia="宋体" w:cs="宋体"/>
          <w:sz w:val="20"/>
          <w:szCs w:val="20"/>
        </w:rPr>
      </w:pPr>
      <w:r>
        <w:rPr>
          <w:rFonts w:ascii="宋体" w:hAnsi="宋体" w:eastAsia="宋体" w:cs="宋体"/>
          <w:spacing w:val="8"/>
          <w:sz w:val="20"/>
          <w:szCs w:val="20"/>
        </w:rPr>
        <w:t>20.3</w:t>
      </w:r>
      <w:r>
        <w:rPr>
          <w:rFonts w:ascii="宋体" w:hAnsi="宋体" w:eastAsia="宋体" w:cs="宋体"/>
          <w:spacing w:val="-25"/>
          <w:sz w:val="20"/>
          <w:szCs w:val="20"/>
        </w:rPr>
        <w:t xml:space="preserve"> </w:t>
      </w:r>
      <w:r>
        <w:rPr>
          <w:rFonts w:ascii="宋体" w:hAnsi="宋体" w:eastAsia="宋体" w:cs="宋体"/>
          <w:spacing w:val="8"/>
          <w:sz w:val="20"/>
          <w:szCs w:val="20"/>
        </w:rPr>
        <w:t>未按上述规定密封的投标文件将视为无效投标，代理机构有权拒收。</w:t>
      </w:r>
    </w:p>
    <w:p w14:paraId="1CBB32BF">
      <w:pPr>
        <w:spacing w:before="164" w:line="228" w:lineRule="auto"/>
        <w:ind w:left="423"/>
        <w:outlineLvl w:val="3"/>
        <w:rPr>
          <w:rFonts w:ascii="宋体" w:hAnsi="宋体" w:eastAsia="宋体" w:cs="宋体"/>
          <w:sz w:val="20"/>
          <w:szCs w:val="20"/>
        </w:rPr>
      </w:pPr>
      <w:r>
        <w:rPr>
          <w:rFonts w:ascii="宋体" w:hAnsi="宋体" w:eastAsia="宋体" w:cs="宋体"/>
          <w:b/>
          <w:bCs/>
          <w:spacing w:val="6"/>
          <w:sz w:val="20"/>
          <w:szCs w:val="20"/>
        </w:rPr>
        <w:t>21.投标文件递交、修改和撤回</w:t>
      </w:r>
    </w:p>
    <w:p w14:paraId="4F4623D2">
      <w:pPr>
        <w:spacing w:before="159" w:line="371" w:lineRule="auto"/>
        <w:ind w:left="3" w:right="87" w:firstLine="420"/>
        <w:jc w:val="both"/>
        <w:rPr>
          <w:rFonts w:ascii="宋体" w:hAnsi="宋体" w:eastAsia="宋体" w:cs="宋体"/>
          <w:sz w:val="20"/>
          <w:szCs w:val="20"/>
        </w:rPr>
      </w:pPr>
      <w:r>
        <w:rPr>
          <w:rFonts w:ascii="宋体" w:hAnsi="宋体" w:eastAsia="宋体" w:cs="宋体"/>
          <w:b/>
          <w:bCs/>
          <w:spacing w:val="8"/>
          <w:sz w:val="20"/>
          <w:szCs w:val="20"/>
        </w:rPr>
        <w:t>21.1</w:t>
      </w:r>
      <w:r>
        <w:rPr>
          <w:rFonts w:ascii="宋体" w:hAnsi="宋体" w:eastAsia="宋体" w:cs="宋体"/>
          <w:spacing w:val="-41"/>
          <w:sz w:val="20"/>
          <w:szCs w:val="20"/>
        </w:rPr>
        <w:t xml:space="preserve"> </w:t>
      </w:r>
      <w:r>
        <w:rPr>
          <w:rFonts w:ascii="宋体" w:hAnsi="宋体" w:eastAsia="宋体" w:cs="宋体"/>
          <w:b/>
          <w:bCs/>
          <w:spacing w:val="8"/>
          <w:sz w:val="20"/>
          <w:szCs w:val="20"/>
        </w:rPr>
        <w:t>供应商进行电子投标应安装客户端软件，并按照招标文件和电子</w:t>
      </w:r>
      <w:r>
        <w:rPr>
          <w:rFonts w:ascii="宋体" w:hAnsi="宋体" w:eastAsia="宋体" w:cs="宋体"/>
          <w:b/>
          <w:bCs/>
          <w:spacing w:val="7"/>
          <w:sz w:val="20"/>
          <w:szCs w:val="20"/>
        </w:rPr>
        <w:t>交易平台的要求编制并加密</w:t>
      </w:r>
      <w:r>
        <w:rPr>
          <w:rFonts w:ascii="宋体" w:hAnsi="宋体" w:eastAsia="宋体" w:cs="宋体"/>
          <w:sz w:val="20"/>
          <w:szCs w:val="20"/>
        </w:rPr>
        <w:t xml:space="preserve">  </w:t>
      </w:r>
      <w:r>
        <w:rPr>
          <w:rFonts w:ascii="宋体" w:hAnsi="宋体" w:eastAsia="宋体" w:cs="宋体"/>
          <w:b/>
          <w:bCs/>
          <w:spacing w:val="7"/>
          <w:sz w:val="20"/>
          <w:szCs w:val="20"/>
        </w:rPr>
        <w:t>投标文件。供应商未按规定加密的投标文件，电子交易平台将拒收。供</w:t>
      </w:r>
      <w:r>
        <w:rPr>
          <w:rFonts w:ascii="宋体" w:hAnsi="宋体" w:eastAsia="宋体" w:cs="宋体"/>
          <w:b/>
          <w:bCs/>
          <w:spacing w:val="6"/>
          <w:sz w:val="20"/>
          <w:szCs w:val="20"/>
        </w:rPr>
        <w:t>应商应当在投标截止时间前完成</w:t>
      </w:r>
      <w:r>
        <w:rPr>
          <w:rFonts w:ascii="宋体" w:hAnsi="宋体" w:eastAsia="宋体" w:cs="宋体"/>
          <w:sz w:val="20"/>
          <w:szCs w:val="20"/>
        </w:rPr>
        <w:t xml:space="preserve"> </w:t>
      </w:r>
      <w:r>
        <w:rPr>
          <w:rFonts w:ascii="宋体" w:hAnsi="宋体" w:eastAsia="宋体" w:cs="宋体"/>
          <w:b/>
          <w:bCs/>
          <w:spacing w:val="7"/>
          <w:sz w:val="20"/>
          <w:szCs w:val="20"/>
        </w:rPr>
        <w:t>投标文件的传输递交，并可以补充、修改或者撤回投标文件。补充或者</w:t>
      </w:r>
      <w:r>
        <w:rPr>
          <w:rFonts w:ascii="宋体" w:hAnsi="宋体" w:eastAsia="宋体" w:cs="宋体"/>
          <w:b/>
          <w:bCs/>
          <w:spacing w:val="6"/>
          <w:sz w:val="20"/>
          <w:szCs w:val="20"/>
        </w:rPr>
        <w:t>修改投标文件的，应当先行撤回</w:t>
      </w:r>
      <w:r>
        <w:rPr>
          <w:rFonts w:ascii="宋体" w:hAnsi="宋体" w:eastAsia="宋体" w:cs="宋体"/>
          <w:sz w:val="20"/>
          <w:szCs w:val="20"/>
        </w:rPr>
        <w:t xml:space="preserve"> </w:t>
      </w:r>
      <w:r>
        <w:rPr>
          <w:rFonts w:ascii="宋体" w:hAnsi="宋体" w:eastAsia="宋体" w:cs="宋体"/>
          <w:b/>
          <w:bCs/>
          <w:spacing w:val="7"/>
          <w:sz w:val="20"/>
          <w:szCs w:val="20"/>
        </w:rPr>
        <w:t>原文件，补充、修改后重新传输递交。投标截止时间前未完成传输的，视</w:t>
      </w:r>
      <w:r>
        <w:rPr>
          <w:rFonts w:ascii="宋体" w:hAnsi="宋体" w:eastAsia="宋体" w:cs="宋体"/>
          <w:b/>
          <w:bCs/>
          <w:spacing w:val="6"/>
          <w:sz w:val="20"/>
          <w:szCs w:val="20"/>
        </w:rPr>
        <w:t>为撤回投标文件。投标截止时</w:t>
      </w:r>
      <w:r>
        <w:rPr>
          <w:rFonts w:ascii="宋体" w:hAnsi="宋体" w:eastAsia="宋体" w:cs="宋体"/>
          <w:sz w:val="20"/>
          <w:szCs w:val="20"/>
        </w:rPr>
        <w:t xml:space="preserve"> </w:t>
      </w:r>
      <w:r>
        <w:rPr>
          <w:rFonts w:ascii="宋体" w:hAnsi="宋体" w:eastAsia="宋体" w:cs="宋体"/>
          <w:b/>
          <w:bCs/>
          <w:spacing w:val="7"/>
          <w:sz w:val="20"/>
          <w:szCs w:val="20"/>
        </w:rPr>
        <w:t>间后递交的投标文件，电子交易平台将拒收。</w:t>
      </w:r>
    </w:p>
    <w:p w14:paraId="01742D3F">
      <w:pPr>
        <w:pStyle w:val="2"/>
        <w:spacing w:before="39" w:line="221" w:lineRule="auto"/>
        <w:ind w:left="478"/>
        <w:rPr>
          <w:rFonts w:ascii="宋体" w:hAnsi="宋体" w:eastAsia="宋体" w:cs="宋体"/>
          <w:sz w:val="24"/>
          <w:szCs w:val="24"/>
        </w:rPr>
      </w:pPr>
      <w:r>
        <w:rPr>
          <w:b/>
          <w:bCs/>
          <w:spacing w:val="-4"/>
          <w:sz w:val="24"/>
          <w:szCs w:val="24"/>
        </w:rPr>
        <w:t>22.</w:t>
      </w:r>
      <w:r>
        <w:rPr>
          <w:b/>
          <w:bCs/>
          <w:spacing w:val="-28"/>
          <w:sz w:val="24"/>
          <w:szCs w:val="24"/>
        </w:rPr>
        <w:t xml:space="preserve"> </w:t>
      </w:r>
      <w:r>
        <w:rPr>
          <w:rFonts w:ascii="宋体" w:hAnsi="宋体" w:eastAsia="宋体" w:cs="宋体"/>
          <w:b/>
          <w:bCs/>
          <w:spacing w:val="-4"/>
          <w:sz w:val="24"/>
          <w:szCs w:val="24"/>
        </w:rPr>
        <w:t>其他情况</w:t>
      </w:r>
    </w:p>
    <w:p w14:paraId="2E10E784">
      <w:pPr>
        <w:spacing w:before="174" w:line="362" w:lineRule="auto"/>
        <w:ind w:left="6" w:right="87" w:firstLine="417"/>
        <w:rPr>
          <w:rFonts w:ascii="宋体" w:hAnsi="宋体" w:eastAsia="宋体" w:cs="宋体"/>
          <w:sz w:val="20"/>
          <w:szCs w:val="20"/>
        </w:rPr>
      </w:pPr>
      <w:r>
        <w:rPr>
          <w:rFonts w:ascii="宋体" w:hAnsi="宋体" w:eastAsia="宋体" w:cs="宋体"/>
          <w:spacing w:val="9"/>
          <w:sz w:val="20"/>
          <w:szCs w:val="20"/>
        </w:rPr>
        <w:t>如有特殊情况，采购代理机构延长截止时间和开标时间，采购代理机构</w:t>
      </w:r>
      <w:r>
        <w:rPr>
          <w:rFonts w:ascii="宋体" w:hAnsi="宋体" w:eastAsia="宋体" w:cs="宋体"/>
          <w:spacing w:val="8"/>
          <w:sz w:val="20"/>
          <w:szCs w:val="20"/>
        </w:rPr>
        <w:t>和供应商的权利和义务将受</w:t>
      </w:r>
      <w:r>
        <w:rPr>
          <w:rFonts w:ascii="宋体" w:hAnsi="宋体" w:eastAsia="宋体" w:cs="宋体"/>
          <w:sz w:val="20"/>
          <w:szCs w:val="20"/>
        </w:rPr>
        <w:t xml:space="preserve"> </w:t>
      </w:r>
      <w:r>
        <w:rPr>
          <w:rFonts w:ascii="宋体" w:hAnsi="宋体" w:eastAsia="宋体" w:cs="宋体"/>
          <w:spacing w:val="8"/>
          <w:sz w:val="20"/>
          <w:szCs w:val="20"/>
        </w:rPr>
        <w:t>到新的截止时间和开标时间的约束。</w:t>
      </w:r>
    </w:p>
    <w:p w14:paraId="29332958">
      <w:pPr>
        <w:spacing w:before="53" w:line="226" w:lineRule="auto"/>
        <w:ind w:left="3855"/>
        <w:outlineLvl w:val="2"/>
        <w:rPr>
          <w:rFonts w:ascii="宋体" w:hAnsi="宋体" w:eastAsia="宋体" w:cs="宋体"/>
          <w:sz w:val="31"/>
          <w:szCs w:val="31"/>
        </w:rPr>
      </w:pPr>
      <w:r>
        <w:rPr>
          <w:rFonts w:ascii="宋体" w:hAnsi="宋体" w:eastAsia="宋体" w:cs="宋体"/>
          <w:b/>
          <w:bCs/>
          <w:spacing w:val="-21"/>
          <w:sz w:val="31"/>
          <w:szCs w:val="31"/>
        </w:rPr>
        <w:t>四</w:t>
      </w:r>
      <w:r>
        <w:rPr>
          <w:rFonts w:ascii="宋体" w:hAnsi="宋体" w:eastAsia="宋体" w:cs="宋体"/>
          <w:spacing w:val="-118"/>
          <w:sz w:val="31"/>
          <w:szCs w:val="31"/>
        </w:rPr>
        <w:t xml:space="preserve"> </w:t>
      </w:r>
      <w:r>
        <w:rPr>
          <w:rFonts w:ascii="宋体" w:hAnsi="宋体" w:eastAsia="宋体" w:cs="宋体"/>
          <w:b/>
          <w:bCs/>
          <w:spacing w:val="-21"/>
          <w:sz w:val="31"/>
          <w:szCs w:val="31"/>
        </w:rPr>
        <w:t>、</w:t>
      </w:r>
      <w:r>
        <w:rPr>
          <w:rFonts w:ascii="宋体" w:hAnsi="宋体" w:eastAsia="宋体" w:cs="宋体"/>
          <w:spacing w:val="-133"/>
          <w:sz w:val="31"/>
          <w:szCs w:val="31"/>
        </w:rPr>
        <w:t xml:space="preserve"> </w:t>
      </w:r>
      <w:r>
        <w:rPr>
          <w:rFonts w:ascii="宋体" w:hAnsi="宋体" w:eastAsia="宋体" w:cs="宋体"/>
          <w:b/>
          <w:bCs/>
          <w:spacing w:val="-21"/>
          <w:sz w:val="31"/>
          <w:szCs w:val="31"/>
        </w:rPr>
        <w:t>开</w:t>
      </w:r>
      <w:r>
        <w:rPr>
          <w:rFonts w:ascii="宋体" w:hAnsi="宋体" w:eastAsia="宋体" w:cs="宋体"/>
          <w:spacing w:val="10"/>
          <w:sz w:val="31"/>
          <w:szCs w:val="31"/>
        </w:rPr>
        <w:t xml:space="preserve">   </w:t>
      </w:r>
      <w:r>
        <w:rPr>
          <w:rFonts w:ascii="宋体" w:hAnsi="宋体" w:eastAsia="宋体" w:cs="宋体"/>
          <w:b/>
          <w:bCs/>
          <w:spacing w:val="-21"/>
          <w:sz w:val="31"/>
          <w:szCs w:val="31"/>
        </w:rPr>
        <w:t>标</w:t>
      </w:r>
    </w:p>
    <w:p w14:paraId="2AF6D305">
      <w:pPr>
        <w:spacing w:before="227" w:line="221" w:lineRule="auto"/>
        <w:ind w:left="424"/>
        <w:outlineLvl w:val="3"/>
        <w:rPr>
          <w:rFonts w:ascii="宋体" w:hAnsi="宋体" w:eastAsia="宋体" w:cs="宋体"/>
          <w:sz w:val="24"/>
          <w:szCs w:val="24"/>
        </w:rPr>
      </w:pPr>
      <w:r>
        <w:rPr>
          <w:rFonts w:ascii="宋体" w:hAnsi="宋体" w:eastAsia="宋体" w:cs="宋体"/>
          <w:b/>
          <w:bCs/>
          <w:spacing w:val="-4"/>
          <w:sz w:val="24"/>
          <w:szCs w:val="24"/>
        </w:rPr>
        <w:t>23.开标时间和地点</w:t>
      </w:r>
    </w:p>
    <w:p w14:paraId="5440678B">
      <w:pPr>
        <w:spacing w:before="178" w:line="361" w:lineRule="auto"/>
        <w:ind w:right="87" w:firstLine="419"/>
        <w:rPr>
          <w:rFonts w:ascii="宋体" w:hAnsi="宋体" w:eastAsia="宋体" w:cs="宋体"/>
          <w:sz w:val="20"/>
          <w:szCs w:val="20"/>
        </w:rPr>
      </w:pPr>
      <w:r>
        <w:rPr>
          <w:rFonts w:ascii="宋体" w:hAnsi="宋体" w:eastAsia="宋体" w:cs="宋体"/>
          <w:spacing w:val="8"/>
          <w:sz w:val="20"/>
          <w:szCs w:val="20"/>
        </w:rPr>
        <w:t>采购代理机构将在“投标人须知前附表</w:t>
      </w:r>
      <w:r>
        <w:rPr>
          <w:rFonts w:ascii="宋体" w:hAnsi="宋体" w:eastAsia="宋体" w:cs="宋体"/>
          <w:spacing w:val="-65"/>
          <w:sz w:val="20"/>
          <w:szCs w:val="20"/>
        </w:rPr>
        <w:t xml:space="preserve"> </w:t>
      </w:r>
      <w:r>
        <w:rPr>
          <w:rFonts w:ascii="宋体" w:hAnsi="宋体" w:eastAsia="宋体" w:cs="宋体"/>
          <w:spacing w:val="8"/>
          <w:sz w:val="20"/>
          <w:szCs w:val="20"/>
        </w:rPr>
        <w:t>”规定的时间和地点进行开标，投标人未参加开标的，视同</w:t>
      </w:r>
      <w:r>
        <w:rPr>
          <w:rFonts w:ascii="宋体" w:hAnsi="宋体" w:eastAsia="宋体" w:cs="宋体"/>
          <w:sz w:val="20"/>
          <w:szCs w:val="20"/>
        </w:rPr>
        <w:t xml:space="preserve"> </w:t>
      </w:r>
      <w:r>
        <w:rPr>
          <w:rFonts w:ascii="宋体" w:hAnsi="宋体" w:eastAsia="宋体" w:cs="宋体"/>
          <w:spacing w:val="9"/>
          <w:sz w:val="20"/>
          <w:szCs w:val="20"/>
        </w:rPr>
        <w:t>认可开标过程和结果。本项目开标过程实行全程录音、录像监控。</w:t>
      </w:r>
    </w:p>
    <w:p w14:paraId="7B83B197">
      <w:pPr>
        <w:spacing w:before="32" w:line="228" w:lineRule="auto"/>
        <w:ind w:left="420"/>
        <w:rPr>
          <w:rFonts w:ascii="宋体" w:hAnsi="宋体" w:eastAsia="宋体" w:cs="宋体"/>
          <w:sz w:val="20"/>
          <w:szCs w:val="20"/>
        </w:rPr>
      </w:pPr>
      <w:r>
        <w:rPr>
          <w:rFonts w:ascii="宋体" w:hAnsi="宋体" w:eastAsia="宋体" w:cs="宋体"/>
          <w:spacing w:val="9"/>
          <w:sz w:val="20"/>
          <w:szCs w:val="20"/>
        </w:rPr>
        <w:t>采购人将于前附表规定的时间和地点举行开标会议并签到以证明其出席开标会议。</w:t>
      </w:r>
    </w:p>
    <w:p w14:paraId="01161B60">
      <w:pPr>
        <w:spacing w:before="166" w:line="221" w:lineRule="auto"/>
        <w:ind w:left="424"/>
        <w:outlineLvl w:val="3"/>
        <w:rPr>
          <w:rFonts w:ascii="宋体" w:hAnsi="宋体" w:eastAsia="宋体" w:cs="宋体"/>
          <w:sz w:val="24"/>
          <w:szCs w:val="24"/>
        </w:rPr>
      </w:pPr>
      <w:r>
        <w:rPr>
          <w:rFonts w:ascii="宋体" w:hAnsi="宋体" w:eastAsia="宋体" w:cs="宋体"/>
          <w:b/>
          <w:bCs/>
          <w:spacing w:val="-4"/>
          <w:sz w:val="24"/>
          <w:szCs w:val="24"/>
        </w:rPr>
        <w:t>24.开标程序</w:t>
      </w:r>
    </w:p>
    <w:p w14:paraId="602834BC">
      <w:pPr>
        <w:spacing w:before="175" w:line="371" w:lineRule="auto"/>
        <w:ind w:right="87" w:firstLine="420"/>
        <w:jc w:val="both"/>
        <w:rPr>
          <w:rFonts w:ascii="宋体" w:hAnsi="宋体" w:eastAsia="宋体" w:cs="宋体"/>
          <w:sz w:val="20"/>
          <w:szCs w:val="20"/>
        </w:rPr>
      </w:pPr>
      <w:r>
        <w:rPr>
          <w:rFonts w:ascii="宋体" w:hAnsi="宋体" w:eastAsia="宋体" w:cs="宋体"/>
          <w:b/>
          <w:bCs/>
          <w:spacing w:val="7"/>
          <w:sz w:val="20"/>
          <w:szCs w:val="20"/>
        </w:rPr>
        <w:t>供应商根据招标文件要求，登录广西政府采购云平台，在指定时间内</w:t>
      </w:r>
      <w:r>
        <w:rPr>
          <w:rFonts w:ascii="宋体" w:hAnsi="宋体" w:eastAsia="宋体" w:cs="宋体"/>
          <w:b/>
          <w:bCs/>
          <w:spacing w:val="6"/>
          <w:sz w:val="20"/>
          <w:szCs w:val="20"/>
        </w:rPr>
        <w:t>将电子投标文件通过</w:t>
      </w:r>
      <w:r>
        <w:rPr>
          <w:rFonts w:ascii="宋体" w:hAnsi="宋体" w:eastAsia="宋体" w:cs="宋体"/>
          <w:spacing w:val="6"/>
          <w:sz w:val="20"/>
          <w:szCs w:val="20"/>
        </w:rPr>
        <w:t xml:space="preserve"> </w:t>
      </w:r>
      <w:r>
        <w:rPr>
          <w:rFonts w:ascii="宋体" w:hAnsi="宋体" w:eastAsia="宋体" w:cs="宋体"/>
          <w:b/>
          <w:bCs/>
          <w:sz w:val="20"/>
          <w:szCs w:val="20"/>
        </w:rPr>
        <w:t>CA</w:t>
      </w:r>
      <w:r>
        <w:rPr>
          <w:rFonts w:ascii="宋体" w:hAnsi="宋体" w:eastAsia="宋体" w:cs="宋体"/>
          <w:spacing w:val="6"/>
          <w:sz w:val="20"/>
          <w:szCs w:val="20"/>
        </w:rPr>
        <w:t xml:space="preserve"> </w:t>
      </w:r>
      <w:r>
        <w:rPr>
          <w:rFonts w:ascii="宋体" w:hAnsi="宋体" w:eastAsia="宋体" w:cs="宋体"/>
          <w:b/>
          <w:bCs/>
          <w:spacing w:val="6"/>
          <w:sz w:val="20"/>
          <w:szCs w:val="20"/>
        </w:rPr>
        <w:t>加密</w:t>
      </w:r>
      <w:r>
        <w:rPr>
          <w:rFonts w:ascii="宋体" w:hAnsi="宋体" w:eastAsia="宋体" w:cs="宋体"/>
          <w:sz w:val="20"/>
          <w:szCs w:val="20"/>
        </w:rPr>
        <w:t xml:space="preserve"> </w:t>
      </w:r>
      <w:r>
        <w:rPr>
          <w:rFonts w:ascii="宋体" w:hAnsi="宋体" w:eastAsia="宋体" w:cs="宋体"/>
          <w:b/>
          <w:bCs/>
          <w:spacing w:val="7"/>
          <w:sz w:val="20"/>
          <w:szCs w:val="20"/>
        </w:rPr>
        <w:t>后上传完成投标。开标实行网上不见面开标。到达开标时间后，采购代理机构工</w:t>
      </w:r>
      <w:r>
        <w:rPr>
          <w:rFonts w:ascii="宋体" w:hAnsi="宋体" w:eastAsia="宋体" w:cs="宋体"/>
          <w:b/>
          <w:bCs/>
          <w:spacing w:val="6"/>
          <w:sz w:val="20"/>
          <w:szCs w:val="20"/>
        </w:rPr>
        <w:t>作人员在广西政府采购</w:t>
      </w:r>
      <w:r>
        <w:rPr>
          <w:rFonts w:ascii="宋体" w:hAnsi="宋体" w:eastAsia="宋体" w:cs="宋体"/>
          <w:sz w:val="20"/>
          <w:szCs w:val="20"/>
        </w:rPr>
        <w:t xml:space="preserve"> </w:t>
      </w:r>
      <w:r>
        <w:rPr>
          <w:rFonts w:ascii="宋体" w:hAnsi="宋体" w:eastAsia="宋体" w:cs="宋体"/>
          <w:b/>
          <w:bCs/>
          <w:spacing w:val="7"/>
          <w:sz w:val="20"/>
          <w:szCs w:val="20"/>
        </w:rPr>
        <w:t>云平台开始网上开标，供应商在招标文件指定解密时间内各自远程登录广西政府</w:t>
      </w:r>
      <w:r>
        <w:rPr>
          <w:rFonts w:ascii="宋体" w:hAnsi="宋体" w:eastAsia="宋体" w:cs="宋体"/>
          <w:b/>
          <w:bCs/>
          <w:spacing w:val="6"/>
          <w:sz w:val="20"/>
          <w:szCs w:val="20"/>
        </w:rPr>
        <w:t>采购云平台进行投标文</w:t>
      </w:r>
      <w:r>
        <w:rPr>
          <w:rFonts w:ascii="宋体" w:hAnsi="宋体" w:eastAsia="宋体" w:cs="宋体"/>
          <w:sz w:val="20"/>
          <w:szCs w:val="20"/>
        </w:rPr>
        <w:t xml:space="preserve"> </w:t>
      </w:r>
      <w:r>
        <w:rPr>
          <w:rFonts w:ascii="宋体" w:hAnsi="宋体" w:eastAsia="宋体" w:cs="宋体"/>
          <w:b/>
          <w:bCs/>
          <w:spacing w:val="7"/>
          <w:sz w:val="20"/>
          <w:szCs w:val="20"/>
        </w:rPr>
        <w:t>件解密，供应商全部解密完成或解密时间结束后由采购代理机构工作人员开启唱</w:t>
      </w:r>
      <w:r>
        <w:rPr>
          <w:rFonts w:ascii="宋体" w:hAnsi="宋体" w:eastAsia="宋体" w:cs="宋体"/>
          <w:b/>
          <w:bCs/>
          <w:spacing w:val="6"/>
          <w:sz w:val="20"/>
          <w:szCs w:val="20"/>
        </w:rPr>
        <w:t>标及评标程序，供应商</w:t>
      </w:r>
      <w:r>
        <w:rPr>
          <w:rFonts w:ascii="宋体" w:hAnsi="宋体" w:eastAsia="宋体" w:cs="宋体"/>
          <w:sz w:val="20"/>
          <w:szCs w:val="20"/>
        </w:rPr>
        <w:t xml:space="preserve"> </w:t>
      </w:r>
      <w:r>
        <w:rPr>
          <w:rFonts w:ascii="宋体" w:hAnsi="宋体" w:eastAsia="宋体" w:cs="宋体"/>
          <w:b/>
          <w:bCs/>
          <w:spacing w:val="8"/>
          <w:sz w:val="20"/>
          <w:szCs w:val="20"/>
        </w:rPr>
        <w:t>可在个人电脑上查看到唱标信息，并等待专家评委评审，评审结束后系统中将显示评标结果。</w:t>
      </w:r>
    </w:p>
    <w:p w14:paraId="29C4E172">
      <w:pPr>
        <w:spacing w:line="371" w:lineRule="auto"/>
        <w:rPr>
          <w:rFonts w:ascii="宋体" w:hAnsi="宋体" w:eastAsia="宋体" w:cs="宋体"/>
          <w:sz w:val="20"/>
          <w:szCs w:val="20"/>
        </w:rPr>
        <w:sectPr>
          <w:footerReference r:id="rId25" w:type="default"/>
          <w:pgSz w:w="11906" w:h="16839"/>
          <w:pgMar w:top="400" w:right="1162" w:bottom="1156" w:left="1255" w:header="0" w:footer="994" w:gutter="0"/>
          <w:cols w:space="720" w:num="1"/>
        </w:sectPr>
      </w:pPr>
    </w:p>
    <w:p w14:paraId="493955C5">
      <w:pPr>
        <w:pStyle w:val="2"/>
        <w:spacing w:line="339" w:lineRule="auto"/>
      </w:pPr>
    </w:p>
    <w:p w14:paraId="7FE32ABD">
      <w:pPr>
        <w:pStyle w:val="2"/>
        <w:spacing w:line="340" w:lineRule="auto"/>
      </w:pPr>
    </w:p>
    <w:p w14:paraId="02446EB8">
      <w:pPr>
        <w:spacing w:before="101" w:line="225" w:lineRule="auto"/>
        <w:ind w:left="3762"/>
        <w:outlineLvl w:val="2"/>
        <w:rPr>
          <w:rFonts w:ascii="宋体" w:hAnsi="宋体" w:eastAsia="宋体" w:cs="宋体"/>
          <w:sz w:val="31"/>
          <w:szCs w:val="31"/>
        </w:rPr>
      </w:pPr>
      <w:r>
        <w:rPr>
          <w:rFonts w:ascii="宋体" w:hAnsi="宋体" w:eastAsia="宋体" w:cs="宋体"/>
          <w:b/>
          <w:bCs/>
          <w:spacing w:val="4"/>
          <w:sz w:val="31"/>
          <w:szCs w:val="31"/>
        </w:rPr>
        <w:t>五、资格审查</w:t>
      </w:r>
    </w:p>
    <w:p w14:paraId="4B77CD01">
      <w:pPr>
        <w:spacing w:before="229" w:line="220" w:lineRule="auto"/>
        <w:ind w:left="435"/>
        <w:outlineLvl w:val="3"/>
        <w:rPr>
          <w:rFonts w:ascii="宋体" w:hAnsi="宋体" w:eastAsia="宋体" w:cs="宋体"/>
          <w:sz w:val="24"/>
          <w:szCs w:val="24"/>
        </w:rPr>
      </w:pPr>
      <w:r>
        <w:rPr>
          <w:rFonts w:ascii="宋体" w:hAnsi="宋体" w:eastAsia="宋体" w:cs="宋体"/>
          <w:b/>
          <w:bCs/>
          <w:spacing w:val="-4"/>
          <w:sz w:val="24"/>
          <w:szCs w:val="24"/>
        </w:rPr>
        <w:t>25.资格审查</w:t>
      </w:r>
    </w:p>
    <w:p w14:paraId="2487391C">
      <w:pPr>
        <w:spacing w:before="176" w:line="228" w:lineRule="auto"/>
        <w:ind w:left="434"/>
        <w:outlineLvl w:val="3"/>
        <w:rPr>
          <w:rFonts w:ascii="宋体" w:hAnsi="宋体" w:eastAsia="宋体" w:cs="宋体"/>
          <w:sz w:val="20"/>
          <w:szCs w:val="20"/>
        </w:rPr>
      </w:pPr>
      <w:r>
        <w:rPr>
          <w:rFonts w:ascii="宋体" w:hAnsi="宋体" w:eastAsia="宋体" w:cs="宋体"/>
          <w:spacing w:val="7"/>
          <w:sz w:val="20"/>
          <w:szCs w:val="20"/>
        </w:rPr>
        <w:t>25.1</w:t>
      </w:r>
      <w:r>
        <w:rPr>
          <w:rFonts w:ascii="宋体" w:hAnsi="宋体" w:eastAsia="宋体" w:cs="宋体"/>
          <w:spacing w:val="-37"/>
          <w:sz w:val="20"/>
          <w:szCs w:val="20"/>
        </w:rPr>
        <w:t xml:space="preserve"> </w:t>
      </w:r>
      <w:r>
        <w:rPr>
          <w:rFonts w:ascii="宋体" w:hAnsi="宋体" w:eastAsia="宋体" w:cs="宋体"/>
          <w:spacing w:val="7"/>
          <w:sz w:val="20"/>
          <w:szCs w:val="20"/>
        </w:rPr>
        <w:t>开标结束后，采购人、采购代理机构根据双方签订的代理协议约定，依法对投标人的资格进行</w:t>
      </w:r>
    </w:p>
    <w:p w14:paraId="54217C43">
      <w:pPr>
        <w:spacing w:before="161" w:line="229" w:lineRule="auto"/>
        <w:ind w:left="18"/>
        <w:rPr>
          <w:rFonts w:ascii="宋体" w:hAnsi="宋体" w:eastAsia="宋体" w:cs="宋体"/>
          <w:sz w:val="20"/>
          <w:szCs w:val="20"/>
        </w:rPr>
      </w:pPr>
      <w:r>
        <w:rPr>
          <w:rFonts w:ascii="宋体" w:hAnsi="宋体" w:eastAsia="宋体" w:cs="宋体"/>
          <w:spacing w:val="1"/>
          <w:sz w:val="20"/>
          <w:szCs w:val="20"/>
        </w:rPr>
        <w:t>审查。</w:t>
      </w:r>
    </w:p>
    <w:p w14:paraId="410D4CB7">
      <w:pPr>
        <w:spacing w:before="159" w:line="228" w:lineRule="auto"/>
        <w:ind w:left="434"/>
        <w:outlineLvl w:val="3"/>
        <w:rPr>
          <w:rFonts w:ascii="宋体" w:hAnsi="宋体" w:eastAsia="宋体" w:cs="宋体"/>
          <w:sz w:val="20"/>
          <w:szCs w:val="20"/>
        </w:rPr>
      </w:pPr>
      <w:r>
        <w:rPr>
          <w:rFonts w:ascii="宋体" w:hAnsi="宋体" w:eastAsia="宋体" w:cs="宋体"/>
          <w:spacing w:val="7"/>
          <w:sz w:val="20"/>
          <w:szCs w:val="20"/>
        </w:rPr>
        <w:t>25.2</w:t>
      </w:r>
      <w:r>
        <w:rPr>
          <w:rFonts w:ascii="宋体" w:hAnsi="宋体" w:eastAsia="宋体" w:cs="宋体"/>
          <w:spacing w:val="-31"/>
          <w:sz w:val="20"/>
          <w:szCs w:val="20"/>
        </w:rPr>
        <w:t xml:space="preserve"> </w:t>
      </w:r>
      <w:r>
        <w:rPr>
          <w:rFonts w:ascii="宋体" w:hAnsi="宋体" w:eastAsia="宋体" w:cs="宋体"/>
          <w:spacing w:val="7"/>
          <w:sz w:val="20"/>
          <w:szCs w:val="20"/>
        </w:rPr>
        <w:t>资格审查标准为本招标文件中载明对投标人资格要求的条件。本项目资格审查采用合格制</w:t>
      </w:r>
      <w:r>
        <w:rPr>
          <w:rFonts w:ascii="宋体" w:hAnsi="宋体" w:eastAsia="宋体" w:cs="宋体"/>
          <w:spacing w:val="6"/>
          <w:sz w:val="20"/>
          <w:szCs w:val="20"/>
        </w:rPr>
        <w:t>，凡</w:t>
      </w:r>
    </w:p>
    <w:p w14:paraId="0EF12B92">
      <w:pPr>
        <w:spacing w:before="162" w:line="228" w:lineRule="auto"/>
        <w:ind w:left="13"/>
        <w:rPr>
          <w:rFonts w:ascii="宋体" w:hAnsi="宋体" w:eastAsia="宋体" w:cs="宋体"/>
          <w:sz w:val="20"/>
          <w:szCs w:val="20"/>
        </w:rPr>
      </w:pPr>
      <w:r>
        <w:rPr>
          <w:rFonts w:ascii="宋体" w:hAnsi="宋体" w:eastAsia="宋体" w:cs="宋体"/>
          <w:spacing w:val="9"/>
          <w:sz w:val="20"/>
          <w:szCs w:val="20"/>
        </w:rPr>
        <w:t>符合招标文件规定的投标人资格要求的投标人均通过资格审查。</w:t>
      </w:r>
    </w:p>
    <w:p w14:paraId="07CA2963">
      <w:pPr>
        <w:spacing w:before="163" w:line="228" w:lineRule="auto"/>
        <w:ind w:left="434"/>
        <w:outlineLvl w:val="3"/>
        <w:rPr>
          <w:rFonts w:ascii="宋体" w:hAnsi="宋体" w:eastAsia="宋体" w:cs="宋体"/>
          <w:sz w:val="20"/>
          <w:szCs w:val="20"/>
        </w:rPr>
      </w:pPr>
      <w:r>
        <w:rPr>
          <w:rFonts w:ascii="宋体" w:hAnsi="宋体" w:eastAsia="宋体" w:cs="宋体"/>
          <w:b/>
          <w:bCs/>
          <w:spacing w:val="7"/>
          <w:sz w:val="20"/>
          <w:szCs w:val="20"/>
        </w:rPr>
        <w:t>25.3</w:t>
      </w:r>
      <w:r>
        <w:rPr>
          <w:rFonts w:ascii="宋体" w:hAnsi="宋体" w:eastAsia="宋体" w:cs="宋体"/>
          <w:spacing w:val="7"/>
          <w:sz w:val="20"/>
          <w:szCs w:val="20"/>
        </w:rPr>
        <w:t xml:space="preserve"> </w:t>
      </w:r>
      <w:r>
        <w:rPr>
          <w:rFonts w:ascii="宋体" w:hAnsi="宋体" w:eastAsia="宋体" w:cs="宋体"/>
          <w:b/>
          <w:bCs/>
          <w:spacing w:val="7"/>
          <w:sz w:val="20"/>
          <w:szCs w:val="20"/>
        </w:rPr>
        <w:t>投标人有下列情形之一的，资格审查不通过，作无效投标处理：</w:t>
      </w:r>
    </w:p>
    <w:p w14:paraId="5E169CAA">
      <w:pPr>
        <w:spacing w:before="161" w:line="228" w:lineRule="auto"/>
        <w:ind w:left="441"/>
        <w:rPr>
          <w:rFonts w:ascii="宋体" w:hAnsi="宋体" w:eastAsia="宋体" w:cs="宋体"/>
          <w:sz w:val="20"/>
          <w:szCs w:val="20"/>
        </w:rPr>
      </w:pPr>
      <w:r>
        <w:rPr>
          <w:rFonts w:ascii="宋体" w:hAnsi="宋体" w:eastAsia="宋体" w:cs="宋体"/>
          <w:b/>
          <w:bCs/>
          <w:spacing w:val="7"/>
          <w:sz w:val="20"/>
          <w:szCs w:val="20"/>
        </w:rPr>
        <w:t>（1）未按招标文件规定的方式获取本招标文件的投标人；</w:t>
      </w:r>
    </w:p>
    <w:p w14:paraId="5DF3042A">
      <w:pPr>
        <w:spacing w:before="161" w:line="228" w:lineRule="auto"/>
        <w:ind w:left="441"/>
        <w:rPr>
          <w:rFonts w:ascii="宋体" w:hAnsi="宋体" w:eastAsia="宋体" w:cs="宋体"/>
          <w:sz w:val="20"/>
          <w:szCs w:val="20"/>
        </w:rPr>
      </w:pPr>
      <w:r>
        <w:rPr>
          <w:rFonts w:ascii="宋体" w:hAnsi="宋体" w:eastAsia="宋体" w:cs="宋体"/>
          <w:b/>
          <w:bCs/>
          <w:spacing w:val="9"/>
          <w:sz w:val="20"/>
          <w:szCs w:val="20"/>
        </w:rPr>
        <w:t>（2）不具备招标文件中规定的资格要求的</w:t>
      </w:r>
      <w:r>
        <w:rPr>
          <w:rFonts w:ascii="宋体" w:hAnsi="宋体" w:eastAsia="宋体" w:cs="宋体"/>
          <w:b/>
          <w:bCs/>
          <w:spacing w:val="-6"/>
          <w:sz w:val="20"/>
          <w:szCs w:val="20"/>
        </w:rPr>
        <w:t>；（</w:t>
      </w:r>
      <w:r>
        <w:rPr>
          <w:rFonts w:ascii="宋体" w:hAnsi="宋体" w:eastAsia="宋体" w:cs="宋体"/>
          <w:b/>
          <w:bCs/>
          <w:spacing w:val="9"/>
          <w:sz w:val="20"/>
          <w:szCs w:val="20"/>
        </w:rPr>
        <w:t>注：其中信用</w:t>
      </w:r>
      <w:r>
        <w:rPr>
          <w:rFonts w:ascii="宋体" w:hAnsi="宋体" w:eastAsia="宋体" w:cs="宋体"/>
          <w:b/>
          <w:bCs/>
          <w:spacing w:val="8"/>
          <w:sz w:val="20"/>
          <w:szCs w:val="20"/>
        </w:rPr>
        <w:t>查询规则见“投标人须知前附表</w:t>
      </w:r>
      <w:r>
        <w:rPr>
          <w:rFonts w:ascii="宋体" w:hAnsi="宋体" w:eastAsia="宋体" w:cs="宋体"/>
          <w:spacing w:val="-73"/>
          <w:sz w:val="20"/>
          <w:szCs w:val="20"/>
        </w:rPr>
        <w:t xml:space="preserve"> </w:t>
      </w:r>
      <w:r>
        <w:rPr>
          <w:rFonts w:ascii="宋体" w:hAnsi="宋体" w:eastAsia="宋体" w:cs="宋体"/>
          <w:b/>
          <w:bCs/>
          <w:spacing w:val="8"/>
          <w:sz w:val="20"/>
          <w:szCs w:val="20"/>
        </w:rPr>
        <w:t>”）</w:t>
      </w:r>
    </w:p>
    <w:p w14:paraId="0F5707EE">
      <w:pPr>
        <w:spacing w:before="161" w:line="363" w:lineRule="auto"/>
        <w:ind w:left="28" w:right="70" w:firstLine="413"/>
        <w:rPr>
          <w:rFonts w:ascii="宋体" w:hAnsi="宋体" w:eastAsia="宋体" w:cs="宋体"/>
          <w:sz w:val="20"/>
          <w:szCs w:val="20"/>
        </w:rPr>
      </w:pPr>
      <w:r>
        <w:rPr>
          <w:rFonts w:ascii="宋体" w:hAnsi="宋体" w:eastAsia="宋体" w:cs="宋体"/>
          <w:b/>
          <w:bCs/>
          <w:spacing w:val="8"/>
          <w:sz w:val="20"/>
          <w:szCs w:val="20"/>
        </w:rPr>
        <w:t>（3）投标文件未提供任一项“投标人须知</w:t>
      </w:r>
      <w:r>
        <w:rPr>
          <w:rFonts w:ascii="宋体" w:hAnsi="宋体" w:eastAsia="宋体" w:cs="宋体"/>
          <w:b/>
          <w:bCs/>
          <w:spacing w:val="7"/>
          <w:sz w:val="20"/>
          <w:szCs w:val="20"/>
        </w:rPr>
        <w:t>前附表</w:t>
      </w:r>
      <w:r>
        <w:rPr>
          <w:rFonts w:ascii="宋体" w:hAnsi="宋体" w:eastAsia="宋体" w:cs="宋体"/>
          <w:spacing w:val="-70"/>
          <w:sz w:val="20"/>
          <w:szCs w:val="20"/>
        </w:rPr>
        <w:t xml:space="preserve"> </w:t>
      </w:r>
      <w:r>
        <w:rPr>
          <w:rFonts w:ascii="宋体" w:hAnsi="宋体" w:eastAsia="宋体" w:cs="宋体"/>
          <w:b/>
          <w:bCs/>
          <w:spacing w:val="7"/>
          <w:sz w:val="20"/>
          <w:szCs w:val="20"/>
        </w:rPr>
        <w:t>”资格证明文件规定的“必须提供</w:t>
      </w:r>
      <w:r>
        <w:rPr>
          <w:rFonts w:ascii="宋体" w:hAnsi="宋体" w:eastAsia="宋体" w:cs="宋体"/>
          <w:spacing w:val="-70"/>
          <w:sz w:val="20"/>
          <w:szCs w:val="20"/>
        </w:rPr>
        <w:t xml:space="preserve"> </w:t>
      </w:r>
      <w:r>
        <w:rPr>
          <w:rFonts w:ascii="宋体" w:hAnsi="宋体" w:eastAsia="宋体" w:cs="宋体"/>
          <w:b/>
          <w:bCs/>
          <w:spacing w:val="7"/>
          <w:sz w:val="20"/>
          <w:szCs w:val="20"/>
        </w:rPr>
        <w:t>”的文件资料</w:t>
      </w:r>
      <w:r>
        <w:rPr>
          <w:rFonts w:ascii="宋体" w:hAnsi="宋体" w:eastAsia="宋体" w:cs="宋体"/>
          <w:sz w:val="20"/>
          <w:szCs w:val="20"/>
        </w:rPr>
        <w:t xml:space="preserve"> </w:t>
      </w:r>
      <w:r>
        <w:rPr>
          <w:rFonts w:ascii="宋体" w:hAnsi="宋体" w:eastAsia="宋体" w:cs="宋体"/>
          <w:b/>
          <w:bCs/>
          <w:spacing w:val="-11"/>
          <w:sz w:val="20"/>
          <w:szCs w:val="20"/>
        </w:rPr>
        <w:t>的；</w:t>
      </w:r>
    </w:p>
    <w:p w14:paraId="72E7EF28">
      <w:pPr>
        <w:spacing w:before="33" w:line="361" w:lineRule="auto"/>
        <w:ind w:right="72" w:firstLine="441"/>
        <w:rPr>
          <w:rFonts w:ascii="宋体" w:hAnsi="宋体" w:eastAsia="宋体" w:cs="宋体"/>
          <w:sz w:val="20"/>
          <w:szCs w:val="20"/>
        </w:rPr>
      </w:pPr>
      <w:r>
        <w:rPr>
          <w:rFonts w:ascii="宋体" w:hAnsi="宋体" w:eastAsia="宋体" w:cs="宋体"/>
          <w:b/>
          <w:bCs/>
          <w:spacing w:val="8"/>
          <w:sz w:val="20"/>
          <w:szCs w:val="20"/>
        </w:rPr>
        <w:t>（4）投标文件提供的资格证明文件出现任一项不符合“投标人须知前附表</w:t>
      </w:r>
      <w:r>
        <w:rPr>
          <w:rFonts w:ascii="宋体" w:hAnsi="宋体" w:eastAsia="宋体" w:cs="宋体"/>
          <w:spacing w:val="-66"/>
          <w:sz w:val="20"/>
          <w:szCs w:val="20"/>
        </w:rPr>
        <w:t xml:space="preserve"> </w:t>
      </w:r>
      <w:r>
        <w:rPr>
          <w:rFonts w:ascii="宋体" w:hAnsi="宋体" w:eastAsia="宋体" w:cs="宋体"/>
          <w:b/>
          <w:bCs/>
          <w:spacing w:val="8"/>
          <w:sz w:val="20"/>
          <w:szCs w:val="20"/>
        </w:rPr>
        <w:t>”资格证明文件规定的</w:t>
      </w:r>
      <w:r>
        <w:rPr>
          <w:rFonts w:ascii="宋体" w:hAnsi="宋体" w:eastAsia="宋体" w:cs="宋体"/>
          <w:sz w:val="20"/>
          <w:szCs w:val="20"/>
        </w:rPr>
        <w:t xml:space="preserve"> </w:t>
      </w:r>
      <w:r>
        <w:rPr>
          <w:rFonts w:ascii="宋体" w:hAnsi="宋体" w:eastAsia="宋体" w:cs="宋体"/>
          <w:b/>
          <w:bCs/>
          <w:spacing w:val="6"/>
          <w:sz w:val="20"/>
          <w:szCs w:val="20"/>
        </w:rPr>
        <w:t>“必须提供</w:t>
      </w:r>
      <w:r>
        <w:rPr>
          <w:rFonts w:ascii="宋体" w:hAnsi="宋体" w:eastAsia="宋体" w:cs="宋体"/>
          <w:spacing w:val="-62"/>
          <w:sz w:val="20"/>
          <w:szCs w:val="20"/>
        </w:rPr>
        <w:t xml:space="preserve"> </w:t>
      </w:r>
      <w:r>
        <w:rPr>
          <w:rFonts w:ascii="宋体" w:hAnsi="宋体" w:eastAsia="宋体" w:cs="宋体"/>
          <w:b/>
          <w:bCs/>
          <w:spacing w:val="6"/>
          <w:sz w:val="20"/>
          <w:szCs w:val="20"/>
        </w:rPr>
        <w:t>”的文件资料要求或者无效的。</w:t>
      </w:r>
    </w:p>
    <w:p w14:paraId="71A3B583">
      <w:pPr>
        <w:spacing w:before="33" w:line="228" w:lineRule="auto"/>
        <w:ind w:left="434"/>
        <w:outlineLvl w:val="3"/>
        <w:rPr>
          <w:rFonts w:ascii="宋体" w:hAnsi="宋体" w:eastAsia="宋体" w:cs="宋体"/>
          <w:sz w:val="20"/>
          <w:szCs w:val="20"/>
        </w:rPr>
      </w:pPr>
      <w:r>
        <w:rPr>
          <w:rFonts w:ascii="宋体" w:hAnsi="宋体" w:eastAsia="宋体" w:cs="宋体"/>
          <w:b/>
          <w:bCs/>
          <w:spacing w:val="5"/>
          <w:sz w:val="20"/>
          <w:szCs w:val="20"/>
        </w:rPr>
        <w:t>25.4</w:t>
      </w:r>
      <w:r>
        <w:rPr>
          <w:rFonts w:ascii="宋体" w:hAnsi="宋体" w:eastAsia="宋体" w:cs="宋体"/>
          <w:spacing w:val="-31"/>
          <w:sz w:val="20"/>
          <w:szCs w:val="20"/>
        </w:rPr>
        <w:t xml:space="preserve"> </w:t>
      </w:r>
      <w:r>
        <w:rPr>
          <w:rFonts w:ascii="宋体" w:hAnsi="宋体" w:eastAsia="宋体" w:cs="宋体"/>
          <w:b/>
          <w:bCs/>
          <w:spacing w:val="5"/>
          <w:sz w:val="20"/>
          <w:szCs w:val="20"/>
        </w:rPr>
        <w:t>资格审查的合格投标人不足</w:t>
      </w:r>
      <w:r>
        <w:rPr>
          <w:rFonts w:ascii="宋体" w:hAnsi="宋体" w:eastAsia="宋体" w:cs="宋体"/>
          <w:spacing w:val="-31"/>
          <w:sz w:val="20"/>
          <w:szCs w:val="20"/>
        </w:rPr>
        <w:t xml:space="preserve"> </w:t>
      </w:r>
      <w:r>
        <w:rPr>
          <w:rFonts w:ascii="宋体" w:hAnsi="宋体" w:eastAsia="宋体" w:cs="宋体"/>
          <w:b/>
          <w:bCs/>
          <w:spacing w:val="5"/>
          <w:sz w:val="20"/>
          <w:szCs w:val="20"/>
        </w:rPr>
        <w:t>3</w:t>
      </w:r>
      <w:r>
        <w:rPr>
          <w:rFonts w:ascii="宋体" w:hAnsi="宋体" w:eastAsia="宋体" w:cs="宋体"/>
          <w:spacing w:val="-36"/>
          <w:sz w:val="20"/>
          <w:szCs w:val="20"/>
        </w:rPr>
        <w:t xml:space="preserve"> </w:t>
      </w:r>
      <w:r>
        <w:rPr>
          <w:rFonts w:ascii="宋体" w:hAnsi="宋体" w:eastAsia="宋体" w:cs="宋体"/>
          <w:b/>
          <w:bCs/>
          <w:spacing w:val="5"/>
          <w:sz w:val="20"/>
          <w:szCs w:val="20"/>
        </w:rPr>
        <w:t>家的，不得评</w:t>
      </w:r>
      <w:r>
        <w:rPr>
          <w:rFonts w:ascii="宋体" w:hAnsi="宋体" w:eastAsia="宋体" w:cs="宋体"/>
          <w:b/>
          <w:bCs/>
          <w:spacing w:val="4"/>
          <w:sz w:val="20"/>
          <w:szCs w:val="20"/>
        </w:rPr>
        <w:t>标。</w:t>
      </w:r>
    </w:p>
    <w:p w14:paraId="39387C47">
      <w:pPr>
        <w:spacing w:before="179" w:line="226" w:lineRule="auto"/>
        <w:ind w:left="3839"/>
        <w:outlineLvl w:val="2"/>
        <w:rPr>
          <w:rFonts w:ascii="宋体" w:hAnsi="宋体" w:eastAsia="宋体" w:cs="宋体"/>
          <w:sz w:val="31"/>
          <w:szCs w:val="31"/>
        </w:rPr>
      </w:pPr>
      <w:r>
        <w:rPr>
          <w:rFonts w:ascii="宋体" w:hAnsi="宋体" w:eastAsia="宋体" w:cs="宋体"/>
          <w:b/>
          <w:bCs/>
          <w:spacing w:val="-9"/>
          <w:sz w:val="31"/>
          <w:szCs w:val="31"/>
        </w:rPr>
        <w:t>六</w:t>
      </w:r>
      <w:r>
        <w:rPr>
          <w:rFonts w:ascii="宋体" w:hAnsi="宋体" w:eastAsia="宋体" w:cs="宋体"/>
          <w:spacing w:val="-116"/>
          <w:sz w:val="31"/>
          <w:szCs w:val="31"/>
        </w:rPr>
        <w:t xml:space="preserve"> </w:t>
      </w:r>
      <w:r>
        <w:rPr>
          <w:rFonts w:ascii="宋体" w:hAnsi="宋体" w:eastAsia="宋体" w:cs="宋体"/>
          <w:b/>
          <w:bCs/>
          <w:spacing w:val="-9"/>
          <w:sz w:val="31"/>
          <w:szCs w:val="31"/>
        </w:rPr>
        <w:t>、评</w:t>
      </w:r>
      <w:r>
        <w:rPr>
          <w:rFonts w:ascii="宋体" w:hAnsi="宋体" w:eastAsia="宋体" w:cs="宋体"/>
          <w:spacing w:val="10"/>
          <w:sz w:val="31"/>
          <w:szCs w:val="31"/>
        </w:rPr>
        <w:t xml:space="preserve">   </w:t>
      </w:r>
      <w:r>
        <w:rPr>
          <w:rFonts w:ascii="宋体" w:hAnsi="宋体" w:eastAsia="宋体" w:cs="宋体"/>
          <w:b/>
          <w:bCs/>
          <w:spacing w:val="-9"/>
          <w:sz w:val="31"/>
          <w:szCs w:val="31"/>
        </w:rPr>
        <w:t>标</w:t>
      </w:r>
    </w:p>
    <w:p w14:paraId="1677DC9C">
      <w:pPr>
        <w:spacing w:before="231" w:line="219" w:lineRule="auto"/>
        <w:ind w:left="435"/>
        <w:outlineLvl w:val="3"/>
        <w:rPr>
          <w:rFonts w:ascii="宋体" w:hAnsi="宋体" w:eastAsia="宋体" w:cs="宋体"/>
          <w:sz w:val="24"/>
          <w:szCs w:val="24"/>
        </w:rPr>
      </w:pPr>
      <w:r>
        <w:rPr>
          <w:rFonts w:ascii="宋体" w:hAnsi="宋体" w:eastAsia="宋体" w:cs="宋体"/>
          <w:b/>
          <w:bCs/>
          <w:spacing w:val="-4"/>
          <w:sz w:val="24"/>
          <w:szCs w:val="24"/>
        </w:rPr>
        <w:t>26.组建评标委员会</w:t>
      </w:r>
    </w:p>
    <w:p w14:paraId="2AF415F2">
      <w:pPr>
        <w:spacing w:before="176" w:line="362" w:lineRule="auto"/>
        <w:ind w:left="12" w:right="70" w:firstLine="418"/>
        <w:rPr>
          <w:rFonts w:ascii="宋体" w:hAnsi="宋体" w:eastAsia="宋体" w:cs="宋体"/>
          <w:sz w:val="20"/>
          <w:szCs w:val="20"/>
        </w:rPr>
      </w:pPr>
      <w:r>
        <w:rPr>
          <w:rFonts w:ascii="宋体" w:hAnsi="宋体" w:eastAsia="宋体" w:cs="宋体"/>
          <w:spacing w:val="8"/>
          <w:sz w:val="20"/>
          <w:szCs w:val="20"/>
        </w:rPr>
        <w:t>评标委员会由采购人代表和评审专家组成，具体人数详见“投标人须知前附表</w:t>
      </w:r>
      <w:r>
        <w:rPr>
          <w:rFonts w:ascii="宋体" w:hAnsi="宋体" w:eastAsia="宋体" w:cs="宋体"/>
          <w:spacing w:val="-62"/>
          <w:sz w:val="20"/>
          <w:szCs w:val="20"/>
        </w:rPr>
        <w:t xml:space="preserve"> </w:t>
      </w:r>
      <w:r>
        <w:rPr>
          <w:rFonts w:ascii="宋体" w:hAnsi="宋体" w:eastAsia="宋体" w:cs="宋体"/>
          <w:spacing w:val="8"/>
          <w:sz w:val="20"/>
          <w:szCs w:val="20"/>
        </w:rPr>
        <w:t>”，其中评审专家不</w:t>
      </w:r>
      <w:r>
        <w:rPr>
          <w:rFonts w:ascii="宋体" w:hAnsi="宋体" w:eastAsia="宋体" w:cs="宋体"/>
          <w:sz w:val="20"/>
          <w:szCs w:val="20"/>
        </w:rPr>
        <w:t xml:space="preserve"> </w:t>
      </w:r>
      <w:r>
        <w:rPr>
          <w:rFonts w:ascii="宋体" w:hAnsi="宋体" w:eastAsia="宋体" w:cs="宋体"/>
          <w:spacing w:val="8"/>
          <w:sz w:val="20"/>
          <w:szCs w:val="20"/>
        </w:rPr>
        <w:t>得少于成员总数的三分之二。</w:t>
      </w:r>
    </w:p>
    <w:p w14:paraId="4E671995">
      <w:pPr>
        <w:spacing w:before="31" w:line="228" w:lineRule="auto"/>
        <w:ind w:left="433"/>
        <w:rPr>
          <w:rFonts w:ascii="宋体" w:hAnsi="宋体" w:eastAsia="宋体" w:cs="宋体"/>
          <w:sz w:val="20"/>
          <w:szCs w:val="20"/>
        </w:rPr>
      </w:pPr>
      <w:r>
        <w:rPr>
          <w:rFonts w:ascii="宋体" w:hAnsi="宋体" w:eastAsia="宋体" w:cs="宋体"/>
          <w:spacing w:val="9"/>
          <w:sz w:val="20"/>
          <w:szCs w:val="20"/>
        </w:rPr>
        <w:t>参加过采购项目前期咨询论证的专家，不得参加该采购项目的评审活动。</w:t>
      </w:r>
    </w:p>
    <w:p w14:paraId="1577F83B">
      <w:pPr>
        <w:spacing w:before="169" w:line="219" w:lineRule="auto"/>
        <w:ind w:left="435"/>
        <w:outlineLvl w:val="3"/>
        <w:rPr>
          <w:rFonts w:ascii="宋体" w:hAnsi="宋体" w:eastAsia="宋体" w:cs="宋体"/>
          <w:sz w:val="24"/>
          <w:szCs w:val="24"/>
        </w:rPr>
      </w:pPr>
      <w:r>
        <w:rPr>
          <w:rFonts w:ascii="宋体" w:hAnsi="宋体" w:eastAsia="宋体" w:cs="宋体"/>
          <w:b/>
          <w:bCs/>
          <w:spacing w:val="-4"/>
          <w:sz w:val="24"/>
          <w:szCs w:val="24"/>
        </w:rPr>
        <w:t>27.评标的依据</w:t>
      </w:r>
    </w:p>
    <w:p w14:paraId="6DB33169">
      <w:pPr>
        <w:spacing w:before="176" w:line="228" w:lineRule="auto"/>
        <w:ind w:left="430"/>
        <w:rPr>
          <w:rFonts w:ascii="宋体" w:hAnsi="宋体" w:eastAsia="宋体" w:cs="宋体"/>
          <w:sz w:val="20"/>
          <w:szCs w:val="20"/>
        </w:rPr>
      </w:pPr>
      <w:r>
        <w:rPr>
          <w:rFonts w:ascii="宋体" w:hAnsi="宋体" w:eastAsia="宋体" w:cs="宋体"/>
          <w:spacing w:val="11"/>
          <w:sz w:val="20"/>
          <w:szCs w:val="20"/>
        </w:rPr>
        <w:t>评标委员会以招标文件为依据对投标文件进</w:t>
      </w:r>
      <w:r>
        <w:rPr>
          <w:rFonts w:ascii="宋体" w:hAnsi="宋体" w:eastAsia="宋体" w:cs="宋体"/>
          <w:spacing w:val="10"/>
          <w:sz w:val="20"/>
          <w:szCs w:val="20"/>
        </w:rPr>
        <w:t>行评审，“第四章 评标方法和评标标准</w:t>
      </w:r>
      <w:r>
        <w:rPr>
          <w:rFonts w:ascii="宋体" w:hAnsi="宋体" w:eastAsia="宋体" w:cs="宋体"/>
          <w:spacing w:val="-67"/>
          <w:sz w:val="20"/>
          <w:szCs w:val="20"/>
        </w:rPr>
        <w:t xml:space="preserve"> </w:t>
      </w:r>
      <w:r>
        <w:rPr>
          <w:rFonts w:ascii="宋体" w:hAnsi="宋体" w:eastAsia="宋体" w:cs="宋体"/>
          <w:spacing w:val="10"/>
          <w:sz w:val="20"/>
          <w:szCs w:val="20"/>
        </w:rPr>
        <w:t>”没有规定的</w:t>
      </w:r>
    </w:p>
    <w:p w14:paraId="121BB96D">
      <w:pPr>
        <w:spacing w:before="161" w:line="228" w:lineRule="auto"/>
        <w:ind w:left="12"/>
        <w:rPr>
          <w:rFonts w:ascii="宋体" w:hAnsi="宋体" w:eastAsia="宋体" w:cs="宋体"/>
          <w:sz w:val="20"/>
          <w:szCs w:val="20"/>
        </w:rPr>
      </w:pPr>
      <w:r>
        <w:rPr>
          <w:rFonts w:ascii="宋体" w:hAnsi="宋体" w:eastAsia="宋体" w:cs="宋体"/>
          <w:spacing w:val="8"/>
          <w:sz w:val="20"/>
          <w:szCs w:val="20"/>
        </w:rPr>
        <w:t>方法、评审因素和标准，不作为评标依据。</w:t>
      </w:r>
    </w:p>
    <w:p w14:paraId="3FED64CC">
      <w:pPr>
        <w:spacing w:before="168" w:line="221" w:lineRule="auto"/>
        <w:ind w:left="435"/>
        <w:outlineLvl w:val="3"/>
        <w:rPr>
          <w:rFonts w:ascii="宋体" w:hAnsi="宋体" w:eastAsia="宋体" w:cs="宋体"/>
          <w:sz w:val="24"/>
          <w:szCs w:val="24"/>
        </w:rPr>
      </w:pPr>
      <w:r>
        <w:rPr>
          <w:rFonts w:ascii="宋体" w:hAnsi="宋体" w:eastAsia="宋体" w:cs="宋体"/>
          <w:b/>
          <w:bCs/>
          <w:spacing w:val="-4"/>
          <w:sz w:val="24"/>
          <w:szCs w:val="24"/>
        </w:rPr>
        <w:t>28.评标原则</w:t>
      </w:r>
    </w:p>
    <w:p w14:paraId="0C2E03F1">
      <w:pPr>
        <w:spacing w:before="174" w:line="328" w:lineRule="auto"/>
        <w:ind w:left="10" w:right="70" w:firstLine="423"/>
        <w:rPr>
          <w:rFonts w:ascii="宋体" w:hAnsi="宋体" w:eastAsia="宋体" w:cs="宋体"/>
          <w:sz w:val="20"/>
          <w:szCs w:val="20"/>
        </w:rPr>
      </w:pPr>
      <w:r>
        <w:rPr>
          <w:rFonts w:ascii="宋体" w:hAnsi="宋体" w:eastAsia="宋体" w:cs="宋体"/>
          <w:spacing w:val="7"/>
          <w:sz w:val="20"/>
          <w:szCs w:val="20"/>
        </w:rPr>
        <w:t>28.1</w:t>
      </w:r>
      <w:r>
        <w:rPr>
          <w:rFonts w:ascii="宋体" w:hAnsi="宋体" w:eastAsia="宋体" w:cs="宋体"/>
          <w:spacing w:val="-37"/>
          <w:sz w:val="20"/>
          <w:szCs w:val="20"/>
        </w:rPr>
        <w:t xml:space="preserve"> </w:t>
      </w:r>
      <w:r>
        <w:rPr>
          <w:rFonts w:ascii="宋体" w:hAnsi="宋体" w:eastAsia="宋体" w:cs="宋体"/>
          <w:spacing w:val="7"/>
          <w:sz w:val="20"/>
          <w:szCs w:val="20"/>
        </w:rPr>
        <w:t>评标原则。评标委员会评标时必须公平、公正、客观，不带任何倾向性和启发性；不得向外界</w:t>
      </w:r>
      <w:r>
        <w:rPr>
          <w:rFonts w:ascii="宋体" w:hAnsi="宋体" w:eastAsia="宋体" w:cs="宋体"/>
          <w:sz w:val="20"/>
          <w:szCs w:val="20"/>
        </w:rPr>
        <w:t xml:space="preserve"> </w:t>
      </w:r>
      <w:r>
        <w:rPr>
          <w:rFonts w:ascii="宋体" w:hAnsi="宋体" w:eastAsia="宋体" w:cs="宋体"/>
          <w:spacing w:val="9"/>
          <w:sz w:val="20"/>
          <w:szCs w:val="20"/>
        </w:rPr>
        <w:t>透露任何与评标有关的内容；任何单位和个人不得干扰、影响评标的正常进行；评标委员</w:t>
      </w:r>
      <w:r>
        <w:rPr>
          <w:rFonts w:ascii="宋体" w:hAnsi="宋体" w:eastAsia="宋体" w:cs="宋体"/>
          <w:spacing w:val="8"/>
          <w:sz w:val="20"/>
          <w:szCs w:val="20"/>
        </w:rPr>
        <w:t>会及有关工作</w:t>
      </w:r>
      <w:r>
        <w:rPr>
          <w:rFonts w:ascii="宋体" w:hAnsi="宋体" w:eastAsia="宋体" w:cs="宋体"/>
          <w:sz w:val="20"/>
          <w:szCs w:val="20"/>
        </w:rPr>
        <w:t xml:space="preserve"> </w:t>
      </w:r>
      <w:r>
        <w:rPr>
          <w:rFonts w:ascii="宋体" w:hAnsi="宋体" w:eastAsia="宋体" w:cs="宋体"/>
          <w:spacing w:val="9"/>
          <w:sz w:val="20"/>
          <w:szCs w:val="20"/>
        </w:rPr>
        <w:t>人员不得私下与投标人接触，不得收受利害关系人的财物或者其他好处。</w:t>
      </w:r>
    </w:p>
    <w:p w14:paraId="6330EFEA">
      <w:pPr>
        <w:spacing w:before="159" w:line="303" w:lineRule="auto"/>
        <w:ind w:left="10" w:right="70" w:firstLine="423"/>
        <w:rPr>
          <w:rFonts w:ascii="宋体" w:hAnsi="宋体" w:eastAsia="宋体" w:cs="宋体"/>
          <w:sz w:val="20"/>
          <w:szCs w:val="20"/>
        </w:rPr>
      </w:pPr>
      <w:r>
        <w:rPr>
          <w:rFonts w:ascii="宋体" w:hAnsi="宋体" w:eastAsia="宋体" w:cs="宋体"/>
          <w:spacing w:val="7"/>
          <w:sz w:val="20"/>
          <w:szCs w:val="20"/>
        </w:rPr>
        <w:t>28.2</w:t>
      </w:r>
      <w:r>
        <w:rPr>
          <w:rFonts w:ascii="宋体" w:hAnsi="宋体" w:eastAsia="宋体" w:cs="宋体"/>
          <w:spacing w:val="-37"/>
          <w:sz w:val="20"/>
          <w:szCs w:val="20"/>
        </w:rPr>
        <w:t xml:space="preserve"> </w:t>
      </w:r>
      <w:r>
        <w:rPr>
          <w:rFonts w:ascii="宋体" w:hAnsi="宋体" w:eastAsia="宋体" w:cs="宋体"/>
          <w:spacing w:val="7"/>
          <w:sz w:val="20"/>
          <w:szCs w:val="20"/>
        </w:rPr>
        <w:t>评委表决。在评标过程中出现法律法规和招标文件均没有明确规定的情形时，由评标委员会现</w:t>
      </w:r>
      <w:r>
        <w:rPr>
          <w:rFonts w:ascii="宋体" w:hAnsi="宋体" w:eastAsia="宋体" w:cs="宋体"/>
          <w:sz w:val="20"/>
          <w:szCs w:val="20"/>
        </w:rPr>
        <w:t xml:space="preserve"> </w:t>
      </w:r>
      <w:r>
        <w:rPr>
          <w:rFonts w:ascii="宋体" w:hAnsi="宋体" w:eastAsia="宋体" w:cs="宋体"/>
          <w:spacing w:val="10"/>
          <w:sz w:val="20"/>
          <w:szCs w:val="20"/>
        </w:rPr>
        <w:t>场协商解决，协商不一致的，由全体评委投票</w:t>
      </w:r>
      <w:r>
        <w:rPr>
          <w:rFonts w:ascii="宋体" w:hAnsi="宋体" w:eastAsia="宋体" w:cs="宋体"/>
          <w:spacing w:val="9"/>
          <w:sz w:val="20"/>
          <w:szCs w:val="20"/>
        </w:rPr>
        <w:t>表决，以得票率二分之一以上专家的意见为准。</w:t>
      </w:r>
    </w:p>
    <w:p w14:paraId="494E5615">
      <w:pPr>
        <w:spacing w:before="160" w:line="328" w:lineRule="auto"/>
        <w:ind w:left="19" w:firstLine="414"/>
        <w:rPr>
          <w:rFonts w:ascii="宋体" w:hAnsi="宋体" w:eastAsia="宋体" w:cs="宋体"/>
          <w:sz w:val="20"/>
          <w:szCs w:val="20"/>
        </w:rPr>
      </w:pPr>
      <w:r>
        <w:rPr>
          <w:rFonts w:ascii="宋体" w:hAnsi="宋体" w:eastAsia="宋体" w:cs="宋体"/>
          <w:spacing w:val="9"/>
          <w:sz w:val="20"/>
          <w:szCs w:val="20"/>
        </w:rPr>
        <w:t>28.3</w:t>
      </w:r>
      <w:r>
        <w:rPr>
          <w:rFonts w:ascii="宋体" w:hAnsi="宋体" w:eastAsia="宋体" w:cs="宋体"/>
          <w:spacing w:val="-41"/>
          <w:sz w:val="20"/>
          <w:szCs w:val="20"/>
        </w:rPr>
        <w:t xml:space="preserve"> </w:t>
      </w:r>
      <w:r>
        <w:rPr>
          <w:rFonts w:ascii="宋体" w:hAnsi="宋体" w:eastAsia="宋体" w:cs="宋体"/>
          <w:spacing w:val="9"/>
          <w:sz w:val="20"/>
          <w:szCs w:val="20"/>
        </w:rPr>
        <w:t>评标的保密。采购人、采购代理机构应当采取必要措施，保</w:t>
      </w:r>
      <w:r>
        <w:rPr>
          <w:rFonts w:ascii="宋体" w:hAnsi="宋体" w:eastAsia="宋体" w:cs="宋体"/>
          <w:spacing w:val="8"/>
          <w:sz w:val="20"/>
          <w:szCs w:val="20"/>
        </w:rPr>
        <w:t>证评标在严格保密（封闭式评标）</w:t>
      </w:r>
      <w:r>
        <w:rPr>
          <w:rFonts w:ascii="宋体" w:hAnsi="宋体" w:eastAsia="宋体" w:cs="宋体"/>
          <w:sz w:val="20"/>
          <w:szCs w:val="20"/>
        </w:rPr>
        <w:t xml:space="preserve"> </w:t>
      </w:r>
      <w:r>
        <w:rPr>
          <w:rFonts w:ascii="宋体" w:hAnsi="宋体" w:eastAsia="宋体" w:cs="宋体"/>
          <w:spacing w:val="9"/>
          <w:sz w:val="20"/>
          <w:szCs w:val="20"/>
        </w:rPr>
        <w:t>的情况下进行。除采购人代表、评标现场组织人员外，采购人的其他工作人</w:t>
      </w:r>
      <w:r>
        <w:rPr>
          <w:rFonts w:ascii="宋体" w:hAnsi="宋体" w:eastAsia="宋体" w:cs="宋体"/>
          <w:spacing w:val="8"/>
          <w:sz w:val="20"/>
          <w:szCs w:val="20"/>
        </w:rPr>
        <w:t>员以及与评标工作无关的人</w:t>
      </w:r>
      <w:r>
        <w:rPr>
          <w:rFonts w:ascii="宋体" w:hAnsi="宋体" w:eastAsia="宋体" w:cs="宋体"/>
          <w:sz w:val="20"/>
          <w:szCs w:val="20"/>
        </w:rPr>
        <w:t xml:space="preserve"> </w:t>
      </w:r>
      <w:r>
        <w:rPr>
          <w:rFonts w:ascii="宋体" w:hAnsi="宋体" w:eastAsia="宋体" w:cs="宋体"/>
          <w:spacing w:val="6"/>
          <w:sz w:val="20"/>
          <w:szCs w:val="20"/>
        </w:rPr>
        <w:t>员不得进入评标现场。有关人员对评标情况以及在评标过程中获悉的国家</w:t>
      </w:r>
      <w:r>
        <w:rPr>
          <w:rFonts w:ascii="宋体" w:hAnsi="宋体" w:eastAsia="宋体" w:cs="宋体"/>
          <w:spacing w:val="5"/>
          <w:sz w:val="20"/>
          <w:szCs w:val="20"/>
        </w:rPr>
        <w:t>秘密、商业秘密负有保密责任。</w:t>
      </w:r>
    </w:p>
    <w:p w14:paraId="074879F0">
      <w:pPr>
        <w:spacing w:before="160" w:line="303" w:lineRule="auto"/>
        <w:ind w:left="32" w:right="72" w:firstLine="402"/>
        <w:rPr>
          <w:rFonts w:ascii="宋体" w:hAnsi="宋体" w:eastAsia="宋体" w:cs="宋体"/>
          <w:sz w:val="20"/>
          <w:szCs w:val="20"/>
        </w:rPr>
      </w:pPr>
      <w:r>
        <w:rPr>
          <w:rFonts w:ascii="宋体" w:hAnsi="宋体" w:eastAsia="宋体" w:cs="宋体"/>
          <w:spacing w:val="7"/>
          <w:sz w:val="20"/>
          <w:szCs w:val="20"/>
        </w:rPr>
        <w:t>28.4</w:t>
      </w:r>
      <w:r>
        <w:rPr>
          <w:rFonts w:ascii="宋体" w:hAnsi="宋体" w:eastAsia="宋体" w:cs="宋体"/>
          <w:spacing w:val="-39"/>
          <w:sz w:val="20"/>
          <w:szCs w:val="20"/>
        </w:rPr>
        <w:t xml:space="preserve"> </w:t>
      </w:r>
      <w:r>
        <w:rPr>
          <w:rFonts w:ascii="宋体" w:hAnsi="宋体" w:eastAsia="宋体" w:cs="宋体"/>
          <w:spacing w:val="7"/>
          <w:sz w:val="20"/>
          <w:szCs w:val="20"/>
        </w:rPr>
        <w:t>评标过程的监控。本项目评标过程实行全程录音、录像监控，投标人在评标过程中所进行的试</w:t>
      </w:r>
      <w:r>
        <w:rPr>
          <w:rFonts w:ascii="宋体" w:hAnsi="宋体" w:eastAsia="宋体" w:cs="宋体"/>
          <w:sz w:val="20"/>
          <w:szCs w:val="20"/>
        </w:rPr>
        <w:t xml:space="preserve"> </w:t>
      </w:r>
      <w:r>
        <w:rPr>
          <w:rFonts w:ascii="宋体" w:hAnsi="宋体" w:eastAsia="宋体" w:cs="宋体"/>
          <w:spacing w:val="8"/>
          <w:sz w:val="20"/>
          <w:szCs w:val="20"/>
        </w:rPr>
        <w:t>图影响评标结果的不公正活动，可能导致其投标按无效处理。</w:t>
      </w:r>
    </w:p>
    <w:p w14:paraId="41695E02">
      <w:pPr>
        <w:spacing w:line="303" w:lineRule="auto"/>
        <w:rPr>
          <w:rFonts w:ascii="宋体" w:hAnsi="宋体" w:eastAsia="宋体" w:cs="宋体"/>
          <w:sz w:val="20"/>
          <w:szCs w:val="20"/>
        </w:rPr>
        <w:sectPr>
          <w:footerReference r:id="rId26" w:type="default"/>
          <w:pgSz w:w="11906" w:h="16839"/>
          <w:pgMar w:top="400" w:right="1176" w:bottom="1156" w:left="1244" w:header="0" w:footer="994" w:gutter="0"/>
          <w:cols w:space="720" w:num="1"/>
        </w:sectPr>
      </w:pPr>
    </w:p>
    <w:p w14:paraId="2F4790BC">
      <w:pPr>
        <w:pStyle w:val="2"/>
        <w:spacing w:line="343" w:lineRule="auto"/>
      </w:pPr>
    </w:p>
    <w:p w14:paraId="0A9021D2">
      <w:pPr>
        <w:pStyle w:val="2"/>
        <w:spacing w:line="344" w:lineRule="auto"/>
      </w:pPr>
    </w:p>
    <w:p w14:paraId="2E72E3F1">
      <w:pPr>
        <w:spacing w:before="78" w:line="221" w:lineRule="auto"/>
        <w:ind w:left="435"/>
        <w:outlineLvl w:val="3"/>
        <w:rPr>
          <w:rFonts w:ascii="宋体" w:hAnsi="宋体" w:eastAsia="宋体" w:cs="宋体"/>
          <w:sz w:val="24"/>
          <w:szCs w:val="24"/>
        </w:rPr>
      </w:pPr>
      <w:r>
        <w:rPr>
          <w:rFonts w:ascii="宋体" w:hAnsi="宋体" w:eastAsia="宋体" w:cs="宋体"/>
          <w:b/>
          <w:bCs/>
          <w:spacing w:val="-3"/>
          <w:sz w:val="24"/>
          <w:szCs w:val="24"/>
        </w:rPr>
        <w:t>29.评标方法及评标标准</w:t>
      </w:r>
    </w:p>
    <w:p w14:paraId="37ECAE5D">
      <w:pPr>
        <w:spacing w:before="173" w:line="228" w:lineRule="auto"/>
        <w:ind w:left="434"/>
        <w:rPr>
          <w:rFonts w:ascii="宋体" w:hAnsi="宋体" w:eastAsia="宋体" w:cs="宋体"/>
          <w:sz w:val="20"/>
          <w:szCs w:val="20"/>
        </w:rPr>
      </w:pPr>
      <w:r>
        <w:rPr>
          <w:rFonts w:ascii="宋体" w:hAnsi="宋体" w:eastAsia="宋体" w:cs="宋体"/>
          <w:spacing w:val="8"/>
          <w:sz w:val="20"/>
          <w:szCs w:val="20"/>
        </w:rPr>
        <w:t>29.1</w:t>
      </w:r>
      <w:r>
        <w:rPr>
          <w:rFonts w:ascii="宋体" w:hAnsi="宋体" w:eastAsia="宋体" w:cs="宋体"/>
          <w:spacing w:val="-39"/>
          <w:sz w:val="20"/>
          <w:szCs w:val="20"/>
        </w:rPr>
        <w:t xml:space="preserve"> </w:t>
      </w:r>
      <w:r>
        <w:rPr>
          <w:rFonts w:ascii="宋体" w:hAnsi="宋体" w:eastAsia="宋体" w:cs="宋体"/>
          <w:spacing w:val="8"/>
          <w:sz w:val="20"/>
          <w:szCs w:val="20"/>
        </w:rPr>
        <w:t>本项目的评标方法详见“投标人须知前</w:t>
      </w:r>
      <w:r>
        <w:rPr>
          <w:rFonts w:ascii="宋体" w:hAnsi="宋体" w:eastAsia="宋体" w:cs="宋体"/>
          <w:spacing w:val="7"/>
          <w:sz w:val="20"/>
          <w:szCs w:val="20"/>
        </w:rPr>
        <w:t>附表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3A8EF715">
      <w:pPr>
        <w:spacing w:before="162" w:line="303" w:lineRule="auto"/>
        <w:ind w:left="13" w:right="57" w:firstLine="420"/>
        <w:rPr>
          <w:rFonts w:ascii="宋体" w:hAnsi="宋体" w:eastAsia="宋体" w:cs="宋体"/>
          <w:sz w:val="20"/>
          <w:szCs w:val="20"/>
        </w:rPr>
      </w:pPr>
      <w:r>
        <w:rPr>
          <w:rFonts w:ascii="宋体" w:hAnsi="宋体" w:eastAsia="宋体" w:cs="宋体"/>
          <w:spacing w:val="8"/>
          <w:sz w:val="20"/>
          <w:szCs w:val="20"/>
        </w:rPr>
        <w:t>29.2 评标委员会按照“第四章 评标方法和评标</w:t>
      </w:r>
      <w:r>
        <w:rPr>
          <w:rFonts w:ascii="宋体" w:hAnsi="宋体" w:eastAsia="宋体" w:cs="宋体"/>
          <w:spacing w:val="7"/>
          <w:sz w:val="20"/>
          <w:szCs w:val="20"/>
        </w:rPr>
        <w:t>标准</w:t>
      </w:r>
      <w:r>
        <w:rPr>
          <w:rFonts w:ascii="宋体" w:hAnsi="宋体" w:eastAsia="宋体" w:cs="宋体"/>
          <w:spacing w:val="-70"/>
          <w:sz w:val="20"/>
          <w:szCs w:val="20"/>
        </w:rPr>
        <w:t xml:space="preserve"> </w:t>
      </w:r>
      <w:r>
        <w:rPr>
          <w:rFonts w:ascii="宋体" w:hAnsi="宋体" w:eastAsia="宋体" w:cs="宋体"/>
          <w:spacing w:val="7"/>
          <w:sz w:val="20"/>
          <w:szCs w:val="20"/>
        </w:rPr>
        <w:t>”规定的方法、评审因素、标准和程序对投标</w:t>
      </w:r>
      <w:r>
        <w:rPr>
          <w:rFonts w:ascii="宋体" w:hAnsi="宋体" w:eastAsia="宋体" w:cs="宋体"/>
          <w:sz w:val="20"/>
          <w:szCs w:val="20"/>
        </w:rPr>
        <w:t xml:space="preserve"> </w:t>
      </w:r>
      <w:r>
        <w:rPr>
          <w:rFonts w:ascii="宋体" w:hAnsi="宋体" w:eastAsia="宋体" w:cs="宋体"/>
          <w:spacing w:val="6"/>
          <w:sz w:val="20"/>
          <w:szCs w:val="20"/>
        </w:rPr>
        <w:t>文件进行评审。</w:t>
      </w:r>
    </w:p>
    <w:p w14:paraId="3B797DB9">
      <w:pPr>
        <w:spacing w:before="179" w:line="226" w:lineRule="auto"/>
        <w:ind w:left="3595"/>
        <w:outlineLvl w:val="2"/>
        <w:rPr>
          <w:rFonts w:ascii="宋体" w:hAnsi="宋体" w:eastAsia="宋体" w:cs="宋体"/>
          <w:sz w:val="31"/>
          <w:szCs w:val="31"/>
        </w:rPr>
      </w:pPr>
      <w:r>
        <w:rPr>
          <w:rFonts w:ascii="宋体" w:hAnsi="宋体" w:eastAsia="宋体" w:cs="宋体"/>
          <w:b/>
          <w:bCs/>
          <w:spacing w:val="6"/>
          <w:sz w:val="31"/>
          <w:szCs w:val="31"/>
        </w:rPr>
        <w:t>七、中标和合同</w:t>
      </w:r>
    </w:p>
    <w:p w14:paraId="393E2104">
      <w:pPr>
        <w:spacing w:before="227" w:line="221" w:lineRule="auto"/>
        <w:ind w:left="437"/>
        <w:outlineLvl w:val="3"/>
        <w:rPr>
          <w:rFonts w:ascii="宋体" w:hAnsi="宋体" w:eastAsia="宋体" w:cs="宋体"/>
          <w:sz w:val="24"/>
          <w:szCs w:val="24"/>
        </w:rPr>
      </w:pPr>
      <w:r>
        <w:rPr>
          <w:rFonts w:ascii="宋体" w:hAnsi="宋体" w:eastAsia="宋体" w:cs="宋体"/>
          <w:b/>
          <w:bCs/>
          <w:spacing w:val="-4"/>
          <w:sz w:val="24"/>
          <w:szCs w:val="24"/>
        </w:rPr>
        <w:t>30</w:t>
      </w:r>
      <w:r>
        <w:rPr>
          <w:rFonts w:ascii="宋体" w:hAnsi="宋体" w:eastAsia="宋体" w:cs="宋体"/>
          <w:spacing w:val="-4"/>
          <w:sz w:val="24"/>
          <w:szCs w:val="24"/>
        </w:rPr>
        <w:t xml:space="preserve"> </w:t>
      </w:r>
      <w:r>
        <w:rPr>
          <w:rFonts w:ascii="宋体" w:hAnsi="宋体" w:eastAsia="宋体" w:cs="宋体"/>
          <w:b/>
          <w:bCs/>
          <w:spacing w:val="-4"/>
          <w:sz w:val="24"/>
          <w:szCs w:val="24"/>
        </w:rPr>
        <w:t>确定中标人</w:t>
      </w:r>
    </w:p>
    <w:p w14:paraId="3F7580F9">
      <w:pPr>
        <w:spacing w:before="177" w:line="227" w:lineRule="auto"/>
        <w:ind w:left="435"/>
        <w:outlineLvl w:val="3"/>
        <w:rPr>
          <w:rFonts w:ascii="宋体" w:hAnsi="宋体" w:eastAsia="宋体" w:cs="宋体"/>
          <w:sz w:val="20"/>
          <w:szCs w:val="20"/>
        </w:rPr>
      </w:pPr>
      <w:r>
        <w:rPr>
          <w:rFonts w:ascii="宋体" w:hAnsi="宋体" w:eastAsia="宋体" w:cs="宋体"/>
          <w:spacing w:val="7"/>
          <w:sz w:val="20"/>
          <w:szCs w:val="20"/>
        </w:rPr>
        <w:t>30.1</w:t>
      </w:r>
      <w:r>
        <w:rPr>
          <w:rFonts w:ascii="宋体" w:hAnsi="宋体" w:eastAsia="宋体" w:cs="宋体"/>
          <w:spacing w:val="-41"/>
          <w:sz w:val="20"/>
          <w:szCs w:val="20"/>
        </w:rPr>
        <w:t xml:space="preserve"> </w:t>
      </w:r>
      <w:r>
        <w:rPr>
          <w:rFonts w:ascii="宋体" w:hAnsi="宋体" w:eastAsia="宋体" w:cs="宋体"/>
          <w:spacing w:val="7"/>
          <w:sz w:val="20"/>
          <w:szCs w:val="20"/>
        </w:rPr>
        <w:t>采购代理机构在评标结束之日起</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个</w:t>
      </w:r>
      <w:r>
        <w:rPr>
          <w:rFonts w:ascii="宋体" w:hAnsi="宋体" w:eastAsia="宋体" w:cs="宋体"/>
          <w:spacing w:val="6"/>
          <w:sz w:val="20"/>
          <w:szCs w:val="20"/>
        </w:rPr>
        <w:t>工作日内将评标报告送采购人，采购人在收到评标报告之</w:t>
      </w:r>
    </w:p>
    <w:p w14:paraId="712AC377">
      <w:pPr>
        <w:spacing w:before="163" w:line="361" w:lineRule="auto"/>
        <w:ind w:right="57" w:firstLine="47"/>
        <w:rPr>
          <w:rFonts w:ascii="宋体" w:hAnsi="宋体" w:eastAsia="宋体" w:cs="宋体"/>
          <w:sz w:val="20"/>
          <w:szCs w:val="20"/>
        </w:rPr>
      </w:pPr>
      <w:r>
        <w:rPr>
          <w:rFonts w:ascii="宋体" w:hAnsi="宋体" w:eastAsia="宋体" w:cs="宋体"/>
          <w:spacing w:val="8"/>
          <w:sz w:val="20"/>
          <w:szCs w:val="20"/>
        </w:rPr>
        <w:t>日起</w:t>
      </w:r>
      <w:r>
        <w:rPr>
          <w:rFonts w:ascii="宋体" w:hAnsi="宋体" w:eastAsia="宋体" w:cs="宋体"/>
          <w:spacing w:val="-36"/>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个工作日内，在评标报告确定的中标候选人</w:t>
      </w:r>
      <w:r>
        <w:rPr>
          <w:rFonts w:ascii="宋体" w:hAnsi="宋体" w:eastAsia="宋体" w:cs="宋体"/>
          <w:spacing w:val="7"/>
          <w:sz w:val="20"/>
          <w:szCs w:val="20"/>
        </w:rPr>
        <w:t>名单中按顺序确定中标人。中标候选人并列的，按照</w:t>
      </w:r>
      <w:r>
        <w:rPr>
          <w:rFonts w:ascii="宋体" w:hAnsi="宋体" w:eastAsia="宋体" w:cs="宋体"/>
          <w:sz w:val="20"/>
          <w:szCs w:val="20"/>
        </w:rPr>
        <w:t xml:space="preserve"> </w:t>
      </w:r>
      <w:r>
        <w:rPr>
          <w:rFonts w:ascii="宋体" w:hAnsi="宋体" w:eastAsia="宋体" w:cs="宋体"/>
          <w:spacing w:val="9"/>
          <w:sz w:val="20"/>
          <w:szCs w:val="20"/>
        </w:rPr>
        <w:t>“投标人须知前附表</w:t>
      </w:r>
      <w:r>
        <w:rPr>
          <w:rFonts w:ascii="宋体" w:hAnsi="宋体" w:eastAsia="宋体" w:cs="宋体"/>
          <w:spacing w:val="-65"/>
          <w:sz w:val="20"/>
          <w:szCs w:val="20"/>
        </w:rPr>
        <w:t xml:space="preserve"> </w:t>
      </w:r>
      <w:r>
        <w:rPr>
          <w:rFonts w:ascii="宋体" w:hAnsi="宋体" w:eastAsia="宋体" w:cs="宋体"/>
          <w:spacing w:val="9"/>
          <w:sz w:val="20"/>
          <w:szCs w:val="20"/>
        </w:rPr>
        <w:t>”规定的方式确定中标人。采购人也可以事先授权评标委员会直接确定中标人。</w:t>
      </w:r>
    </w:p>
    <w:p w14:paraId="6DF52070">
      <w:pPr>
        <w:spacing w:before="35" w:line="302" w:lineRule="auto"/>
        <w:ind w:left="14" w:right="54" w:firstLine="421"/>
        <w:rPr>
          <w:rFonts w:ascii="宋体" w:hAnsi="宋体" w:eastAsia="宋体" w:cs="宋体"/>
          <w:sz w:val="20"/>
          <w:szCs w:val="20"/>
        </w:rPr>
      </w:pPr>
      <w:r>
        <w:rPr>
          <w:rFonts w:ascii="宋体" w:hAnsi="宋体" w:eastAsia="宋体" w:cs="宋体"/>
          <w:spacing w:val="7"/>
          <w:sz w:val="20"/>
          <w:szCs w:val="20"/>
        </w:rPr>
        <w:t>30.2</w:t>
      </w:r>
      <w:r>
        <w:rPr>
          <w:rFonts w:ascii="宋体" w:hAnsi="宋体" w:eastAsia="宋体" w:cs="宋体"/>
          <w:spacing w:val="-41"/>
          <w:sz w:val="20"/>
          <w:szCs w:val="20"/>
        </w:rPr>
        <w:t xml:space="preserve"> </w:t>
      </w:r>
      <w:r>
        <w:rPr>
          <w:rFonts w:ascii="宋体" w:hAnsi="宋体" w:eastAsia="宋体" w:cs="宋体"/>
          <w:spacing w:val="7"/>
          <w:sz w:val="20"/>
          <w:szCs w:val="20"/>
        </w:rPr>
        <w:t>采购人在收到评标报告</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个工作日内</w:t>
      </w:r>
      <w:r>
        <w:rPr>
          <w:rFonts w:ascii="宋体" w:hAnsi="宋体" w:eastAsia="宋体" w:cs="宋体"/>
          <w:spacing w:val="6"/>
          <w:sz w:val="20"/>
          <w:szCs w:val="20"/>
        </w:rPr>
        <w:t>未按评标报告推荐的中标候选人顺序确定中标人，又不能</w:t>
      </w:r>
      <w:r>
        <w:rPr>
          <w:rFonts w:ascii="宋体" w:hAnsi="宋体" w:eastAsia="宋体" w:cs="宋体"/>
          <w:sz w:val="20"/>
          <w:szCs w:val="20"/>
        </w:rPr>
        <w:t xml:space="preserve"> </w:t>
      </w:r>
      <w:r>
        <w:rPr>
          <w:rFonts w:ascii="宋体" w:hAnsi="宋体" w:eastAsia="宋体" w:cs="宋体"/>
          <w:spacing w:val="9"/>
          <w:sz w:val="20"/>
          <w:szCs w:val="20"/>
        </w:rPr>
        <w:t>说明合法理由的，视同按评标报告推荐的顺序确定排名第一的中标候选人为中标人。</w:t>
      </w:r>
    </w:p>
    <w:p w14:paraId="0577D793">
      <w:pPr>
        <w:spacing w:before="162" w:line="327" w:lineRule="auto"/>
        <w:ind w:left="15" w:right="57" w:firstLine="420"/>
        <w:rPr>
          <w:rFonts w:ascii="宋体" w:hAnsi="宋体" w:eastAsia="宋体" w:cs="宋体"/>
          <w:sz w:val="20"/>
          <w:szCs w:val="20"/>
        </w:rPr>
      </w:pPr>
      <w:r>
        <w:rPr>
          <w:rFonts w:ascii="宋体" w:hAnsi="宋体" w:eastAsia="宋体" w:cs="宋体"/>
          <w:spacing w:val="7"/>
          <w:sz w:val="20"/>
          <w:szCs w:val="20"/>
        </w:rPr>
        <w:t>30.3</w:t>
      </w:r>
      <w:r>
        <w:rPr>
          <w:rFonts w:ascii="宋体" w:hAnsi="宋体" w:eastAsia="宋体" w:cs="宋体"/>
          <w:spacing w:val="-41"/>
          <w:sz w:val="20"/>
          <w:szCs w:val="20"/>
        </w:rPr>
        <w:t xml:space="preserve"> </w:t>
      </w:r>
      <w:r>
        <w:rPr>
          <w:rFonts w:ascii="宋体" w:hAnsi="宋体" w:eastAsia="宋体" w:cs="宋体"/>
          <w:spacing w:val="7"/>
          <w:sz w:val="20"/>
          <w:szCs w:val="20"/>
        </w:rPr>
        <w:t>采购人、采购代理机构认为供应商对采购过程、中标结果提出的质疑成立且影响或者可能影响</w:t>
      </w:r>
      <w:r>
        <w:rPr>
          <w:rFonts w:ascii="宋体" w:hAnsi="宋体" w:eastAsia="宋体" w:cs="宋体"/>
          <w:sz w:val="20"/>
          <w:szCs w:val="20"/>
        </w:rPr>
        <w:t xml:space="preserve"> </w:t>
      </w:r>
      <w:r>
        <w:rPr>
          <w:rFonts w:ascii="宋体" w:hAnsi="宋体" w:eastAsia="宋体" w:cs="宋体"/>
          <w:spacing w:val="9"/>
          <w:sz w:val="20"/>
          <w:szCs w:val="20"/>
        </w:rPr>
        <w:t>中标结果的，合格供应商符合法定数量时，可以从合格的中标候选人中另行确定</w:t>
      </w:r>
      <w:r>
        <w:rPr>
          <w:rFonts w:ascii="宋体" w:hAnsi="宋体" w:eastAsia="宋体" w:cs="宋体"/>
          <w:spacing w:val="8"/>
          <w:sz w:val="20"/>
          <w:szCs w:val="20"/>
        </w:rPr>
        <w:t>中标人的，应当依法另</w:t>
      </w:r>
      <w:r>
        <w:rPr>
          <w:rFonts w:ascii="宋体" w:hAnsi="宋体" w:eastAsia="宋体" w:cs="宋体"/>
          <w:sz w:val="20"/>
          <w:szCs w:val="20"/>
        </w:rPr>
        <w:t xml:space="preserve"> </w:t>
      </w:r>
      <w:r>
        <w:rPr>
          <w:rFonts w:ascii="宋体" w:hAnsi="宋体" w:eastAsia="宋体" w:cs="宋体"/>
          <w:spacing w:val="8"/>
          <w:sz w:val="20"/>
          <w:szCs w:val="20"/>
        </w:rPr>
        <w:t>行确定中标人；否则应当重新开展采购活动。</w:t>
      </w:r>
    </w:p>
    <w:p w14:paraId="51D991B9">
      <w:pPr>
        <w:spacing w:before="161" w:line="328" w:lineRule="auto"/>
        <w:ind w:left="11" w:right="54" w:firstLine="424"/>
        <w:rPr>
          <w:rFonts w:ascii="宋体" w:hAnsi="宋体" w:eastAsia="宋体" w:cs="宋体"/>
          <w:sz w:val="20"/>
          <w:szCs w:val="20"/>
        </w:rPr>
      </w:pPr>
      <w:r>
        <w:rPr>
          <w:rFonts w:ascii="宋体" w:hAnsi="宋体" w:eastAsia="宋体" w:cs="宋体"/>
          <w:spacing w:val="7"/>
          <w:sz w:val="20"/>
          <w:szCs w:val="20"/>
        </w:rPr>
        <w:t>30.4</w:t>
      </w:r>
      <w:r>
        <w:rPr>
          <w:rFonts w:ascii="宋体" w:hAnsi="宋体" w:eastAsia="宋体" w:cs="宋体"/>
          <w:spacing w:val="-41"/>
          <w:sz w:val="20"/>
          <w:szCs w:val="20"/>
        </w:rPr>
        <w:t xml:space="preserve"> </w:t>
      </w:r>
      <w:r>
        <w:rPr>
          <w:rFonts w:ascii="宋体" w:hAnsi="宋体" w:eastAsia="宋体" w:cs="宋体"/>
          <w:spacing w:val="7"/>
          <w:sz w:val="20"/>
          <w:szCs w:val="20"/>
        </w:rPr>
        <w:t>排名第一的中标候选人放弃中标、因不可抗力提出不能履行合同，采购人可以确定排名第二的</w:t>
      </w:r>
      <w:r>
        <w:rPr>
          <w:rFonts w:ascii="宋体" w:hAnsi="宋体" w:eastAsia="宋体" w:cs="宋体"/>
          <w:sz w:val="20"/>
          <w:szCs w:val="20"/>
        </w:rPr>
        <w:t xml:space="preserve"> </w:t>
      </w:r>
      <w:r>
        <w:rPr>
          <w:rFonts w:ascii="宋体" w:hAnsi="宋体" w:eastAsia="宋体" w:cs="宋体"/>
          <w:spacing w:val="9"/>
          <w:sz w:val="20"/>
          <w:szCs w:val="20"/>
        </w:rPr>
        <w:t>中标候选人为中标人。排名第二的中标候选人因前款规定的同样原因不能签订合同的，采购人</w:t>
      </w:r>
      <w:r>
        <w:rPr>
          <w:rFonts w:ascii="宋体" w:hAnsi="宋体" w:eastAsia="宋体" w:cs="宋体"/>
          <w:spacing w:val="8"/>
          <w:sz w:val="20"/>
          <w:szCs w:val="20"/>
        </w:rPr>
        <w:t>可以确定</w:t>
      </w:r>
      <w:r>
        <w:rPr>
          <w:rFonts w:ascii="宋体" w:hAnsi="宋体" w:eastAsia="宋体" w:cs="宋体"/>
          <w:sz w:val="20"/>
          <w:szCs w:val="20"/>
        </w:rPr>
        <w:t xml:space="preserve"> </w:t>
      </w:r>
      <w:r>
        <w:rPr>
          <w:rFonts w:ascii="宋体" w:hAnsi="宋体" w:eastAsia="宋体" w:cs="宋体"/>
          <w:spacing w:val="9"/>
          <w:sz w:val="20"/>
          <w:szCs w:val="20"/>
        </w:rPr>
        <w:t>排名第三的中标候选人为中标人，以此类推。</w:t>
      </w:r>
    </w:p>
    <w:p w14:paraId="3D4D323C">
      <w:pPr>
        <w:spacing w:before="164" w:line="219" w:lineRule="auto"/>
        <w:ind w:left="437"/>
        <w:outlineLvl w:val="3"/>
        <w:rPr>
          <w:rFonts w:ascii="宋体" w:hAnsi="宋体" w:eastAsia="宋体" w:cs="宋体"/>
          <w:sz w:val="24"/>
          <w:szCs w:val="24"/>
        </w:rPr>
      </w:pPr>
      <w:r>
        <w:rPr>
          <w:rFonts w:ascii="宋体" w:hAnsi="宋体" w:eastAsia="宋体" w:cs="宋体"/>
          <w:b/>
          <w:bCs/>
          <w:spacing w:val="-7"/>
          <w:sz w:val="24"/>
          <w:szCs w:val="24"/>
        </w:rPr>
        <w:t>31.</w:t>
      </w:r>
      <w:r>
        <w:rPr>
          <w:rFonts w:ascii="宋体" w:hAnsi="宋体" w:eastAsia="宋体" w:cs="宋体"/>
          <w:spacing w:val="20"/>
          <w:sz w:val="24"/>
          <w:szCs w:val="24"/>
        </w:rPr>
        <w:t xml:space="preserve"> </w:t>
      </w:r>
      <w:r>
        <w:rPr>
          <w:rFonts w:ascii="宋体" w:hAnsi="宋体" w:eastAsia="宋体" w:cs="宋体"/>
          <w:b/>
          <w:bCs/>
          <w:spacing w:val="-7"/>
          <w:sz w:val="24"/>
          <w:szCs w:val="24"/>
        </w:rPr>
        <w:t>结果公告</w:t>
      </w:r>
    </w:p>
    <w:p w14:paraId="0172C326">
      <w:pPr>
        <w:spacing w:before="180" w:line="227" w:lineRule="auto"/>
        <w:jc w:val="right"/>
        <w:outlineLvl w:val="3"/>
        <w:rPr>
          <w:rFonts w:ascii="宋体" w:hAnsi="宋体" w:eastAsia="宋体" w:cs="宋体"/>
          <w:sz w:val="20"/>
          <w:szCs w:val="20"/>
        </w:rPr>
      </w:pPr>
      <w:r>
        <w:rPr>
          <w:rFonts w:ascii="宋体" w:hAnsi="宋体" w:eastAsia="宋体" w:cs="宋体"/>
          <w:spacing w:val="7"/>
          <w:sz w:val="20"/>
          <w:szCs w:val="20"/>
        </w:rPr>
        <w:t>31.1</w:t>
      </w:r>
      <w:r>
        <w:rPr>
          <w:rFonts w:ascii="宋体" w:hAnsi="宋体" w:eastAsia="宋体" w:cs="宋体"/>
          <w:spacing w:val="-11"/>
          <w:sz w:val="20"/>
          <w:szCs w:val="20"/>
        </w:rPr>
        <w:t xml:space="preserve"> </w:t>
      </w:r>
      <w:r>
        <w:rPr>
          <w:rFonts w:ascii="宋体" w:hAnsi="宋体" w:eastAsia="宋体" w:cs="宋体"/>
          <w:spacing w:val="7"/>
          <w:sz w:val="20"/>
          <w:szCs w:val="20"/>
        </w:rPr>
        <w:t>中标人确定后，于中标人确定之日起</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个工作日内，中标结果将在招标公告发布媒体上公告。</w:t>
      </w:r>
    </w:p>
    <w:p w14:paraId="5CA98FB6">
      <w:pPr>
        <w:spacing w:before="161" w:line="367" w:lineRule="auto"/>
        <w:ind w:left="10" w:right="57"/>
        <w:jc w:val="both"/>
        <w:rPr>
          <w:rFonts w:ascii="宋体" w:hAnsi="宋体" w:eastAsia="宋体" w:cs="宋体"/>
          <w:sz w:val="20"/>
          <w:szCs w:val="20"/>
        </w:rPr>
      </w:pPr>
      <w:r>
        <w:rPr>
          <w:rFonts w:ascii="宋体" w:hAnsi="宋体" w:eastAsia="宋体" w:cs="宋体"/>
          <w:spacing w:val="9"/>
          <w:sz w:val="20"/>
          <w:szCs w:val="20"/>
        </w:rPr>
        <w:t>采购人或者采购代理发出中标通知书前，应当对中标人信用进行查询，对列入失信被执行</w:t>
      </w:r>
      <w:r>
        <w:rPr>
          <w:rFonts w:ascii="宋体" w:hAnsi="宋体" w:eastAsia="宋体" w:cs="宋体"/>
          <w:spacing w:val="8"/>
          <w:sz w:val="20"/>
          <w:szCs w:val="20"/>
        </w:rPr>
        <w:t>人、重大税收</w:t>
      </w:r>
      <w:r>
        <w:rPr>
          <w:rFonts w:ascii="宋体" w:hAnsi="宋体" w:eastAsia="宋体" w:cs="宋体"/>
          <w:sz w:val="20"/>
          <w:szCs w:val="20"/>
        </w:rPr>
        <w:t xml:space="preserve"> </w:t>
      </w:r>
      <w:r>
        <w:rPr>
          <w:rFonts w:ascii="宋体" w:hAnsi="宋体" w:eastAsia="宋体" w:cs="宋体"/>
          <w:spacing w:val="9"/>
          <w:sz w:val="20"/>
          <w:szCs w:val="20"/>
        </w:rPr>
        <w:t>违法失信主体、政府采购严重违法失信行为记录名单及其他不符合《中华人民共和国政府</w:t>
      </w:r>
      <w:r>
        <w:rPr>
          <w:rFonts w:ascii="宋体" w:hAnsi="宋体" w:eastAsia="宋体" w:cs="宋体"/>
          <w:spacing w:val="8"/>
          <w:sz w:val="20"/>
          <w:szCs w:val="20"/>
        </w:rPr>
        <w:t>采购法》第二</w:t>
      </w:r>
      <w:r>
        <w:rPr>
          <w:rFonts w:ascii="宋体" w:hAnsi="宋体" w:eastAsia="宋体" w:cs="宋体"/>
          <w:sz w:val="20"/>
          <w:szCs w:val="20"/>
        </w:rPr>
        <w:t xml:space="preserve"> </w:t>
      </w:r>
      <w:r>
        <w:rPr>
          <w:rFonts w:ascii="宋体" w:hAnsi="宋体" w:eastAsia="宋体" w:cs="宋体"/>
          <w:spacing w:val="9"/>
          <w:sz w:val="20"/>
          <w:szCs w:val="20"/>
        </w:rPr>
        <w:t>十二条规定条件的投标人，取消其中标资格，并确定排名第二的中标候选人为中标人。</w:t>
      </w:r>
    </w:p>
    <w:p w14:paraId="708138C3">
      <w:pPr>
        <w:spacing w:before="34" w:line="362" w:lineRule="auto"/>
        <w:ind w:left="12" w:right="57" w:firstLine="419"/>
        <w:rPr>
          <w:rFonts w:ascii="宋体" w:hAnsi="宋体" w:eastAsia="宋体" w:cs="宋体"/>
          <w:sz w:val="20"/>
          <w:szCs w:val="20"/>
        </w:rPr>
      </w:pPr>
      <w:r>
        <w:rPr>
          <w:rFonts w:ascii="宋体" w:hAnsi="宋体" w:eastAsia="宋体" w:cs="宋体"/>
          <w:spacing w:val="9"/>
          <w:sz w:val="20"/>
          <w:szCs w:val="20"/>
        </w:rPr>
        <w:t>排名第二的中标候选人因前款规定的同样原因被取消中标资格的，采购人可以</w:t>
      </w:r>
      <w:r>
        <w:rPr>
          <w:rFonts w:ascii="宋体" w:hAnsi="宋体" w:eastAsia="宋体" w:cs="宋体"/>
          <w:spacing w:val="8"/>
          <w:sz w:val="20"/>
          <w:szCs w:val="20"/>
        </w:rPr>
        <w:t>确定排名第三的中标</w:t>
      </w:r>
      <w:r>
        <w:rPr>
          <w:rFonts w:ascii="宋体" w:hAnsi="宋体" w:eastAsia="宋体" w:cs="宋体"/>
          <w:sz w:val="20"/>
          <w:szCs w:val="20"/>
        </w:rPr>
        <w:t xml:space="preserve"> </w:t>
      </w:r>
      <w:r>
        <w:rPr>
          <w:rFonts w:ascii="宋体" w:hAnsi="宋体" w:eastAsia="宋体" w:cs="宋体"/>
          <w:spacing w:val="8"/>
          <w:sz w:val="20"/>
          <w:szCs w:val="20"/>
        </w:rPr>
        <w:t>候选人为中标人，以此类推。</w:t>
      </w:r>
    </w:p>
    <w:p w14:paraId="7C41D823">
      <w:pPr>
        <w:spacing w:before="32" w:line="228" w:lineRule="auto"/>
        <w:ind w:left="455"/>
        <w:rPr>
          <w:rFonts w:ascii="宋体" w:hAnsi="宋体" w:eastAsia="宋体" w:cs="宋体"/>
          <w:sz w:val="20"/>
          <w:szCs w:val="20"/>
        </w:rPr>
      </w:pPr>
      <w:r>
        <w:rPr>
          <w:rFonts w:ascii="宋体" w:hAnsi="宋体" w:eastAsia="宋体" w:cs="宋体"/>
          <w:spacing w:val="8"/>
          <w:sz w:val="20"/>
          <w:szCs w:val="20"/>
        </w:rPr>
        <w:t>以上信息查询记录及相关证据与采购文件一并保存。</w:t>
      </w:r>
    </w:p>
    <w:p w14:paraId="0DCE4E9F">
      <w:pPr>
        <w:spacing w:before="159" w:line="367" w:lineRule="auto"/>
        <w:ind w:left="13" w:right="57" w:firstLine="437"/>
        <w:rPr>
          <w:rFonts w:ascii="宋体" w:hAnsi="宋体" w:eastAsia="宋体" w:cs="宋体"/>
          <w:sz w:val="20"/>
          <w:szCs w:val="20"/>
        </w:rPr>
      </w:pPr>
      <w:r>
        <w:rPr>
          <w:rFonts w:ascii="宋体" w:hAnsi="宋体" w:eastAsia="宋体" w:cs="宋体"/>
          <w:spacing w:val="8"/>
          <w:sz w:val="20"/>
          <w:szCs w:val="20"/>
        </w:rPr>
        <w:t>中小企业在政府采购活动过程中，请根据企业的真实情况出具《中小企业声明函》。依法享受中小</w:t>
      </w:r>
      <w:r>
        <w:rPr>
          <w:rFonts w:ascii="宋体" w:hAnsi="宋体" w:eastAsia="宋体" w:cs="宋体"/>
          <w:spacing w:val="15"/>
          <w:sz w:val="20"/>
          <w:szCs w:val="20"/>
        </w:rPr>
        <w:t xml:space="preserve"> </w:t>
      </w:r>
      <w:r>
        <w:rPr>
          <w:rFonts w:ascii="宋体" w:hAnsi="宋体" w:eastAsia="宋体" w:cs="宋体"/>
          <w:spacing w:val="9"/>
          <w:sz w:val="20"/>
          <w:szCs w:val="20"/>
        </w:rPr>
        <w:t>企业优惠政策的，采购人或者采购代理机构在公告中标结果时，同时公告其《中小企</w:t>
      </w:r>
      <w:r>
        <w:rPr>
          <w:rFonts w:ascii="宋体" w:hAnsi="宋体" w:eastAsia="宋体" w:cs="宋体"/>
          <w:spacing w:val="8"/>
          <w:sz w:val="20"/>
          <w:szCs w:val="20"/>
        </w:rPr>
        <w:t>业声明函》，接受</w:t>
      </w:r>
      <w:r>
        <w:rPr>
          <w:rFonts w:ascii="宋体" w:hAnsi="宋体" w:eastAsia="宋体" w:cs="宋体"/>
          <w:sz w:val="20"/>
          <w:szCs w:val="20"/>
        </w:rPr>
        <w:t xml:space="preserve"> </w:t>
      </w:r>
      <w:r>
        <w:rPr>
          <w:rFonts w:ascii="宋体" w:hAnsi="宋体" w:eastAsia="宋体" w:cs="宋体"/>
          <w:spacing w:val="5"/>
          <w:sz w:val="20"/>
          <w:szCs w:val="20"/>
        </w:rPr>
        <w:t>社会监督。</w:t>
      </w:r>
    </w:p>
    <w:p w14:paraId="4CEA499D">
      <w:pPr>
        <w:spacing w:before="41" w:line="219" w:lineRule="auto"/>
        <w:ind w:left="437"/>
        <w:outlineLvl w:val="3"/>
        <w:rPr>
          <w:rFonts w:ascii="宋体" w:hAnsi="宋体" w:eastAsia="宋体" w:cs="宋体"/>
          <w:sz w:val="24"/>
          <w:szCs w:val="24"/>
        </w:rPr>
      </w:pPr>
      <w:r>
        <w:rPr>
          <w:rFonts w:ascii="宋体" w:hAnsi="宋体" w:eastAsia="宋体" w:cs="宋体"/>
          <w:b/>
          <w:bCs/>
          <w:spacing w:val="-4"/>
          <w:sz w:val="24"/>
          <w:szCs w:val="24"/>
        </w:rPr>
        <w:t>32.发出中标通知书</w:t>
      </w:r>
    </w:p>
    <w:p w14:paraId="43B8B023">
      <w:pPr>
        <w:spacing w:before="176" w:line="227" w:lineRule="auto"/>
        <w:ind w:left="430"/>
        <w:outlineLvl w:val="3"/>
        <w:rPr>
          <w:rFonts w:ascii="宋体" w:hAnsi="宋体" w:eastAsia="宋体" w:cs="宋体"/>
          <w:sz w:val="20"/>
          <w:szCs w:val="20"/>
        </w:rPr>
      </w:pPr>
      <w:r>
        <w:rPr>
          <w:rFonts w:ascii="宋体" w:hAnsi="宋体" w:eastAsia="宋体" w:cs="宋体"/>
          <w:spacing w:val="9"/>
          <w:sz w:val="20"/>
          <w:szCs w:val="20"/>
        </w:rPr>
        <w:t>在发布中标公告的同时，采购代理机构向中标人发出中标通知书。对未通过资格</w:t>
      </w:r>
      <w:r>
        <w:rPr>
          <w:rFonts w:ascii="宋体" w:hAnsi="宋体" w:eastAsia="宋体" w:cs="宋体"/>
          <w:spacing w:val="8"/>
          <w:sz w:val="20"/>
          <w:szCs w:val="20"/>
        </w:rPr>
        <w:t>审查的投标人，应</w:t>
      </w:r>
    </w:p>
    <w:p w14:paraId="353B9E4A">
      <w:pPr>
        <w:spacing w:before="162" w:line="227" w:lineRule="auto"/>
        <w:ind w:left="24"/>
        <w:rPr>
          <w:rFonts w:ascii="宋体" w:hAnsi="宋体" w:eastAsia="宋体" w:cs="宋体"/>
          <w:sz w:val="20"/>
          <w:szCs w:val="20"/>
        </w:rPr>
      </w:pPr>
      <w:r>
        <w:rPr>
          <w:rFonts w:ascii="宋体" w:hAnsi="宋体" w:eastAsia="宋体" w:cs="宋体"/>
          <w:spacing w:val="9"/>
          <w:sz w:val="20"/>
          <w:szCs w:val="20"/>
        </w:rPr>
        <w:t>当告知其未通过的原因；采用综合评分办法评审的，还应当告知未中标人本人的评审得分与排序。</w:t>
      </w:r>
    </w:p>
    <w:p w14:paraId="41D3B20E">
      <w:pPr>
        <w:spacing w:before="165" w:line="228" w:lineRule="auto"/>
        <w:ind w:left="435"/>
        <w:outlineLvl w:val="3"/>
        <w:rPr>
          <w:rFonts w:ascii="宋体" w:hAnsi="宋体" w:eastAsia="宋体" w:cs="宋体"/>
          <w:sz w:val="20"/>
          <w:szCs w:val="20"/>
        </w:rPr>
      </w:pPr>
      <w:r>
        <w:rPr>
          <w:rFonts w:ascii="宋体" w:hAnsi="宋体" w:eastAsia="宋体" w:cs="宋体"/>
          <w:spacing w:val="7"/>
          <w:sz w:val="20"/>
          <w:szCs w:val="20"/>
        </w:rPr>
        <w:t>33. 无义务解释未中标原因</w:t>
      </w:r>
    </w:p>
    <w:p w14:paraId="2F65470D">
      <w:pPr>
        <w:spacing w:before="160" w:line="228" w:lineRule="auto"/>
        <w:ind w:left="430"/>
        <w:outlineLvl w:val="3"/>
        <w:rPr>
          <w:rFonts w:ascii="宋体" w:hAnsi="宋体" w:eastAsia="宋体" w:cs="宋体"/>
          <w:sz w:val="20"/>
          <w:szCs w:val="20"/>
        </w:rPr>
      </w:pPr>
      <w:r>
        <w:rPr>
          <w:rFonts w:ascii="宋体" w:hAnsi="宋体" w:eastAsia="宋体" w:cs="宋体"/>
          <w:spacing w:val="9"/>
          <w:sz w:val="20"/>
          <w:szCs w:val="20"/>
        </w:rPr>
        <w:t>采购代理机构无义务向未中标的投标人解释未中标原因和退还投标文件。</w:t>
      </w:r>
    </w:p>
    <w:p w14:paraId="38FDD4AC">
      <w:pPr>
        <w:spacing w:line="228" w:lineRule="auto"/>
        <w:rPr>
          <w:rFonts w:ascii="宋体" w:hAnsi="宋体" w:eastAsia="宋体" w:cs="宋体"/>
          <w:sz w:val="20"/>
          <w:szCs w:val="20"/>
        </w:rPr>
        <w:sectPr>
          <w:footerReference r:id="rId27" w:type="default"/>
          <w:pgSz w:w="11906" w:h="16839"/>
          <w:pgMar w:top="400" w:right="1192" w:bottom="1156" w:left="1244" w:header="0" w:footer="994" w:gutter="0"/>
          <w:cols w:space="720" w:num="1"/>
        </w:sectPr>
      </w:pPr>
    </w:p>
    <w:p w14:paraId="26022540">
      <w:pPr>
        <w:pStyle w:val="2"/>
        <w:spacing w:line="343" w:lineRule="auto"/>
      </w:pPr>
    </w:p>
    <w:p w14:paraId="173F71DD">
      <w:pPr>
        <w:pStyle w:val="2"/>
        <w:spacing w:line="344" w:lineRule="auto"/>
      </w:pPr>
    </w:p>
    <w:p w14:paraId="753B947E">
      <w:pPr>
        <w:spacing w:before="78" w:line="221" w:lineRule="auto"/>
        <w:ind w:left="427"/>
        <w:outlineLvl w:val="3"/>
        <w:rPr>
          <w:rFonts w:ascii="宋体" w:hAnsi="宋体" w:eastAsia="宋体" w:cs="宋体"/>
          <w:sz w:val="24"/>
          <w:szCs w:val="24"/>
        </w:rPr>
      </w:pPr>
      <w:r>
        <w:rPr>
          <w:rFonts w:ascii="宋体" w:hAnsi="宋体" w:eastAsia="宋体" w:cs="宋体"/>
          <w:b/>
          <w:bCs/>
          <w:spacing w:val="-4"/>
          <w:sz w:val="24"/>
          <w:szCs w:val="24"/>
        </w:rPr>
        <w:t>34.合同授予标准</w:t>
      </w:r>
    </w:p>
    <w:p w14:paraId="65C8B399">
      <w:pPr>
        <w:spacing w:before="174" w:line="364" w:lineRule="auto"/>
        <w:ind w:left="21" w:right="6" w:firstLine="401"/>
        <w:rPr>
          <w:rFonts w:ascii="宋体" w:hAnsi="宋体" w:eastAsia="宋体" w:cs="宋体"/>
          <w:sz w:val="20"/>
          <w:szCs w:val="20"/>
        </w:rPr>
      </w:pPr>
      <w:r>
        <w:rPr>
          <w:rFonts w:ascii="宋体" w:hAnsi="宋体" w:eastAsia="宋体" w:cs="宋体"/>
          <w:spacing w:val="9"/>
          <w:sz w:val="20"/>
          <w:szCs w:val="20"/>
        </w:rPr>
        <w:t>合同将授予被确定实质上响应招标文件要求，具备履行合同能力的中标人（招</w:t>
      </w:r>
      <w:r>
        <w:rPr>
          <w:rFonts w:ascii="宋体" w:hAnsi="宋体" w:eastAsia="宋体" w:cs="宋体"/>
          <w:spacing w:val="8"/>
          <w:sz w:val="20"/>
          <w:szCs w:val="20"/>
        </w:rPr>
        <w:t>标文件另有约定多名</w:t>
      </w:r>
      <w:r>
        <w:rPr>
          <w:rFonts w:ascii="宋体" w:hAnsi="宋体" w:eastAsia="宋体" w:cs="宋体"/>
          <w:sz w:val="20"/>
          <w:szCs w:val="20"/>
        </w:rPr>
        <w:t xml:space="preserve"> </w:t>
      </w:r>
      <w:r>
        <w:rPr>
          <w:rFonts w:ascii="宋体" w:hAnsi="宋体" w:eastAsia="宋体" w:cs="宋体"/>
          <w:spacing w:val="3"/>
          <w:sz w:val="20"/>
          <w:szCs w:val="20"/>
        </w:rPr>
        <w:t>中标人的除外）。</w:t>
      </w:r>
    </w:p>
    <w:p w14:paraId="5028F5CB">
      <w:pPr>
        <w:spacing w:before="31" w:line="221" w:lineRule="auto"/>
        <w:ind w:left="427"/>
        <w:outlineLvl w:val="3"/>
        <w:rPr>
          <w:rFonts w:hint="eastAsia" w:ascii="宋体" w:hAnsi="宋体" w:eastAsia="宋体" w:cs="宋体"/>
          <w:color w:val="auto"/>
          <w:sz w:val="24"/>
          <w:szCs w:val="24"/>
          <w:lang w:eastAsia="zh-CN"/>
        </w:rPr>
      </w:pPr>
      <w:r>
        <w:rPr>
          <w:rFonts w:ascii="宋体" w:hAnsi="宋体" w:eastAsia="宋体" w:cs="宋体"/>
          <w:b/>
          <w:bCs/>
          <w:spacing w:val="-4"/>
          <w:sz w:val="24"/>
          <w:szCs w:val="24"/>
        </w:rPr>
        <w:t>35.</w:t>
      </w:r>
      <w:r>
        <w:rPr>
          <w:rFonts w:ascii="宋体" w:hAnsi="宋体" w:eastAsia="宋体" w:cs="宋体"/>
          <w:b/>
          <w:bCs/>
          <w:color w:val="auto"/>
          <w:spacing w:val="-4"/>
          <w:sz w:val="24"/>
          <w:szCs w:val="24"/>
        </w:rPr>
        <w:t>履约保证金</w:t>
      </w:r>
      <w:r>
        <w:rPr>
          <w:rFonts w:hint="eastAsia" w:ascii="宋体" w:hAnsi="宋体" w:eastAsia="宋体" w:cs="宋体"/>
          <w:b/>
          <w:bCs/>
          <w:color w:val="auto"/>
          <w:spacing w:val="-4"/>
          <w:sz w:val="24"/>
          <w:szCs w:val="24"/>
          <w:lang w:eastAsia="zh-CN"/>
        </w:rPr>
        <w:t>（本项目不收取履约保证金）</w:t>
      </w:r>
    </w:p>
    <w:p w14:paraId="1E6BB274">
      <w:pPr>
        <w:spacing w:before="176" w:line="228" w:lineRule="auto"/>
        <w:ind w:right="4"/>
        <w:jc w:val="right"/>
        <w:outlineLvl w:val="3"/>
        <w:rPr>
          <w:rFonts w:ascii="宋体" w:hAnsi="宋体" w:eastAsia="宋体" w:cs="宋体"/>
          <w:color w:val="auto"/>
          <w:sz w:val="20"/>
          <w:szCs w:val="20"/>
        </w:rPr>
      </w:pPr>
      <w:r>
        <w:rPr>
          <w:rFonts w:ascii="宋体" w:hAnsi="宋体" w:eastAsia="宋体" w:cs="宋体"/>
          <w:color w:val="auto"/>
          <w:spacing w:val="8"/>
          <w:sz w:val="20"/>
          <w:szCs w:val="20"/>
        </w:rPr>
        <w:t>35.1 履约保证金的金额、提交方式、退付的时间和</w:t>
      </w:r>
      <w:r>
        <w:rPr>
          <w:rFonts w:ascii="宋体" w:hAnsi="宋体" w:eastAsia="宋体" w:cs="宋体"/>
          <w:color w:val="auto"/>
          <w:spacing w:val="7"/>
          <w:sz w:val="20"/>
          <w:szCs w:val="20"/>
        </w:rPr>
        <w:t>条件详见 “投标人须知前附表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”。中标人未按</w:t>
      </w:r>
    </w:p>
    <w:p w14:paraId="65EC57D3">
      <w:pPr>
        <w:spacing w:before="164" w:line="361" w:lineRule="auto"/>
        <w:ind w:left="1" w:right="4"/>
        <w:rPr>
          <w:rFonts w:ascii="宋体" w:hAnsi="宋体" w:eastAsia="宋体" w:cs="宋体"/>
          <w:color w:val="auto"/>
          <w:sz w:val="20"/>
          <w:szCs w:val="20"/>
        </w:rPr>
      </w:pPr>
      <w:r>
        <w:rPr>
          <w:rFonts w:ascii="宋体" w:hAnsi="宋体" w:eastAsia="宋体" w:cs="宋体"/>
          <w:color w:val="auto"/>
          <w:spacing w:val="9"/>
          <w:sz w:val="20"/>
          <w:szCs w:val="20"/>
        </w:rPr>
        <w:t>规定提交履约保证金的，视为拒绝与采购人签订合同，采购人可以按照评标报告推荐的中标</w:t>
      </w:r>
      <w:r>
        <w:rPr>
          <w:rFonts w:ascii="宋体" w:hAnsi="宋体" w:eastAsia="宋体" w:cs="宋体"/>
          <w:color w:val="auto"/>
          <w:spacing w:val="8"/>
          <w:sz w:val="20"/>
          <w:szCs w:val="20"/>
        </w:rPr>
        <w:t>候选人名单</w:t>
      </w:r>
      <w:r>
        <w:rPr>
          <w:rFonts w:ascii="宋体" w:hAnsi="宋体" w:eastAsia="宋体" w:cs="宋体"/>
          <w:color w:val="auto"/>
          <w:sz w:val="20"/>
          <w:szCs w:val="20"/>
        </w:rPr>
        <w:t xml:space="preserve"> </w:t>
      </w:r>
      <w:r>
        <w:rPr>
          <w:rFonts w:ascii="宋体" w:hAnsi="宋体" w:eastAsia="宋体" w:cs="宋体"/>
          <w:color w:val="auto"/>
          <w:spacing w:val="9"/>
          <w:sz w:val="20"/>
          <w:szCs w:val="20"/>
        </w:rPr>
        <w:t>排序，确定下一候选人为中标人，也可以重新开展政府采购活动。</w:t>
      </w:r>
    </w:p>
    <w:p w14:paraId="20C19713">
      <w:pPr>
        <w:spacing w:before="33" w:line="228" w:lineRule="auto"/>
        <w:ind w:right="6"/>
        <w:jc w:val="right"/>
        <w:outlineLvl w:val="3"/>
        <w:rPr>
          <w:rFonts w:ascii="宋体" w:hAnsi="宋体" w:eastAsia="宋体" w:cs="宋体"/>
          <w:color w:val="auto"/>
          <w:sz w:val="20"/>
          <w:szCs w:val="20"/>
        </w:rPr>
      </w:pPr>
      <w:r>
        <w:rPr>
          <w:rFonts w:ascii="宋体" w:hAnsi="宋体" w:eastAsia="宋体" w:cs="宋体"/>
          <w:color w:val="auto"/>
          <w:spacing w:val="7"/>
          <w:sz w:val="20"/>
          <w:szCs w:val="20"/>
        </w:rPr>
        <w:t>35.2</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签订合同后，如中标人不按双方签订的合同规定履约，则没收其全部履约保证金，履约保证金</w:t>
      </w:r>
    </w:p>
    <w:p w14:paraId="34A70249">
      <w:pPr>
        <w:spacing w:before="161" w:line="228" w:lineRule="auto"/>
        <w:ind w:left="5"/>
        <w:rPr>
          <w:rFonts w:ascii="宋体" w:hAnsi="宋体" w:eastAsia="宋体" w:cs="宋体"/>
          <w:color w:val="auto"/>
          <w:sz w:val="20"/>
          <w:szCs w:val="20"/>
        </w:rPr>
      </w:pPr>
      <w:r>
        <w:rPr>
          <w:rFonts w:ascii="宋体" w:hAnsi="宋体" w:eastAsia="宋体" w:cs="宋体"/>
          <w:color w:val="auto"/>
          <w:spacing w:val="8"/>
          <w:sz w:val="20"/>
          <w:szCs w:val="20"/>
        </w:rPr>
        <w:t>不足以赔偿损失的，按实际损失赔偿。</w:t>
      </w:r>
    </w:p>
    <w:p w14:paraId="07573FF4">
      <w:pPr>
        <w:spacing w:before="160" w:line="228" w:lineRule="auto"/>
        <w:ind w:right="4"/>
        <w:jc w:val="right"/>
        <w:outlineLvl w:val="3"/>
        <w:rPr>
          <w:rFonts w:ascii="宋体" w:hAnsi="宋体" w:eastAsia="宋体" w:cs="宋体"/>
          <w:color w:val="auto"/>
          <w:sz w:val="20"/>
          <w:szCs w:val="20"/>
        </w:rPr>
      </w:pPr>
      <w:r>
        <w:rPr>
          <w:rFonts w:ascii="宋体" w:hAnsi="宋体" w:eastAsia="宋体" w:cs="宋体"/>
          <w:color w:val="auto"/>
          <w:spacing w:val="7"/>
          <w:sz w:val="20"/>
          <w:szCs w:val="20"/>
        </w:rPr>
        <w:t>35.3</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在履约保证金退还日期前，若中标人的开户名称、开户银行、帐号有变动的，请以书面形式通</w:t>
      </w:r>
    </w:p>
    <w:p w14:paraId="63E248DE">
      <w:pPr>
        <w:spacing w:before="162" w:line="228" w:lineRule="auto"/>
        <w:ind w:left="5"/>
        <w:rPr>
          <w:rFonts w:ascii="宋体" w:hAnsi="宋体" w:eastAsia="宋体" w:cs="宋体"/>
          <w:color w:val="auto"/>
          <w:sz w:val="20"/>
          <w:szCs w:val="20"/>
        </w:rPr>
      </w:pPr>
      <w:r>
        <w:rPr>
          <w:rFonts w:ascii="宋体" w:hAnsi="宋体" w:eastAsia="宋体" w:cs="宋体"/>
          <w:color w:val="auto"/>
          <w:spacing w:val="9"/>
          <w:sz w:val="20"/>
          <w:szCs w:val="20"/>
        </w:rPr>
        <w:t>知履约保证金收取单位，否则由此产生的后果由中标人自行承担。</w:t>
      </w:r>
    </w:p>
    <w:p w14:paraId="764A6AB6">
      <w:pPr>
        <w:spacing w:before="168" w:line="222" w:lineRule="auto"/>
        <w:ind w:left="427"/>
        <w:outlineLvl w:val="3"/>
        <w:rPr>
          <w:rFonts w:ascii="宋体" w:hAnsi="宋体" w:eastAsia="宋体" w:cs="宋体"/>
          <w:color w:val="auto"/>
          <w:sz w:val="24"/>
          <w:szCs w:val="24"/>
        </w:rPr>
      </w:pPr>
      <w:r>
        <w:rPr>
          <w:rFonts w:ascii="宋体" w:hAnsi="宋体" w:eastAsia="宋体" w:cs="宋体"/>
          <w:b/>
          <w:bCs/>
          <w:color w:val="auto"/>
          <w:spacing w:val="-5"/>
          <w:sz w:val="24"/>
          <w:szCs w:val="24"/>
        </w:rPr>
        <w:t>36.签订合同</w:t>
      </w:r>
    </w:p>
    <w:p w14:paraId="5B6558D8">
      <w:pPr>
        <w:spacing w:before="171" w:line="228" w:lineRule="auto"/>
        <w:ind w:right="4"/>
        <w:jc w:val="right"/>
        <w:outlineLvl w:val="3"/>
        <w:rPr>
          <w:rFonts w:ascii="宋体" w:hAnsi="宋体" w:eastAsia="宋体" w:cs="宋体"/>
          <w:color w:val="auto"/>
          <w:sz w:val="20"/>
          <w:szCs w:val="20"/>
        </w:rPr>
      </w:pPr>
      <w:r>
        <w:rPr>
          <w:rFonts w:ascii="宋体" w:hAnsi="宋体" w:eastAsia="宋体" w:cs="宋体"/>
          <w:color w:val="auto"/>
          <w:spacing w:val="6"/>
          <w:sz w:val="20"/>
          <w:szCs w:val="20"/>
        </w:rPr>
        <w:t>36.1</w:t>
      </w:r>
      <w:r>
        <w:rPr>
          <w:rFonts w:ascii="宋体" w:hAnsi="宋体" w:eastAsia="宋体" w:cs="宋体"/>
          <w:color w:val="auto"/>
          <w:spacing w:val="-23"/>
          <w:sz w:val="20"/>
          <w:szCs w:val="20"/>
        </w:rPr>
        <w:t xml:space="preserve"> </w:t>
      </w:r>
      <w:r>
        <w:rPr>
          <w:rFonts w:ascii="宋体" w:hAnsi="宋体" w:eastAsia="宋体" w:cs="宋体"/>
          <w:color w:val="auto"/>
          <w:spacing w:val="6"/>
          <w:sz w:val="20"/>
          <w:szCs w:val="20"/>
        </w:rPr>
        <w:t>投标人领取中标通知书后，按“投标人须知前附表</w:t>
      </w:r>
      <w:r>
        <w:rPr>
          <w:rFonts w:ascii="宋体" w:hAnsi="宋体" w:eastAsia="宋体" w:cs="宋体"/>
          <w:color w:val="auto"/>
          <w:spacing w:val="-70"/>
          <w:sz w:val="20"/>
          <w:szCs w:val="20"/>
        </w:rPr>
        <w:t xml:space="preserve"> </w:t>
      </w:r>
      <w:r>
        <w:rPr>
          <w:rFonts w:ascii="宋体" w:hAnsi="宋体" w:eastAsia="宋体" w:cs="宋体"/>
          <w:color w:val="auto"/>
          <w:spacing w:val="6"/>
          <w:sz w:val="20"/>
          <w:szCs w:val="20"/>
        </w:rPr>
        <w:t>”规定向采购人出示相关证明材料，经采购</w:t>
      </w:r>
    </w:p>
    <w:p w14:paraId="71FA46B0">
      <w:pPr>
        <w:spacing w:before="162" w:line="228" w:lineRule="auto"/>
        <w:ind w:left="3"/>
        <w:rPr>
          <w:rFonts w:ascii="宋体" w:hAnsi="宋体" w:eastAsia="宋体" w:cs="宋体"/>
          <w:color w:val="auto"/>
          <w:sz w:val="20"/>
          <w:szCs w:val="20"/>
        </w:rPr>
      </w:pPr>
      <w:r>
        <w:rPr>
          <w:rFonts w:ascii="宋体" w:hAnsi="宋体" w:eastAsia="宋体" w:cs="宋体"/>
          <w:color w:val="auto"/>
          <w:spacing w:val="8"/>
          <w:sz w:val="20"/>
          <w:szCs w:val="20"/>
        </w:rPr>
        <w:t>人核验合格后方可签订合同。</w:t>
      </w:r>
    </w:p>
    <w:p w14:paraId="3970179D">
      <w:pPr>
        <w:spacing w:before="161" w:line="360" w:lineRule="auto"/>
        <w:ind w:left="1"/>
        <w:rPr>
          <w:rFonts w:ascii="宋体" w:hAnsi="宋体" w:eastAsia="宋体" w:cs="宋体"/>
          <w:color w:val="auto"/>
          <w:sz w:val="20"/>
          <w:szCs w:val="20"/>
        </w:rPr>
      </w:pPr>
      <w:r>
        <w:rPr>
          <w:rFonts w:ascii="宋体" w:hAnsi="宋体" w:eastAsia="宋体" w:cs="宋体"/>
          <w:color w:val="auto"/>
          <w:spacing w:val="6"/>
          <w:sz w:val="20"/>
          <w:szCs w:val="20"/>
        </w:rPr>
        <w:t>36.2</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签订合同时间：</w:t>
      </w:r>
      <w:r>
        <w:rPr>
          <w:rFonts w:ascii="宋体" w:hAnsi="宋体" w:eastAsia="宋体" w:cs="宋体"/>
          <w:color w:val="auto"/>
          <w:spacing w:val="-45"/>
          <w:sz w:val="20"/>
          <w:szCs w:val="20"/>
        </w:rPr>
        <w:t xml:space="preserve"> </w:t>
      </w:r>
      <w:r>
        <w:rPr>
          <w:rFonts w:hint="eastAsia" w:ascii="宋体" w:hAnsi="宋体" w:eastAsia="宋体" w:cs="宋体"/>
          <w:color w:val="auto"/>
          <w:spacing w:val="6"/>
          <w:sz w:val="20"/>
          <w:szCs w:val="20"/>
        </w:rPr>
        <w:t>合同签订期:自本项目通知书发出之日起 15 日内，因不可抗力原因延迟签订合同的，自不可抗力事由消除之日起5个工作日内完成合同签订事宜。</w:t>
      </w:r>
    </w:p>
    <w:p w14:paraId="09C4BFB5">
      <w:pPr>
        <w:spacing w:before="160" w:line="227" w:lineRule="auto"/>
        <w:ind w:right="6"/>
        <w:jc w:val="right"/>
        <w:outlineLvl w:val="3"/>
        <w:rPr>
          <w:rFonts w:ascii="宋体" w:hAnsi="宋体" w:eastAsia="宋体" w:cs="宋体"/>
          <w:sz w:val="20"/>
          <w:szCs w:val="20"/>
        </w:rPr>
      </w:pPr>
      <w:r>
        <w:rPr>
          <w:rFonts w:ascii="宋体" w:hAnsi="宋体" w:eastAsia="宋体" w:cs="宋体"/>
          <w:spacing w:val="7"/>
          <w:sz w:val="20"/>
          <w:szCs w:val="20"/>
        </w:rPr>
        <w:t>36.3</w:t>
      </w:r>
      <w:r>
        <w:rPr>
          <w:rFonts w:ascii="宋体" w:hAnsi="宋体" w:eastAsia="宋体" w:cs="宋体"/>
          <w:spacing w:val="-21"/>
          <w:sz w:val="20"/>
          <w:szCs w:val="20"/>
        </w:rPr>
        <w:t xml:space="preserve"> </w:t>
      </w:r>
      <w:r>
        <w:rPr>
          <w:rFonts w:ascii="宋体" w:hAnsi="宋体" w:eastAsia="宋体" w:cs="宋体"/>
          <w:spacing w:val="7"/>
          <w:sz w:val="20"/>
          <w:szCs w:val="20"/>
        </w:rPr>
        <w:t>中标人拒绝与采购人签订合同的，采购人可以按</w:t>
      </w:r>
      <w:r>
        <w:rPr>
          <w:rFonts w:ascii="宋体" w:hAnsi="宋体" w:eastAsia="宋体" w:cs="宋体"/>
          <w:spacing w:val="6"/>
          <w:sz w:val="20"/>
          <w:szCs w:val="20"/>
        </w:rPr>
        <w:t>照评审报告推荐的中标候选人名单排序，确定</w:t>
      </w:r>
    </w:p>
    <w:p w14:paraId="75A6634D">
      <w:pPr>
        <w:spacing w:before="162" w:line="228" w:lineRule="auto"/>
        <w:ind w:left="8"/>
        <w:rPr>
          <w:rFonts w:ascii="宋体" w:hAnsi="宋体" w:eastAsia="宋体" w:cs="宋体"/>
          <w:sz w:val="20"/>
          <w:szCs w:val="20"/>
        </w:rPr>
      </w:pPr>
      <w:r>
        <w:rPr>
          <w:rFonts w:ascii="宋体" w:hAnsi="宋体" w:eastAsia="宋体" w:cs="宋体"/>
          <w:spacing w:val="9"/>
          <w:sz w:val="20"/>
          <w:szCs w:val="20"/>
        </w:rPr>
        <w:t>下一候选人为中标人，也可以重新开展政府采购</w:t>
      </w:r>
      <w:r>
        <w:rPr>
          <w:rFonts w:ascii="宋体" w:hAnsi="宋体" w:eastAsia="宋体" w:cs="宋体"/>
          <w:spacing w:val="8"/>
          <w:sz w:val="20"/>
          <w:szCs w:val="20"/>
        </w:rPr>
        <w:t>活动。</w:t>
      </w:r>
    </w:p>
    <w:p w14:paraId="7CBF61FC">
      <w:pPr>
        <w:spacing w:before="168" w:line="219" w:lineRule="auto"/>
        <w:ind w:left="427"/>
        <w:outlineLvl w:val="3"/>
        <w:rPr>
          <w:rFonts w:ascii="宋体" w:hAnsi="宋体" w:eastAsia="宋体" w:cs="宋体"/>
          <w:sz w:val="24"/>
          <w:szCs w:val="24"/>
        </w:rPr>
      </w:pPr>
      <w:r>
        <w:rPr>
          <w:rFonts w:ascii="宋体" w:hAnsi="宋体" w:eastAsia="宋体" w:cs="宋体"/>
          <w:b/>
          <w:bCs/>
          <w:spacing w:val="-4"/>
          <w:sz w:val="24"/>
          <w:szCs w:val="24"/>
        </w:rPr>
        <w:t>37.政府采购合同公告</w:t>
      </w:r>
    </w:p>
    <w:p w14:paraId="18CEE54B">
      <w:pPr>
        <w:spacing w:before="177" w:line="361" w:lineRule="auto"/>
        <w:ind w:left="5" w:firstLine="415"/>
        <w:rPr>
          <w:rFonts w:ascii="宋体" w:hAnsi="宋体" w:eastAsia="宋体" w:cs="宋体"/>
          <w:sz w:val="20"/>
          <w:szCs w:val="20"/>
        </w:rPr>
      </w:pPr>
      <w:r>
        <w:rPr>
          <w:rFonts w:ascii="宋体" w:hAnsi="宋体" w:eastAsia="宋体" w:cs="宋体"/>
          <w:spacing w:val="8"/>
          <w:sz w:val="20"/>
          <w:szCs w:val="20"/>
        </w:rPr>
        <w:t>采购人或者受托采购代理机构应当自政府采购合同签订之日起</w:t>
      </w:r>
      <w:r>
        <w:rPr>
          <w:rFonts w:ascii="宋体" w:hAnsi="宋体" w:eastAsia="宋体" w:cs="宋体"/>
          <w:spacing w:val="-24"/>
          <w:sz w:val="20"/>
          <w:szCs w:val="20"/>
        </w:rPr>
        <w:t xml:space="preserve"> </w:t>
      </w:r>
      <w:r>
        <w:rPr>
          <w:rFonts w:ascii="宋体" w:hAnsi="宋体" w:eastAsia="宋体" w:cs="宋体"/>
          <w:spacing w:val="8"/>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个工作日内，将政府采购合同在省</w:t>
      </w:r>
      <w:r>
        <w:rPr>
          <w:rFonts w:ascii="宋体" w:hAnsi="宋体" w:eastAsia="宋体" w:cs="宋体"/>
          <w:sz w:val="20"/>
          <w:szCs w:val="20"/>
        </w:rPr>
        <w:t xml:space="preserve"> </w:t>
      </w:r>
      <w:r>
        <w:rPr>
          <w:rFonts w:ascii="宋体" w:hAnsi="宋体" w:eastAsia="宋体" w:cs="宋体"/>
          <w:spacing w:val="9"/>
          <w:sz w:val="20"/>
          <w:szCs w:val="20"/>
        </w:rPr>
        <w:t>级以上人民政府财政部门指定的媒体上公告，但政府采购合同中涉及国家秘密、商业秘密的内容</w:t>
      </w:r>
      <w:r>
        <w:rPr>
          <w:rFonts w:ascii="宋体" w:hAnsi="宋体" w:eastAsia="宋体" w:cs="宋体"/>
          <w:spacing w:val="8"/>
          <w:sz w:val="20"/>
          <w:szCs w:val="20"/>
        </w:rPr>
        <w:t>除外。</w:t>
      </w:r>
    </w:p>
    <w:p w14:paraId="23E567E9">
      <w:pPr>
        <w:spacing w:before="40" w:line="221" w:lineRule="auto"/>
        <w:ind w:left="427"/>
        <w:outlineLvl w:val="3"/>
        <w:rPr>
          <w:rFonts w:ascii="宋体" w:hAnsi="宋体" w:eastAsia="宋体" w:cs="宋体"/>
          <w:sz w:val="24"/>
          <w:szCs w:val="24"/>
        </w:rPr>
      </w:pPr>
      <w:r>
        <w:rPr>
          <w:rFonts w:ascii="宋体" w:hAnsi="宋体" w:eastAsia="宋体" w:cs="宋体"/>
          <w:b/>
          <w:bCs/>
          <w:spacing w:val="-3"/>
          <w:sz w:val="24"/>
          <w:szCs w:val="24"/>
        </w:rPr>
        <w:t>38.</w:t>
      </w:r>
      <w:r>
        <w:rPr>
          <w:rFonts w:ascii="宋体" w:hAnsi="宋体" w:eastAsia="宋体" w:cs="宋体"/>
          <w:spacing w:val="-3"/>
          <w:sz w:val="24"/>
          <w:szCs w:val="24"/>
        </w:rPr>
        <w:t xml:space="preserve"> </w:t>
      </w:r>
      <w:r>
        <w:rPr>
          <w:rFonts w:ascii="宋体" w:hAnsi="宋体" w:eastAsia="宋体" w:cs="宋体"/>
          <w:b/>
          <w:bCs/>
          <w:spacing w:val="-3"/>
          <w:sz w:val="24"/>
          <w:szCs w:val="24"/>
        </w:rPr>
        <w:t>询问、质疑和投诉</w:t>
      </w:r>
    </w:p>
    <w:p w14:paraId="7F8B7D20">
      <w:pPr>
        <w:spacing w:before="174" w:line="362" w:lineRule="auto"/>
        <w:ind w:left="1" w:right="4" w:firstLine="424"/>
        <w:rPr>
          <w:rFonts w:ascii="宋体" w:hAnsi="宋体" w:eastAsia="宋体" w:cs="宋体"/>
          <w:sz w:val="20"/>
          <w:szCs w:val="20"/>
        </w:rPr>
      </w:pPr>
      <w:r>
        <w:rPr>
          <w:rFonts w:ascii="宋体" w:hAnsi="宋体" w:eastAsia="宋体" w:cs="宋体"/>
          <w:spacing w:val="7"/>
          <w:sz w:val="20"/>
          <w:szCs w:val="20"/>
        </w:rPr>
        <w:t>38.1</w:t>
      </w:r>
      <w:r>
        <w:rPr>
          <w:rFonts w:ascii="宋体" w:hAnsi="宋体" w:eastAsia="宋体" w:cs="宋体"/>
          <w:spacing w:val="-38"/>
          <w:sz w:val="20"/>
          <w:szCs w:val="20"/>
        </w:rPr>
        <w:t xml:space="preserve"> </w:t>
      </w:r>
      <w:r>
        <w:rPr>
          <w:rFonts w:ascii="宋体" w:hAnsi="宋体" w:eastAsia="宋体" w:cs="宋体"/>
          <w:spacing w:val="7"/>
          <w:sz w:val="20"/>
          <w:szCs w:val="20"/>
        </w:rPr>
        <w:t>供应商对政府采购活动事项有疑问的，可以向采购人提出询问，采购人应当及时作出答复，但</w:t>
      </w:r>
      <w:r>
        <w:rPr>
          <w:rFonts w:ascii="宋体" w:hAnsi="宋体" w:eastAsia="宋体" w:cs="宋体"/>
          <w:sz w:val="20"/>
          <w:szCs w:val="20"/>
        </w:rPr>
        <w:t xml:space="preserve"> </w:t>
      </w:r>
      <w:r>
        <w:rPr>
          <w:rFonts w:ascii="宋体" w:hAnsi="宋体" w:eastAsia="宋体" w:cs="宋体"/>
          <w:spacing w:val="8"/>
          <w:sz w:val="20"/>
          <w:szCs w:val="20"/>
        </w:rPr>
        <w:t>答复的内容不得涉及商业秘密。</w:t>
      </w:r>
    </w:p>
    <w:p w14:paraId="42733954">
      <w:pPr>
        <w:spacing w:before="34" w:line="228" w:lineRule="auto"/>
        <w:ind w:right="4"/>
        <w:jc w:val="right"/>
        <w:outlineLvl w:val="3"/>
        <w:rPr>
          <w:rFonts w:ascii="宋体" w:hAnsi="宋体" w:eastAsia="宋体" w:cs="宋体"/>
          <w:sz w:val="20"/>
          <w:szCs w:val="20"/>
        </w:rPr>
      </w:pPr>
      <w:r>
        <w:rPr>
          <w:rFonts w:ascii="宋体" w:hAnsi="宋体" w:eastAsia="宋体" w:cs="宋体"/>
          <w:spacing w:val="7"/>
          <w:sz w:val="20"/>
          <w:szCs w:val="20"/>
        </w:rPr>
        <w:t>38.2</w:t>
      </w:r>
      <w:r>
        <w:rPr>
          <w:rFonts w:ascii="宋体" w:hAnsi="宋体" w:eastAsia="宋体" w:cs="宋体"/>
          <w:spacing w:val="-38"/>
          <w:sz w:val="20"/>
          <w:szCs w:val="20"/>
        </w:rPr>
        <w:t xml:space="preserve"> </w:t>
      </w:r>
      <w:r>
        <w:rPr>
          <w:rFonts w:ascii="宋体" w:hAnsi="宋体" w:eastAsia="宋体" w:cs="宋体"/>
          <w:spacing w:val="7"/>
          <w:sz w:val="20"/>
          <w:szCs w:val="20"/>
        </w:rPr>
        <w:t>供应商认为招标文件、采购过程或者中标结果使自己的合法权益受到损害的，必须在知道或者</w:t>
      </w:r>
    </w:p>
    <w:p w14:paraId="0DE961CB">
      <w:pPr>
        <w:spacing w:before="160" w:line="367" w:lineRule="auto"/>
        <w:ind w:right="4" w:firstLine="1"/>
        <w:jc w:val="both"/>
        <w:rPr>
          <w:rFonts w:ascii="宋体" w:hAnsi="宋体" w:eastAsia="宋体" w:cs="宋体"/>
          <w:sz w:val="20"/>
          <w:szCs w:val="20"/>
        </w:rPr>
      </w:pPr>
      <w:r>
        <w:rPr>
          <w:rFonts w:ascii="宋体" w:hAnsi="宋体" w:eastAsia="宋体" w:cs="宋体"/>
          <w:spacing w:val="8"/>
          <w:sz w:val="20"/>
          <w:szCs w:val="20"/>
        </w:rPr>
        <w:t>应知其权益受到损害之日起</w:t>
      </w:r>
      <w:r>
        <w:rPr>
          <w:rFonts w:ascii="宋体" w:hAnsi="宋体" w:eastAsia="宋体" w:cs="宋体"/>
          <w:spacing w:val="-21"/>
          <w:sz w:val="20"/>
          <w:szCs w:val="20"/>
        </w:rPr>
        <w:t xml:space="preserve"> </w:t>
      </w:r>
      <w:r>
        <w:rPr>
          <w:rFonts w:ascii="宋体" w:hAnsi="宋体" w:eastAsia="宋体" w:cs="宋体"/>
          <w:spacing w:val="8"/>
          <w:sz w:val="20"/>
          <w:szCs w:val="20"/>
        </w:rPr>
        <w:t>7</w:t>
      </w:r>
      <w:r>
        <w:rPr>
          <w:rFonts w:ascii="宋体" w:hAnsi="宋体" w:eastAsia="宋体" w:cs="宋体"/>
          <w:spacing w:val="-38"/>
          <w:sz w:val="20"/>
          <w:szCs w:val="20"/>
        </w:rPr>
        <w:t xml:space="preserve"> </w:t>
      </w:r>
      <w:r>
        <w:rPr>
          <w:rFonts w:ascii="宋体" w:hAnsi="宋体" w:eastAsia="宋体" w:cs="宋体"/>
          <w:spacing w:val="8"/>
          <w:sz w:val="20"/>
          <w:szCs w:val="20"/>
        </w:rPr>
        <w:t>个工作日内，以书面形式向采购人、采购代理机构提出质疑。采购人、采</w:t>
      </w:r>
      <w:r>
        <w:rPr>
          <w:rFonts w:ascii="宋体" w:hAnsi="宋体" w:eastAsia="宋体" w:cs="宋体"/>
          <w:sz w:val="20"/>
          <w:szCs w:val="20"/>
        </w:rPr>
        <w:t xml:space="preserve"> </w:t>
      </w:r>
      <w:r>
        <w:rPr>
          <w:rFonts w:ascii="宋体" w:hAnsi="宋体" w:eastAsia="宋体" w:cs="宋体"/>
          <w:spacing w:val="8"/>
          <w:sz w:val="20"/>
          <w:szCs w:val="20"/>
        </w:rPr>
        <w:t>购代理机构接收质疑函的方式、联系部门、联系电话和通讯地址等信息详见“投标人须知前附表</w:t>
      </w:r>
      <w:r>
        <w:rPr>
          <w:rFonts w:ascii="宋体" w:hAnsi="宋体" w:eastAsia="宋体" w:cs="宋体"/>
          <w:spacing w:val="-57"/>
          <w:sz w:val="20"/>
          <w:szCs w:val="20"/>
        </w:rPr>
        <w:t xml:space="preserve"> </w:t>
      </w:r>
      <w:r>
        <w:rPr>
          <w:rFonts w:ascii="宋体" w:hAnsi="宋体" w:eastAsia="宋体" w:cs="宋体"/>
          <w:spacing w:val="8"/>
          <w:sz w:val="20"/>
          <w:szCs w:val="20"/>
        </w:rPr>
        <w:t>”。具</w:t>
      </w:r>
      <w:r>
        <w:rPr>
          <w:rFonts w:ascii="宋体" w:hAnsi="宋体" w:eastAsia="宋体" w:cs="宋体"/>
          <w:sz w:val="20"/>
          <w:szCs w:val="20"/>
        </w:rPr>
        <w:t xml:space="preserve"> </w:t>
      </w:r>
      <w:r>
        <w:rPr>
          <w:rFonts w:ascii="宋体" w:hAnsi="宋体" w:eastAsia="宋体" w:cs="宋体"/>
          <w:spacing w:val="8"/>
          <w:sz w:val="20"/>
          <w:szCs w:val="20"/>
        </w:rPr>
        <w:t>体质疑起算时间如下：</w:t>
      </w:r>
    </w:p>
    <w:p w14:paraId="5123D33F">
      <w:pPr>
        <w:spacing w:before="32" w:line="227" w:lineRule="auto"/>
        <w:ind w:left="431"/>
        <w:rPr>
          <w:rFonts w:ascii="宋体" w:hAnsi="宋体" w:eastAsia="宋体" w:cs="宋体"/>
          <w:sz w:val="20"/>
          <w:szCs w:val="20"/>
        </w:rPr>
      </w:pPr>
      <w:r>
        <w:rPr>
          <w:rFonts w:ascii="宋体" w:hAnsi="宋体" w:eastAsia="宋体" w:cs="宋体"/>
          <w:spacing w:val="9"/>
          <w:sz w:val="20"/>
          <w:szCs w:val="20"/>
        </w:rPr>
        <w:t>（1）对可以质疑的招标文件提出质疑的，为收到招标文件之日或者招标文件公告期限届满之日；</w:t>
      </w:r>
    </w:p>
    <w:p w14:paraId="133B3CA7">
      <w:pPr>
        <w:spacing w:before="162" w:line="228" w:lineRule="auto"/>
        <w:ind w:left="431"/>
        <w:rPr>
          <w:rFonts w:ascii="宋体" w:hAnsi="宋体" w:eastAsia="宋体" w:cs="宋体"/>
          <w:sz w:val="20"/>
          <w:szCs w:val="20"/>
        </w:rPr>
      </w:pPr>
      <w:r>
        <w:rPr>
          <w:rFonts w:ascii="宋体" w:hAnsi="宋体" w:eastAsia="宋体" w:cs="宋体"/>
          <w:spacing w:val="8"/>
          <w:sz w:val="20"/>
          <w:szCs w:val="20"/>
        </w:rPr>
        <w:t>（2）对采购过程提出质疑的，为各采购程序环节结束之日；</w:t>
      </w:r>
    </w:p>
    <w:p w14:paraId="3402C01F">
      <w:pPr>
        <w:spacing w:before="164" w:line="227" w:lineRule="auto"/>
        <w:ind w:left="431"/>
        <w:rPr>
          <w:rFonts w:ascii="宋体" w:hAnsi="宋体" w:eastAsia="宋体" w:cs="宋体"/>
          <w:sz w:val="20"/>
          <w:szCs w:val="20"/>
        </w:rPr>
      </w:pPr>
      <w:r>
        <w:rPr>
          <w:rFonts w:ascii="宋体" w:hAnsi="宋体" w:eastAsia="宋体" w:cs="宋体"/>
          <w:spacing w:val="9"/>
          <w:sz w:val="20"/>
          <w:szCs w:val="20"/>
        </w:rPr>
        <w:t>（3）对中标结果提出质疑的，为中标结果</w:t>
      </w:r>
      <w:r>
        <w:rPr>
          <w:rFonts w:ascii="宋体" w:hAnsi="宋体" w:eastAsia="宋体" w:cs="宋体"/>
          <w:spacing w:val="8"/>
          <w:sz w:val="20"/>
          <w:szCs w:val="20"/>
        </w:rPr>
        <w:t>公告期限届满之日。</w:t>
      </w:r>
    </w:p>
    <w:p w14:paraId="13C7FBE1">
      <w:pPr>
        <w:spacing w:before="163" w:line="361" w:lineRule="auto"/>
        <w:ind w:left="19" w:right="6" w:firstLine="402"/>
        <w:rPr>
          <w:rFonts w:ascii="宋体" w:hAnsi="宋体" w:eastAsia="宋体" w:cs="宋体"/>
          <w:sz w:val="20"/>
          <w:szCs w:val="20"/>
        </w:rPr>
      </w:pPr>
      <w:r>
        <w:rPr>
          <w:rFonts w:ascii="宋体" w:hAnsi="宋体" w:eastAsia="宋体" w:cs="宋体"/>
          <w:spacing w:val="9"/>
          <w:sz w:val="20"/>
          <w:szCs w:val="20"/>
        </w:rPr>
        <w:t>供应商对采购人、采购代理机构的质疑答复不满意，或者采购人、采购代理机</w:t>
      </w:r>
      <w:r>
        <w:rPr>
          <w:rFonts w:ascii="宋体" w:hAnsi="宋体" w:eastAsia="宋体" w:cs="宋体"/>
          <w:spacing w:val="8"/>
          <w:sz w:val="20"/>
          <w:szCs w:val="20"/>
        </w:rPr>
        <w:t>构未在规定时间内作</w:t>
      </w:r>
      <w:r>
        <w:rPr>
          <w:rFonts w:ascii="宋体" w:hAnsi="宋体" w:eastAsia="宋体" w:cs="宋体"/>
          <w:sz w:val="20"/>
          <w:szCs w:val="20"/>
        </w:rPr>
        <w:t xml:space="preserve"> </w:t>
      </w:r>
      <w:r>
        <w:rPr>
          <w:rFonts w:ascii="宋体" w:hAnsi="宋体" w:eastAsia="宋体" w:cs="宋体"/>
          <w:spacing w:val="9"/>
          <w:sz w:val="20"/>
          <w:szCs w:val="20"/>
        </w:rPr>
        <w:t>出答复的，可以在答复期满后十五个工作日内向同级政府采购监管</w:t>
      </w:r>
      <w:r>
        <w:rPr>
          <w:rFonts w:ascii="宋体" w:hAnsi="宋体" w:eastAsia="宋体" w:cs="宋体"/>
          <w:spacing w:val="8"/>
          <w:sz w:val="20"/>
          <w:szCs w:val="20"/>
        </w:rPr>
        <w:t>部门投诉。</w:t>
      </w:r>
    </w:p>
    <w:p w14:paraId="7437462B">
      <w:pPr>
        <w:spacing w:before="32" w:line="228" w:lineRule="auto"/>
        <w:ind w:right="7"/>
        <w:jc w:val="right"/>
        <w:outlineLvl w:val="3"/>
        <w:rPr>
          <w:rFonts w:ascii="宋体" w:hAnsi="宋体" w:eastAsia="宋体" w:cs="宋体"/>
          <w:sz w:val="20"/>
          <w:szCs w:val="20"/>
        </w:rPr>
      </w:pPr>
      <w:r>
        <w:rPr>
          <w:rFonts w:ascii="宋体" w:hAnsi="宋体" w:eastAsia="宋体" w:cs="宋体"/>
          <w:spacing w:val="9"/>
          <w:sz w:val="20"/>
          <w:szCs w:val="20"/>
        </w:rPr>
        <w:t xml:space="preserve">38.3 </w:t>
      </w:r>
      <w:r>
        <w:rPr>
          <w:rFonts w:ascii="宋体" w:hAnsi="宋体" w:eastAsia="宋体" w:cs="宋体"/>
          <w:b/>
          <w:bCs/>
          <w:spacing w:val="9"/>
          <w:sz w:val="20"/>
          <w:szCs w:val="20"/>
        </w:rPr>
        <w:t>供应商提出质疑应当提交质疑函和必要的证明材料，针对</w:t>
      </w:r>
      <w:r>
        <w:rPr>
          <w:rFonts w:ascii="宋体" w:hAnsi="宋体" w:eastAsia="宋体" w:cs="宋体"/>
          <w:b/>
          <w:bCs/>
          <w:spacing w:val="8"/>
          <w:sz w:val="20"/>
          <w:szCs w:val="20"/>
        </w:rPr>
        <w:t>同一采购程序环节的质疑必须在法</w:t>
      </w:r>
    </w:p>
    <w:p w14:paraId="46A72B49">
      <w:pPr>
        <w:spacing w:line="228" w:lineRule="auto"/>
        <w:rPr>
          <w:rFonts w:ascii="宋体" w:hAnsi="宋体" w:eastAsia="宋体" w:cs="宋体"/>
          <w:sz w:val="20"/>
          <w:szCs w:val="20"/>
        </w:rPr>
        <w:sectPr>
          <w:footerReference r:id="rId28" w:type="default"/>
          <w:pgSz w:w="11906" w:h="16839"/>
          <w:pgMar w:top="400" w:right="1242" w:bottom="1156" w:left="1254" w:header="0" w:footer="994" w:gutter="0"/>
          <w:cols w:space="720" w:num="1"/>
        </w:sectPr>
      </w:pPr>
    </w:p>
    <w:p w14:paraId="0B261664">
      <w:pPr>
        <w:pStyle w:val="2"/>
        <w:spacing w:line="347" w:lineRule="auto"/>
      </w:pPr>
    </w:p>
    <w:p w14:paraId="42DD8BCF">
      <w:pPr>
        <w:pStyle w:val="2"/>
        <w:spacing w:line="348" w:lineRule="auto"/>
      </w:pPr>
    </w:p>
    <w:p w14:paraId="7B5D64AD">
      <w:pPr>
        <w:spacing w:before="65" w:line="228" w:lineRule="auto"/>
        <w:ind w:left="5"/>
        <w:rPr>
          <w:rFonts w:ascii="宋体" w:hAnsi="宋体" w:eastAsia="宋体" w:cs="宋体"/>
          <w:sz w:val="20"/>
          <w:szCs w:val="20"/>
        </w:rPr>
      </w:pPr>
      <w:r>
        <w:rPr>
          <w:rFonts w:ascii="宋体" w:hAnsi="宋体" w:eastAsia="宋体" w:cs="宋体"/>
          <w:b/>
          <w:bCs/>
          <w:spacing w:val="8"/>
          <w:sz w:val="20"/>
          <w:szCs w:val="20"/>
        </w:rPr>
        <w:t>定质疑期内一次性提出。质疑函应当包括下列内容（质疑函格式后附</w:t>
      </w:r>
      <w:r>
        <w:rPr>
          <w:rFonts w:ascii="宋体" w:hAnsi="宋体" w:eastAsia="宋体" w:cs="宋体"/>
          <w:b/>
          <w:bCs/>
          <w:sz w:val="20"/>
          <w:szCs w:val="20"/>
        </w:rPr>
        <w:t>）：</w:t>
      </w:r>
    </w:p>
    <w:p w14:paraId="4029F4CE">
      <w:pPr>
        <w:spacing w:before="161" w:line="228" w:lineRule="auto"/>
        <w:ind w:left="430"/>
        <w:rPr>
          <w:rFonts w:ascii="宋体" w:hAnsi="宋体" w:eastAsia="宋体" w:cs="宋体"/>
          <w:sz w:val="20"/>
          <w:szCs w:val="20"/>
        </w:rPr>
      </w:pPr>
      <w:r>
        <w:rPr>
          <w:rFonts w:ascii="宋体" w:hAnsi="宋体" w:eastAsia="宋体" w:cs="宋体"/>
          <w:spacing w:val="9"/>
          <w:sz w:val="20"/>
          <w:szCs w:val="20"/>
        </w:rPr>
        <w:t>（1）供应商的姓名或者名称、地址、邮编、</w:t>
      </w:r>
      <w:r>
        <w:rPr>
          <w:rFonts w:ascii="宋体" w:hAnsi="宋体" w:eastAsia="宋体" w:cs="宋体"/>
          <w:spacing w:val="8"/>
          <w:sz w:val="20"/>
          <w:szCs w:val="20"/>
        </w:rPr>
        <w:t>联系人及联系电话；</w:t>
      </w:r>
    </w:p>
    <w:p w14:paraId="1615EE8D">
      <w:pPr>
        <w:spacing w:before="161" w:line="228" w:lineRule="auto"/>
        <w:ind w:left="430"/>
        <w:rPr>
          <w:rFonts w:ascii="宋体" w:hAnsi="宋体" w:eastAsia="宋体" w:cs="宋体"/>
          <w:sz w:val="20"/>
          <w:szCs w:val="20"/>
        </w:rPr>
      </w:pPr>
      <w:r>
        <w:rPr>
          <w:rFonts w:ascii="宋体" w:hAnsi="宋体" w:eastAsia="宋体" w:cs="宋体"/>
          <w:spacing w:val="7"/>
          <w:sz w:val="20"/>
          <w:szCs w:val="20"/>
        </w:rPr>
        <w:t>（2）质疑项目的名称、编号；</w:t>
      </w:r>
    </w:p>
    <w:p w14:paraId="5F97143E">
      <w:pPr>
        <w:spacing w:before="161" w:line="228" w:lineRule="auto"/>
        <w:ind w:left="430"/>
        <w:rPr>
          <w:rFonts w:ascii="宋体" w:hAnsi="宋体" w:eastAsia="宋体" w:cs="宋体"/>
          <w:sz w:val="20"/>
          <w:szCs w:val="20"/>
        </w:rPr>
      </w:pPr>
      <w:r>
        <w:rPr>
          <w:rFonts w:ascii="宋体" w:hAnsi="宋体" w:eastAsia="宋体" w:cs="宋体"/>
          <w:spacing w:val="8"/>
          <w:sz w:val="20"/>
          <w:szCs w:val="20"/>
        </w:rPr>
        <w:t>（3）具体、明确的质疑事项和与质疑事项相关的请求；</w:t>
      </w:r>
    </w:p>
    <w:p w14:paraId="5CE00D8C">
      <w:pPr>
        <w:spacing w:before="162" w:line="228" w:lineRule="auto"/>
        <w:ind w:left="430"/>
        <w:rPr>
          <w:rFonts w:ascii="宋体" w:hAnsi="宋体" w:eastAsia="宋体" w:cs="宋体"/>
          <w:sz w:val="20"/>
          <w:szCs w:val="20"/>
        </w:rPr>
      </w:pPr>
      <w:r>
        <w:rPr>
          <w:rFonts w:ascii="宋体" w:hAnsi="宋体" w:eastAsia="宋体" w:cs="宋体"/>
          <w:spacing w:val="5"/>
          <w:sz w:val="20"/>
          <w:szCs w:val="20"/>
        </w:rPr>
        <w:t>（4）事实依据；</w:t>
      </w:r>
    </w:p>
    <w:p w14:paraId="7A3B8ED1">
      <w:pPr>
        <w:spacing w:before="161" w:line="228" w:lineRule="auto"/>
        <w:ind w:left="430"/>
        <w:rPr>
          <w:rFonts w:ascii="宋体" w:hAnsi="宋体" w:eastAsia="宋体" w:cs="宋体"/>
          <w:sz w:val="20"/>
          <w:szCs w:val="20"/>
        </w:rPr>
      </w:pPr>
      <w:r>
        <w:rPr>
          <w:rFonts w:ascii="宋体" w:hAnsi="宋体" w:eastAsia="宋体" w:cs="宋体"/>
          <w:spacing w:val="6"/>
          <w:sz w:val="20"/>
          <w:szCs w:val="20"/>
        </w:rPr>
        <w:t>（5）必要的法律依据；</w:t>
      </w:r>
    </w:p>
    <w:p w14:paraId="4E7BC338">
      <w:pPr>
        <w:spacing w:before="161" w:line="229" w:lineRule="auto"/>
        <w:ind w:left="430"/>
        <w:rPr>
          <w:rFonts w:ascii="宋体" w:hAnsi="宋体" w:eastAsia="宋体" w:cs="宋体"/>
          <w:sz w:val="20"/>
          <w:szCs w:val="20"/>
        </w:rPr>
      </w:pPr>
      <w:r>
        <w:rPr>
          <w:rFonts w:ascii="宋体" w:hAnsi="宋体" w:eastAsia="宋体" w:cs="宋体"/>
          <w:spacing w:val="6"/>
          <w:sz w:val="20"/>
          <w:szCs w:val="20"/>
        </w:rPr>
        <w:t>（6）提出质疑的日期。</w:t>
      </w:r>
    </w:p>
    <w:p w14:paraId="58187AA1">
      <w:pPr>
        <w:spacing w:before="159" w:line="364" w:lineRule="auto"/>
        <w:ind w:left="8" w:right="4" w:firstLine="412"/>
        <w:rPr>
          <w:rFonts w:ascii="宋体" w:hAnsi="宋体" w:eastAsia="宋体" w:cs="宋体"/>
          <w:sz w:val="20"/>
          <w:szCs w:val="20"/>
        </w:rPr>
      </w:pPr>
      <w:r>
        <w:rPr>
          <w:rFonts w:ascii="宋体" w:hAnsi="宋体" w:eastAsia="宋体" w:cs="宋体"/>
          <w:spacing w:val="9"/>
          <w:sz w:val="20"/>
          <w:szCs w:val="20"/>
        </w:rPr>
        <w:t>供应商为自然人的，应当由本人签字；供应商为法人或者其他组织的，应当由法定代</w:t>
      </w:r>
      <w:r>
        <w:rPr>
          <w:rFonts w:ascii="宋体" w:hAnsi="宋体" w:eastAsia="宋体" w:cs="宋体"/>
          <w:spacing w:val="8"/>
          <w:sz w:val="20"/>
          <w:szCs w:val="20"/>
        </w:rPr>
        <w:t>表人、主要负</w:t>
      </w:r>
      <w:r>
        <w:rPr>
          <w:rFonts w:ascii="宋体" w:hAnsi="宋体" w:eastAsia="宋体" w:cs="宋体"/>
          <w:sz w:val="20"/>
          <w:szCs w:val="20"/>
        </w:rPr>
        <w:t xml:space="preserve"> </w:t>
      </w:r>
      <w:r>
        <w:rPr>
          <w:rFonts w:ascii="宋体" w:hAnsi="宋体" w:eastAsia="宋体" w:cs="宋体"/>
          <w:spacing w:val="9"/>
          <w:sz w:val="20"/>
          <w:szCs w:val="20"/>
        </w:rPr>
        <w:t>责人，或者其委托代理人签字或者盖章，并加</w:t>
      </w:r>
      <w:r>
        <w:rPr>
          <w:rFonts w:ascii="宋体" w:hAnsi="宋体" w:eastAsia="宋体" w:cs="宋体"/>
          <w:spacing w:val="8"/>
          <w:sz w:val="20"/>
          <w:szCs w:val="20"/>
        </w:rPr>
        <w:t>盖公章。</w:t>
      </w:r>
    </w:p>
    <w:p w14:paraId="6B7FAAB8">
      <w:pPr>
        <w:spacing w:before="30" w:line="228" w:lineRule="auto"/>
        <w:ind w:right="7"/>
        <w:jc w:val="right"/>
        <w:outlineLvl w:val="3"/>
        <w:rPr>
          <w:rFonts w:ascii="宋体" w:hAnsi="宋体" w:eastAsia="宋体" w:cs="宋体"/>
          <w:sz w:val="20"/>
          <w:szCs w:val="20"/>
        </w:rPr>
      </w:pPr>
      <w:r>
        <w:rPr>
          <w:rFonts w:ascii="宋体" w:hAnsi="宋体" w:eastAsia="宋体" w:cs="宋体"/>
          <w:b/>
          <w:bCs/>
          <w:spacing w:val="10"/>
          <w:sz w:val="20"/>
          <w:szCs w:val="20"/>
        </w:rPr>
        <w:t>38.4</w:t>
      </w:r>
      <w:r>
        <w:rPr>
          <w:rFonts w:ascii="宋体" w:hAnsi="宋体" w:eastAsia="宋体" w:cs="宋体"/>
          <w:spacing w:val="-38"/>
          <w:sz w:val="20"/>
          <w:szCs w:val="20"/>
        </w:rPr>
        <w:t xml:space="preserve"> </w:t>
      </w:r>
      <w:r>
        <w:rPr>
          <w:rFonts w:ascii="宋体" w:hAnsi="宋体" w:eastAsia="宋体" w:cs="宋体"/>
          <w:b/>
          <w:bCs/>
          <w:spacing w:val="10"/>
          <w:sz w:val="20"/>
          <w:szCs w:val="20"/>
        </w:rPr>
        <w:t>采购人、采购代理机构认为供应商质疑不成立</w:t>
      </w:r>
      <w:r>
        <w:rPr>
          <w:rFonts w:ascii="宋体" w:hAnsi="宋体" w:eastAsia="宋体" w:cs="宋体"/>
          <w:b/>
          <w:bCs/>
          <w:spacing w:val="9"/>
          <w:sz w:val="20"/>
          <w:szCs w:val="20"/>
        </w:rPr>
        <w:t>，或者成立但未对中标结果构成影响的，继续</w:t>
      </w:r>
    </w:p>
    <w:p w14:paraId="50234381">
      <w:pPr>
        <w:spacing w:before="161" w:line="228" w:lineRule="auto"/>
        <w:ind w:left="1"/>
        <w:rPr>
          <w:rFonts w:ascii="宋体" w:hAnsi="宋体" w:eastAsia="宋体" w:cs="宋体"/>
          <w:sz w:val="20"/>
          <w:szCs w:val="20"/>
        </w:rPr>
      </w:pPr>
      <w:r>
        <w:rPr>
          <w:rFonts w:ascii="宋体" w:hAnsi="宋体" w:eastAsia="宋体" w:cs="宋体"/>
          <w:b/>
          <w:bCs/>
          <w:spacing w:val="8"/>
          <w:sz w:val="20"/>
          <w:szCs w:val="20"/>
        </w:rPr>
        <w:t>开展采购活动；认为供应商质疑成立且影响或者可能影响中标结果的，按照下列情况处理：</w:t>
      </w:r>
    </w:p>
    <w:p w14:paraId="49468CFC">
      <w:pPr>
        <w:spacing w:before="162" w:line="302" w:lineRule="auto"/>
        <w:ind w:left="1" w:right="4" w:firstLine="419"/>
        <w:rPr>
          <w:rFonts w:ascii="宋体" w:hAnsi="宋体" w:eastAsia="宋体" w:cs="宋体"/>
          <w:sz w:val="20"/>
          <w:szCs w:val="20"/>
        </w:rPr>
      </w:pPr>
      <w:r>
        <w:rPr>
          <w:rFonts w:ascii="宋体" w:hAnsi="宋体" w:eastAsia="宋体" w:cs="宋体"/>
          <w:spacing w:val="9"/>
          <w:sz w:val="20"/>
          <w:szCs w:val="20"/>
        </w:rPr>
        <w:t>（一）对招标文件提出的质疑，依法通过澄清或者修改可以继续开展采购活动的，</w:t>
      </w:r>
      <w:r>
        <w:rPr>
          <w:rFonts w:ascii="宋体" w:hAnsi="宋体" w:eastAsia="宋体" w:cs="宋体"/>
          <w:spacing w:val="8"/>
          <w:sz w:val="20"/>
          <w:szCs w:val="20"/>
        </w:rPr>
        <w:t>澄清或者修改招</w:t>
      </w:r>
      <w:r>
        <w:rPr>
          <w:rFonts w:ascii="宋体" w:hAnsi="宋体" w:eastAsia="宋体" w:cs="宋体"/>
          <w:sz w:val="20"/>
          <w:szCs w:val="20"/>
        </w:rPr>
        <w:t xml:space="preserve"> </w:t>
      </w:r>
      <w:r>
        <w:rPr>
          <w:rFonts w:ascii="宋体" w:hAnsi="宋体" w:eastAsia="宋体" w:cs="宋体"/>
          <w:spacing w:val="9"/>
          <w:sz w:val="20"/>
          <w:szCs w:val="20"/>
        </w:rPr>
        <w:t>标文件后继续开展采购活动；否则应当修改招标文件后重新开展采购活动。</w:t>
      </w:r>
    </w:p>
    <w:p w14:paraId="2A6E6092">
      <w:pPr>
        <w:spacing w:before="162" w:line="303" w:lineRule="auto"/>
        <w:ind w:left="20" w:right="4" w:firstLine="403"/>
        <w:rPr>
          <w:rFonts w:ascii="宋体" w:hAnsi="宋体" w:eastAsia="宋体" w:cs="宋体"/>
          <w:sz w:val="20"/>
          <w:szCs w:val="20"/>
        </w:rPr>
      </w:pPr>
      <w:r>
        <w:rPr>
          <w:rFonts w:ascii="宋体" w:hAnsi="宋体" w:eastAsia="宋体" w:cs="宋体"/>
          <w:spacing w:val="9"/>
          <w:sz w:val="20"/>
          <w:szCs w:val="20"/>
        </w:rPr>
        <w:t>（二）对采购过程、中标结果提出的质疑，合格供应商符合法定数量时，可以</w:t>
      </w:r>
      <w:r>
        <w:rPr>
          <w:rFonts w:ascii="宋体" w:hAnsi="宋体" w:eastAsia="宋体" w:cs="宋体"/>
          <w:spacing w:val="8"/>
          <w:sz w:val="20"/>
          <w:szCs w:val="20"/>
        </w:rPr>
        <w:t>从合格的中标候选人</w:t>
      </w:r>
      <w:r>
        <w:rPr>
          <w:rFonts w:ascii="宋体" w:hAnsi="宋体" w:eastAsia="宋体" w:cs="宋体"/>
          <w:sz w:val="20"/>
          <w:szCs w:val="20"/>
        </w:rPr>
        <w:t xml:space="preserve"> </w:t>
      </w:r>
      <w:r>
        <w:rPr>
          <w:rFonts w:ascii="宋体" w:hAnsi="宋体" w:eastAsia="宋体" w:cs="宋体"/>
          <w:spacing w:val="9"/>
          <w:sz w:val="20"/>
          <w:szCs w:val="20"/>
        </w:rPr>
        <w:t>中另行确定中标供应商的，应当依法另行确定中标供应商；否则应当重新开展采购</w:t>
      </w:r>
      <w:r>
        <w:rPr>
          <w:rFonts w:ascii="宋体" w:hAnsi="宋体" w:eastAsia="宋体" w:cs="宋体"/>
          <w:spacing w:val="8"/>
          <w:sz w:val="20"/>
          <w:szCs w:val="20"/>
        </w:rPr>
        <w:t>活动。</w:t>
      </w:r>
    </w:p>
    <w:p w14:paraId="793DC3FA">
      <w:pPr>
        <w:spacing w:before="161" w:line="227" w:lineRule="auto"/>
        <w:jc w:val="right"/>
        <w:rPr>
          <w:rFonts w:ascii="宋体" w:hAnsi="宋体" w:eastAsia="宋体" w:cs="宋体"/>
          <w:sz w:val="20"/>
          <w:szCs w:val="20"/>
        </w:rPr>
      </w:pPr>
      <w:r>
        <w:rPr>
          <w:rFonts w:ascii="宋体" w:hAnsi="宋体" w:eastAsia="宋体" w:cs="宋体"/>
          <w:spacing w:val="9"/>
          <w:sz w:val="20"/>
          <w:szCs w:val="20"/>
        </w:rPr>
        <w:t>质疑答复导致中标结果改变的，采购人或者采购代理机构应当将有关情况书面报告本级财政部</w:t>
      </w:r>
      <w:r>
        <w:rPr>
          <w:rFonts w:ascii="宋体" w:hAnsi="宋体" w:eastAsia="宋体" w:cs="宋体"/>
          <w:spacing w:val="8"/>
          <w:sz w:val="20"/>
          <w:szCs w:val="20"/>
        </w:rPr>
        <w:t>门。</w:t>
      </w:r>
    </w:p>
    <w:p w14:paraId="3A6BCE8D">
      <w:pPr>
        <w:spacing w:before="161" w:line="368" w:lineRule="auto"/>
        <w:ind w:right="7" w:firstLine="425"/>
        <w:rPr>
          <w:rFonts w:ascii="宋体" w:hAnsi="宋体" w:eastAsia="宋体" w:cs="宋体"/>
          <w:sz w:val="20"/>
          <w:szCs w:val="20"/>
        </w:rPr>
      </w:pPr>
      <w:r>
        <w:rPr>
          <w:rFonts w:ascii="宋体" w:hAnsi="宋体" w:eastAsia="宋体" w:cs="宋体"/>
          <w:spacing w:val="10"/>
          <w:sz w:val="20"/>
          <w:szCs w:val="20"/>
        </w:rPr>
        <w:t>38.5</w:t>
      </w:r>
      <w:r>
        <w:rPr>
          <w:rFonts w:ascii="宋体" w:hAnsi="宋体" w:eastAsia="宋体" w:cs="宋体"/>
          <w:spacing w:val="-35"/>
          <w:sz w:val="20"/>
          <w:szCs w:val="20"/>
        </w:rPr>
        <w:t xml:space="preserve"> </w:t>
      </w:r>
      <w:r>
        <w:rPr>
          <w:rFonts w:ascii="宋体" w:hAnsi="宋体" w:eastAsia="宋体" w:cs="宋体"/>
          <w:b/>
          <w:bCs/>
          <w:spacing w:val="10"/>
          <w:sz w:val="20"/>
          <w:szCs w:val="20"/>
        </w:rPr>
        <w:t>投诉的权利。质疑供应商对采购人、采购代理机构的答复</w:t>
      </w:r>
      <w:r>
        <w:rPr>
          <w:rFonts w:ascii="宋体" w:hAnsi="宋体" w:eastAsia="宋体" w:cs="宋体"/>
          <w:b/>
          <w:bCs/>
          <w:spacing w:val="9"/>
          <w:sz w:val="20"/>
          <w:szCs w:val="20"/>
        </w:rPr>
        <w:t>不满意，或者采购人、采购代理机</w:t>
      </w:r>
      <w:r>
        <w:rPr>
          <w:rFonts w:ascii="宋体" w:hAnsi="宋体" w:eastAsia="宋体" w:cs="宋体"/>
          <w:sz w:val="20"/>
          <w:szCs w:val="20"/>
        </w:rPr>
        <w:t xml:space="preserve"> </w:t>
      </w:r>
      <w:r>
        <w:rPr>
          <w:rFonts w:ascii="宋体" w:hAnsi="宋体" w:eastAsia="宋体" w:cs="宋体"/>
          <w:b/>
          <w:bCs/>
          <w:spacing w:val="8"/>
          <w:sz w:val="20"/>
          <w:szCs w:val="20"/>
        </w:rPr>
        <w:t>构未在规定时间内作出答复的，可以在答复期满后</w:t>
      </w:r>
      <w:r>
        <w:rPr>
          <w:rFonts w:ascii="宋体" w:hAnsi="宋体" w:eastAsia="宋体" w:cs="宋体"/>
          <w:spacing w:val="-24"/>
          <w:sz w:val="20"/>
          <w:szCs w:val="20"/>
        </w:rPr>
        <w:t xml:space="preserve"> </w:t>
      </w:r>
      <w:r>
        <w:rPr>
          <w:rFonts w:ascii="宋体" w:hAnsi="宋体" w:eastAsia="宋体" w:cs="宋体"/>
          <w:b/>
          <w:bCs/>
          <w:spacing w:val="8"/>
          <w:sz w:val="20"/>
          <w:szCs w:val="20"/>
        </w:rPr>
        <w:t>15</w:t>
      </w:r>
      <w:r>
        <w:rPr>
          <w:rFonts w:ascii="宋体" w:hAnsi="宋体" w:eastAsia="宋体" w:cs="宋体"/>
          <w:spacing w:val="-40"/>
          <w:sz w:val="20"/>
          <w:szCs w:val="20"/>
        </w:rPr>
        <w:t xml:space="preserve"> </w:t>
      </w:r>
      <w:r>
        <w:rPr>
          <w:rFonts w:ascii="宋体" w:hAnsi="宋体" w:eastAsia="宋体" w:cs="宋体"/>
          <w:b/>
          <w:bCs/>
          <w:spacing w:val="8"/>
          <w:sz w:val="20"/>
          <w:szCs w:val="20"/>
        </w:rPr>
        <w:t>个工作日内向《政府</w:t>
      </w:r>
      <w:r>
        <w:rPr>
          <w:rFonts w:ascii="宋体" w:hAnsi="宋体" w:eastAsia="宋体" w:cs="宋体"/>
          <w:b/>
          <w:bCs/>
          <w:spacing w:val="7"/>
          <w:sz w:val="20"/>
          <w:szCs w:val="20"/>
        </w:rPr>
        <w:t>采购质疑和投诉办法》</w:t>
      </w:r>
      <w:r>
        <w:rPr>
          <w:rFonts w:ascii="宋体" w:hAnsi="宋体" w:eastAsia="宋体" w:cs="宋体"/>
          <w:spacing w:val="-79"/>
          <w:sz w:val="20"/>
          <w:szCs w:val="20"/>
        </w:rPr>
        <w:t xml:space="preserve"> </w:t>
      </w:r>
      <w:r>
        <w:rPr>
          <w:rFonts w:ascii="宋体" w:hAnsi="宋体" w:eastAsia="宋体" w:cs="宋体"/>
          <w:b/>
          <w:bCs/>
          <w:spacing w:val="7"/>
          <w:sz w:val="20"/>
          <w:szCs w:val="20"/>
        </w:rPr>
        <w:t>（财</w:t>
      </w:r>
      <w:r>
        <w:rPr>
          <w:rFonts w:ascii="宋体" w:hAnsi="宋体" w:eastAsia="宋体" w:cs="宋体"/>
          <w:sz w:val="20"/>
          <w:szCs w:val="20"/>
        </w:rPr>
        <w:t xml:space="preserve"> </w:t>
      </w:r>
      <w:r>
        <w:rPr>
          <w:rFonts w:ascii="宋体" w:hAnsi="宋体" w:eastAsia="宋体" w:cs="宋体"/>
          <w:b/>
          <w:bCs/>
          <w:spacing w:val="7"/>
          <w:sz w:val="20"/>
          <w:szCs w:val="20"/>
        </w:rPr>
        <w:t>政部令第</w:t>
      </w:r>
      <w:r>
        <w:rPr>
          <w:rFonts w:ascii="宋体" w:hAnsi="宋体" w:eastAsia="宋体" w:cs="宋体"/>
          <w:spacing w:val="-41"/>
          <w:sz w:val="20"/>
          <w:szCs w:val="20"/>
        </w:rPr>
        <w:t xml:space="preserve"> </w:t>
      </w:r>
      <w:r>
        <w:rPr>
          <w:rFonts w:ascii="宋体" w:hAnsi="宋体" w:eastAsia="宋体" w:cs="宋体"/>
          <w:b/>
          <w:bCs/>
          <w:spacing w:val="7"/>
          <w:sz w:val="20"/>
          <w:szCs w:val="20"/>
        </w:rPr>
        <w:t>94</w:t>
      </w:r>
      <w:r>
        <w:rPr>
          <w:rFonts w:ascii="宋体" w:hAnsi="宋体" w:eastAsia="宋体" w:cs="宋体"/>
          <w:spacing w:val="-35"/>
          <w:sz w:val="20"/>
          <w:szCs w:val="20"/>
        </w:rPr>
        <w:t xml:space="preserve"> </w:t>
      </w:r>
      <w:r>
        <w:rPr>
          <w:rFonts w:ascii="宋体" w:hAnsi="宋体" w:eastAsia="宋体" w:cs="宋体"/>
          <w:b/>
          <w:bCs/>
          <w:spacing w:val="7"/>
          <w:sz w:val="20"/>
          <w:szCs w:val="20"/>
        </w:rPr>
        <w:t>号）第六条规定的财政部门提起投诉</w:t>
      </w:r>
      <w:r>
        <w:rPr>
          <w:rFonts w:ascii="宋体" w:hAnsi="宋体" w:eastAsia="宋体" w:cs="宋体"/>
          <w:b/>
          <w:bCs/>
          <w:spacing w:val="6"/>
          <w:sz w:val="20"/>
          <w:szCs w:val="20"/>
        </w:rPr>
        <w:t>（投诉书格式后附）。</w:t>
      </w:r>
    </w:p>
    <w:p w14:paraId="7316E89F">
      <w:pPr>
        <w:spacing w:before="310" w:line="226" w:lineRule="auto"/>
        <w:ind w:left="3751"/>
        <w:outlineLvl w:val="2"/>
        <w:rPr>
          <w:rFonts w:ascii="宋体" w:hAnsi="宋体" w:eastAsia="宋体" w:cs="宋体"/>
          <w:sz w:val="31"/>
          <w:szCs w:val="31"/>
        </w:rPr>
      </w:pPr>
      <w:r>
        <w:rPr>
          <w:rFonts w:ascii="宋体" w:hAnsi="宋体" w:eastAsia="宋体" w:cs="宋体"/>
          <w:b/>
          <w:bCs/>
          <w:spacing w:val="4"/>
          <w:sz w:val="31"/>
          <w:szCs w:val="31"/>
        </w:rPr>
        <w:t>八、其他事项</w:t>
      </w:r>
    </w:p>
    <w:p w14:paraId="2A1E82DC">
      <w:pPr>
        <w:pStyle w:val="2"/>
        <w:spacing w:line="409" w:lineRule="auto"/>
      </w:pPr>
    </w:p>
    <w:p w14:paraId="75D51518">
      <w:pPr>
        <w:spacing w:before="78" w:line="220" w:lineRule="auto"/>
        <w:ind w:left="426"/>
        <w:outlineLvl w:val="3"/>
        <w:rPr>
          <w:rFonts w:ascii="宋体" w:hAnsi="宋体" w:eastAsia="宋体" w:cs="宋体"/>
          <w:sz w:val="24"/>
          <w:szCs w:val="24"/>
        </w:rPr>
      </w:pPr>
      <w:r>
        <w:rPr>
          <w:rFonts w:ascii="宋体" w:hAnsi="宋体" w:eastAsia="宋体" w:cs="宋体"/>
          <w:b/>
          <w:bCs/>
          <w:spacing w:val="-4"/>
          <w:sz w:val="24"/>
          <w:szCs w:val="24"/>
        </w:rPr>
        <w:t>39.代理服务费</w:t>
      </w:r>
    </w:p>
    <w:p w14:paraId="137D4EE3">
      <w:pPr>
        <w:spacing w:before="177" w:line="228" w:lineRule="auto"/>
        <w:ind w:right="6"/>
        <w:jc w:val="right"/>
        <w:outlineLvl w:val="3"/>
        <w:rPr>
          <w:rFonts w:ascii="宋体" w:hAnsi="宋体" w:eastAsia="宋体" w:cs="宋体"/>
          <w:sz w:val="20"/>
          <w:szCs w:val="20"/>
        </w:rPr>
      </w:pPr>
      <w:r>
        <w:rPr>
          <w:rFonts w:ascii="宋体" w:hAnsi="宋体" w:eastAsia="宋体" w:cs="宋体"/>
          <w:spacing w:val="6"/>
          <w:sz w:val="20"/>
          <w:szCs w:val="20"/>
        </w:rPr>
        <w:t>39.1</w:t>
      </w:r>
      <w:r>
        <w:rPr>
          <w:rFonts w:ascii="宋体" w:hAnsi="宋体" w:eastAsia="宋体" w:cs="宋体"/>
          <w:spacing w:val="-26"/>
          <w:sz w:val="20"/>
          <w:szCs w:val="20"/>
        </w:rPr>
        <w:t xml:space="preserve"> </w:t>
      </w:r>
      <w:r>
        <w:rPr>
          <w:rFonts w:ascii="宋体" w:hAnsi="宋体" w:eastAsia="宋体" w:cs="宋体"/>
          <w:spacing w:val="6"/>
          <w:sz w:val="20"/>
          <w:szCs w:val="20"/>
        </w:rPr>
        <w:t>代理服务收费标准及缴费账户详见“投标人须知前附表</w:t>
      </w:r>
      <w:r>
        <w:rPr>
          <w:rFonts w:ascii="宋体" w:hAnsi="宋体" w:eastAsia="宋体" w:cs="宋体"/>
          <w:spacing w:val="-70"/>
          <w:sz w:val="20"/>
          <w:szCs w:val="20"/>
        </w:rPr>
        <w:t xml:space="preserve"> </w:t>
      </w:r>
      <w:r>
        <w:rPr>
          <w:rFonts w:ascii="宋体" w:hAnsi="宋体" w:eastAsia="宋体" w:cs="宋体"/>
          <w:spacing w:val="6"/>
          <w:sz w:val="20"/>
          <w:szCs w:val="20"/>
        </w:rPr>
        <w:t>”，投标人为联合体的，可以由联合体</w:t>
      </w:r>
    </w:p>
    <w:p w14:paraId="20501E02">
      <w:pPr>
        <w:spacing w:before="162" w:line="228" w:lineRule="auto"/>
        <w:ind w:left="440"/>
        <w:rPr>
          <w:rFonts w:ascii="宋体" w:hAnsi="宋体" w:eastAsia="宋体" w:cs="宋体"/>
          <w:sz w:val="20"/>
          <w:szCs w:val="20"/>
        </w:rPr>
      </w:pPr>
      <w:r>
        <w:rPr>
          <w:rFonts w:ascii="宋体" w:hAnsi="宋体" w:eastAsia="宋体" w:cs="宋体"/>
          <w:spacing w:val="7"/>
          <w:sz w:val="20"/>
          <w:szCs w:val="20"/>
        </w:rPr>
        <w:t>中的一方或者多方共同交纳代理服务费。</w:t>
      </w:r>
    </w:p>
    <w:p w14:paraId="6DDF9D25">
      <w:pPr>
        <w:spacing w:before="161" w:line="228" w:lineRule="auto"/>
        <w:ind w:left="425"/>
        <w:outlineLvl w:val="3"/>
        <w:rPr>
          <w:rFonts w:ascii="宋体" w:hAnsi="宋体" w:eastAsia="宋体" w:cs="宋体"/>
          <w:sz w:val="20"/>
          <w:szCs w:val="20"/>
        </w:rPr>
      </w:pPr>
      <w:r>
        <w:rPr>
          <w:rFonts w:ascii="宋体" w:hAnsi="宋体" w:eastAsia="宋体" w:cs="宋体"/>
          <w:spacing w:val="5"/>
          <w:sz w:val="20"/>
          <w:szCs w:val="20"/>
        </w:rPr>
        <w:t>39.2</w:t>
      </w:r>
      <w:r>
        <w:rPr>
          <w:rFonts w:ascii="宋体" w:hAnsi="宋体" w:eastAsia="宋体" w:cs="宋体"/>
          <w:spacing w:val="-31"/>
          <w:sz w:val="20"/>
          <w:szCs w:val="20"/>
        </w:rPr>
        <w:t xml:space="preserve"> </w:t>
      </w:r>
      <w:r>
        <w:rPr>
          <w:rFonts w:ascii="宋体" w:hAnsi="宋体" w:eastAsia="宋体" w:cs="宋体"/>
          <w:spacing w:val="5"/>
          <w:sz w:val="20"/>
          <w:szCs w:val="20"/>
        </w:rPr>
        <w:t>代理服务收费标准：</w:t>
      </w:r>
    </w:p>
    <w:p w14:paraId="1B52CD47">
      <w:pPr>
        <w:spacing w:line="130" w:lineRule="exact"/>
      </w:pPr>
    </w:p>
    <w:tbl>
      <w:tblPr>
        <w:tblStyle w:val="5"/>
        <w:tblW w:w="8481" w:type="dxa"/>
        <w:tblInd w:w="4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46DB4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vAlign w:val="top"/>
          </w:tcPr>
          <w:p w14:paraId="6CACAE37">
            <w:pPr>
              <w:pStyle w:val="6"/>
              <w:spacing w:before="35" w:line="228" w:lineRule="auto"/>
              <w:ind w:left="1701"/>
            </w:pPr>
            <w:r>
              <w:rPr>
                <w:spacing w:val="-1"/>
              </w:rPr>
              <w:t>费率</w:t>
            </w:r>
          </w:p>
          <w:p w14:paraId="1FD351FF">
            <w:pPr>
              <w:pStyle w:val="6"/>
              <w:spacing w:before="161" w:line="228" w:lineRule="auto"/>
              <w:ind w:left="135"/>
            </w:pPr>
            <w:r>
              <w:rPr>
                <w:spacing w:val="2"/>
              </w:rPr>
              <w:t>中标金额</w:t>
            </w:r>
          </w:p>
        </w:tc>
        <w:tc>
          <w:tcPr>
            <w:tcW w:w="1658" w:type="dxa"/>
            <w:vAlign w:val="top"/>
          </w:tcPr>
          <w:p w14:paraId="7E302A56">
            <w:pPr>
              <w:pStyle w:val="6"/>
              <w:spacing w:before="238" w:line="228" w:lineRule="auto"/>
              <w:ind w:left="472"/>
            </w:pPr>
            <w:r>
              <w:rPr>
                <w:spacing w:val="6"/>
              </w:rPr>
              <w:t>货物招标</w:t>
            </w:r>
          </w:p>
        </w:tc>
        <w:tc>
          <w:tcPr>
            <w:tcW w:w="1686" w:type="dxa"/>
            <w:vAlign w:val="top"/>
          </w:tcPr>
          <w:p w14:paraId="217B2EC4">
            <w:pPr>
              <w:pStyle w:val="6"/>
              <w:spacing w:before="239" w:line="228" w:lineRule="auto"/>
              <w:ind w:left="429"/>
            </w:pPr>
            <w:r>
              <w:rPr>
                <w:spacing w:val="7"/>
              </w:rPr>
              <w:t>服务招标</w:t>
            </w:r>
          </w:p>
        </w:tc>
        <w:tc>
          <w:tcPr>
            <w:tcW w:w="1663" w:type="dxa"/>
            <w:vAlign w:val="top"/>
          </w:tcPr>
          <w:p w14:paraId="001B7402">
            <w:pPr>
              <w:pStyle w:val="6"/>
              <w:spacing w:before="239" w:line="229" w:lineRule="auto"/>
              <w:ind w:left="418"/>
            </w:pPr>
            <w:r>
              <w:rPr>
                <w:spacing w:val="6"/>
              </w:rPr>
              <w:t>工程招标</w:t>
            </w:r>
          </w:p>
        </w:tc>
      </w:tr>
      <w:tr w14:paraId="6F64E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14:paraId="7570B94F">
            <w:pPr>
              <w:pStyle w:val="6"/>
              <w:spacing w:before="32" w:line="229" w:lineRule="auto"/>
              <w:ind w:left="1156"/>
            </w:pPr>
            <w:r>
              <w:rPr>
                <w:spacing w:val="2"/>
              </w:rPr>
              <w:t>100</w:t>
            </w:r>
            <w:r>
              <w:rPr>
                <w:spacing w:val="-34"/>
              </w:rPr>
              <w:t xml:space="preserve"> </w:t>
            </w:r>
            <w:r>
              <w:rPr>
                <w:spacing w:val="2"/>
              </w:rPr>
              <w:t>万元以下</w:t>
            </w:r>
          </w:p>
        </w:tc>
        <w:tc>
          <w:tcPr>
            <w:tcW w:w="1658" w:type="dxa"/>
            <w:vAlign w:val="top"/>
          </w:tcPr>
          <w:p w14:paraId="6129FCB6">
            <w:pPr>
              <w:pStyle w:val="6"/>
              <w:spacing w:before="32" w:line="268" w:lineRule="exact"/>
              <w:ind w:left="641"/>
            </w:pPr>
            <w:r>
              <w:rPr>
                <w:spacing w:val="-2"/>
                <w:position w:val="1"/>
              </w:rPr>
              <w:t>1.5%</w:t>
            </w:r>
          </w:p>
        </w:tc>
        <w:tc>
          <w:tcPr>
            <w:tcW w:w="1686" w:type="dxa"/>
            <w:vAlign w:val="top"/>
          </w:tcPr>
          <w:p w14:paraId="321AA0F7">
            <w:pPr>
              <w:pStyle w:val="6"/>
              <w:spacing w:before="32" w:line="268" w:lineRule="exact"/>
              <w:ind w:left="759"/>
            </w:pPr>
            <w:r>
              <w:rPr>
                <w:spacing w:val="-1"/>
                <w:position w:val="1"/>
              </w:rPr>
              <w:t>1.5%</w:t>
            </w:r>
          </w:p>
        </w:tc>
        <w:tc>
          <w:tcPr>
            <w:tcW w:w="1663" w:type="dxa"/>
            <w:vAlign w:val="top"/>
          </w:tcPr>
          <w:p w14:paraId="25F3CB81">
            <w:pPr>
              <w:pStyle w:val="6"/>
              <w:spacing w:before="32" w:line="268" w:lineRule="exact"/>
              <w:ind w:left="748"/>
            </w:pPr>
            <w:r>
              <w:rPr>
                <w:spacing w:val="-2"/>
                <w:position w:val="1"/>
              </w:rPr>
              <w:t>1.0%</w:t>
            </w:r>
          </w:p>
        </w:tc>
      </w:tr>
      <w:tr w14:paraId="3ED40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7BCB3A25">
            <w:pPr>
              <w:pStyle w:val="6"/>
              <w:spacing w:before="32" w:line="229" w:lineRule="auto"/>
              <w:ind w:left="1103"/>
            </w:pPr>
            <w:r>
              <w:rPr>
                <w:spacing w:val="2"/>
              </w:rPr>
              <w:t>100～500</w:t>
            </w:r>
            <w:r>
              <w:rPr>
                <w:spacing w:val="-35"/>
              </w:rPr>
              <w:t xml:space="preserve"> </w:t>
            </w:r>
            <w:r>
              <w:rPr>
                <w:spacing w:val="2"/>
              </w:rPr>
              <w:t>万元</w:t>
            </w:r>
          </w:p>
        </w:tc>
        <w:tc>
          <w:tcPr>
            <w:tcW w:w="1658" w:type="dxa"/>
            <w:vAlign w:val="top"/>
          </w:tcPr>
          <w:p w14:paraId="72B953A4">
            <w:pPr>
              <w:pStyle w:val="6"/>
              <w:spacing w:before="32" w:line="269" w:lineRule="exact"/>
              <w:ind w:left="744"/>
            </w:pPr>
            <w:r>
              <w:rPr>
                <w:spacing w:val="-1"/>
                <w:position w:val="1"/>
              </w:rPr>
              <w:t>1.1%</w:t>
            </w:r>
          </w:p>
        </w:tc>
        <w:tc>
          <w:tcPr>
            <w:tcW w:w="1686" w:type="dxa"/>
            <w:vAlign w:val="top"/>
          </w:tcPr>
          <w:p w14:paraId="6B38814E">
            <w:pPr>
              <w:pStyle w:val="6"/>
              <w:spacing w:before="32" w:line="269" w:lineRule="exact"/>
              <w:ind w:left="745"/>
            </w:pPr>
            <w:r>
              <w:rPr>
                <w:spacing w:val="2"/>
                <w:position w:val="1"/>
              </w:rPr>
              <w:t>0.8%</w:t>
            </w:r>
          </w:p>
        </w:tc>
        <w:tc>
          <w:tcPr>
            <w:tcW w:w="1663" w:type="dxa"/>
            <w:vAlign w:val="top"/>
          </w:tcPr>
          <w:p w14:paraId="5EC28D54">
            <w:pPr>
              <w:pStyle w:val="6"/>
              <w:spacing w:before="32" w:line="269" w:lineRule="exact"/>
              <w:ind w:left="734"/>
            </w:pPr>
            <w:r>
              <w:rPr>
                <w:spacing w:val="2"/>
                <w:position w:val="1"/>
              </w:rPr>
              <w:t>0.7%</w:t>
            </w:r>
          </w:p>
        </w:tc>
      </w:tr>
      <w:tr w14:paraId="3F309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14:paraId="324ADD81">
            <w:pPr>
              <w:pStyle w:val="6"/>
              <w:spacing w:before="32" w:line="229" w:lineRule="auto"/>
              <w:ind w:left="1039"/>
            </w:pPr>
            <w:r>
              <w:rPr>
                <w:spacing w:val="3"/>
              </w:rPr>
              <w:t>500～1000</w:t>
            </w:r>
            <w:r>
              <w:rPr>
                <w:spacing w:val="-30"/>
              </w:rPr>
              <w:t xml:space="preserve"> </w:t>
            </w:r>
            <w:r>
              <w:rPr>
                <w:spacing w:val="3"/>
              </w:rPr>
              <w:t>万元</w:t>
            </w:r>
          </w:p>
        </w:tc>
        <w:tc>
          <w:tcPr>
            <w:tcW w:w="1658" w:type="dxa"/>
            <w:vAlign w:val="top"/>
          </w:tcPr>
          <w:p w14:paraId="025CB2DC">
            <w:pPr>
              <w:pStyle w:val="6"/>
              <w:spacing w:before="32" w:line="268" w:lineRule="exact"/>
              <w:ind w:left="627"/>
            </w:pPr>
            <w:r>
              <w:rPr>
                <w:spacing w:val="2"/>
                <w:position w:val="1"/>
              </w:rPr>
              <w:t>0.8%</w:t>
            </w:r>
          </w:p>
        </w:tc>
        <w:tc>
          <w:tcPr>
            <w:tcW w:w="1686" w:type="dxa"/>
            <w:vAlign w:val="top"/>
          </w:tcPr>
          <w:p w14:paraId="13F51B53">
            <w:pPr>
              <w:pStyle w:val="6"/>
              <w:spacing w:before="32" w:line="268" w:lineRule="exact"/>
              <w:ind w:left="695"/>
            </w:pPr>
            <w:r>
              <w:rPr>
                <w:spacing w:val="2"/>
                <w:position w:val="1"/>
              </w:rPr>
              <w:t>0.45%</w:t>
            </w:r>
          </w:p>
        </w:tc>
        <w:tc>
          <w:tcPr>
            <w:tcW w:w="1663" w:type="dxa"/>
            <w:vAlign w:val="top"/>
          </w:tcPr>
          <w:p w14:paraId="65E18BC7">
            <w:pPr>
              <w:pStyle w:val="6"/>
              <w:spacing w:before="32" w:line="268" w:lineRule="exact"/>
              <w:ind w:left="681"/>
            </w:pPr>
            <w:r>
              <w:rPr>
                <w:spacing w:val="2"/>
                <w:position w:val="1"/>
              </w:rPr>
              <w:t>0.55%</w:t>
            </w:r>
          </w:p>
        </w:tc>
      </w:tr>
      <w:tr w14:paraId="09FCD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70DC2BAC">
            <w:pPr>
              <w:pStyle w:val="6"/>
              <w:spacing w:before="35" w:line="229" w:lineRule="auto"/>
              <w:ind w:left="997"/>
            </w:pPr>
            <w:r>
              <w:rPr>
                <w:spacing w:val="2"/>
              </w:rPr>
              <w:t>1000～5000</w:t>
            </w:r>
            <w:r>
              <w:rPr>
                <w:spacing w:val="-28"/>
              </w:rPr>
              <w:t xml:space="preserve"> </w:t>
            </w:r>
            <w:r>
              <w:rPr>
                <w:spacing w:val="2"/>
              </w:rPr>
              <w:t>万元</w:t>
            </w:r>
          </w:p>
        </w:tc>
        <w:tc>
          <w:tcPr>
            <w:tcW w:w="1658" w:type="dxa"/>
            <w:vAlign w:val="top"/>
          </w:tcPr>
          <w:p w14:paraId="1EDB4C13">
            <w:pPr>
              <w:pStyle w:val="6"/>
              <w:spacing w:before="35" w:line="268" w:lineRule="exact"/>
              <w:ind w:left="730"/>
            </w:pPr>
            <w:r>
              <w:rPr>
                <w:spacing w:val="2"/>
                <w:position w:val="1"/>
              </w:rPr>
              <w:t>0.5%</w:t>
            </w:r>
          </w:p>
        </w:tc>
        <w:tc>
          <w:tcPr>
            <w:tcW w:w="1686" w:type="dxa"/>
            <w:vAlign w:val="top"/>
          </w:tcPr>
          <w:p w14:paraId="44EAD277">
            <w:pPr>
              <w:pStyle w:val="6"/>
              <w:spacing w:before="35" w:line="268" w:lineRule="exact"/>
              <w:ind w:left="695"/>
            </w:pPr>
            <w:r>
              <w:rPr>
                <w:spacing w:val="2"/>
                <w:position w:val="1"/>
              </w:rPr>
              <w:t>0.25%</w:t>
            </w:r>
          </w:p>
        </w:tc>
        <w:tc>
          <w:tcPr>
            <w:tcW w:w="1663" w:type="dxa"/>
            <w:vAlign w:val="top"/>
          </w:tcPr>
          <w:p w14:paraId="12627AE6">
            <w:pPr>
              <w:pStyle w:val="6"/>
              <w:spacing w:before="35" w:line="268" w:lineRule="exact"/>
              <w:ind w:left="681"/>
            </w:pPr>
            <w:r>
              <w:rPr>
                <w:spacing w:val="2"/>
                <w:position w:val="1"/>
              </w:rPr>
              <w:t>0.35%</w:t>
            </w:r>
          </w:p>
        </w:tc>
      </w:tr>
      <w:tr w14:paraId="4A287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60A122BC">
            <w:pPr>
              <w:pStyle w:val="6"/>
              <w:spacing w:before="34" w:line="229" w:lineRule="auto"/>
              <w:ind w:left="907"/>
            </w:pPr>
            <w:r>
              <w:rPr>
                <w:spacing w:val="4"/>
              </w:rPr>
              <w:t>5000</w:t>
            </w:r>
            <w:r>
              <w:rPr>
                <w:spacing w:val="-36"/>
              </w:rPr>
              <w:t xml:space="preserve"> </w:t>
            </w:r>
            <w:r>
              <w:rPr>
                <w:spacing w:val="4"/>
              </w:rPr>
              <w:t>万元～1</w:t>
            </w:r>
            <w:r>
              <w:rPr>
                <w:spacing w:val="-40"/>
              </w:rPr>
              <w:t xml:space="preserve"> </w:t>
            </w:r>
            <w:r>
              <w:rPr>
                <w:spacing w:val="4"/>
              </w:rPr>
              <w:t>亿元</w:t>
            </w:r>
          </w:p>
        </w:tc>
        <w:tc>
          <w:tcPr>
            <w:tcW w:w="1658" w:type="dxa"/>
            <w:vAlign w:val="top"/>
          </w:tcPr>
          <w:p w14:paraId="574331CA">
            <w:pPr>
              <w:pStyle w:val="6"/>
              <w:spacing w:before="34" w:line="269" w:lineRule="exact"/>
              <w:ind w:left="680"/>
            </w:pPr>
            <w:r>
              <w:rPr>
                <w:spacing w:val="2"/>
                <w:position w:val="1"/>
              </w:rPr>
              <w:t>0.25%</w:t>
            </w:r>
          </w:p>
        </w:tc>
        <w:tc>
          <w:tcPr>
            <w:tcW w:w="1686" w:type="dxa"/>
            <w:vAlign w:val="top"/>
          </w:tcPr>
          <w:p w14:paraId="070E4CE7">
            <w:pPr>
              <w:pStyle w:val="6"/>
              <w:spacing w:before="34" w:line="269" w:lineRule="exact"/>
              <w:ind w:left="745"/>
            </w:pPr>
            <w:r>
              <w:rPr>
                <w:spacing w:val="2"/>
                <w:position w:val="1"/>
              </w:rPr>
              <w:t>0.1%</w:t>
            </w:r>
          </w:p>
        </w:tc>
        <w:tc>
          <w:tcPr>
            <w:tcW w:w="1663" w:type="dxa"/>
            <w:vAlign w:val="top"/>
          </w:tcPr>
          <w:p w14:paraId="75D063DA">
            <w:pPr>
              <w:pStyle w:val="6"/>
              <w:spacing w:before="34" w:line="269" w:lineRule="exact"/>
              <w:ind w:left="734"/>
            </w:pPr>
            <w:r>
              <w:rPr>
                <w:spacing w:val="2"/>
                <w:position w:val="1"/>
              </w:rPr>
              <w:t>0.2%</w:t>
            </w:r>
          </w:p>
        </w:tc>
      </w:tr>
      <w:tr w14:paraId="51EAB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474" w:type="dxa"/>
            <w:vAlign w:val="top"/>
          </w:tcPr>
          <w:p w14:paraId="3F4CD17F">
            <w:pPr>
              <w:pStyle w:val="6"/>
              <w:spacing w:before="36" w:line="229" w:lineRule="auto"/>
              <w:ind w:left="1312"/>
            </w:pPr>
            <w:r>
              <w:t>1～5</w:t>
            </w:r>
            <w:r>
              <w:rPr>
                <w:spacing w:val="-35"/>
              </w:rPr>
              <w:t xml:space="preserve"> </w:t>
            </w:r>
            <w:r>
              <w:t>亿元</w:t>
            </w:r>
          </w:p>
        </w:tc>
        <w:tc>
          <w:tcPr>
            <w:tcW w:w="1658" w:type="dxa"/>
            <w:vAlign w:val="top"/>
          </w:tcPr>
          <w:p w14:paraId="10BBA251">
            <w:pPr>
              <w:pStyle w:val="6"/>
              <w:spacing w:before="36" w:line="269" w:lineRule="exact"/>
              <w:ind w:left="680"/>
            </w:pPr>
            <w:r>
              <w:rPr>
                <w:spacing w:val="2"/>
                <w:position w:val="1"/>
              </w:rPr>
              <w:t>0.05%</w:t>
            </w:r>
          </w:p>
        </w:tc>
        <w:tc>
          <w:tcPr>
            <w:tcW w:w="1686" w:type="dxa"/>
            <w:vAlign w:val="top"/>
          </w:tcPr>
          <w:p w14:paraId="56F52D6E">
            <w:pPr>
              <w:pStyle w:val="6"/>
              <w:spacing w:before="36" w:line="269" w:lineRule="exact"/>
              <w:ind w:left="589"/>
            </w:pPr>
            <w:r>
              <w:rPr>
                <w:spacing w:val="2"/>
                <w:position w:val="1"/>
              </w:rPr>
              <w:t>0.05%</w:t>
            </w:r>
          </w:p>
        </w:tc>
        <w:tc>
          <w:tcPr>
            <w:tcW w:w="1663" w:type="dxa"/>
            <w:vAlign w:val="top"/>
          </w:tcPr>
          <w:p w14:paraId="4EF195CE">
            <w:pPr>
              <w:pStyle w:val="6"/>
              <w:spacing w:before="36" w:line="269" w:lineRule="exact"/>
              <w:ind w:left="576"/>
            </w:pPr>
            <w:r>
              <w:rPr>
                <w:spacing w:val="2"/>
                <w:position w:val="1"/>
              </w:rPr>
              <w:t>0.05%</w:t>
            </w:r>
          </w:p>
        </w:tc>
      </w:tr>
    </w:tbl>
    <w:p w14:paraId="44733879">
      <w:pPr>
        <w:pStyle w:val="2"/>
      </w:pPr>
    </w:p>
    <w:p w14:paraId="416C53C4">
      <w:pPr>
        <w:sectPr>
          <w:footerReference r:id="rId29" w:type="default"/>
          <w:pgSz w:w="11906" w:h="16839"/>
          <w:pgMar w:top="400" w:right="1242" w:bottom="1156" w:left="1255" w:header="0" w:footer="994" w:gutter="0"/>
          <w:cols w:space="720" w:num="1"/>
        </w:sectPr>
      </w:pPr>
    </w:p>
    <w:p w14:paraId="7B1A4CDE">
      <w:pPr>
        <w:spacing w:before="3"/>
      </w:pPr>
    </w:p>
    <w:p w14:paraId="4AF2EC96">
      <w:pPr>
        <w:spacing w:before="3"/>
      </w:pPr>
    </w:p>
    <w:p w14:paraId="15D27682">
      <w:pPr>
        <w:spacing w:before="3"/>
      </w:pPr>
    </w:p>
    <w:tbl>
      <w:tblPr>
        <w:tblStyle w:val="5"/>
        <w:tblW w:w="84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686"/>
        <w:gridCol w:w="1663"/>
      </w:tblGrid>
      <w:tr w14:paraId="48456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3474" w:type="dxa"/>
            <w:vAlign w:val="top"/>
          </w:tcPr>
          <w:p w14:paraId="61082686">
            <w:pPr>
              <w:pStyle w:val="6"/>
              <w:spacing w:before="36" w:line="229" w:lineRule="auto"/>
              <w:ind w:left="1247"/>
            </w:pPr>
            <w:r>
              <w:rPr>
                <w:spacing w:val="3"/>
              </w:rPr>
              <w:t>5～10</w:t>
            </w:r>
            <w:r>
              <w:rPr>
                <w:spacing w:val="-36"/>
              </w:rPr>
              <w:t xml:space="preserve"> </w:t>
            </w:r>
            <w:r>
              <w:rPr>
                <w:spacing w:val="3"/>
              </w:rPr>
              <w:t>亿元</w:t>
            </w:r>
          </w:p>
        </w:tc>
        <w:tc>
          <w:tcPr>
            <w:tcW w:w="1658" w:type="dxa"/>
            <w:vAlign w:val="top"/>
          </w:tcPr>
          <w:p w14:paraId="0E0FD94A">
            <w:pPr>
              <w:pStyle w:val="6"/>
              <w:spacing w:before="36" w:line="268" w:lineRule="exact"/>
              <w:ind w:left="574"/>
            </w:pPr>
            <w:r>
              <w:rPr>
                <w:spacing w:val="3"/>
                <w:position w:val="1"/>
              </w:rPr>
              <w:t>0.035%</w:t>
            </w:r>
          </w:p>
        </w:tc>
        <w:tc>
          <w:tcPr>
            <w:tcW w:w="1686" w:type="dxa"/>
            <w:vAlign w:val="top"/>
          </w:tcPr>
          <w:p w14:paraId="5239BD2B">
            <w:pPr>
              <w:pStyle w:val="6"/>
              <w:spacing w:before="36" w:line="268" w:lineRule="exact"/>
              <w:ind w:left="536"/>
            </w:pPr>
            <w:r>
              <w:rPr>
                <w:spacing w:val="3"/>
                <w:position w:val="1"/>
              </w:rPr>
              <w:t>0.035%</w:t>
            </w:r>
          </w:p>
        </w:tc>
        <w:tc>
          <w:tcPr>
            <w:tcW w:w="1663" w:type="dxa"/>
            <w:vAlign w:val="top"/>
          </w:tcPr>
          <w:p w14:paraId="07E452E0">
            <w:pPr>
              <w:pStyle w:val="6"/>
              <w:spacing w:before="36" w:line="268" w:lineRule="exact"/>
              <w:ind w:left="576"/>
            </w:pPr>
            <w:r>
              <w:rPr>
                <w:spacing w:val="3"/>
                <w:position w:val="1"/>
              </w:rPr>
              <w:t>0.035%</w:t>
            </w:r>
          </w:p>
        </w:tc>
      </w:tr>
      <w:tr w14:paraId="52737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14:paraId="15199EFE">
            <w:pPr>
              <w:pStyle w:val="6"/>
              <w:spacing w:before="31" w:line="229" w:lineRule="auto"/>
              <w:ind w:left="1206"/>
            </w:pPr>
            <w:r>
              <w:rPr>
                <w:spacing w:val="2"/>
              </w:rPr>
              <w:t>10～50</w:t>
            </w:r>
            <w:r>
              <w:rPr>
                <w:spacing w:val="-37"/>
              </w:rPr>
              <w:t xml:space="preserve"> </w:t>
            </w:r>
            <w:r>
              <w:rPr>
                <w:spacing w:val="2"/>
              </w:rPr>
              <w:t>亿元</w:t>
            </w:r>
          </w:p>
        </w:tc>
        <w:tc>
          <w:tcPr>
            <w:tcW w:w="1658" w:type="dxa"/>
            <w:vAlign w:val="top"/>
          </w:tcPr>
          <w:p w14:paraId="0540D3FA">
            <w:pPr>
              <w:pStyle w:val="6"/>
              <w:spacing w:before="31" w:line="269" w:lineRule="exact"/>
              <w:ind w:left="574"/>
            </w:pPr>
            <w:r>
              <w:rPr>
                <w:spacing w:val="3"/>
                <w:position w:val="1"/>
              </w:rPr>
              <w:t>0.008%</w:t>
            </w:r>
          </w:p>
        </w:tc>
        <w:tc>
          <w:tcPr>
            <w:tcW w:w="1686" w:type="dxa"/>
            <w:vAlign w:val="top"/>
          </w:tcPr>
          <w:p w14:paraId="3AB9CDAC">
            <w:pPr>
              <w:pStyle w:val="6"/>
              <w:spacing w:before="31" w:line="269" w:lineRule="exact"/>
              <w:ind w:left="642"/>
            </w:pPr>
            <w:r>
              <w:rPr>
                <w:spacing w:val="3"/>
                <w:position w:val="1"/>
              </w:rPr>
              <w:t>0.008%</w:t>
            </w:r>
          </w:p>
        </w:tc>
        <w:tc>
          <w:tcPr>
            <w:tcW w:w="1663" w:type="dxa"/>
            <w:vAlign w:val="top"/>
          </w:tcPr>
          <w:p w14:paraId="20CE18DE">
            <w:pPr>
              <w:pStyle w:val="6"/>
              <w:spacing w:before="31" w:line="269" w:lineRule="exact"/>
              <w:ind w:left="576"/>
            </w:pPr>
            <w:r>
              <w:rPr>
                <w:spacing w:val="3"/>
                <w:position w:val="1"/>
              </w:rPr>
              <w:t>0.008%</w:t>
            </w:r>
          </w:p>
        </w:tc>
      </w:tr>
      <w:tr w14:paraId="100DF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14:paraId="79673B66">
            <w:pPr>
              <w:pStyle w:val="6"/>
              <w:spacing w:before="34" w:line="229" w:lineRule="auto"/>
              <w:ind w:left="1144"/>
            </w:pPr>
            <w:r>
              <w:rPr>
                <w:spacing w:val="4"/>
              </w:rPr>
              <w:t>50～100</w:t>
            </w:r>
            <w:r>
              <w:rPr>
                <w:spacing w:val="-40"/>
              </w:rPr>
              <w:t xml:space="preserve"> </w:t>
            </w:r>
            <w:r>
              <w:rPr>
                <w:spacing w:val="4"/>
              </w:rPr>
              <w:t>亿元</w:t>
            </w:r>
          </w:p>
        </w:tc>
        <w:tc>
          <w:tcPr>
            <w:tcW w:w="1658" w:type="dxa"/>
            <w:vAlign w:val="top"/>
          </w:tcPr>
          <w:p w14:paraId="00B22646">
            <w:pPr>
              <w:pStyle w:val="6"/>
              <w:spacing w:before="34" w:line="269" w:lineRule="exact"/>
              <w:ind w:left="521"/>
            </w:pPr>
            <w:r>
              <w:rPr>
                <w:spacing w:val="3"/>
                <w:position w:val="1"/>
              </w:rPr>
              <w:t>0.006%</w:t>
            </w:r>
          </w:p>
        </w:tc>
        <w:tc>
          <w:tcPr>
            <w:tcW w:w="1686" w:type="dxa"/>
            <w:vAlign w:val="top"/>
          </w:tcPr>
          <w:p w14:paraId="1C1448C1">
            <w:pPr>
              <w:pStyle w:val="6"/>
              <w:spacing w:before="34" w:line="269" w:lineRule="exact"/>
              <w:ind w:left="642"/>
            </w:pPr>
            <w:r>
              <w:rPr>
                <w:spacing w:val="3"/>
                <w:position w:val="1"/>
              </w:rPr>
              <w:t>0.006%</w:t>
            </w:r>
          </w:p>
        </w:tc>
        <w:tc>
          <w:tcPr>
            <w:tcW w:w="1663" w:type="dxa"/>
            <w:vAlign w:val="top"/>
          </w:tcPr>
          <w:p w14:paraId="3BAB6420">
            <w:pPr>
              <w:pStyle w:val="6"/>
              <w:spacing w:before="34" w:line="269" w:lineRule="exact"/>
              <w:ind w:left="576"/>
            </w:pPr>
            <w:r>
              <w:rPr>
                <w:spacing w:val="3"/>
                <w:position w:val="1"/>
              </w:rPr>
              <w:t>0.006%</w:t>
            </w:r>
          </w:p>
        </w:tc>
      </w:tr>
      <w:tr w14:paraId="12ADE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474" w:type="dxa"/>
            <w:vAlign w:val="top"/>
          </w:tcPr>
          <w:p w14:paraId="0A22D290">
            <w:pPr>
              <w:pStyle w:val="6"/>
              <w:spacing w:before="34" w:line="230" w:lineRule="auto"/>
              <w:ind w:left="1259"/>
            </w:pPr>
            <w:r>
              <w:rPr>
                <w:spacing w:val="2"/>
              </w:rPr>
              <w:t>100</w:t>
            </w:r>
            <w:r>
              <w:rPr>
                <w:spacing w:val="-40"/>
              </w:rPr>
              <w:t xml:space="preserve"> </w:t>
            </w:r>
            <w:r>
              <w:rPr>
                <w:spacing w:val="2"/>
              </w:rPr>
              <w:t>亿以上</w:t>
            </w:r>
          </w:p>
        </w:tc>
        <w:tc>
          <w:tcPr>
            <w:tcW w:w="1658" w:type="dxa"/>
            <w:vAlign w:val="top"/>
          </w:tcPr>
          <w:p w14:paraId="0BD3CEFF">
            <w:pPr>
              <w:pStyle w:val="6"/>
              <w:spacing w:before="34" w:line="268" w:lineRule="exact"/>
              <w:ind w:left="521"/>
            </w:pPr>
            <w:r>
              <w:rPr>
                <w:spacing w:val="3"/>
                <w:position w:val="1"/>
              </w:rPr>
              <w:t>0.004%</w:t>
            </w:r>
          </w:p>
        </w:tc>
        <w:tc>
          <w:tcPr>
            <w:tcW w:w="1686" w:type="dxa"/>
            <w:vAlign w:val="top"/>
          </w:tcPr>
          <w:p w14:paraId="1194B5F8">
            <w:pPr>
              <w:pStyle w:val="6"/>
              <w:spacing w:before="34" w:line="268" w:lineRule="exact"/>
              <w:ind w:left="642"/>
            </w:pPr>
            <w:r>
              <w:rPr>
                <w:spacing w:val="3"/>
                <w:position w:val="1"/>
              </w:rPr>
              <w:t>0.004%</w:t>
            </w:r>
          </w:p>
        </w:tc>
        <w:tc>
          <w:tcPr>
            <w:tcW w:w="1663" w:type="dxa"/>
            <w:vAlign w:val="top"/>
          </w:tcPr>
          <w:p w14:paraId="275AD4E7">
            <w:pPr>
              <w:pStyle w:val="6"/>
              <w:spacing w:before="34" w:line="268" w:lineRule="exact"/>
              <w:ind w:left="576"/>
            </w:pPr>
            <w:r>
              <w:rPr>
                <w:spacing w:val="3"/>
                <w:position w:val="1"/>
              </w:rPr>
              <w:t>0.004%</w:t>
            </w:r>
          </w:p>
        </w:tc>
      </w:tr>
    </w:tbl>
    <w:p w14:paraId="3B4707DE">
      <w:pPr>
        <w:spacing w:before="32" w:line="233" w:lineRule="auto"/>
        <w:ind w:left="7"/>
        <w:rPr>
          <w:rFonts w:ascii="宋体" w:hAnsi="宋体" w:eastAsia="宋体" w:cs="宋体"/>
          <w:sz w:val="20"/>
          <w:szCs w:val="20"/>
        </w:rPr>
      </w:pPr>
      <w:r>
        <w:rPr>
          <w:rFonts w:ascii="宋体" w:hAnsi="宋体" w:eastAsia="宋体" w:cs="宋体"/>
          <w:spacing w:val="19"/>
          <w:sz w:val="20"/>
          <w:szCs w:val="20"/>
        </w:rPr>
        <w:t>注:</w:t>
      </w:r>
    </w:p>
    <w:p w14:paraId="3174FDAC">
      <w:pPr>
        <w:spacing w:before="155" w:line="227" w:lineRule="auto"/>
        <w:ind w:left="18"/>
        <w:rPr>
          <w:rFonts w:ascii="宋体" w:hAnsi="宋体" w:eastAsia="宋体" w:cs="宋体"/>
          <w:sz w:val="20"/>
          <w:szCs w:val="20"/>
        </w:rPr>
      </w:pPr>
      <w:r>
        <w:rPr>
          <w:rFonts w:ascii="宋体" w:hAnsi="宋体" w:eastAsia="宋体" w:cs="宋体"/>
          <w:spacing w:val="8"/>
          <w:sz w:val="20"/>
          <w:szCs w:val="20"/>
        </w:rPr>
        <w:t>（1）按本表费率计算的收费为采购代理的收费基准价格；</w:t>
      </w:r>
    </w:p>
    <w:p w14:paraId="27B6BD3C">
      <w:pPr>
        <w:spacing w:before="161" w:line="228" w:lineRule="auto"/>
        <w:ind w:left="18"/>
        <w:rPr>
          <w:rFonts w:ascii="宋体" w:hAnsi="宋体" w:eastAsia="宋体" w:cs="宋体"/>
          <w:sz w:val="20"/>
          <w:szCs w:val="20"/>
        </w:rPr>
      </w:pPr>
      <w:r>
        <w:rPr>
          <w:rFonts w:ascii="宋体" w:hAnsi="宋体" w:eastAsia="宋体" w:cs="宋体"/>
          <w:spacing w:val="8"/>
          <w:sz w:val="20"/>
          <w:szCs w:val="20"/>
        </w:rPr>
        <w:t>（2）采购代理收费按差额定率累进法计算。</w:t>
      </w:r>
    </w:p>
    <w:p w14:paraId="3D8AE0D5">
      <w:pPr>
        <w:spacing w:before="161" w:line="227" w:lineRule="auto"/>
        <w:ind w:left="7"/>
        <w:rPr>
          <w:rFonts w:ascii="宋体" w:hAnsi="宋体" w:eastAsia="宋体" w:cs="宋体"/>
          <w:sz w:val="20"/>
          <w:szCs w:val="20"/>
        </w:rPr>
      </w:pPr>
      <w:r>
        <w:rPr>
          <w:rFonts w:ascii="宋体" w:hAnsi="宋体" w:eastAsia="宋体" w:cs="宋体"/>
          <w:spacing w:val="8"/>
          <w:sz w:val="20"/>
          <w:szCs w:val="20"/>
        </w:rPr>
        <w:t>例如：某服务采购代理业务中标金额或者暂定价为</w:t>
      </w:r>
      <w:r>
        <w:rPr>
          <w:rFonts w:ascii="宋体" w:hAnsi="宋体" w:eastAsia="宋体" w:cs="宋体"/>
          <w:spacing w:val="-19"/>
          <w:sz w:val="20"/>
          <w:szCs w:val="20"/>
        </w:rPr>
        <w:t xml:space="preserve"> </w:t>
      </w:r>
      <w:r>
        <w:rPr>
          <w:rFonts w:ascii="宋体" w:hAnsi="宋体" w:eastAsia="宋体" w:cs="宋体"/>
          <w:spacing w:val="8"/>
          <w:sz w:val="20"/>
          <w:szCs w:val="20"/>
        </w:rPr>
        <w:t>200</w:t>
      </w:r>
      <w:r>
        <w:rPr>
          <w:rFonts w:ascii="宋体" w:hAnsi="宋体" w:eastAsia="宋体" w:cs="宋体"/>
          <w:spacing w:val="-33"/>
          <w:sz w:val="20"/>
          <w:szCs w:val="20"/>
        </w:rPr>
        <w:t xml:space="preserve"> </w:t>
      </w:r>
      <w:r>
        <w:rPr>
          <w:rFonts w:ascii="宋体" w:hAnsi="宋体" w:eastAsia="宋体" w:cs="宋体"/>
          <w:spacing w:val="8"/>
          <w:sz w:val="20"/>
          <w:szCs w:val="20"/>
        </w:rPr>
        <w:t>万元，计算采购代理收费额如下：</w:t>
      </w:r>
    </w:p>
    <w:p w14:paraId="17AF4709">
      <w:pPr>
        <w:spacing w:before="163" w:line="229" w:lineRule="auto"/>
        <w:ind w:left="23"/>
        <w:rPr>
          <w:rFonts w:ascii="宋体" w:hAnsi="宋体" w:eastAsia="宋体" w:cs="宋体"/>
          <w:sz w:val="20"/>
          <w:szCs w:val="20"/>
        </w:rPr>
      </w:pPr>
      <w:r>
        <w:rPr>
          <w:rFonts w:ascii="宋体" w:hAnsi="宋体" w:eastAsia="宋体" w:cs="宋体"/>
          <w:spacing w:val="2"/>
          <w:sz w:val="20"/>
          <w:szCs w:val="20"/>
        </w:rPr>
        <w:t>100 万元×l.5</w:t>
      </w:r>
      <w:r>
        <w:rPr>
          <w:rFonts w:ascii="宋体" w:hAnsi="宋体" w:eastAsia="宋体" w:cs="宋体"/>
          <w:spacing w:val="37"/>
          <w:sz w:val="20"/>
          <w:szCs w:val="20"/>
        </w:rPr>
        <w:t xml:space="preserve"> </w:t>
      </w:r>
      <w:r>
        <w:rPr>
          <w:rFonts w:ascii="宋体" w:hAnsi="宋体" w:eastAsia="宋体" w:cs="宋体"/>
          <w:spacing w:val="-5"/>
          <w:sz w:val="20"/>
          <w:szCs w:val="20"/>
        </w:rPr>
        <w:t>％＝</w:t>
      </w:r>
      <w:r>
        <w:rPr>
          <w:rFonts w:ascii="宋体" w:hAnsi="宋体" w:eastAsia="宋体" w:cs="宋体"/>
          <w:spacing w:val="33"/>
          <w:sz w:val="20"/>
          <w:szCs w:val="20"/>
        </w:rPr>
        <w:t xml:space="preserve"> </w:t>
      </w:r>
      <w:r>
        <w:rPr>
          <w:rFonts w:ascii="宋体" w:hAnsi="宋体" w:eastAsia="宋体" w:cs="宋体"/>
          <w:spacing w:val="2"/>
          <w:sz w:val="20"/>
          <w:szCs w:val="20"/>
        </w:rPr>
        <w:t>1.5</w:t>
      </w:r>
      <w:r>
        <w:rPr>
          <w:rFonts w:ascii="宋体" w:hAnsi="宋体" w:eastAsia="宋体" w:cs="宋体"/>
          <w:spacing w:val="17"/>
          <w:sz w:val="20"/>
          <w:szCs w:val="20"/>
        </w:rPr>
        <w:t xml:space="preserve"> </w:t>
      </w:r>
      <w:r>
        <w:rPr>
          <w:rFonts w:ascii="宋体" w:hAnsi="宋体" w:eastAsia="宋体" w:cs="宋体"/>
          <w:spacing w:val="2"/>
          <w:sz w:val="20"/>
          <w:szCs w:val="20"/>
        </w:rPr>
        <w:t>万元</w:t>
      </w:r>
    </w:p>
    <w:p w14:paraId="1B7E74D3">
      <w:pPr>
        <w:spacing w:before="159" w:line="475" w:lineRule="auto"/>
        <w:ind w:left="8" w:right="4553" w:firstLine="9"/>
        <w:rPr>
          <w:rFonts w:ascii="宋体" w:hAnsi="宋体" w:eastAsia="宋体" w:cs="宋体"/>
          <w:sz w:val="20"/>
          <w:szCs w:val="20"/>
        </w:rPr>
      </w:pPr>
      <w:r>
        <w:rPr>
          <w:rFonts w:ascii="宋体" w:hAnsi="宋体" w:eastAsia="宋体" w:cs="宋体"/>
          <w:spacing w:val="-1"/>
          <w:sz w:val="20"/>
          <w:szCs w:val="20"/>
        </w:rPr>
        <w:t>（ 200</w:t>
      </w:r>
      <w:r>
        <w:rPr>
          <w:rFonts w:ascii="宋体" w:hAnsi="宋体" w:eastAsia="宋体" w:cs="宋体"/>
          <w:spacing w:val="32"/>
          <w:sz w:val="20"/>
          <w:szCs w:val="20"/>
        </w:rPr>
        <w:t xml:space="preserve"> </w:t>
      </w:r>
      <w:r>
        <w:rPr>
          <w:rFonts w:ascii="宋体" w:hAnsi="宋体" w:eastAsia="宋体" w:cs="宋体"/>
          <w:spacing w:val="-1"/>
          <w:sz w:val="20"/>
          <w:szCs w:val="20"/>
        </w:rPr>
        <w:t>－</w:t>
      </w:r>
      <w:r>
        <w:rPr>
          <w:rFonts w:ascii="宋体" w:hAnsi="宋体" w:eastAsia="宋体" w:cs="宋体"/>
          <w:spacing w:val="30"/>
          <w:sz w:val="20"/>
          <w:szCs w:val="20"/>
        </w:rPr>
        <w:t xml:space="preserve"> </w:t>
      </w:r>
      <w:r>
        <w:rPr>
          <w:rFonts w:ascii="宋体" w:hAnsi="宋体" w:eastAsia="宋体" w:cs="宋体"/>
          <w:spacing w:val="-1"/>
          <w:sz w:val="20"/>
          <w:szCs w:val="20"/>
        </w:rPr>
        <w:t>100</w:t>
      </w:r>
      <w:r>
        <w:rPr>
          <w:rFonts w:ascii="宋体" w:hAnsi="宋体" w:eastAsia="宋体" w:cs="宋体"/>
          <w:spacing w:val="35"/>
          <w:sz w:val="20"/>
          <w:szCs w:val="20"/>
        </w:rPr>
        <w:t xml:space="preserve"> </w:t>
      </w:r>
      <w:r>
        <w:rPr>
          <w:rFonts w:ascii="宋体" w:hAnsi="宋体" w:eastAsia="宋体" w:cs="宋体"/>
          <w:spacing w:val="-1"/>
          <w:sz w:val="20"/>
          <w:szCs w:val="20"/>
        </w:rPr>
        <w:t>）万元</w:t>
      </w:r>
      <w:r>
        <w:rPr>
          <w:rFonts w:ascii="宋体" w:hAnsi="宋体" w:eastAsia="宋体" w:cs="宋体"/>
          <w:spacing w:val="43"/>
          <w:sz w:val="20"/>
          <w:szCs w:val="20"/>
        </w:rPr>
        <w:t xml:space="preserve"> </w:t>
      </w:r>
      <w:r>
        <w:rPr>
          <w:rFonts w:ascii="宋体" w:hAnsi="宋体" w:eastAsia="宋体" w:cs="宋体"/>
          <w:spacing w:val="-1"/>
          <w:sz w:val="20"/>
          <w:szCs w:val="20"/>
        </w:rPr>
        <w:t>×0.8</w:t>
      </w:r>
      <w:r>
        <w:rPr>
          <w:rFonts w:ascii="宋体" w:hAnsi="宋体" w:eastAsia="宋体" w:cs="宋体"/>
          <w:spacing w:val="-13"/>
          <w:sz w:val="20"/>
          <w:szCs w:val="20"/>
        </w:rPr>
        <w:t>％</w:t>
      </w:r>
      <w:r>
        <w:rPr>
          <w:rFonts w:ascii="宋体" w:hAnsi="宋体" w:eastAsia="宋体" w:cs="宋体"/>
          <w:spacing w:val="-44"/>
          <w:sz w:val="20"/>
          <w:szCs w:val="20"/>
        </w:rPr>
        <w:t xml:space="preserve"> </w:t>
      </w:r>
      <w:r>
        <w:rPr>
          <w:rFonts w:ascii="宋体" w:hAnsi="宋体" w:eastAsia="宋体" w:cs="宋体"/>
          <w:spacing w:val="-13"/>
          <w:sz w:val="20"/>
          <w:szCs w:val="20"/>
        </w:rPr>
        <w:t>＝</w:t>
      </w:r>
      <w:r>
        <w:rPr>
          <w:rFonts w:ascii="宋体" w:hAnsi="宋体" w:eastAsia="宋体" w:cs="宋体"/>
          <w:spacing w:val="-1"/>
          <w:sz w:val="20"/>
          <w:szCs w:val="20"/>
        </w:rPr>
        <w:t>0.8</w:t>
      </w:r>
      <w:r>
        <w:rPr>
          <w:rFonts w:ascii="宋体" w:hAnsi="宋体" w:eastAsia="宋体" w:cs="宋体"/>
          <w:spacing w:val="-35"/>
          <w:sz w:val="20"/>
          <w:szCs w:val="20"/>
        </w:rPr>
        <w:t xml:space="preserve"> </w:t>
      </w:r>
      <w:r>
        <w:rPr>
          <w:rFonts w:ascii="宋体" w:hAnsi="宋体" w:eastAsia="宋体" w:cs="宋体"/>
          <w:spacing w:val="-1"/>
          <w:sz w:val="20"/>
          <w:szCs w:val="20"/>
        </w:rPr>
        <w:t>万元</w:t>
      </w:r>
      <w:r>
        <w:rPr>
          <w:rFonts w:ascii="宋体" w:hAnsi="宋体" w:eastAsia="宋体" w:cs="宋体"/>
          <w:sz w:val="20"/>
          <w:szCs w:val="20"/>
        </w:rPr>
        <w:t xml:space="preserve"> </w:t>
      </w:r>
      <w:r>
        <w:rPr>
          <w:rFonts w:ascii="宋体" w:hAnsi="宋体" w:eastAsia="宋体" w:cs="宋体"/>
          <w:spacing w:val="5"/>
          <w:sz w:val="20"/>
          <w:szCs w:val="20"/>
        </w:rPr>
        <w:t>合计收费＝</w:t>
      </w:r>
      <w:r>
        <w:rPr>
          <w:rFonts w:ascii="宋体" w:hAnsi="宋体" w:eastAsia="宋体" w:cs="宋体"/>
          <w:spacing w:val="33"/>
          <w:sz w:val="20"/>
          <w:szCs w:val="20"/>
        </w:rPr>
        <w:t xml:space="preserve"> </w:t>
      </w:r>
      <w:r>
        <w:rPr>
          <w:rFonts w:ascii="宋体" w:hAnsi="宋体" w:eastAsia="宋体" w:cs="宋体"/>
          <w:spacing w:val="5"/>
          <w:sz w:val="20"/>
          <w:szCs w:val="20"/>
        </w:rPr>
        <w:t>1.5+0.8＝ 2.3（万元）</w:t>
      </w:r>
    </w:p>
    <w:p w14:paraId="58995F31">
      <w:pPr>
        <w:spacing w:before="34" w:line="220" w:lineRule="auto"/>
        <w:ind w:left="8"/>
        <w:outlineLvl w:val="3"/>
        <w:rPr>
          <w:rFonts w:ascii="宋体" w:hAnsi="宋体" w:eastAsia="宋体" w:cs="宋体"/>
          <w:sz w:val="24"/>
          <w:szCs w:val="24"/>
        </w:rPr>
      </w:pPr>
      <w:r>
        <w:rPr>
          <w:rFonts w:ascii="宋体" w:hAnsi="宋体" w:eastAsia="宋体" w:cs="宋体"/>
          <w:b/>
          <w:bCs/>
          <w:spacing w:val="-3"/>
          <w:sz w:val="24"/>
          <w:szCs w:val="24"/>
        </w:rPr>
        <w:t>40.</w:t>
      </w:r>
      <w:r>
        <w:rPr>
          <w:rFonts w:ascii="宋体" w:hAnsi="宋体" w:eastAsia="宋体" w:cs="宋体"/>
          <w:spacing w:val="-3"/>
          <w:sz w:val="24"/>
          <w:szCs w:val="24"/>
        </w:rPr>
        <w:t xml:space="preserve"> </w:t>
      </w:r>
      <w:r>
        <w:rPr>
          <w:rFonts w:ascii="宋体" w:hAnsi="宋体" w:eastAsia="宋体" w:cs="宋体"/>
          <w:b/>
          <w:bCs/>
          <w:spacing w:val="-3"/>
          <w:sz w:val="24"/>
          <w:szCs w:val="24"/>
        </w:rPr>
        <w:t>需要补充的其他内容</w:t>
      </w:r>
    </w:p>
    <w:p w14:paraId="4F7B702F">
      <w:pPr>
        <w:spacing w:before="295" w:line="228" w:lineRule="auto"/>
        <w:ind w:left="7"/>
        <w:rPr>
          <w:rFonts w:ascii="宋体" w:hAnsi="宋体" w:eastAsia="宋体" w:cs="宋体"/>
          <w:sz w:val="20"/>
          <w:szCs w:val="20"/>
        </w:rPr>
      </w:pPr>
      <w:r>
        <w:rPr>
          <w:rFonts w:ascii="宋体" w:hAnsi="宋体" w:eastAsia="宋体" w:cs="宋体"/>
          <w:spacing w:val="8"/>
          <w:sz w:val="20"/>
          <w:szCs w:val="20"/>
        </w:rPr>
        <w:t>40.1</w:t>
      </w:r>
      <w:r>
        <w:rPr>
          <w:rFonts w:ascii="宋体" w:hAnsi="宋体" w:eastAsia="宋体" w:cs="宋体"/>
          <w:spacing w:val="-37"/>
          <w:sz w:val="20"/>
          <w:szCs w:val="20"/>
        </w:rPr>
        <w:t xml:space="preserve"> </w:t>
      </w:r>
      <w:r>
        <w:rPr>
          <w:rFonts w:ascii="宋体" w:hAnsi="宋体" w:eastAsia="宋体" w:cs="宋体"/>
          <w:spacing w:val="8"/>
          <w:sz w:val="20"/>
          <w:szCs w:val="20"/>
        </w:rPr>
        <w:t>本招标文件解释规则详见“投标人须知前附表</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388C9B4C">
      <w:pPr>
        <w:spacing w:before="283" w:line="228" w:lineRule="auto"/>
        <w:ind w:left="7"/>
        <w:rPr>
          <w:rFonts w:ascii="宋体" w:hAnsi="宋体" w:eastAsia="宋体" w:cs="宋体"/>
          <w:sz w:val="20"/>
          <w:szCs w:val="20"/>
        </w:rPr>
      </w:pPr>
      <w:r>
        <w:rPr>
          <w:rFonts w:ascii="宋体" w:hAnsi="宋体" w:eastAsia="宋体" w:cs="宋体"/>
          <w:spacing w:val="8"/>
          <w:sz w:val="20"/>
          <w:szCs w:val="20"/>
        </w:rPr>
        <w:t>40.2 其他事项详见“投标人须知前附</w:t>
      </w:r>
      <w:r>
        <w:rPr>
          <w:rFonts w:ascii="宋体" w:hAnsi="宋体" w:eastAsia="宋体" w:cs="宋体"/>
          <w:spacing w:val="7"/>
          <w:sz w:val="20"/>
          <w:szCs w:val="20"/>
        </w:rPr>
        <w:t>表</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0254FC28">
      <w:pPr>
        <w:spacing w:line="228" w:lineRule="auto"/>
        <w:rPr>
          <w:rFonts w:ascii="宋体" w:hAnsi="宋体" w:eastAsia="宋体" w:cs="宋体"/>
          <w:sz w:val="20"/>
          <w:szCs w:val="20"/>
        </w:rPr>
        <w:sectPr>
          <w:footerReference r:id="rId30" w:type="default"/>
          <w:pgSz w:w="11906" w:h="16839"/>
          <w:pgMar w:top="400" w:right="1751" w:bottom="1156" w:left="1668" w:header="0" w:footer="994" w:gutter="0"/>
          <w:cols w:space="720" w:num="1"/>
        </w:sectPr>
      </w:pPr>
    </w:p>
    <w:p w14:paraId="3D333D45">
      <w:pPr>
        <w:pStyle w:val="2"/>
        <w:spacing w:line="349" w:lineRule="auto"/>
      </w:pPr>
    </w:p>
    <w:p w14:paraId="0C09DE20">
      <w:pPr>
        <w:pStyle w:val="2"/>
        <w:spacing w:line="349" w:lineRule="auto"/>
      </w:pPr>
      <w:r>
        <w:pict>
          <v:shape id="_x0000_s1029" o:spid="_x0000_s1029" style="position:absolute;left:0pt;margin-left:0pt;margin-top:16.25pt;height:0.75pt;width:470.65pt;z-index:251662336;mso-width-relative:page;mso-height-relative:page;" fillcolor="#000000" filled="t" stroked="f" coordsize="9412,15" path="m0,0l9412,0,9412,14,0,14,0,0xe">
            <v:path/>
            <v:fill on="t" focussize="0,0"/>
            <v:stroke on="f"/>
            <v:imagedata o:title=""/>
            <o:lock v:ext="edit"/>
          </v:shape>
        </w:pict>
      </w:r>
    </w:p>
    <w:p w14:paraId="72F817AA">
      <w:pPr>
        <w:spacing w:before="62" w:line="228" w:lineRule="auto"/>
        <w:ind w:left="422"/>
        <w:rPr>
          <w:rFonts w:ascii="宋体" w:hAnsi="宋体" w:eastAsia="宋体" w:cs="宋体"/>
          <w:sz w:val="19"/>
          <w:szCs w:val="19"/>
        </w:rPr>
      </w:pPr>
      <w:r>
        <w:rPr>
          <w:rFonts w:ascii="宋体" w:hAnsi="宋体" w:eastAsia="宋体" w:cs="宋体"/>
          <w:spacing w:val="-6"/>
          <w:sz w:val="19"/>
          <w:szCs w:val="19"/>
        </w:rPr>
        <w:t>附件</w:t>
      </w:r>
      <w:r>
        <w:rPr>
          <w:rFonts w:ascii="宋体" w:hAnsi="宋体" w:eastAsia="宋体" w:cs="宋体"/>
          <w:spacing w:val="-20"/>
          <w:sz w:val="19"/>
          <w:szCs w:val="19"/>
        </w:rPr>
        <w:t xml:space="preserve"> </w:t>
      </w:r>
      <w:r>
        <w:rPr>
          <w:rFonts w:ascii="宋体" w:hAnsi="宋体" w:eastAsia="宋体" w:cs="宋体"/>
          <w:spacing w:val="-6"/>
          <w:sz w:val="19"/>
          <w:szCs w:val="19"/>
        </w:rPr>
        <w:t>1：</w:t>
      </w:r>
    </w:p>
    <w:p w14:paraId="4229DA4B">
      <w:pPr>
        <w:spacing w:before="292" w:line="225" w:lineRule="auto"/>
        <w:ind w:left="1199"/>
        <w:rPr>
          <w:rFonts w:ascii="宋体" w:hAnsi="宋体" w:eastAsia="宋体" w:cs="宋体"/>
          <w:sz w:val="31"/>
          <w:szCs w:val="31"/>
        </w:rPr>
      </w:pPr>
      <w:r>
        <w:rPr>
          <w:rFonts w:ascii="宋体" w:hAnsi="宋体" w:eastAsia="宋体" w:cs="宋体"/>
          <w:spacing w:val="9"/>
          <w:sz w:val="31"/>
          <w:szCs w:val="31"/>
        </w:rPr>
        <w:t>广西壮族自治区政府采购项目合同验收书（格</w:t>
      </w:r>
      <w:r>
        <w:rPr>
          <w:rFonts w:ascii="宋体" w:hAnsi="宋体" w:eastAsia="宋体" w:cs="宋体"/>
          <w:spacing w:val="8"/>
          <w:sz w:val="31"/>
          <w:szCs w:val="31"/>
        </w:rPr>
        <w:t>式）</w:t>
      </w:r>
    </w:p>
    <w:p w14:paraId="092FBA96">
      <w:pPr>
        <w:pStyle w:val="2"/>
        <w:spacing w:line="260" w:lineRule="auto"/>
      </w:pPr>
    </w:p>
    <w:p w14:paraId="4525EAF2">
      <w:pPr>
        <w:pStyle w:val="2"/>
        <w:spacing w:line="260" w:lineRule="auto"/>
      </w:pPr>
    </w:p>
    <w:p w14:paraId="0DDC547E">
      <w:pPr>
        <w:pStyle w:val="2"/>
        <w:spacing w:line="261" w:lineRule="auto"/>
      </w:pPr>
    </w:p>
    <w:p w14:paraId="736CDAAE">
      <w:pPr>
        <w:spacing w:before="65" w:line="361" w:lineRule="auto"/>
        <w:ind w:left="10" w:right="2" w:firstLine="478"/>
        <w:rPr>
          <w:rFonts w:ascii="宋体" w:hAnsi="宋体" w:eastAsia="宋体" w:cs="宋体"/>
          <w:sz w:val="20"/>
          <w:szCs w:val="20"/>
        </w:rPr>
      </w:pPr>
      <w:r>
        <w:rPr>
          <w:rFonts w:ascii="宋体" w:hAnsi="宋体" w:eastAsia="宋体" w:cs="宋体"/>
          <w:spacing w:val="6"/>
          <w:sz w:val="20"/>
          <w:szCs w:val="20"/>
        </w:rPr>
        <w:t>根据政府采购项目（</w:t>
      </w:r>
      <w:r>
        <w:rPr>
          <w:rFonts w:ascii="宋体" w:hAnsi="宋体" w:eastAsia="宋体" w:cs="宋体"/>
          <w:spacing w:val="6"/>
          <w:sz w:val="20"/>
          <w:szCs w:val="20"/>
          <w:u w:val="single" w:color="auto"/>
        </w:rPr>
        <w:t>采购合同编号</w:t>
      </w:r>
      <w:r>
        <w:rPr>
          <w:rFonts w:ascii="宋体" w:hAnsi="宋体" w:eastAsia="宋体" w:cs="宋体"/>
          <w:spacing w:val="1"/>
          <w:sz w:val="20"/>
          <w:szCs w:val="20"/>
          <w:u w:val="single" w:color="auto"/>
        </w:rPr>
        <w:t>：</w:t>
      </w:r>
      <w:r>
        <w:rPr>
          <w:rFonts w:ascii="宋体" w:hAnsi="宋体" w:eastAsia="宋体" w:cs="宋体"/>
          <w:spacing w:val="2"/>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1"/>
          <w:sz w:val="20"/>
          <w:szCs w:val="20"/>
        </w:rPr>
        <w:t>）</w:t>
      </w:r>
      <w:r>
        <w:rPr>
          <w:rFonts w:ascii="宋体" w:hAnsi="宋体" w:eastAsia="宋体" w:cs="宋体"/>
          <w:spacing w:val="6"/>
          <w:sz w:val="20"/>
          <w:szCs w:val="20"/>
        </w:rPr>
        <w:t>的约定，我单位对（</w:t>
      </w:r>
      <w:r>
        <w:rPr>
          <w:rFonts w:ascii="宋体" w:hAnsi="宋体" w:eastAsia="宋体" w:cs="宋体"/>
          <w:spacing w:val="6"/>
          <w:sz w:val="20"/>
          <w:szCs w:val="20"/>
          <w:u w:val="single" w:color="auto"/>
        </w:rPr>
        <w:t xml:space="preserve"> 项目名称</w:t>
      </w:r>
      <w:r>
        <w:rPr>
          <w:rFonts w:ascii="宋体" w:hAnsi="宋体" w:eastAsia="宋体" w:cs="宋体"/>
          <w:spacing w:val="38"/>
          <w:sz w:val="20"/>
          <w:szCs w:val="20"/>
          <w:u w:val="single" w:color="auto"/>
        </w:rPr>
        <w:t xml:space="preserve"> </w:t>
      </w:r>
      <w:r>
        <w:rPr>
          <w:rFonts w:ascii="宋体" w:hAnsi="宋体" w:eastAsia="宋体" w:cs="宋体"/>
          <w:spacing w:val="6"/>
          <w:sz w:val="20"/>
          <w:szCs w:val="20"/>
        </w:rPr>
        <w:t>） 政府采购项目中标投标</w:t>
      </w:r>
      <w:r>
        <w:rPr>
          <w:rFonts w:ascii="宋体" w:hAnsi="宋体" w:eastAsia="宋体" w:cs="宋体"/>
          <w:sz w:val="20"/>
          <w:szCs w:val="20"/>
        </w:rPr>
        <w:t xml:space="preserve"> </w:t>
      </w:r>
      <w:r>
        <w:rPr>
          <w:rFonts w:ascii="宋体" w:hAnsi="宋体" w:eastAsia="宋体" w:cs="宋体"/>
          <w:spacing w:val="7"/>
          <w:sz w:val="20"/>
          <w:szCs w:val="20"/>
        </w:rPr>
        <w:t>人（</w:t>
      </w:r>
      <w:r>
        <w:rPr>
          <w:rFonts w:ascii="宋体" w:hAnsi="宋体" w:eastAsia="宋体" w:cs="宋体"/>
          <w:spacing w:val="50"/>
          <w:sz w:val="20"/>
          <w:szCs w:val="20"/>
          <w:u w:val="single" w:color="auto"/>
        </w:rPr>
        <w:t xml:space="preserve"> </w:t>
      </w:r>
      <w:r>
        <w:rPr>
          <w:rFonts w:ascii="宋体" w:hAnsi="宋体" w:eastAsia="宋体" w:cs="宋体"/>
          <w:spacing w:val="7"/>
          <w:sz w:val="20"/>
          <w:szCs w:val="20"/>
          <w:u w:val="single" w:color="auto"/>
        </w:rPr>
        <w:t>公司名称</w:t>
      </w:r>
      <w:r>
        <w:rPr>
          <w:rFonts w:ascii="宋体" w:hAnsi="宋体" w:eastAsia="宋体" w:cs="宋体"/>
          <w:spacing w:val="38"/>
          <w:sz w:val="20"/>
          <w:szCs w:val="20"/>
          <w:u w:val="single" w:color="auto"/>
        </w:rPr>
        <w:t xml:space="preserve"> </w:t>
      </w:r>
      <w:r>
        <w:rPr>
          <w:rFonts w:ascii="宋体" w:hAnsi="宋体" w:eastAsia="宋体" w:cs="宋体"/>
          <w:spacing w:val="7"/>
          <w:sz w:val="20"/>
          <w:szCs w:val="20"/>
        </w:rPr>
        <w:t>） 提供的货物（或者工程、服务）进行了验收，验收情</w:t>
      </w:r>
      <w:r>
        <w:rPr>
          <w:rFonts w:ascii="宋体" w:hAnsi="宋体" w:eastAsia="宋体" w:cs="宋体"/>
          <w:spacing w:val="6"/>
          <w:sz w:val="20"/>
          <w:szCs w:val="20"/>
        </w:rPr>
        <w:t>况如下：</w:t>
      </w:r>
    </w:p>
    <w:p w14:paraId="18C250C4">
      <w:pPr>
        <w:spacing w:line="20" w:lineRule="auto"/>
        <w:rPr>
          <w:rFonts w:ascii="Arial"/>
          <w:sz w:val="2"/>
        </w:rPr>
      </w:pPr>
    </w:p>
    <w:tbl>
      <w:tblPr>
        <w:tblStyle w:val="5"/>
        <w:tblW w:w="9375"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8"/>
        <w:gridCol w:w="797"/>
        <w:gridCol w:w="102"/>
        <w:gridCol w:w="1999"/>
        <w:gridCol w:w="177"/>
        <w:gridCol w:w="684"/>
        <w:gridCol w:w="2360"/>
      </w:tblGrid>
      <w:tr w14:paraId="245D8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6" w:type="dxa"/>
            <w:gridSpan w:val="2"/>
            <w:vAlign w:val="top"/>
          </w:tcPr>
          <w:p w14:paraId="50771DEC">
            <w:pPr>
              <w:pStyle w:val="6"/>
              <w:spacing w:before="81" w:line="228" w:lineRule="auto"/>
              <w:ind w:left="1103"/>
            </w:pPr>
            <w:r>
              <w:rPr>
                <w:spacing w:val="6"/>
              </w:rPr>
              <w:t>验收方式：</w:t>
            </w:r>
          </w:p>
        </w:tc>
        <w:tc>
          <w:tcPr>
            <w:tcW w:w="6119" w:type="dxa"/>
            <w:gridSpan w:val="6"/>
            <w:vAlign w:val="top"/>
          </w:tcPr>
          <w:p w14:paraId="5ECF8725">
            <w:pPr>
              <w:pStyle w:val="6"/>
              <w:spacing w:before="81" w:line="228" w:lineRule="auto"/>
              <w:ind w:left="2216"/>
            </w:pPr>
            <w:r>
              <w:rPr>
                <w:spacing w:val="3"/>
              </w:rPr>
              <w:t>□自行验收</w:t>
            </w:r>
            <w:r>
              <w:rPr>
                <w:spacing w:val="42"/>
              </w:rPr>
              <w:t xml:space="preserve"> </w:t>
            </w:r>
            <w:r>
              <w:rPr>
                <w:spacing w:val="3"/>
              </w:rPr>
              <w:t>□委托验收</w:t>
            </w:r>
          </w:p>
        </w:tc>
      </w:tr>
      <w:tr w14:paraId="5E7E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1338" w:type="dxa"/>
            <w:vAlign w:val="top"/>
          </w:tcPr>
          <w:p w14:paraId="561FA5E6">
            <w:pPr>
              <w:pStyle w:val="6"/>
              <w:spacing w:before="231" w:line="230" w:lineRule="auto"/>
              <w:ind w:left="458"/>
            </w:pPr>
            <w:r>
              <w:rPr>
                <w:spacing w:val="5"/>
              </w:rPr>
              <w:t>序号</w:t>
            </w:r>
          </w:p>
        </w:tc>
        <w:tc>
          <w:tcPr>
            <w:tcW w:w="1918" w:type="dxa"/>
            <w:vAlign w:val="top"/>
          </w:tcPr>
          <w:p w14:paraId="0D6B8D0E">
            <w:pPr>
              <w:pStyle w:val="6"/>
              <w:spacing w:before="231" w:line="231" w:lineRule="auto"/>
              <w:ind w:left="697"/>
            </w:pPr>
            <w:r>
              <w:t>名</w:t>
            </w:r>
            <w:r>
              <w:rPr>
                <w:spacing w:val="12"/>
              </w:rPr>
              <w:t xml:space="preserve"> </w:t>
            </w:r>
            <w:r>
              <w:t>称</w:t>
            </w:r>
          </w:p>
        </w:tc>
        <w:tc>
          <w:tcPr>
            <w:tcW w:w="2898" w:type="dxa"/>
            <w:gridSpan w:val="3"/>
            <w:vAlign w:val="top"/>
          </w:tcPr>
          <w:p w14:paraId="78FE629A">
            <w:pPr>
              <w:pStyle w:val="6"/>
              <w:spacing w:before="27" w:line="228" w:lineRule="auto"/>
              <w:ind w:left="90"/>
            </w:pPr>
            <w:r>
              <w:rPr>
                <w:spacing w:val="8"/>
              </w:rPr>
              <w:t>货物型号规格、标准及配置等</w:t>
            </w:r>
          </w:p>
          <w:p w14:paraId="4503D179">
            <w:pPr>
              <w:pStyle w:val="6"/>
              <w:spacing w:before="161" w:line="228" w:lineRule="auto"/>
              <w:ind w:left="304"/>
            </w:pPr>
            <w:r>
              <w:rPr>
                <w:spacing w:val="7"/>
              </w:rPr>
              <w:t>（或者服务内容、标准）</w:t>
            </w:r>
          </w:p>
        </w:tc>
        <w:tc>
          <w:tcPr>
            <w:tcW w:w="861" w:type="dxa"/>
            <w:gridSpan w:val="2"/>
            <w:vAlign w:val="top"/>
          </w:tcPr>
          <w:p w14:paraId="41F46381">
            <w:pPr>
              <w:pStyle w:val="6"/>
              <w:spacing w:before="231" w:line="228" w:lineRule="auto"/>
              <w:ind w:left="225"/>
            </w:pPr>
            <w:r>
              <w:rPr>
                <w:spacing w:val="3"/>
              </w:rPr>
              <w:t>数量</w:t>
            </w:r>
          </w:p>
        </w:tc>
        <w:tc>
          <w:tcPr>
            <w:tcW w:w="2360" w:type="dxa"/>
            <w:vAlign w:val="top"/>
          </w:tcPr>
          <w:p w14:paraId="6BAE8DF3">
            <w:pPr>
              <w:pStyle w:val="6"/>
              <w:spacing w:before="231" w:line="228" w:lineRule="auto"/>
              <w:ind w:left="921"/>
            </w:pPr>
            <w:r>
              <w:t>金</w:t>
            </w:r>
            <w:r>
              <w:rPr>
                <w:spacing w:val="13"/>
              </w:rPr>
              <w:t xml:space="preserve"> </w:t>
            </w:r>
            <w:r>
              <w:t>额</w:t>
            </w:r>
          </w:p>
        </w:tc>
      </w:tr>
      <w:tr w14:paraId="0588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208D4B09">
            <w:pPr>
              <w:rPr>
                <w:rFonts w:ascii="Arial"/>
                <w:sz w:val="21"/>
              </w:rPr>
            </w:pPr>
          </w:p>
        </w:tc>
        <w:tc>
          <w:tcPr>
            <w:tcW w:w="1918" w:type="dxa"/>
            <w:vAlign w:val="top"/>
          </w:tcPr>
          <w:p w14:paraId="234BFF52">
            <w:pPr>
              <w:rPr>
                <w:rFonts w:ascii="Arial"/>
                <w:sz w:val="21"/>
              </w:rPr>
            </w:pPr>
          </w:p>
        </w:tc>
        <w:tc>
          <w:tcPr>
            <w:tcW w:w="2898" w:type="dxa"/>
            <w:gridSpan w:val="3"/>
            <w:vAlign w:val="top"/>
          </w:tcPr>
          <w:p w14:paraId="46449394">
            <w:pPr>
              <w:rPr>
                <w:rFonts w:ascii="Arial"/>
                <w:sz w:val="21"/>
              </w:rPr>
            </w:pPr>
          </w:p>
        </w:tc>
        <w:tc>
          <w:tcPr>
            <w:tcW w:w="861" w:type="dxa"/>
            <w:gridSpan w:val="2"/>
            <w:vAlign w:val="top"/>
          </w:tcPr>
          <w:p w14:paraId="1E12C0A3">
            <w:pPr>
              <w:rPr>
                <w:rFonts w:ascii="Arial"/>
                <w:sz w:val="21"/>
              </w:rPr>
            </w:pPr>
          </w:p>
        </w:tc>
        <w:tc>
          <w:tcPr>
            <w:tcW w:w="2360" w:type="dxa"/>
            <w:vAlign w:val="top"/>
          </w:tcPr>
          <w:p w14:paraId="5DCE2D29">
            <w:pPr>
              <w:rPr>
                <w:rFonts w:ascii="Arial"/>
                <w:sz w:val="21"/>
              </w:rPr>
            </w:pPr>
          </w:p>
        </w:tc>
      </w:tr>
      <w:tr w14:paraId="3EEF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0A98AD7E">
            <w:pPr>
              <w:rPr>
                <w:rFonts w:ascii="Arial"/>
                <w:sz w:val="21"/>
              </w:rPr>
            </w:pPr>
          </w:p>
        </w:tc>
        <w:tc>
          <w:tcPr>
            <w:tcW w:w="1918" w:type="dxa"/>
            <w:vAlign w:val="top"/>
          </w:tcPr>
          <w:p w14:paraId="300384FB">
            <w:pPr>
              <w:rPr>
                <w:rFonts w:ascii="Arial"/>
                <w:sz w:val="21"/>
              </w:rPr>
            </w:pPr>
          </w:p>
        </w:tc>
        <w:tc>
          <w:tcPr>
            <w:tcW w:w="2898" w:type="dxa"/>
            <w:gridSpan w:val="3"/>
            <w:vAlign w:val="top"/>
          </w:tcPr>
          <w:p w14:paraId="1459BBA5">
            <w:pPr>
              <w:rPr>
                <w:rFonts w:ascii="Arial"/>
                <w:sz w:val="21"/>
              </w:rPr>
            </w:pPr>
          </w:p>
        </w:tc>
        <w:tc>
          <w:tcPr>
            <w:tcW w:w="861" w:type="dxa"/>
            <w:gridSpan w:val="2"/>
            <w:vAlign w:val="top"/>
          </w:tcPr>
          <w:p w14:paraId="2FE37EB3">
            <w:pPr>
              <w:rPr>
                <w:rFonts w:ascii="Arial"/>
                <w:sz w:val="21"/>
              </w:rPr>
            </w:pPr>
          </w:p>
        </w:tc>
        <w:tc>
          <w:tcPr>
            <w:tcW w:w="2360" w:type="dxa"/>
            <w:vAlign w:val="top"/>
          </w:tcPr>
          <w:p w14:paraId="3C713DF9">
            <w:pPr>
              <w:rPr>
                <w:rFonts w:ascii="Arial"/>
                <w:sz w:val="21"/>
              </w:rPr>
            </w:pPr>
          </w:p>
        </w:tc>
      </w:tr>
      <w:tr w14:paraId="7D4B7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531D1BD2">
            <w:pPr>
              <w:rPr>
                <w:rFonts w:ascii="Arial"/>
                <w:sz w:val="21"/>
              </w:rPr>
            </w:pPr>
          </w:p>
        </w:tc>
        <w:tc>
          <w:tcPr>
            <w:tcW w:w="1918" w:type="dxa"/>
            <w:vAlign w:val="top"/>
          </w:tcPr>
          <w:p w14:paraId="5A4EC7C4">
            <w:pPr>
              <w:rPr>
                <w:rFonts w:ascii="Arial"/>
                <w:sz w:val="21"/>
              </w:rPr>
            </w:pPr>
          </w:p>
        </w:tc>
        <w:tc>
          <w:tcPr>
            <w:tcW w:w="2898" w:type="dxa"/>
            <w:gridSpan w:val="3"/>
            <w:vAlign w:val="top"/>
          </w:tcPr>
          <w:p w14:paraId="7171D783">
            <w:pPr>
              <w:rPr>
                <w:rFonts w:ascii="Arial"/>
                <w:sz w:val="21"/>
              </w:rPr>
            </w:pPr>
          </w:p>
        </w:tc>
        <w:tc>
          <w:tcPr>
            <w:tcW w:w="861" w:type="dxa"/>
            <w:gridSpan w:val="2"/>
            <w:vAlign w:val="top"/>
          </w:tcPr>
          <w:p w14:paraId="2A1C3C5B">
            <w:pPr>
              <w:rPr>
                <w:rFonts w:ascii="Arial"/>
                <w:sz w:val="21"/>
              </w:rPr>
            </w:pPr>
          </w:p>
        </w:tc>
        <w:tc>
          <w:tcPr>
            <w:tcW w:w="2360" w:type="dxa"/>
            <w:vAlign w:val="top"/>
          </w:tcPr>
          <w:p w14:paraId="7C8BCC19">
            <w:pPr>
              <w:rPr>
                <w:rFonts w:ascii="Arial"/>
                <w:sz w:val="21"/>
              </w:rPr>
            </w:pPr>
          </w:p>
        </w:tc>
      </w:tr>
      <w:tr w14:paraId="58F1C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54" w:type="dxa"/>
            <w:gridSpan w:val="5"/>
            <w:vAlign w:val="top"/>
          </w:tcPr>
          <w:p w14:paraId="734ECFFE">
            <w:pPr>
              <w:pStyle w:val="6"/>
              <w:spacing w:before="67" w:line="230" w:lineRule="auto"/>
              <w:ind w:left="2821"/>
            </w:pPr>
            <w:r>
              <w:t>合</w:t>
            </w:r>
            <w:r>
              <w:rPr>
                <w:spacing w:val="13"/>
              </w:rPr>
              <w:t xml:space="preserve"> </w:t>
            </w:r>
            <w:r>
              <w:t>计</w:t>
            </w:r>
          </w:p>
        </w:tc>
        <w:tc>
          <w:tcPr>
            <w:tcW w:w="861" w:type="dxa"/>
            <w:gridSpan w:val="2"/>
            <w:vAlign w:val="top"/>
          </w:tcPr>
          <w:p w14:paraId="44FC42EF">
            <w:pPr>
              <w:rPr>
                <w:rFonts w:ascii="Arial"/>
                <w:sz w:val="21"/>
              </w:rPr>
            </w:pPr>
          </w:p>
        </w:tc>
        <w:tc>
          <w:tcPr>
            <w:tcW w:w="2360" w:type="dxa"/>
            <w:vAlign w:val="top"/>
          </w:tcPr>
          <w:p w14:paraId="3C7A1208">
            <w:pPr>
              <w:rPr>
                <w:rFonts w:ascii="Arial"/>
                <w:sz w:val="21"/>
              </w:rPr>
            </w:pPr>
          </w:p>
        </w:tc>
      </w:tr>
      <w:tr w14:paraId="0F7F1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9375" w:type="dxa"/>
            <w:gridSpan w:val="8"/>
            <w:vAlign w:val="top"/>
          </w:tcPr>
          <w:p w14:paraId="567E3901">
            <w:pPr>
              <w:pStyle w:val="6"/>
              <w:spacing w:before="144" w:line="228" w:lineRule="auto"/>
              <w:ind w:left="15"/>
            </w:pPr>
            <w:r>
              <w:rPr>
                <w:spacing w:val="4"/>
              </w:rPr>
              <w:t>合计大写金额： 亿</w:t>
            </w:r>
            <w:r>
              <w:rPr>
                <w:spacing w:val="19"/>
              </w:rPr>
              <w:t xml:space="preserve"> </w:t>
            </w:r>
            <w:r>
              <w:rPr>
                <w:spacing w:val="4"/>
              </w:rPr>
              <w:t>仟</w:t>
            </w:r>
            <w:r>
              <w:rPr>
                <w:spacing w:val="16"/>
              </w:rPr>
              <w:t xml:space="preserve"> </w:t>
            </w:r>
            <w:r>
              <w:rPr>
                <w:spacing w:val="4"/>
              </w:rPr>
              <w:t>佰</w:t>
            </w:r>
            <w:r>
              <w:rPr>
                <w:spacing w:val="13"/>
              </w:rPr>
              <w:t xml:space="preserve"> </w:t>
            </w:r>
            <w:r>
              <w:rPr>
                <w:spacing w:val="4"/>
              </w:rPr>
              <w:t>拾</w:t>
            </w:r>
            <w:r>
              <w:rPr>
                <w:spacing w:val="19"/>
              </w:rPr>
              <w:t xml:space="preserve"> </w:t>
            </w:r>
            <w:r>
              <w:rPr>
                <w:spacing w:val="4"/>
              </w:rPr>
              <w:t>万</w:t>
            </w:r>
            <w:r>
              <w:rPr>
                <w:spacing w:val="15"/>
              </w:rPr>
              <w:t xml:space="preserve"> </w:t>
            </w:r>
            <w:r>
              <w:rPr>
                <w:spacing w:val="4"/>
              </w:rPr>
              <w:t>仟</w:t>
            </w:r>
            <w:r>
              <w:rPr>
                <w:spacing w:val="15"/>
              </w:rPr>
              <w:t xml:space="preserve"> </w:t>
            </w:r>
            <w:r>
              <w:rPr>
                <w:spacing w:val="4"/>
              </w:rPr>
              <w:t>佰</w:t>
            </w:r>
            <w:r>
              <w:rPr>
                <w:spacing w:val="14"/>
              </w:rPr>
              <w:t xml:space="preserve"> </w:t>
            </w:r>
            <w:r>
              <w:rPr>
                <w:spacing w:val="4"/>
              </w:rPr>
              <w:t>拾</w:t>
            </w:r>
            <w:r>
              <w:rPr>
                <w:spacing w:val="15"/>
              </w:rPr>
              <w:t xml:space="preserve"> </w:t>
            </w:r>
            <w:r>
              <w:rPr>
                <w:spacing w:val="4"/>
              </w:rPr>
              <w:t>元</w:t>
            </w:r>
          </w:p>
        </w:tc>
      </w:tr>
      <w:tr w14:paraId="7E39F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338" w:type="dxa"/>
            <w:vAlign w:val="top"/>
          </w:tcPr>
          <w:p w14:paraId="45E8AEB5">
            <w:pPr>
              <w:pStyle w:val="6"/>
              <w:spacing w:before="142" w:line="228" w:lineRule="auto"/>
              <w:ind w:left="43"/>
            </w:pPr>
            <w:r>
              <w:rPr>
                <w:spacing w:val="7"/>
              </w:rPr>
              <w:t>实际供货日期</w:t>
            </w:r>
          </w:p>
        </w:tc>
        <w:tc>
          <w:tcPr>
            <w:tcW w:w="2715" w:type="dxa"/>
            <w:gridSpan w:val="2"/>
            <w:vAlign w:val="top"/>
          </w:tcPr>
          <w:p w14:paraId="45A8FB6C">
            <w:pPr>
              <w:rPr>
                <w:rFonts w:ascii="Arial"/>
                <w:sz w:val="21"/>
              </w:rPr>
            </w:pPr>
          </w:p>
        </w:tc>
        <w:tc>
          <w:tcPr>
            <w:tcW w:w="2278" w:type="dxa"/>
            <w:gridSpan w:val="3"/>
            <w:vAlign w:val="top"/>
          </w:tcPr>
          <w:p w14:paraId="568D4F6E">
            <w:pPr>
              <w:pStyle w:val="6"/>
              <w:spacing w:before="142" w:line="228" w:lineRule="auto"/>
              <w:ind w:left="323"/>
            </w:pPr>
            <w:r>
              <w:rPr>
                <w:spacing w:val="8"/>
              </w:rPr>
              <w:t>合同交货验收日期</w:t>
            </w:r>
          </w:p>
        </w:tc>
        <w:tc>
          <w:tcPr>
            <w:tcW w:w="3044" w:type="dxa"/>
            <w:gridSpan w:val="2"/>
            <w:vAlign w:val="top"/>
          </w:tcPr>
          <w:p w14:paraId="670CFD52">
            <w:pPr>
              <w:rPr>
                <w:rFonts w:ascii="Arial"/>
                <w:sz w:val="21"/>
              </w:rPr>
            </w:pPr>
          </w:p>
        </w:tc>
      </w:tr>
      <w:tr w14:paraId="1696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338" w:type="dxa"/>
            <w:vAlign w:val="top"/>
          </w:tcPr>
          <w:p w14:paraId="35D87952">
            <w:pPr>
              <w:rPr>
                <w:rFonts w:ascii="Arial"/>
                <w:sz w:val="21"/>
              </w:rPr>
            </w:pPr>
          </w:p>
        </w:tc>
        <w:tc>
          <w:tcPr>
            <w:tcW w:w="2715" w:type="dxa"/>
            <w:gridSpan w:val="2"/>
            <w:vAlign w:val="top"/>
          </w:tcPr>
          <w:p w14:paraId="0AE46FD8">
            <w:pPr>
              <w:rPr>
                <w:rFonts w:ascii="Arial"/>
                <w:sz w:val="21"/>
              </w:rPr>
            </w:pPr>
          </w:p>
        </w:tc>
        <w:tc>
          <w:tcPr>
            <w:tcW w:w="2278" w:type="dxa"/>
            <w:gridSpan w:val="3"/>
            <w:vAlign w:val="top"/>
          </w:tcPr>
          <w:p w14:paraId="4E0A07E2">
            <w:pPr>
              <w:rPr>
                <w:rFonts w:ascii="Arial"/>
                <w:sz w:val="21"/>
              </w:rPr>
            </w:pPr>
          </w:p>
        </w:tc>
        <w:tc>
          <w:tcPr>
            <w:tcW w:w="3044" w:type="dxa"/>
            <w:gridSpan w:val="2"/>
            <w:vAlign w:val="top"/>
          </w:tcPr>
          <w:p w14:paraId="23EF3FA3">
            <w:pPr>
              <w:rPr>
                <w:rFonts w:ascii="Arial"/>
                <w:sz w:val="21"/>
              </w:rPr>
            </w:pPr>
          </w:p>
        </w:tc>
      </w:tr>
      <w:tr w14:paraId="7392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 w:hRule="atLeast"/>
        </w:trPr>
        <w:tc>
          <w:tcPr>
            <w:tcW w:w="1338" w:type="dxa"/>
            <w:vAlign w:val="top"/>
          </w:tcPr>
          <w:p w14:paraId="22DF1542">
            <w:pPr>
              <w:pStyle w:val="6"/>
              <w:spacing w:before="229" w:line="362" w:lineRule="auto"/>
              <w:ind w:left="113" w:right="171" w:hanging="3"/>
            </w:pPr>
            <w:r>
              <w:rPr>
                <w:spacing w:val="8"/>
              </w:rPr>
              <w:t>验收具体内</w:t>
            </w:r>
            <w:r>
              <w:t xml:space="preserve"> 容</w:t>
            </w:r>
          </w:p>
        </w:tc>
        <w:tc>
          <w:tcPr>
            <w:tcW w:w="8037" w:type="dxa"/>
            <w:gridSpan w:val="7"/>
            <w:vAlign w:val="top"/>
          </w:tcPr>
          <w:p w14:paraId="01AD77ED">
            <w:pPr>
              <w:pStyle w:val="6"/>
              <w:spacing w:before="26" w:line="367" w:lineRule="auto"/>
              <w:ind w:left="104" w:right="158" w:firstLine="8"/>
              <w:jc w:val="both"/>
            </w:pPr>
            <w:r>
              <w:rPr>
                <w:spacing w:val="9"/>
              </w:rPr>
              <w:t>（应按采购合同、采购文件、投标文件及验收方案等进行验收；并核对中标或者中标</w:t>
            </w:r>
            <w:r>
              <w:rPr>
                <w:spacing w:val="16"/>
              </w:rPr>
              <w:t xml:space="preserve"> </w:t>
            </w:r>
            <w:r>
              <w:rPr>
                <w:spacing w:val="10"/>
              </w:rPr>
              <w:t>人在安装调试等方面是否违反合同约定或者服务规范要</w:t>
            </w:r>
            <w:r>
              <w:rPr>
                <w:spacing w:val="9"/>
              </w:rPr>
              <w:t>求、提供的质量保证证明材料</w:t>
            </w:r>
            <w:r>
              <w:t xml:space="preserve"> </w:t>
            </w:r>
            <w:r>
              <w:rPr>
                <w:spacing w:val="9"/>
              </w:rPr>
              <w:t>是否齐全、应有的配件及附件是否达到合同约定等。可附件)</w:t>
            </w:r>
          </w:p>
        </w:tc>
      </w:tr>
      <w:tr w14:paraId="6ECB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 w:hRule="atLeast"/>
        </w:trPr>
        <w:tc>
          <w:tcPr>
            <w:tcW w:w="1338" w:type="dxa"/>
            <w:vMerge w:val="restart"/>
            <w:tcBorders>
              <w:bottom w:val="nil"/>
            </w:tcBorders>
            <w:vAlign w:val="top"/>
          </w:tcPr>
          <w:p w14:paraId="2B883B74">
            <w:pPr>
              <w:spacing w:line="249" w:lineRule="auto"/>
              <w:rPr>
                <w:rFonts w:ascii="Arial"/>
                <w:sz w:val="21"/>
              </w:rPr>
            </w:pPr>
          </w:p>
          <w:p w14:paraId="49A963C4">
            <w:pPr>
              <w:spacing w:line="249" w:lineRule="auto"/>
              <w:rPr>
                <w:rFonts w:ascii="Arial"/>
                <w:sz w:val="21"/>
              </w:rPr>
            </w:pPr>
          </w:p>
          <w:p w14:paraId="2DD5ECD6">
            <w:pPr>
              <w:spacing w:line="250" w:lineRule="auto"/>
              <w:rPr>
                <w:rFonts w:ascii="Arial"/>
                <w:sz w:val="21"/>
              </w:rPr>
            </w:pPr>
          </w:p>
          <w:p w14:paraId="6EE22298">
            <w:pPr>
              <w:pStyle w:val="6"/>
              <w:spacing w:before="65" w:line="362" w:lineRule="auto"/>
              <w:ind w:left="114" w:right="171" w:hanging="4"/>
            </w:pPr>
            <w:r>
              <w:rPr>
                <w:spacing w:val="8"/>
              </w:rPr>
              <w:t>验收小组意</w:t>
            </w:r>
            <w:r>
              <w:t xml:space="preserve"> 见</w:t>
            </w:r>
          </w:p>
        </w:tc>
        <w:tc>
          <w:tcPr>
            <w:tcW w:w="8037" w:type="dxa"/>
            <w:gridSpan w:val="7"/>
            <w:vAlign w:val="top"/>
          </w:tcPr>
          <w:p w14:paraId="20CD7A29">
            <w:pPr>
              <w:spacing w:line="399" w:lineRule="auto"/>
              <w:rPr>
                <w:rFonts w:ascii="Arial"/>
                <w:sz w:val="21"/>
              </w:rPr>
            </w:pPr>
          </w:p>
          <w:p w14:paraId="49351B65">
            <w:pPr>
              <w:pStyle w:val="6"/>
              <w:spacing w:before="65" w:line="228" w:lineRule="auto"/>
              <w:ind w:left="5"/>
            </w:pPr>
            <w:r>
              <w:rPr>
                <w:spacing w:val="7"/>
              </w:rPr>
              <w:t>验收结论性意见：</w:t>
            </w:r>
          </w:p>
        </w:tc>
      </w:tr>
      <w:tr w14:paraId="08B8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1" w:hRule="atLeast"/>
        </w:trPr>
        <w:tc>
          <w:tcPr>
            <w:tcW w:w="1338" w:type="dxa"/>
            <w:vMerge w:val="continue"/>
            <w:tcBorders>
              <w:top w:val="nil"/>
            </w:tcBorders>
            <w:vAlign w:val="top"/>
          </w:tcPr>
          <w:p w14:paraId="73E132AC">
            <w:pPr>
              <w:rPr>
                <w:rFonts w:ascii="Arial"/>
                <w:sz w:val="21"/>
              </w:rPr>
            </w:pPr>
          </w:p>
        </w:tc>
        <w:tc>
          <w:tcPr>
            <w:tcW w:w="8037" w:type="dxa"/>
            <w:gridSpan w:val="7"/>
            <w:vAlign w:val="top"/>
          </w:tcPr>
          <w:p w14:paraId="4DFA45B6">
            <w:pPr>
              <w:pStyle w:val="6"/>
              <w:spacing w:before="30" w:line="228" w:lineRule="auto"/>
              <w:ind w:left="103"/>
            </w:pPr>
            <w:r>
              <w:rPr>
                <w:spacing w:val="8"/>
              </w:rPr>
              <w:t>有异议的意见和说明理由：</w:t>
            </w:r>
          </w:p>
          <w:p w14:paraId="6F430AF8">
            <w:pPr>
              <w:spacing w:line="374" w:lineRule="auto"/>
              <w:rPr>
                <w:rFonts w:ascii="Arial"/>
                <w:sz w:val="21"/>
              </w:rPr>
            </w:pPr>
          </w:p>
          <w:p w14:paraId="3CE6C753">
            <w:pPr>
              <w:pStyle w:val="6"/>
              <w:spacing w:before="65" w:line="228" w:lineRule="auto"/>
              <w:ind w:left="6"/>
            </w:pPr>
            <w:r>
              <w:rPr>
                <w:spacing w:val="3"/>
              </w:rPr>
              <w:t>签字：</w:t>
            </w:r>
          </w:p>
        </w:tc>
      </w:tr>
      <w:tr w14:paraId="1D6A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9375" w:type="dxa"/>
            <w:gridSpan w:val="8"/>
            <w:vAlign w:val="top"/>
          </w:tcPr>
          <w:p w14:paraId="7E6D9665">
            <w:pPr>
              <w:pStyle w:val="6"/>
              <w:spacing w:before="80" w:line="228" w:lineRule="auto"/>
              <w:ind w:left="110"/>
            </w:pPr>
            <w:r>
              <w:rPr>
                <w:spacing w:val="7"/>
              </w:rPr>
              <w:t>验收小组成员签字：</w:t>
            </w:r>
          </w:p>
        </w:tc>
      </w:tr>
      <w:tr w14:paraId="13B5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7" w:hRule="atLeast"/>
        </w:trPr>
        <w:tc>
          <w:tcPr>
            <w:tcW w:w="9375" w:type="dxa"/>
            <w:gridSpan w:val="8"/>
            <w:tcBorders>
              <w:bottom w:val="single" w:color="000000" w:sz="2" w:space="0"/>
            </w:tcBorders>
            <w:vAlign w:val="top"/>
          </w:tcPr>
          <w:p w14:paraId="7C734BF4">
            <w:pPr>
              <w:pStyle w:val="6"/>
              <w:spacing w:before="31" w:line="228" w:lineRule="auto"/>
              <w:ind w:left="111"/>
            </w:pPr>
            <w:r>
              <w:rPr>
                <w:spacing w:val="8"/>
              </w:rPr>
              <w:t>监督人员或者其他相关人员签字：</w:t>
            </w:r>
          </w:p>
          <w:p w14:paraId="53E216A1">
            <w:pPr>
              <w:spacing w:line="373" w:lineRule="auto"/>
              <w:rPr>
                <w:rFonts w:ascii="Arial"/>
                <w:sz w:val="21"/>
              </w:rPr>
            </w:pPr>
          </w:p>
          <w:p w14:paraId="0D6502AA">
            <w:pPr>
              <w:pStyle w:val="6"/>
              <w:spacing w:before="65" w:line="228" w:lineRule="auto"/>
              <w:ind w:left="187"/>
            </w:pPr>
            <w:r>
              <w:rPr>
                <w:spacing w:val="8"/>
              </w:rPr>
              <w:t>或者受邀机构的意见（盖章</w:t>
            </w:r>
            <w:r>
              <w:rPr>
                <w:spacing w:val="5"/>
              </w:rPr>
              <w:t>）：</w:t>
            </w:r>
          </w:p>
        </w:tc>
      </w:tr>
      <w:tr w14:paraId="1836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4155" w:type="dxa"/>
            <w:gridSpan w:val="4"/>
            <w:tcBorders>
              <w:top w:val="single" w:color="000000" w:sz="2" w:space="0"/>
              <w:left w:val="single" w:color="000000" w:sz="2" w:space="0"/>
              <w:bottom w:val="single" w:color="000000" w:sz="2" w:space="0"/>
              <w:right w:val="single" w:color="000000" w:sz="2" w:space="0"/>
            </w:tcBorders>
            <w:vAlign w:val="top"/>
          </w:tcPr>
          <w:p w14:paraId="4496404F">
            <w:pPr>
              <w:pStyle w:val="6"/>
              <w:spacing w:before="35" w:line="228" w:lineRule="auto"/>
              <w:ind w:left="209"/>
            </w:pPr>
            <w:r>
              <w:rPr>
                <w:spacing w:val="6"/>
              </w:rPr>
              <w:t>中标人负责人签字或者盖章：</w:t>
            </w:r>
          </w:p>
          <w:p w14:paraId="75EBBAB1">
            <w:pPr>
              <w:spacing w:line="375" w:lineRule="auto"/>
              <w:rPr>
                <w:rFonts w:ascii="Arial"/>
                <w:sz w:val="21"/>
              </w:rPr>
            </w:pPr>
          </w:p>
          <w:p w14:paraId="2EE5BBEC">
            <w:pPr>
              <w:pStyle w:val="6"/>
              <w:spacing w:before="65" w:line="228" w:lineRule="auto"/>
              <w:ind w:left="116"/>
            </w:pPr>
            <w:r>
              <w:rPr>
                <w:spacing w:val="3"/>
              </w:rPr>
              <w:t>联系电话：</w:t>
            </w:r>
            <w:r>
              <w:rPr>
                <w:spacing w:val="25"/>
              </w:rPr>
              <w:t xml:space="preserve"> </w:t>
            </w:r>
            <w:r>
              <w:rPr>
                <w:spacing w:val="3"/>
              </w:rPr>
              <w:t>年</w:t>
            </w:r>
            <w:r>
              <w:rPr>
                <w:spacing w:val="18"/>
              </w:rPr>
              <w:t xml:space="preserve"> </w:t>
            </w:r>
            <w:r>
              <w:rPr>
                <w:spacing w:val="3"/>
              </w:rPr>
              <w:t>月</w:t>
            </w:r>
            <w:r>
              <w:rPr>
                <w:spacing w:val="52"/>
              </w:rPr>
              <w:t xml:space="preserve"> </w:t>
            </w:r>
            <w:r>
              <w:rPr>
                <w:spacing w:val="3"/>
              </w:rPr>
              <w:t>日</w:t>
            </w:r>
          </w:p>
        </w:tc>
        <w:tc>
          <w:tcPr>
            <w:tcW w:w="5220" w:type="dxa"/>
            <w:gridSpan w:val="4"/>
            <w:tcBorders>
              <w:top w:val="single" w:color="000000" w:sz="2" w:space="0"/>
              <w:left w:val="single" w:color="000000" w:sz="2" w:space="0"/>
              <w:bottom w:val="single" w:color="000000" w:sz="2" w:space="0"/>
              <w:right w:val="single" w:color="000000" w:sz="2" w:space="0"/>
            </w:tcBorders>
            <w:vAlign w:val="top"/>
          </w:tcPr>
          <w:p w14:paraId="3EA8666E">
            <w:pPr>
              <w:pStyle w:val="6"/>
              <w:spacing w:before="35" w:line="228" w:lineRule="auto"/>
              <w:ind w:left="8"/>
            </w:pPr>
            <w:r>
              <w:rPr>
                <w:spacing w:val="9"/>
              </w:rPr>
              <w:t>采购人或者受托机构的意见（盖章</w:t>
            </w:r>
            <w:r>
              <w:rPr>
                <w:spacing w:val="2"/>
              </w:rPr>
              <w:t>）：</w:t>
            </w:r>
          </w:p>
          <w:p w14:paraId="4504994D">
            <w:pPr>
              <w:spacing w:line="375" w:lineRule="auto"/>
              <w:rPr>
                <w:rFonts w:ascii="Arial"/>
                <w:sz w:val="21"/>
              </w:rPr>
            </w:pPr>
          </w:p>
          <w:p w14:paraId="72075F80">
            <w:pPr>
              <w:pStyle w:val="6"/>
              <w:spacing w:before="65" w:line="228" w:lineRule="auto"/>
              <w:ind w:left="10"/>
            </w:pPr>
            <w:r>
              <w:rPr>
                <w:spacing w:val="3"/>
              </w:rPr>
              <w:t>联系电话：</w:t>
            </w:r>
            <w:r>
              <w:rPr>
                <w:spacing w:val="25"/>
              </w:rPr>
              <w:t xml:space="preserve"> </w:t>
            </w:r>
            <w:r>
              <w:rPr>
                <w:spacing w:val="3"/>
              </w:rPr>
              <w:t>年</w:t>
            </w:r>
            <w:r>
              <w:rPr>
                <w:spacing w:val="18"/>
              </w:rPr>
              <w:t xml:space="preserve"> </w:t>
            </w:r>
            <w:r>
              <w:rPr>
                <w:spacing w:val="3"/>
              </w:rPr>
              <w:t>月</w:t>
            </w:r>
            <w:r>
              <w:rPr>
                <w:spacing w:val="52"/>
              </w:rPr>
              <w:t xml:space="preserve"> </w:t>
            </w:r>
            <w:r>
              <w:rPr>
                <w:spacing w:val="3"/>
              </w:rPr>
              <w:t>日</w:t>
            </w:r>
          </w:p>
        </w:tc>
      </w:tr>
    </w:tbl>
    <w:p w14:paraId="027527A9">
      <w:pPr>
        <w:pStyle w:val="2"/>
      </w:pPr>
    </w:p>
    <w:p w14:paraId="1E1097FF">
      <w:pPr>
        <w:sectPr>
          <w:footerReference r:id="rId31" w:type="default"/>
          <w:pgSz w:w="11906" w:h="16839"/>
          <w:pgMar w:top="400" w:right="1246" w:bottom="1156" w:left="1246" w:header="0" w:footer="994" w:gutter="0"/>
          <w:cols w:space="720" w:num="1"/>
        </w:sectPr>
      </w:pPr>
    </w:p>
    <w:p w14:paraId="2137B158">
      <w:pPr>
        <w:pStyle w:val="2"/>
        <w:spacing w:line="347" w:lineRule="auto"/>
      </w:pPr>
    </w:p>
    <w:p w14:paraId="044899A0">
      <w:pPr>
        <w:pStyle w:val="2"/>
        <w:spacing w:line="348" w:lineRule="auto"/>
      </w:pPr>
      <w:r>
        <w:pict>
          <v:shape id="_x0000_s1030" o:spid="_x0000_s1030" style="position:absolute;left:0pt;margin-left:0.2pt;margin-top:16.35pt;height:0.75pt;width:470.65pt;z-index:251663360;mso-width-relative:page;mso-height-relative:page;" fillcolor="#000000" filled="t" stroked="f" coordsize="9412,15" path="m0,0l9412,0,9412,14,0,14,0,0xe">
            <v:path/>
            <v:fill on="t" focussize="0,0"/>
            <v:stroke on="f"/>
            <v:imagedata o:title=""/>
            <o:lock v:ext="edit"/>
          </v:shape>
        </w:pict>
      </w:r>
    </w:p>
    <w:p w14:paraId="318B1C85">
      <w:pPr>
        <w:spacing w:before="65" w:line="228" w:lineRule="auto"/>
        <w:ind w:left="30"/>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5"/>
          <w:sz w:val="20"/>
          <w:szCs w:val="20"/>
        </w:rPr>
        <w:t xml:space="preserve"> </w:t>
      </w:r>
      <w:r>
        <w:rPr>
          <w:rFonts w:ascii="宋体" w:hAnsi="宋体" w:eastAsia="宋体" w:cs="宋体"/>
          <w:spacing w:val="-4"/>
          <w:sz w:val="20"/>
          <w:szCs w:val="20"/>
        </w:rPr>
        <w:t>2：</w:t>
      </w:r>
    </w:p>
    <w:p w14:paraId="10CE0673">
      <w:pPr>
        <w:spacing w:before="179" w:line="225" w:lineRule="auto"/>
        <w:ind w:left="1521"/>
        <w:rPr>
          <w:rFonts w:ascii="宋体" w:hAnsi="宋体" w:eastAsia="宋体" w:cs="宋体"/>
          <w:sz w:val="31"/>
          <w:szCs w:val="31"/>
        </w:rPr>
      </w:pPr>
      <w:r>
        <w:rPr>
          <w:rFonts w:ascii="宋体" w:hAnsi="宋体" w:eastAsia="宋体" w:cs="宋体"/>
          <w:spacing w:val="8"/>
          <w:sz w:val="31"/>
          <w:szCs w:val="31"/>
        </w:rPr>
        <w:t>政府采购项目履约保证金退付意见书（参考）</w:t>
      </w:r>
    </w:p>
    <w:p w14:paraId="22A508C3">
      <w:pPr>
        <w:spacing w:before="57"/>
      </w:pPr>
    </w:p>
    <w:p w14:paraId="26D1FCA1">
      <w:pPr>
        <w:spacing w:before="57"/>
      </w:pPr>
    </w:p>
    <w:p w14:paraId="4A9EF3E3">
      <w:pPr>
        <w:spacing w:before="57"/>
      </w:pPr>
    </w:p>
    <w:tbl>
      <w:tblPr>
        <w:tblStyle w:val="5"/>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8456"/>
      </w:tblGrid>
      <w:tr w14:paraId="26F8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12" w:type="dxa"/>
            <w:vMerge w:val="restart"/>
            <w:tcBorders>
              <w:bottom w:val="nil"/>
            </w:tcBorders>
            <w:textDirection w:val="tbRlV"/>
            <w:vAlign w:val="top"/>
          </w:tcPr>
          <w:p w14:paraId="37923CF5">
            <w:pPr>
              <w:spacing w:line="322" w:lineRule="auto"/>
              <w:rPr>
                <w:rFonts w:ascii="Arial"/>
                <w:sz w:val="21"/>
              </w:rPr>
            </w:pPr>
          </w:p>
          <w:p w14:paraId="461CA10C">
            <w:pPr>
              <w:pStyle w:val="6"/>
              <w:spacing w:before="67" w:line="207" w:lineRule="auto"/>
              <w:ind w:left="2087"/>
            </w:pPr>
            <w:r>
              <w:rPr>
                <w:spacing w:val="9"/>
              </w:rPr>
              <w:t>供</w:t>
            </w:r>
            <w:r>
              <w:rPr>
                <w:spacing w:val="100"/>
              </w:rPr>
              <w:t xml:space="preserve"> </w:t>
            </w:r>
            <w:r>
              <w:rPr>
                <w:spacing w:val="9"/>
              </w:rPr>
              <w:t>应</w:t>
            </w:r>
            <w:r>
              <w:rPr>
                <w:spacing w:val="98"/>
              </w:rPr>
              <w:t xml:space="preserve"> </w:t>
            </w:r>
            <w:r>
              <w:rPr>
                <w:spacing w:val="9"/>
              </w:rPr>
              <w:t>商</w:t>
            </w:r>
            <w:r>
              <w:rPr>
                <w:spacing w:val="99"/>
              </w:rPr>
              <w:t xml:space="preserve"> </w:t>
            </w:r>
            <w:r>
              <w:rPr>
                <w:spacing w:val="9"/>
                <w:position w:val="1"/>
              </w:rPr>
              <w:t>申</w:t>
            </w:r>
            <w:r>
              <w:rPr>
                <w:position w:val="1"/>
              </w:rPr>
              <w:t xml:space="preserve">  </w:t>
            </w:r>
            <w:r>
              <w:rPr>
                <w:spacing w:val="9"/>
              </w:rPr>
              <w:t>请</w:t>
            </w:r>
          </w:p>
        </w:tc>
        <w:tc>
          <w:tcPr>
            <w:tcW w:w="8456" w:type="dxa"/>
            <w:vAlign w:val="top"/>
          </w:tcPr>
          <w:p w14:paraId="1E891ACD">
            <w:pPr>
              <w:pStyle w:val="6"/>
              <w:spacing w:before="139" w:line="228" w:lineRule="auto"/>
              <w:ind w:left="116"/>
            </w:pPr>
            <w:r>
              <w:rPr>
                <w:spacing w:val="5"/>
              </w:rPr>
              <w:t>项目编号：</w:t>
            </w:r>
          </w:p>
        </w:tc>
      </w:tr>
      <w:tr w14:paraId="6427A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12" w:type="dxa"/>
            <w:vMerge w:val="continue"/>
            <w:tcBorders>
              <w:top w:val="nil"/>
              <w:bottom w:val="nil"/>
            </w:tcBorders>
            <w:textDirection w:val="tbRlV"/>
            <w:vAlign w:val="top"/>
          </w:tcPr>
          <w:p w14:paraId="7C542EA9">
            <w:pPr>
              <w:rPr>
                <w:rFonts w:ascii="Arial"/>
                <w:sz w:val="21"/>
              </w:rPr>
            </w:pPr>
          </w:p>
        </w:tc>
        <w:tc>
          <w:tcPr>
            <w:tcW w:w="8456" w:type="dxa"/>
            <w:vAlign w:val="top"/>
          </w:tcPr>
          <w:p w14:paraId="471FF4EF">
            <w:pPr>
              <w:pStyle w:val="6"/>
              <w:spacing w:before="131" w:line="229" w:lineRule="auto"/>
              <w:ind w:left="116"/>
            </w:pPr>
            <w:r>
              <w:rPr>
                <w:spacing w:val="5"/>
              </w:rPr>
              <w:t>项目名称：</w:t>
            </w:r>
          </w:p>
        </w:tc>
      </w:tr>
      <w:tr w14:paraId="09179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1012" w:type="dxa"/>
            <w:vMerge w:val="continue"/>
            <w:tcBorders>
              <w:top w:val="nil"/>
            </w:tcBorders>
            <w:textDirection w:val="tbRlV"/>
            <w:vAlign w:val="top"/>
          </w:tcPr>
          <w:p w14:paraId="227876EB">
            <w:pPr>
              <w:rPr>
                <w:rFonts w:ascii="Arial"/>
                <w:sz w:val="21"/>
              </w:rPr>
            </w:pPr>
          </w:p>
        </w:tc>
        <w:tc>
          <w:tcPr>
            <w:tcW w:w="8456" w:type="dxa"/>
            <w:vAlign w:val="top"/>
          </w:tcPr>
          <w:p w14:paraId="626E183A">
            <w:pPr>
              <w:spacing w:line="372" w:lineRule="auto"/>
              <w:rPr>
                <w:rFonts w:ascii="Arial"/>
                <w:sz w:val="21"/>
              </w:rPr>
            </w:pPr>
          </w:p>
          <w:p w14:paraId="3C52A5D0">
            <w:pPr>
              <w:pStyle w:val="6"/>
              <w:spacing w:before="65" w:line="364" w:lineRule="auto"/>
              <w:ind w:left="113" w:right="109" w:firstLine="422"/>
            </w:pPr>
            <w:r>
              <w:rPr>
                <w:spacing w:val="5"/>
              </w:rPr>
              <w:t>该项目已于</w:t>
            </w:r>
            <w:r>
              <w:rPr>
                <w:spacing w:val="5"/>
                <w:u w:val="single" w:color="auto"/>
              </w:rPr>
              <w:t xml:space="preserve">       </w:t>
            </w:r>
            <w:r>
              <w:rPr>
                <w:spacing w:val="-87"/>
              </w:rPr>
              <w:t xml:space="preserve"> </w:t>
            </w:r>
            <w:r>
              <w:rPr>
                <w:spacing w:val="5"/>
              </w:rPr>
              <w:t>年</w:t>
            </w:r>
            <w:r>
              <w:rPr>
                <w:spacing w:val="-98"/>
              </w:rPr>
              <w:t xml:space="preserve"> </w:t>
            </w:r>
            <w:r>
              <w:rPr>
                <w:spacing w:val="5"/>
                <w:u w:val="single" w:color="auto"/>
              </w:rPr>
              <w:t xml:space="preserve">     </w:t>
            </w:r>
            <w:r>
              <w:rPr>
                <w:spacing w:val="-86"/>
              </w:rPr>
              <w:t xml:space="preserve"> </w:t>
            </w:r>
            <w:r>
              <w:rPr>
                <w:spacing w:val="5"/>
              </w:rPr>
              <w:t>月</w:t>
            </w:r>
            <w:r>
              <w:rPr>
                <w:spacing w:val="5"/>
                <w:u w:val="single" w:color="auto"/>
              </w:rPr>
              <w:t xml:space="preserve">     </w:t>
            </w:r>
            <w:r>
              <w:rPr>
                <w:spacing w:val="-55"/>
              </w:rPr>
              <w:t xml:space="preserve"> </w:t>
            </w:r>
            <w:r>
              <w:rPr>
                <w:spacing w:val="5"/>
              </w:rPr>
              <w:t>日验收并交付使用。根据合同规定，该项目的履约</w:t>
            </w:r>
            <w:r>
              <w:t xml:space="preserve"> </w:t>
            </w:r>
            <w:r>
              <w:rPr>
                <w:spacing w:val="5"/>
              </w:rPr>
              <w:t>保证金期限于</w:t>
            </w:r>
            <w:r>
              <w:rPr>
                <w:spacing w:val="-85"/>
              </w:rPr>
              <w:t xml:space="preserve"> </w:t>
            </w:r>
            <w:r>
              <w:rPr>
                <w:spacing w:val="4"/>
                <w:u w:val="single" w:color="auto"/>
              </w:rPr>
              <w:t xml:space="preserve">         </w:t>
            </w:r>
            <w:r>
              <w:rPr>
                <w:spacing w:val="-84"/>
              </w:rPr>
              <w:t xml:space="preserve"> </w:t>
            </w:r>
            <w:r>
              <w:rPr>
                <w:spacing w:val="5"/>
              </w:rPr>
              <w:t>年</w:t>
            </w:r>
            <w:r>
              <w:rPr>
                <w:spacing w:val="-98"/>
              </w:rPr>
              <w:t xml:space="preserve"> </w:t>
            </w:r>
            <w:r>
              <w:rPr>
                <w:spacing w:val="4"/>
                <w:u w:val="single" w:color="auto"/>
              </w:rPr>
              <w:t xml:space="preserve">      </w:t>
            </w:r>
            <w:r>
              <w:rPr>
                <w:spacing w:val="-81"/>
              </w:rPr>
              <w:t xml:space="preserve"> </w:t>
            </w:r>
            <w:r>
              <w:rPr>
                <w:spacing w:val="5"/>
              </w:rPr>
              <w:t>月</w:t>
            </w:r>
            <w:r>
              <w:rPr>
                <w:spacing w:val="-99"/>
              </w:rPr>
              <w:t xml:space="preserve"> </w:t>
            </w:r>
            <w:r>
              <w:rPr>
                <w:spacing w:val="4"/>
                <w:u w:val="single" w:color="auto"/>
              </w:rPr>
              <w:t xml:space="preserve">       </w:t>
            </w:r>
            <w:r>
              <w:rPr>
                <w:spacing w:val="-49"/>
              </w:rPr>
              <w:t xml:space="preserve"> </w:t>
            </w:r>
            <w:r>
              <w:rPr>
                <w:spacing w:val="5"/>
              </w:rPr>
              <w:t>日已满，请将履约保证金</w:t>
            </w:r>
          </w:p>
          <w:p w14:paraId="3DFDA887">
            <w:pPr>
              <w:pStyle w:val="6"/>
              <w:tabs>
                <w:tab w:val="left" w:pos="4303"/>
              </w:tabs>
              <w:spacing w:before="30" w:line="362" w:lineRule="auto"/>
              <w:ind w:left="118" w:right="109" w:hanging="14"/>
            </w:pPr>
            <w:r>
              <w:rPr>
                <w:u w:val="single" w:color="auto"/>
              </w:rPr>
              <w:tab/>
            </w:r>
            <w:r>
              <w:rPr>
                <w:u w:val="single" w:color="auto"/>
              </w:rPr>
              <w:tab/>
            </w:r>
            <w:r>
              <w:rPr>
                <w:spacing w:val="7"/>
              </w:rPr>
              <w:t>（大写）</w:t>
            </w:r>
            <w:r>
              <w:rPr>
                <w:spacing w:val="-56"/>
              </w:rPr>
              <w:t xml:space="preserve"> </w:t>
            </w:r>
            <w:r>
              <w:rPr>
                <w:spacing w:val="7"/>
              </w:rPr>
              <w:t>￥</w:t>
            </w:r>
            <w:r>
              <w:rPr>
                <w:spacing w:val="-79"/>
              </w:rPr>
              <w:t xml:space="preserve"> </w:t>
            </w:r>
            <w:r>
              <w:rPr>
                <w:spacing w:val="7"/>
                <w:u w:val="single" w:color="auto"/>
              </w:rPr>
              <w:t xml:space="preserve">          </w:t>
            </w:r>
            <w:r>
              <w:rPr>
                <w:spacing w:val="7"/>
              </w:rPr>
              <w:t>（小写）退付到达以</w:t>
            </w:r>
            <w:r>
              <w:rPr>
                <w:spacing w:val="3"/>
              </w:rPr>
              <w:t xml:space="preserve"> 下帐户。</w:t>
            </w:r>
          </w:p>
          <w:p w14:paraId="6A30BFA3">
            <w:pPr>
              <w:pStyle w:val="6"/>
              <w:spacing w:before="32" w:line="364" w:lineRule="auto"/>
              <w:ind w:left="816" w:right="6646"/>
            </w:pPr>
            <w:r>
              <w:rPr>
                <w:spacing w:val="-3"/>
              </w:rPr>
              <w:t>单位名称：</w:t>
            </w:r>
            <w:r>
              <w:t xml:space="preserve"> </w:t>
            </w:r>
            <w:r>
              <w:rPr>
                <w:spacing w:val="-3"/>
              </w:rPr>
              <w:t>开户银行：</w:t>
            </w:r>
          </w:p>
          <w:p w14:paraId="0B1CA314">
            <w:pPr>
              <w:pStyle w:val="6"/>
              <w:spacing w:before="28" w:line="363" w:lineRule="auto"/>
              <w:ind w:left="113" w:right="6752" w:firstLine="710"/>
            </w:pPr>
            <w:r>
              <w:rPr>
                <w:spacing w:val="-19"/>
              </w:rPr>
              <w:t>帐</w:t>
            </w:r>
            <w:r>
              <w:rPr>
                <w:spacing w:val="10"/>
              </w:rPr>
              <w:t xml:space="preserve">   </w:t>
            </w:r>
            <w:r>
              <w:rPr>
                <w:spacing w:val="-19"/>
              </w:rPr>
              <w:t>号：</w:t>
            </w:r>
            <w:r>
              <w:t xml:space="preserve"> </w:t>
            </w:r>
            <w:r>
              <w:rPr>
                <w:spacing w:val="6"/>
              </w:rPr>
              <w:t>联系人及电话：</w:t>
            </w:r>
          </w:p>
          <w:p w14:paraId="3AA2525A">
            <w:pPr>
              <w:spacing w:line="370" w:lineRule="auto"/>
              <w:rPr>
                <w:rFonts w:ascii="Arial"/>
                <w:sz w:val="21"/>
              </w:rPr>
            </w:pPr>
          </w:p>
          <w:p w14:paraId="1E14A91F">
            <w:pPr>
              <w:pStyle w:val="6"/>
              <w:spacing w:before="65" w:line="228" w:lineRule="auto"/>
              <w:ind w:left="4075"/>
            </w:pPr>
            <w:r>
              <w:rPr>
                <w:spacing w:val="6"/>
              </w:rPr>
              <w:t>投标人签章：</w:t>
            </w:r>
          </w:p>
          <w:p w14:paraId="725C8EF3">
            <w:pPr>
              <w:pStyle w:val="6"/>
              <w:spacing w:before="161" w:line="228" w:lineRule="auto"/>
              <w:ind w:left="4863"/>
            </w:pPr>
            <w:r>
              <w:rPr>
                <w:spacing w:val="-2"/>
              </w:rPr>
              <w:t>年</w:t>
            </w:r>
            <w:r>
              <w:rPr>
                <w:spacing w:val="8"/>
              </w:rPr>
              <w:t xml:space="preserve">    </w:t>
            </w:r>
            <w:r>
              <w:rPr>
                <w:spacing w:val="-2"/>
              </w:rPr>
              <w:t>月</w:t>
            </w:r>
            <w:r>
              <w:rPr>
                <w:spacing w:val="14"/>
              </w:rPr>
              <w:t xml:space="preserve">     </w:t>
            </w:r>
            <w:r>
              <w:rPr>
                <w:spacing w:val="-2"/>
              </w:rPr>
              <w:t>日</w:t>
            </w:r>
          </w:p>
        </w:tc>
      </w:tr>
      <w:tr w14:paraId="684C2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1012" w:type="dxa"/>
            <w:textDirection w:val="tbRlV"/>
            <w:vAlign w:val="top"/>
          </w:tcPr>
          <w:p w14:paraId="5A77DD0F">
            <w:pPr>
              <w:spacing w:line="322" w:lineRule="auto"/>
              <w:rPr>
                <w:rFonts w:ascii="Arial"/>
                <w:sz w:val="21"/>
              </w:rPr>
            </w:pPr>
          </w:p>
          <w:p w14:paraId="6A06664C">
            <w:pPr>
              <w:pStyle w:val="6"/>
              <w:spacing w:before="67" w:line="216" w:lineRule="auto"/>
              <w:ind w:left="724"/>
            </w:pPr>
            <w:r>
              <w:rPr>
                <w:spacing w:val="9"/>
              </w:rPr>
              <w:t>采</w:t>
            </w:r>
            <w:r>
              <w:rPr>
                <w:spacing w:val="100"/>
              </w:rPr>
              <w:t xml:space="preserve"> </w:t>
            </w:r>
            <w:r>
              <w:rPr>
                <w:spacing w:val="9"/>
              </w:rPr>
              <w:t>购</w:t>
            </w:r>
            <w:r>
              <w:rPr>
                <w:spacing w:val="98"/>
              </w:rPr>
              <w:t xml:space="preserve"> </w:t>
            </w:r>
            <w:r>
              <w:rPr>
                <w:spacing w:val="9"/>
              </w:rPr>
              <w:t>人</w:t>
            </w:r>
            <w:r>
              <w:rPr>
                <w:spacing w:val="99"/>
              </w:rPr>
              <w:t xml:space="preserve"> </w:t>
            </w:r>
            <w:r>
              <w:rPr>
                <w:spacing w:val="9"/>
              </w:rPr>
              <w:t>意</w:t>
            </w:r>
            <w:r>
              <w:t xml:space="preserve">  </w:t>
            </w:r>
            <w:r>
              <w:rPr>
                <w:spacing w:val="9"/>
              </w:rPr>
              <w:t>见</w:t>
            </w:r>
          </w:p>
        </w:tc>
        <w:tc>
          <w:tcPr>
            <w:tcW w:w="8456" w:type="dxa"/>
            <w:vAlign w:val="top"/>
          </w:tcPr>
          <w:p w14:paraId="418B38BF">
            <w:pPr>
              <w:spacing w:line="374" w:lineRule="auto"/>
              <w:rPr>
                <w:rFonts w:ascii="Arial"/>
                <w:sz w:val="21"/>
              </w:rPr>
            </w:pPr>
          </w:p>
          <w:p w14:paraId="38CCF82B">
            <w:pPr>
              <w:pStyle w:val="6"/>
              <w:spacing w:before="65" w:line="228" w:lineRule="auto"/>
              <w:ind w:left="113"/>
            </w:pPr>
            <w:r>
              <w:rPr>
                <w:spacing w:val="10"/>
              </w:rPr>
              <w:t>退付意见</w:t>
            </w:r>
            <w:r>
              <w:rPr>
                <w:spacing w:val="-2"/>
              </w:rPr>
              <w:t>：（</w:t>
            </w:r>
            <w:r>
              <w:rPr>
                <w:spacing w:val="10"/>
              </w:rPr>
              <w:t>是否同意退付履约保证金及退付金额）</w:t>
            </w:r>
          </w:p>
          <w:p w14:paraId="05010478">
            <w:pPr>
              <w:spacing w:line="245" w:lineRule="auto"/>
              <w:rPr>
                <w:rFonts w:ascii="Arial"/>
                <w:sz w:val="21"/>
              </w:rPr>
            </w:pPr>
          </w:p>
          <w:p w14:paraId="658EF86E">
            <w:pPr>
              <w:spacing w:line="245" w:lineRule="auto"/>
              <w:rPr>
                <w:rFonts w:ascii="Arial"/>
                <w:sz w:val="21"/>
              </w:rPr>
            </w:pPr>
          </w:p>
          <w:p w14:paraId="16B546AE">
            <w:pPr>
              <w:spacing w:line="245" w:lineRule="auto"/>
              <w:rPr>
                <w:rFonts w:ascii="Arial"/>
                <w:sz w:val="21"/>
              </w:rPr>
            </w:pPr>
          </w:p>
          <w:p w14:paraId="314790A9">
            <w:pPr>
              <w:spacing w:line="246" w:lineRule="auto"/>
              <w:rPr>
                <w:rFonts w:ascii="Arial"/>
                <w:sz w:val="21"/>
              </w:rPr>
            </w:pPr>
          </w:p>
          <w:p w14:paraId="77C749A0">
            <w:pPr>
              <w:spacing w:line="246" w:lineRule="auto"/>
              <w:rPr>
                <w:rFonts w:ascii="Arial"/>
                <w:sz w:val="21"/>
              </w:rPr>
            </w:pPr>
          </w:p>
          <w:p w14:paraId="3C6D9240">
            <w:pPr>
              <w:spacing w:line="246" w:lineRule="auto"/>
              <w:rPr>
                <w:rFonts w:ascii="Arial"/>
                <w:sz w:val="21"/>
              </w:rPr>
            </w:pPr>
          </w:p>
          <w:p w14:paraId="46A18079">
            <w:pPr>
              <w:spacing w:line="246" w:lineRule="auto"/>
              <w:rPr>
                <w:rFonts w:ascii="Arial"/>
                <w:sz w:val="21"/>
              </w:rPr>
            </w:pPr>
          </w:p>
          <w:p w14:paraId="6BD49F58">
            <w:pPr>
              <w:pStyle w:val="6"/>
              <w:spacing w:before="65" w:line="228" w:lineRule="auto"/>
              <w:ind w:left="113"/>
            </w:pPr>
            <w:r>
              <w:rPr>
                <w:spacing w:val="7"/>
              </w:rPr>
              <w:t>联系人及电话：</w:t>
            </w:r>
            <w:r>
              <w:rPr>
                <w:spacing w:val="2"/>
              </w:rPr>
              <w:t xml:space="preserve">                      </w:t>
            </w:r>
            <w:r>
              <w:rPr>
                <w:spacing w:val="1"/>
              </w:rPr>
              <w:t xml:space="preserve">    </w:t>
            </w:r>
            <w:r>
              <w:rPr>
                <w:spacing w:val="7"/>
              </w:rPr>
              <w:t>采购人签章</w:t>
            </w:r>
          </w:p>
          <w:p w14:paraId="3DC659A8">
            <w:pPr>
              <w:pStyle w:val="6"/>
              <w:spacing w:before="161" w:line="228" w:lineRule="auto"/>
              <w:ind w:left="5544"/>
            </w:pPr>
            <w:r>
              <w:rPr>
                <w:spacing w:val="-2"/>
              </w:rPr>
              <w:t>年</w:t>
            </w:r>
            <w:r>
              <w:rPr>
                <w:spacing w:val="8"/>
              </w:rPr>
              <w:t xml:space="preserve">    </w:t>
            </w:r>
            <w:r>
              <w:rPr>
                <w:spacing w:val="-2"/>
              </w:rPr>
              <w:t>月</w:t>
            </w:r>
            <w:r>
              <w:rPr>
                <w:spacing w:val="14"/>
              </w:rPr>
              <w:t xml:space="preserve">     </w:t>
            </w:r>
            <w:r>
              <w:rPr>
                <w:spacing w:val="-2"/>
              </w:rPr>
              <w:t>日</w:t>
            </w:r>
          </w:p>
        </w:tc>
      </w:tr>
      <w:tr w14:paraId="134D7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012" w:type="dxa"/>
            <w:vAlign w:val="top"/>
          </w:tcPr>
          <w:p w14:paraId="2C0DEDC2">
            <w:pPr>
              <w:spacing w:line="376" w:lineRule="auto"/>
              <w:rPr>
                <w:rFonts w:ascii="Arial"/>
                <w:sz w:val="21"/>
              </w:rPr>
            </w:pPr>
          </w:p>
          <w:p w14:paraId="5708512A">
            <w:pPr>
              <w:pStyle w:val="6"/>
              <w:spacing w:before="65" w:line="230" w:lineRule="auto"/>
              <w:ind w:left="304"/>
            </w:pPr>
            <w:r>
              <w:rPr>
                <w:spacing w:val="3"/>
              </w:rPr>
              <w:t>备注</w:t>
            </w:r>
          </w:p>
        </w:tc>
        <w:tc>
          <w:tcPr>
            <w:tcW w:w="8456" w:type="dxa"/>
            <w:vAlign w:val="top"/>
          </w:tcPr>
          <w:p w14:paraId="67E9A408">
            <w:pPr>
              <w:rPr>
                <w:rFonts w:ascii="Arial"/>
                <w:sz w:val="21"/>
              </w:rPr>
            </w:pPr>
          </w:p>
        </w:tc>
      </w:tr>
    </w:tbl>
    <w:p w14:paraId="3E8194E4">
      <w:pPr>
        <w:spacing w:before="26" w:line="219" w:lineRule="auto"/>
        <w:ind w:left="250"/>
        <w:rPr>
          <w:rFonts w:ascii="宋体" w:hAnsi="宋体" w:eastAsia="宋体" w:cs="宋体"/>
          <w:sz w:val="18"/>
          <w:szCs w:val="18"/>
        </w:rPr>
      </w:pPr>
      <w:r>
        <w:rPr>
          <w:rFonts w:ascii="宋体" w:hAnsi="宋体" w:eastAsia="宋体" w:cs="宋体"/>
          <w:b/>
          <w:bCs/>
          <w:spacing w:val="-1"/>
          <w:sz w:val="18"/>
          <w:szCs w:val="18"/>
        </w:rPr>
        <w:t>注：投标人凭经采购人审批的退付意见书到保证金</w:t>
      </w:r>
      <w:r>
        <w:rPr>
          <w:rFonts w:ascii="宋体" w:hAnsi="宋体" w:eastAsia="宋体" w:cs="宋体"/>
          <w:b/>
          <w:bCs/>
          <w:spacing w:val="-2"/>
          <w:sz w:val="18"/>
          <w:szCs w:val="18"/>
        </w:rPr>
        <w:t>收取单位办理履约保证金退付事宜。</w:t>
      </w:r>
    </w:p>
    <w:p w14:paraId="5DC2D876">
      <w:pPr>
        <w:spacing w:line="219" w:lineRule="auto"/>
        <w:rPr>
          <w:rFonts w:ascii="宋体" w:hAnsi="宋体" w:eastAsia="宋体" w:cs="宋体"/>
          <w:sz w:val="18"/>
          <w:szCs w:val="18"/>
        </w:rPr>
        <w:sectPr>
          <w:footerReference r:id="rId32" w:type="default"/>
          <w:pgSz w:w="11906" w:h="16839"/>
          <w:pgMar w:top="400" w:right="1190" w:bottom="1156" w:left="1242" w:header="0" w:footer="994" w:gutter="0"/>
          <w:cols w:space="720" w:num="1"/>
        </w:sectPr>
      </w:pPr>
    </w:p>
    <w:p w14:paraId="5533C5B5">
      <w:pPr>
        <w:pStyle w:val="2"/>
        <w:spacing w:line="306" w:lineRule="auto"/>
      </w:pPr>
    </w:p>
    <w:p w14:paraId="373CC819">
      <w:pPr>
        <w:pStyle w:val="2"/>
        <w:spacing w:line="306" w:lineRule="auto"/>
      </w:pPr>
    </w:p>
    <w:p w14:paraId="294BCFDD">
      <w:pPr>
        <w:pStyle w:val="2"/>
        <w:spacing w:line="306" w:lineRule="auto"/>
      </w:pPr>
    </w:p>
    <w:p w14:paraId="5D80D9CC">
      <w:pPr>
        <w:spacing w:before="91" w:line="220" w:lineRule="auto"/>
        <w:ind w:left="27"/>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3"/>
          <w:sz w:val="28"/>
          <w:szCs w:val="28"/>
        </w:rPr>
        <w:t xml:space="preserve"> </w:t>
      </w:r>
      <w:r>
        <w:rPr>
          <w:rFonts w:ascii="宋体" w:hAnsi="宋体" w:eastAsia="宋体" w:cs="宋体"/>
          <w:b/>
          <w:bCs/>
          <w:spacing w:val="-14"/>
          <w:sz w:val="28"/>
          <w:szCs w:val="28"/>
        </w:rPr>
        <w:t>3</w:t>
      </w:r>
    </w:p>
    <w:p w14:paraId="4D557C3D">
      <w:pPr>
        <w:pStyle w:val="2"/>
        <w:spacing w:line="343" w:lineRule="auto"/>
      </w:pPr>
    </w:p>
    <w:p w14:paraId="0E02DC49">
      <w:pPr>
        <w:pStyle w:val="2"/>
        <w:spacing w:line="344" w:lineRule="auto"/>
      </w:pPr>
    </w:p>
    <w:p w14:paraId="42DDAEC7">
      <w:pPr>
        <w:spacing w:before="91" w:line="219" w:lineRule="auto"/>
        <w:ind w:left="2606"/>
        <w:rPr>
          <w:rFonts w:ascii="宋体" w:hAnsi="宋体" w:eastAsia="宋体" w:cs="宋体"/>
          <w:sz w:val="28"/>
          <w:szCs w:val="28"/>
        </w:rPr>
      </w:pPr>
      <w:r>
        <w:rPr>
          <w:rFonts w:ascii="宋体" w:hAnsi="宋体" w:eastAsia="宋体" w:cs="宋体"/>
          <w:b/>
          <w:bCs/>
          <w:spacing w:val="-6"/>
          <w:sz w:val="28"/>
          <w:szCs w:val="28"/>
        </w:rPr>
        <w:t>崇左市线上“政采贷</w:t>
      </w:r>
      <w:r>
        <w:rPr>
          <w:rFonts w:ascii="宋体" w:hAnsi="宋体" w:eastAsia="宋体" w:cs="宋体"/>
          <w:spacing w:val="-96"/>
          <w:sz w:val="28"/>
          <w:szCs w:val="28"/>
        </w:rPr>
        <w:t xml:space="preserve"> </w:t>
      </w:r>
      <w:r>
        <w:rPr>
          <w:rFonts w:ascii="宋体" w:hAnsi="宋体" w:eastAsia="宋体" w:cs="宋体"/>
          <w:b/>
          <w:bCs/>
          <w:spacing w:val="-6"/>
          <w:sz w:val="28"/>
          <w:szCs w:val="28"/>
        </w:rPr>
        <w:t>”政策告知函</w:t>
      </w:r>
    </w:p>
    <w:p w14:paraId="487565E0">
      <w:pPr>
        <w:pStyle w:val="2"/>
        <w:spacing w:line="270" w:lineRule="auto"/>
      </w:pPr>
    </w:p>
    <w:p w14:paraId="11564A37">
      <w:pPr>
        <w:pStyle w:val="2"/>
        <w:spacing w:line="271" w:lineRule="auto"/>
      </w:pPr>
    </w:p>
    <w:p w14:paraId="418E51B3">
      <w:pPr>
        <w:spacing w:before="65" w:line="228" w:lineRule="auto"/>
        <w:ind w:left="5"/>
        <w:rPr>
          <w:rFonts w:ascii="宋体" w:hAnsi="宋体" w:eastAsia="宋体" w:cs="宋体"/>
          <w:sz w:val="20"/>
          <w:szCs w:val="20"/>
        </w:rPr>
      </w:pPr>
      <w:r>
        <w:rPr>
          <w:rFonts w:ascii="宋体" w:hAnsi="宋体" w:eastAsia="宋体" w:cs="宋体"/>
          <w:spacing w:val="5"/>
          <w:sz w:val="20"/>
          <w:szCs w:val="20"/>
        </w:rPr>
        <w:t>各供应商：</w:t>
      </w:r>
    </w:p>
    <w:p w14:paraId="3583FC5B">
      <w:pPr>
        <w:spacing w:before="160" w:line="228" w:lineRule="auto"/>
        <w:ind w:left="422"/>
        <w:rPr>
          <w:rFonts w:ascii="宋体" w:hAnsi="宋体" w:eastAsia="宋体" w:cs="宋体"/>
          <w:sz w:val="20"/>
          <w:szCs w:val="20"/>
        </w:rPr>
      </w:pPr>
      <w:r>
        <w:rPr>
          <w:rFonts w:ascii="宋体" w:hAnsi="宋体" w:eastAsia="宋体" w:cs="宋体"/>
          <w:spacing w:val="8"/>
          <w:sz w:val="20"/>
          <w:szCs w:val="20"/>
        </w:rPr>
        <w:t>欢迎贵公司参与崇左市政府采购活动！</w:t>
      </w:r>
    </w:p>
    <w:p w14:paraId="23DF90CE">
      <w:pPr>
        <w:spacing w:before="162" w:line="371" w:lineRule="auto"/>
        <w:ind w:left="3" w:firstLine="421"/>
        <w:rPr>
          <w:rFonts w:ascii="宋体" w:hAnsi="宋体" w:eastAsia="宋体" w:cs="宋体"/>
          <w:sz w:val="20"/>
          <w:szCs w:val="20"/>
        </w:rPr>
      </w:pPr>
      <w:r>
        <w:rPr>
          <w:rFonts w:ascii="宋体" w:hAnsi="宋体" w:eastAsia="宋体" w:cs="宋体"/>
          <w:spacing w:val="8"/>
          <w:sz w:val="20"/>
          <w:szCs w:val="20"/>
        </w:rPr>
        <w:t>线上“政采贷</w:t>
      </w:r>
      <w:r>
        <w:rPr>
          <w:rFonts w:ascii="宋体" w:hAnsi="宋体" w:eastAsia="宋体" w:cs="宋体"/>
          <w:spacing w:val="-68"/>
          <w:sz w:val="20"/>
          <w:szCs w:val="20"/>
        </w:rPr>
        <w:t xml:space="preserve"> </w:t>
      </w:r>
      <w:r>
        <w:rPr>
          <w:rFonts w:ascii="宋体" w:hAnsi="宋体" w:eastAsia="宋体" w:cs="宋体"/>
          <w:spacing w:val="8"/>
          <w:sz w:val="20"/>
          <w:szCs w:val="20"/>
        </w:rPr>
        <w:t>”是人民银行南宁中心支行和自治区财政厅共同支持企业发展，针对参与政府采购活</w:t>
      </w:r>
      <w:r>
        <w:rPr>
          <w:rFonts w:ascii="宋体" w:hAnsi="宋体" w:eastAsia="宋体" w:cs="宋体"/>
          <w:sz w:val="20"/>
          <w:szCs w:val="20"/>
        </w:rPr>
        <w:t xml:space="preserve"> </w:t>
      </w:r>
      <w:r>
        <w:rPr>
          <w:rFonts w:ascii="宋体" w:hAnsi="宋体" w:eastAsia="宋体" w:cs="宋体"/>
          <w:spacing w:val="9"/>
          <w:sz w:val="20"/>
          <w:szCs w:val="20"/>
        </w:rPr>
        <w:t>动的企业融资难、融资贵、融资慢、融资繁问题推出的一项融资政策。贵公司若成为本</w:t>
      </w:r>
      <w:r>
        <w:rPr>
          <w:rFonts w:ascii="宋体" w:hAnsi="宋体" w:eastAsia="宋体" w:cs="宋体"/>
          <w:spacing w:val="8"/>
          <w:sz w:val="20"/>
          <w:szCs w:val="20"/>
        </w:rPr>
        <w:t>次政府采购项目</w:t>
      </w:r>
      <w:r>
        <w:rPr>
          <w:rFonts w:ascii="宋体" w:hAnsi="宋体" w:eastAsia="宋体" w:cs="宋体"/>
          <w:sz w:val="20"/>
          <w:szCs w:val="20"/>
        </w:rPr>
        <w:t xml:space="preserve"> </w:t>
      </w:r>
      <w:r>
        <w:rPr>
          <w:rFonts w:ascii="宋体" w:hAnsi="宋体" w:eastAsia="宋体" w:cs="宋体"/>
          <w:spacing w:val="9"/>
          <w:sz w:val="20"/>
          <w:szCs w:val="20"/>
        </w:rPr>
        <w:t>的中标供应商，可持政府采购合同在线向银行业金融机构申请贷款，融资机构将根据《</w:t>
      </w:r>
      <w:r>
        <w:rPr>
          <w:rFonts w:ascii="宋体" w:hAnsi="宋体" w:eastAsia="宋体" w:cs="宋体"/>
          <w:spacing w:val="8"/>
          <w:sz w:val="20"/>
          <w:szCs w:val="20"/>
        </w:rPr>
        <w:t>中国人民银行南</w:t>
      </w:r>
      <w:r>
        <w:rPr>
          <w:rFonts w:ascii="宋体" w:hAnsi="宋体" w:eastAsia="宋体" w:cs="宋体"/>
          <w:sz w:val="20"/>
          <w:szCs w:val="20"/>
        </w:rPr>
        <w:t xml:space="preserve"> </w:t>
      </w:r>
      <w:r>
        <w:rPr>
          <w:rFonts w:ascii="宋体" w:hAnsi="宋体" w:eastAsia="宋体" w:cs="宋体"/>
          <w:spacing w:val="8"/>
          <w:sz w:val="20"/>
          <w:szCs w:val="20"/>
        </w:rPr>
        <w:t>宁中心支行 广西壮族自治区财政厅关于推广线上“政采贷</w:t>
      </w:r>
      <w:r>
        <w:rPr>
          <w:rFonts w:ascii="宋体" w:hAnsi="宋体" w:eastAsia="宋体" w:cs="宋体"/>
          <w:spacing w:val="-70"/>
          <w:sz w:val="20"/>
          <w:szCs w:val="20"/>
        </w:rPr>
        <w:t xml:space="preserve"> </w:t>
      </w:r>
      <w:r>
        <w:rPr>
          <w:rFonts w:ascii="宋体" w:hAnsi="宋体" w:eastAsia="宋体" w:cs="宋体"/>
          <w:spacing w:val="7"/>
          <w:sz w:val="20"/>
          <w:szCs w:val="20"/>
        </w:rPr>
        <w:t>”融资模式的通知》（南宁银发〔2021〕258</w:t>
      </w:r>
      <w:r>
        <w:rPr>
          <w:rFonts w:ascii="宋体" w:hAnsi="宋体" w:eastAsia="宋体" w:cs="宋体"/>
          <w:sz w:val="20"/>
          <w:szCs w:val="20"/>
        </w:rPr>
        <w:t xml:space="preserve"> </w:t>
      </w:r>
      <w:r>
        <w:rPr>
          <w:rFonts w:ascii="宋体" w:hAnsi="宋体" w:eastAsia="宋体" w:cs="宋体"/>
          <w:spacing w:val="8"/>
          <w:sz w:val="20"/>
          <w:szCs w:val="20"/>
        </w:rPr>
        <w:t>号</w:t>
      </w:r>
      <w:r>
        <w:rPr>
          <w:rFonts w:ascii="宋体" w:hAnsi="宋体" w:eastAsia="宋体" w:cs="宋体"/>
          <w:spacing w:val="21"/>
          <w:sz w:val="20"/>
          <w:szCs w:val="20"/>
        </w:rPr>
        <w:t>），</w:t>
      </w:r>
      <w:r>
        <w:rPr>
          <w:rFonts w:ascii="宋体" w:hAnsi="宋体" w:eastAsia="宋体" w:cs="宋体"/>
          <w:spacing w:val="8"/>
          <w:sz w:val="20"/>
          <w:szCs w:val="20"/>
        </w:rPr>
        <w:t>按照双方自愿的原则提供便捷、优惠的贷款服务。</w:t>
      </w:r>
    </w:p>
    <w:p w14:paraId="45B7CDA4">
      <w:pPr>
        <w:spacing w:before="32" w:line="437" w:lineRule="auto"/>
        <w:ind w:right="51" w:firstLine="422"/>
        <w:rPr>
          <w:rFonts w:ascii="宋体" w:hAnsi="宋体" w:eastAsia="宋体" w:cs="宋体"/>
          <w:sz w:val="20"/>
          <w:szCs w:val="20"/>
        </w:rPr>
      </w:pPr>
      <w:r>
        <w:rPr>
          <w:rFonts w:ascii="宋体" w:hAnsi="宋体" w:eastAsia="宋体" w:cs="宋体"/>
          <w:spacing w:val="26"/>
          <w:sz w:val="20"/>
          <w:szCs w:val="20"/>
        </w:rPr>
        <w:t>相关金融产品和银行业金融机构联系方式</w:t>
      </w:r>
      <w:r>
        <w:rPr>
          <w:rFonts w:ascii="宋体" w:hAnsi="宋体" w:eastAsia="宋体" w:cs="宋体"/>
          <w:spacing w:val="-55"/>
          <w:sz w:val="20"/>
          <w:szCs w:val="20"/>
        </w:rPr>
        <w:t xml:space="preserve"> </w:t>
      </w:r>
      <w:r>
        <w:rPr>
          <w:rFonts w:ascii="宋体" w:hAnsi="宋体" w:eastAsia="宋体" w:cs="宋体"/>
          <w:spacing w:val="26"/>
          <w:sz w:val="20"/>
          <w:szCs w:val="20"/>
        </w:rPr>
        <w:t>，可在中征应收账款融资服</w:t>
      </w:r>
      <w:r>
        <w:rPr>
          <w:rFonts w:ascii="宋体" w:hAnsi="宋体" w:eastAsia="宋体" w:cs="宋体"/>
          <w:spacing w:val="25"/>
          <w:sz w:val="20"/>
          <w:szCs w:val="20"/>
        </w:rPr>
        <w:t>务平台查询（</w:t>
      </w:r>
      <w:r>
        <w:rPr>
          <w:rFonts w:ascii="宋体" w:hAnsi="宋体" w:eastAsia="宋体" w:cs="宋体"/>
          <w:spacing w:val="-22"/>
          <w:sz w:val="20"/>
          <w:szCs w:val="20"/>
        </w:rPr>
        <w:t xml:space="preserve"> </w:t>
      </w:r>
      <w:r>
        <w:rPr>
          <w:rFonts w:ascii="宋体" w:hAnsi="宋体" w:eastAsia="宋体" w:cs="宋体"/>
          <w:spacing w:val="25"/>
          <w:sz w:val="20"/>
          <w:szCs w:val="20"/>
        </w:rPr>
        <w:t>网址：</w:t>
      </w:r>
      <w:r>
        <w:rPr>
          <w:rFonts w:ascii="宋体" w:hAnsi="宋体" w:eastAsia="宋体" w:cs="宋体"/>
          <w:sz w:val="20"/>
          <w:szCs w:val="20"/>
        </w:rPr>
        <w:t xml:space="preserve"> </w:t>
      </w:r>
      <w:r>
        <w:fldChar w:fldCharType="begin"/>
      </w:r>
      <w:r>
        <w:instrText xml:space="preserve"> HYPERLINK "https://www.crcrfsp.com/"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crcrfsp</w:t>
      </w:r>
      <w:r>
        <w:rPr>
          <w:rFonts w:ascii="宋体" w:hAnsi="宋体" w:eastAsia="宋体" w:cs="宋体"/>
          <w:spacing w:val="9"/>
          <w:sz w:val="20"/>
          <w:szCs w:val="20"/>
        </w:rPr>
        <w:t>.</w:t>
      </w:r>
      <w:r>
        <w:rPr>
          <w:rFonts w:ascii="宋体" w:hAnsi="宋体" w:eastAsia="宋体" w:cs="宋体"/>
          <w:sz w:val="20"/>
          <w:szCs w:val="20"/>
        </w:rPr>
        <w:t>com</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，客服电话：400-009-0001</w:t>
      </w:r>
      <w:r>
        <w:rPr>
          <w:rFonts w:ascii="宋体" w:hAnsi="宋体" w:eastAsia="宋体" w:cs="宋体"/>
          <w:spacing w:val="8"/>
          <w:sz w:val="20"/>
          <w:szCs w:val="20"/>
        </w:rPr>
        <w:t>）。</w:t>
      </w:r>
    </w:p>
    <w:p w14:paraId="4BE9EE7C">
      <w:pPr>
        <w:spacing w:line="437" w:lineRule="auto"/>
        <w:rPr>
          <w:rFonts w:ascii="宋体" w:hAnsi="宋体" w:eastAsia="宋体" w:cs="宋体"/>
          <w:sz w:val="20"/>
          <w:szCs w:val="20"/>
        </w:rPr>
        <w:sectPr>
          <w:footerReference r:id="rId33" w:type="default"/>
          <w:pgSz w:w="11906" w:h="16839"/>
          <w:pgMar w:top="400" w:right="1248" w:bottom="1156" w:left="1253" w:header="0" w:footer="994" w:gutter="0"/>
          <w:cols w:space="720" w:num="1"/>
        </w:sectPr>
      </w:pPr>
    </w:p>
    <w:p w14:paraId="3FF00449">
      <w:pPr>
        <w:pStyle w:val="2"/>
        <w:spacing w:line="267" w:lineRule="auto"/>
      </w:pPr>
    </w:p>
    <w:p w14:paraId="3979C2B9">
      <w:pPr>
        <w:pStyle w:val="2"/>
        <w:spacing w:line="267" w:lineRule="auto"/>
      </w:pPr>
    </w:p>
    <w:p w14:paraId="3AB441AC">
      <w:pPr>
        <w:pStyle w:val="2"/>
        <w:spacing w:line="267" w:lineRule="auto"/>
      </w:pPr>
    </w:p>
    <w:p w14:paraId="5173C394">
      <w:pPr>
        <w:pStyle w:val="2"/>
        <w:spacing w:line="268" w:lineRule="auto"/>
      </w:pPr>
    </w:p>
    <w:p w14:paraId="37D51E60">
      <w:pPr>
        <w:spacing w:before="91" w:line="225" w:lineRule="auto"/>
        <w:ind w:left="26"/>
        <w:rPr>
          <w:rFonts w:ascii="黑体" w:hAnsi="黑体" w:eastAsia="黑体" w:cs="黑体"/>
          <w:sz w:val="28"/>
          <w:szCs w:val="28"/>
        </w:rPr>
      </w:pPr>
      <w:r>
        <w:rPr>
          <w:rFonts w:ascii="黑体" w:hAnsi="黑体" w:eastAsia="黑体" w:cs="黑体"/>
          <w:b/>
          <w:bCs/>
          <w:spacing w:val="-12"/>
          <w:sz w:val="28"/>
          <w:szCs w:val="28"/>
        </w:rPr>
        <w:t>附件</w:t>
      </w:r>
      <w:r>
        <w:rPr>
          <w:rFonts w:ascii="黑体" w:hAnsi="黑体" w:eastAsia="黑体" w:cs="黑体"/>
          <w:spacing w:val="-66"/>
          <w:sz w:val="28"/>
          <w:szCs w:val="28"/>
        </w:rPr>
        <w:t xml:space="preserve"> </w:t>
      </w:r>
      <w:r>
        <w:rPr>
          <w:rFonts w:ascii="黑体" w:hAnsi="黑体" w:eastAsia="黑体" w:cs="黑体"/>
          <w:b/>
          <w:bCs/>
          <w:spacing w:val="-12"/>
          <w:sz w:val="28"/>
          <w:szCs w:val="28"/>
        </w:rPr>
        <w:t>4</w:t>
      </w:r>
    </w:p>
    <w:p w14:paraId="41163E5D">
      <w:pPr>
        <w:pStyle w:val="2"/>
        <w:spacing w:line="262" w:lineRule="auto"/>
      </w:pPr>
    </w:p>
    <w:p w14:paraId="15D3A7E2">
      <w:pPr>
        <w:pStyle w:val="2"/>
        <w:spacing w:line="262" w:lineRule="auto"/>
      </w:pPr>
    </w:p>
    <w:p w14:paraId="51C3D478">
      <w:pPr>
        <w:spacing w:before="91" w:line="220" w:lineRule="auto"/>
        <w:ind w:left="2612"/>
        <w:rPr>
          <w:rFonts w:ascii="宋体" w:hAnsi="宋体" w:eastAsia="宋体" w:cs="宋体"/>
          <w:sz w:val="28"/>
          <w:szCs w:val="28"/>
        </w:rPr>
      </w:pPr>
      <w:r>
        <w:rPr>
          <w:rFonts w:ascii="宋体" w:hAnsi="宋体" w:eastAsia="宋体" w:cs="宋体"/>
          <w:b/>
          <w:bCs/>
          <w:spacing w:val="-6"/>
          <w:sz w:val="28"/>
          <w:szCs w:val="28"/>
        </w:rPr>
        <w:t>崇左市线上“政采贷</w:t>
      </w:r>
      <w:r>
        <w:rPr>
          <w:rFonts w:ascii="宋体" w:hAnsi="宋体" w:eastAsia="宋体" w:cs="宋体"/>
          <w:spacing w:val="-96"/>
          <w:sz w:val="28"/>
          <w:szCs w:val="28"/>
        </w:rPr>
        <w:t xml:space="preserve"> </w:t>
      </w:r>
      <w:r>
        <w:rPr>
          <w:rFonts w:ascii="宋体" w:hAnsi="宋体" w:eastAsia="宋体" w:cs="宋体"/>
          <w:b/>
          <w:bCs/>
          <w:spacing w:val="-6"/>
          <w:sz w:val="28"/>
          <w:szCs w:val="28"/>
        </w:rPr>
        <w:t>”业务流程图</w:t>
      </w:r>
    </w:p>
    <w:p w14:paraId="3BD36518">
      <w:pPr>
        <w:spacing w:before="170" w:line="11028" w:lineRule="exact"/>
      </w:pPr>
      <w:r>
        <w:rPr>
          <w:position w:val="-220"/>
        </w:rPr>
        <w:drawing>
          <wp:inline distT="0" distB="0" distL="0" distR="0">
            <wp:extent cx="4926965" cy="70027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2"/>
                    <a:stretch>
                      <a:fillRect/>
                    </a:stretch>
                  </pic:blipFill>
                  <pic:spPr>
                    <a:xfrm>
                      <a:off x="0" y="0"/>
                      <a:ext cx="4927091" cy="7002780"/>
                    </a:xfrm>
                    <a:prstGeom prst="rect">
                      <a:avLst/>
                    </a:prstGeom>
                  </pic:spPr>
                </pic:pic>
              </a:graphicData>
            </a:graphic>
          </wp:inline>
        </w:drawing>
      </w:r>
    </w:p>
    <w:p w14:paraId="2BC41F69">
      <w:pPr>
        <w:spacing w:line="11028" w:lineRule="exact"/>
        <w:sectPr>
          <w:footerReference r:id="rId34" w:type="default"/>
          <w:pgSz w:w="11906" w:h="16839"/>
          <w:pgMar w:top="400" w:right="1785" w:bottom="1156" w:left="1248" w:header="0" w:footer="994" w:gutter="0"/>
          <w:cols w:space="720" w:num="1"/>
        </w:sectPr>
      </w:pPr>
    </w:p>
    <w:p w14:paraId="06F3C0DE">
      <w:pPr>
        <w:pStyle w:val="2"/>
        <w:spacing w:line="276" w:lineRule="auto"/>
      </w:pPr>
    </w:p>
    <w:p w14:paraId="754983D3">
      <w:pPr>
        <w:pStyle w:val="2"/>
        <w:spacing w:line="277" w:lineRule="auto"/>
      </w:pPr>
    </w:p>
    <w:p w14:paraId="1429D0A9">
      <w:pPr>
        <w:pStyle w:val="2"/>
        <w:spacing w:line="277" w:lineRule="auto"/>
      </w:pPr>
    </w:p>
    <w:p w14:paraId="7CB8499A">
      <w:pPr>
        <w:pStyle w:val="2"/>
        <w:spacing w:line="277" w:lineRule="auto"/>
      </w:pPr>
    </w:p>
    <w:p w14:paraId="49A20090">
      <w:pPr>
        <w:pStyle w:val="2"/>
        <w:spacing w:line="277" w:lineRule="auto"/>
      </w:pPr>
    </w:p>
    <w:p w14:paraId="175601B6">
      <w:pPr>
        <w:spacing w:before="91" w:line="220" w:lineRule="auto"/>
        <w:ind w:left="50"/>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53"/>
          <w:sz w:val="28"/>
          <w:szCs w:val="28"/>
        </w:rPr>
        <w:t xml:space="preserve"> </w:t>
      </w:r>
      <w:r>
        <w:rPr>
          <w:rFonts w:ascii="宋体" w:hAnsi="宋体" w:eastAsia="宋体" w:cs="宋体"/>
          <w:b/>
          <w:bCs/>
          <w:spacing w:val="-14"/>
          <w:sz w:val="28"/>
          <w:szCs w:val="28"/>
        </w:rPr>
        <w:t>5</w:t>
      </w:r>
    </w:p>
    <w:p w14:paraId="31D53EA8">
      <w:pPr>
        <w:pStyle w:val="2"/>
      </w:pPr>
    </w:p>
    <w:p w14:paraId="68D56672">
      <w:pPr>
        <w:pStyle w:val="2"/>
        <w:spacing w:line="241" w:lineRule="auto"/>
      </w:pPr>
    </w:p>
    <w:p w14:paraId="7DA44EF8">
      <w:pPr>
        <w:pStyle w:val="2"/>
        <w:spacing w:line="241" w:lineRule="auto"/>
      </w:pPr>
    </w:p>
    <w:p w14:paraId="6A0C9C41">
      <w:pPr>
        <w:spacing w:before="91" w:line="220" w:lineRule="auto"/>
        <w:ind w:left="2066"/>
        <w:rPr>
          <w:rFonts w:ascii="宋体" w:hAnsi="宋体" w:eastAsia="宋体" w:cs="宋体"/>
          <w:sz w:val="28"/>
          <w:szCs w:val="28"/>
        </w:rPr>
      </w:pPr>
      <w:r>
        <w:rPr>
          <w:rFonts w:ascii="宋体" w:hAnsi="宋体" w:eastAsia="宋体" w:cs="宋体"/>
          <w:b/>
          <w:bCs/>
          <w:spacing w:val="-5"/>
          <w:sz w:val="28"/>
          <w:szCs w:val="28"/>
        </w:rPr>
        <w:t>崇左市金融机构线上“政采贷</w:t>
      </w:r>
      <w:r>
        <w:rPr>
          <w:rFonts w:ascii="宋体" w:hAnsi="宋体" w:eastAsia="宋体" w:cs="宋体"/>
          <w:spacing w:val="-90"/>
          <w:sz w:val="28"/>
          <w:szCs w:val="28"/>
        </w:rPr>
        <w:t xml:space="preserve"> </w:t>
      </w:r>
      <w:r>
        <w:rPr>
          <w:rFonts w:ascii="宋体" w:hAnsi="宋体" w:eastAsia="宋体" w:cs="宋体"/>
          <w:b/>
          <w:bCs/>
          <w:spacing w:val="-5"/>
          <w:sz w:val="28"/>
          <w:szCs w:val="28"/>
        </w:rPr>
        <w:t>”业务办理联络表</w:t>
      </w:r>
    </w:p>
    <w:p w14:paraId="736A029E">
      <w:pPr>
        <w:spacing w:line="169" w:lineRule="exact"/>
      </w:pPr>
    </w:p>
    <w:tbl>
      <w:tblPr>
        <w:tblStyle w:val="5"/>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15756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677" w:type="dxa"/>
            <w:vAlign w:val="top"/>
          </w:tcPr>
          <w:p w14:paraId="1089CBF7">
            <w:pPr>
              <w:pStyle w:val="6"/>
              <w:spacing w:before="65" w:line="220" w:lineRule="auto"/>
              <w:ind w:left="506"/>
              <w:rPr>
                <w:sz w:val="28"/>
                <w:szCs w:val="28"/>
              </w:rPr>
            </w:pPr>
            <w:r>
              <w:rPr>
                <w:b/>
                <w:bCs/>
                <w:spacing w:val="-4"/>
                <w:sz w:val="28"/>
                <w:szCs w:val="28"/>
              </w:rPr>
              <w:t>金融机构名称</w:t>
            </w:r>
          </w:p>
        </w:tc>
        <w:tc>
          <w:tcPr>
            <w:tcW w:w="3513" w:type="dxa"/>
            <w:vAlign w:val="top"/>
          </w:tcPr>
          <w:p w14:paraId="773B8F0B">
            <w:pPr>
              <w:pStyle w:val="6"/>
              <w:spacing w:before="65" w:line="220" w:lineRule="auto"/>
              <w:ind w:left="1484"/>
              <w:rPr>
                <w:sz w:val="28"/>
                <w:szCs w:val="28"/>
              </w:rPr>
            </w:pPr>
            <w:r>
              <w:rPr>
                <w:b/>
                <w:bCs/>
                <w:spacing w:val="-8"/>
                <w:sz w:val="28"/>
                <w:szCs w:val="28"/>
              </w:rPr>
              <w:t>地址</w:t>
            </w:r>
          </w:p>
        </w:tc>
        <w:tc>
          <w:tcPr>
            <w:tcW w:w="2128" w:type="dxa"/>
            <w:vAlign w:val="top"/>
          </w:tcPr>
          <w:p w14:paraId="3282FAB3">
            <w:pPr>
              <w:pStyle w:val="6"/>
              <w:spacing w:before="65" w:line="220" w:lineRule="auto"/>
              <w:ind w:left="228"/>
              <w:rPr>
                <w:sz w:val="28"/>
                <w:szCs w:val="28"/>
              </w:rPr>
            </w:pPr>
            <w:r>
              <w:rPr>
                <w:b/>
                <w:bCs/>
                <w:spacing w:val="-4"/>
                <w:sz w:val="28"/>
                <w:szCs w:val="28"/>
              </w:rPr>
              <w:t>业务咨询电话</w:t>
            </w:r>
          </w:p>
        </w:tc>
      </w:tr>
      <w:tr w14:paraId="67102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18" w:type="dxa"/>
            <w:gridSpan w:val="3"/>
            <w:vAlign w:val="top"/>
          </w:tcPr>
          <w:p w14:paraId="20D4CE1D">
            <w:pPr>
              <w:pStyle w:val="6"/>
              <w:spacing w:before="77" w:line="228" w:lineRule="auto"/>
              <w:ind w:left="120"/>
            </w:pPr>
            <w:r>
              <w:rPr>
                <w:b/>
                <w:bCs/>
                <w:spacing w:val="7"/>
              </w:rPr>
              <w:t>崇左市本级及江州区</w:t>
            </w:r>
          </w:p>
        </w:tc>
      </w:tr>
      <w:tr w14:paraId="1994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4A376A3C">
            <w:pPr>
              <w:pStyle w:val="6"/>
              <w:spacing w:before="166" w:line="228" w:lineRule="auto"/>
              <w:ind w:left="119"/>
            </w:pPr>
            <w:r>
              <w:rPr>
                <w:spacing w:val="8"/>
              </w:rPr>
              <w:t>工商银行崇左分行</w:t>
            </w:r>
          </w:p>
        </w:tc>
        <w:tc>
          <w:tcPr>
            <w:tcW w:w="3513" w:type="dxa"/>
            <w:vAlign w:val="top"/>
          </w:tcPr>
          <w:p w14:paraId="7F6923E1">
            <w:pPr>
              <w:pStyle w:val="6"/>
              <w:spacing w:before="32" w:line="234" w:lineRule="auto"/>
              <w:ind w:left="113" w:right="63" w:firstLine="3"/>
            </w:pPr>
            <w:r>
              <w:rPr>
                <w:spacing w:val="6"/>
              </w:rPr>
              <w:t>崇左市骆越大道</w:t>
            </w:r>
            <w:r>
              <w:rPr>
                <w:spacing w:val="-37"/>
              </w:rPr>
              <w:t xml:space="preserve"> </w:t>
            </w:r>
            <w:r>
              <w:rPr>
                <w:spacing w:val="6"/>
              </w:rPr>
              <w:t>6</w:t>
            </w:r>
            <w:r>
              <w:rPr>
                <w:spacing w:val="-32"/>
              </w:rPr>
              <w:t xml:space="preserve"> </w:t>
            </w:r>
            <w:r>
              <w:rPr>
                <w:spacing w:val="6"/>
              </w:rPr>
              <w:t>号（东盟国际城）</w:t>
            </w:r>
            <w:r>
              <w:t xml:space="preserve"> </w:t>
            </w:r>
            <w:r>
              <w:rPr>
                <w:spacing w:val="1"/>
              </w:rPr>
              <w:t>裙楼</w:t>
            </w:r>
            <w:r>
              <w:rPr>
                <w:spacing w:val="-35"/>
              </w:rPr>
              <w:t xml:space="preserve"> </w:t>
            </w:r>
            <w:r>
              <w:rPr>
                <w:spacing w:val="1"/>
              </w:rPr>
              <w:t>2</w:t>
            </w:r>
            <w:r>
              <w:rPr>
                <w:spacing w:val="-33"/>
              </w:rPr>
              <w:t xml:space="preserve"> </w:t>
            </w:r>
            <w:r>
              <w:rPr>
                <w:spacing w:val="1"/>
              </w:rPr>
              <w:t>号楼</w:t>
            </w:r>
          </w:p>
        </w:tc>
        <w:tc>
          <w:tcPr>
            <w:tcW w:w="2128" w:type="dxa"/>
            <w:vAlign w:val="top"/>
          </w:tcPr>
          <w:p w14:paraId="2F3A0AFC">
            <w:pPr>
              <w:pStyle w:val="6"/>
              <w:spacing w:before="63" w:line="190" w:lineRule="auto"/>
              <w:ind w:left="439"/>
            </w:pPr>
            <w:r>
              <w:rPr>
                <w:spacing w:val="4"/>
              </w:rPr>
              <w:t>0771-7820436</w:t>
            </w:r>
          </w:p>
          <w:p w14:paraId="5956612D">
            <w:pPr>
              <w:pStyle w:val="6"/>
              <w:spacing w:before="66" w:line="188" w:lineRule="auto"/>
              <w:ind w:left="439"/>
            </w:pPr>
            <w:r>
              <w:rPr>
                <w:spacing w:val="4"/>
              </w:rPr>
              <w:t>0771-7820439</w:t>
            </w:r>
          </w:p>
        </w:tc>
      </w:tr>
      <w:tr w14:paraId="5868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7" w:type="dxa"/>
            <w:vAlign w:val="top"/>
          </w:tcPr>
          <w:p w14:paraId="14D9EFA2">
            <w:pPr>
              <w:pStyle w:val="6"/>
              <w:spacing w:before="31" w:line="218" w:lineRule="auto"/>
              <w:ind w:left="116"/>
            </w:pPr>
            <w:r>
              <w:rPr>
                <w:spacing w:val="8"/>
              </w:rPr>
              <w:t>农业银行崇左分行</w:t>
            </w:r>
          </w:p>
        </w:tc>
        <w:tc>
          <w:tcPr>
            <w:tcW w:w="3513" w:type="dxa"/>
            <w:vAlign w:val="top"/>
          </w:tcPr>
          <w:p w14:paraId="790FB14A">
            <w:pPr>
              <w:pStyle w:val="6"/>
              <w:spacing w:before="31" w:line="218" w:lineRule="auto"/>
              <w:ind w:left="114"/>
            </w:pPr>
            <w:r>
              <w:rPr>
                <w:spacing w:val="5"/>
              </w:rPr>
              <w:t>江州区友谊大道</w:t>
            </w:r>
            <w:r>
              <w:rPr>
                <w:spacing w:val="-29"/>
              </w:rPr>
              <w:t xml:space="preserve"> </w:t>
            </w:r>
            <w:r>
              <w:rPr>
                <w:spacing w:val="5"/>
              </w:rPr>
              <w:t>26</w:t>
            </w:r>
            <w:r>
              <w:rPr>
                <w:spacing w:val="-35"/>
              </w:rPr>
              <w:t xml:space="preserve"> </w:t>
            </w:r>
            <w:r>
              <w:rPr>
                <w:spacing w:val="5"/>
              </w:rPr>
              <w:t>号</w:t>
            </w:r>
          </w:p>
        </w:tc>
        <w:tc>
          <w:tcPr>
            <w:tcW w:w="2128" w:type="dxa"/>
            <w:vAlign w:val="top"/>
          </w:tcPr>
          <w:p w14:paraId="7E9B8F31">
            <w:pPr>
              <w:pStyle w:val="6"/>
              <w:spacing w:before="64" w:line="188" w:lineRule="auto"/>
              <w:ind w:left="439"/>
            </w:pPr>
            <w:r>
              <w:rPr>
                <w:spacing w:val="4"/>
              </w:rPr>
              <w:t>0771-7917212</w:t>
            </w:r>
          </w:p>
        </w:tc>
      </w:tr>
      <w:tr w14:paraId="1645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7" w:type="dxa"/>
            <w:vAlign w:val="top"/>
          </w:tcPr>
          <w:p w14:paraId="11145DA1">
            <w:pPr>
              <w:pStyle w:val="6"/>
              <w:spacing w:before="32" w:line="219" w:lineRule="auto"/>
              <w:ind w:left="116"/>
            </w:pPr>
            <w:r>
              <w:rPr>
                <w:spacing w:val="8"/>
              </w:rPr>
              <w:t>农业银行江州支行</w:t>
            </w:r>
          </w:p>
        </w:tc>
        <w:tc>
          <w:tcPr>
            <w:tcW w:w="3513" w:type="dxa"/>
            <w:vAlign w:val="top"/>
          </w:tcPr>
          <w:p w14:paraId="6538B9F7">
            <w:pPr>
              <w:pStyle w:val="6"/>
              <w:spacing w:before="32" w:line="219" w:lineRule="auto"/>
              <w:ind w:left="114"/>
            </w:pPr>
            <w:r>
              <w:rPr>
                <w:spacing w:val="5"/>
              </w:rPr>
              <w:t>江州区江南路</w:t>
            </w:r>
            <w:r>
              <w:rPr>
                <w:spacing w:val="-35"/>
              </w:rPr>
              <w:t xml:space="preserve"> </w:t>
            </w:r>
            <w:r>
              <w:rPr>
                <w:spacing w:val="5"/>
              </w:rPr>
              <w:t>48</w:t>
            </w:r>
            <w:r>
              <w:rPr>
                <w:spacing w:val="-33"/>
              </w:rPr>
              <w:t xml:space="preserve"> </w:t>
            </w:r>
            <w:r>
              <w:rPr>
                <w:spacing w:val="5"/>
              </w:rPr>
              <w:t>号</w:t>
            </w:r>
          </w:p>
        </w:tc>
        <w:tc>
          <w:tcPr>
            <w:tcW w:w="2128" w:type="dxa"/>
            <w:vAlign w:val="top"/>
          </w:tcPr>
          <w:p w14:paraId="053D6321">
            <w:pPr>
              <w:pStyle w:val="6"/>
              <w:spacing w:before="63" w:line="190" w:lineRule="auto"/>
              <w:ind w:left="439"/>
            </w:pPr>
            <w:r>
              <w:rPr>
                <w:spacing w:val="4"/>
              </w:rPr>
              <w:t>0771-7917054</w:t>
            </w:r>
          </w:p>
        </w:tc>
      </w:tr>
      <w:tr w14:paraId="20B65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7" w:type="dxa"/>
            <w:vAlign w:val="top"/>
          </w:tcPr>
          <w:p w14:paraId="4E1E2CD0">
            <w:pPr>
              <w:pStyle w:val="6"/>
              <w:spacing w:before="32" w:line="219" w:lineRule="auto"/>
              <w:ind w:left="119"/>
            </w:pPr>
            <w:r>
              <w:rPr>
                <w:spacing w:val="7"/>
              </w:rPr>
              <w:t>建行崇左分行</w:t>
            </w:r>
          </w:p>
        </w:tc>
        <w:tc>
          <w:tcPr>
            <w:tcW w:w="3513" w:type="dxa"/>
            <w:vAlign w:val="top"/>
          </w:tcPr>
          <w:p w14:paraId="1E4682E1">
            <w:pPr>
              <w:pStyle w:val="6"/>
              <w:spacing w:before="32" w:line="219" w:lineRule="auto"/>
              <w:ind w:left="116"/>
            </w:pPr>
            <w:r>
              <w:rPr>
                <w:spacing w:val="6"/>
              </w:rPr>
              <w:t>崇左市江州区江南路</w:t>
            </w:r>
            <w:r>
              <w:rPr>
                <w:spacing w:val="-22"/>
              </w:rPr>
              <w:t xml:space="preserve"> </w:t>
            </w:r>
            <w:r>
              <w:rPr>
                <w:spacing w:val="6"/>
              </w:rPr>
              <w:t>73</w:t>
            </w:r>
            <w:r>
              <w:rPr>
                <w:spacing w:val="-35"/>
              </w:rPr>
              <w:t xml:space="preserve"> </w:t>
            </w:r>
            <w:r>
              <w:rPr>
                <w:spacing w:val="6"/>
              </w:rPr>
              <w:t>号建行大厦</w:t>
            </w:r>
          </w:p>
        </w:tc>
        <w:tc>
          <w:tcPr>
            <w:tcW w:w="2128" w:type="dxa"/>
            <w:vAlign w:val="top"/>
          </w:tcPr>
          <w:p w14:paraId="3674B718">
            <w:pPr>
              <w:pStyle w:val="6"/>
              <w:spacing w:before="65" w:line="189" w:lineRule="auto"/>
              <w:ind w:left="439"/>
            </w:pPr>
            <w:r>
              <w:rPr>
                <w:spacing w:val="4"/>
              </w:rPr>
              <w:t>0771-7831103</w:t>
            </w:r>
          </w:p>
        </w:tc>
      </w:tr>
      <w:tr w14:paraId="03AA0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2E0AE8DC">
            <w:pPr>
              <w:pStyle w:val="6"/>
              <w:spacing w:before="165" w:line="228" w:lineRule="auto"/>
              <w:ind w:left="136"/>
            </w:pPr>
            <w:r>
              <w:rPr>
                <w:spacing w:val="6"/>
              </w:rPr>
              <w:t>中国银行崇左分行</w:t>
            </w:r>
          </w:p>
        </w:tc>
        <w:tc>
          <w:tcPr>
            <w:tcW w:w="3513" w:type="dxa"/>
            <w:vAlign w:val="top"/>
          </w:tcPr>
          <w:p w14:paraId="5B5192FF">
            <w:pPr>
              <w:pStyle w:val="6"/>
              <w:spacing w:before="165" w:line="228" w:lineRule="auto"/>
              <w:ind w:left="116"/>
            </w:pPr>
            <w:r>
              <w:rPr>
                <w:spacing w:val="8"/>
              </w:rPr>
              <w:t>崇左市江州区龙胤大厦五楼</w:t>
            </w:r>
          </w:p>
        </w:tc>
        <w:tc>
          <w:tcPr>
            <w:tcW w:w="2128" w:type="dxa"/>
            <w:vAlign w:val="top"/>
          </w:tcPr>
          <w:p w14:paraId="0127BA9C">
            <w:pPr>
              <w:pStyle w:val="6"/>
              <w:spacing w:before="62" w:line="190" w:lineRule="auto"/>
              <w:ind w:left="439"/>
            </w:pPr>
            <w:r>
              <w:rPr>
                <w:spacing w:val="4"/>
              </w:rPr>
              <w:t>0771-7928650</w:t>
            </w:r>
          </w:p>
          <w:p w14:paraId="3746F303">
            <w:pPr>
              <w:pStyle w:val="6"/>
              <w:spacing w:before="65" w:line="189" w:lineRule="auto"/>
              <w:ind w:left="439"/>
            </w:pPr>
            <w:r>
              <w:rPr>
                <w:spacing w:val="4"/>
              </w:rPr>
              <w:t>0771-7920613</w:t>
            </w:r>
          </w:p>
        </w:tc>
      </w:tr>
      <w:tr w14:paraId="1026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7" w:type="dxa"/>
            <w:vAlign w:val="top"/>
          </w:tcPr>
          <w:p w14:paraId="5B51CC83">
            <w:pPr>
              <w:pStyle w:val="6"/>
              <w:spacing w:before="33" w:line="218" w:lineRule="auto"/>
              <w:ind w:left="120"/>
            </w:pPr>
            <w:r>
              <w:rPr>
                <w:spacing w:val="8"/>
              </w:rPr>
              <w:t>崇左农商行授信审批部</w:t>
            </w:r>
          </w:p>
        </w:tc>
        <w:tc>
          <w:tcPr>
            <w:tcW w:w="3513" w:type="dxa"/>
            <w:vAlign w:val="top"/>
          </w:tcPr>
          <w:p w14:paraId="3E86A45C">
            <w:pPr>
              <w:pStyle w:val="6"/>
              <w:spacing w:before="33" w:line="218" w:lineRule="auto"/>
              <w:ind w:left="116"/>
            </w:pPr>
            <w:r>
              <w:rPr>
                <w:spacing w:val="3"/>
              </w:rPr>
              <w:t>崇左市城西路</w:t>
            </w:r>
            <w:r>
              <w:rPr>
                <w:spacing w:val="-17"/>
              </w:rPr>
              <w:t xml:space="preserve"> </w:t>
            </w:r>
            <w:r>
              <w:rPr>
                <w:spacing w:val="3"/>
              </w:rPr>
              <w:t>109</w:t>
            </w:r>
            <w:r>
              <w:rPr>
                <w:spacing w:val="-33"/>
              </w:rPr>
              <w:t xml:space="preserve"> </w:t>
            </w:r>
            <w:r>
              <w:rPr>
                <w:spacing w:val="3"/>
              </w:rPr>
              <w:t>号</w:t>
            </w:r>
          </w:p>
        </w:tc>
        <w:tc>
          <w:tcPr>
            <w:tcW w:w="2128" w:type="dxa"/>
            <w:vAlign w:val="top"/>
          </w:tcPr>
          <w:p w14:paraId="0F723AC0">
            <w:pPr>
              <w:pStyle w:val="6"/>
              <w:spacing w:before="66" w:line="188" w:lineRule="auto"/>
              <w:ind w:left="439"/>
            </w:pPr>
            <w:r>
              <w:rPr>
                <w:spacing w:val="4"/>
              </w:rPr>
              <w:t>0771-7925660</w:t>
            </w:r>
          </w:p>
        </w:tc>
      </w:tr>
      <w:tr w14:paraId="652F5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782B8354">
            <w:pPr>
              <w:pStyle w:val="6"/>
              <w:spacing w:before="32" w:line="234" w:lineRule="auto"/>
              <w:ind w:left="119" w:right="254" w:firstLine="17"/>
            </w:pPr>
            <w:r>
              <w:rPr>
                <w:spacing w:val="7"/>
              </w:rPr>
              <w:t>中国邮政储蓄银行崇左市</w:t>
            </w:r>
            <w:r>
              <w:rPr>
                <w:spacing w:val="3"/>
              </w:rPr>
              <w:t xml:space="preserve"> 分行</w:t>
            </w:r>
          </w:p>
        </w:tc>
        <w:tc>
          <w:tcPr>
            <w:tcW w:w="3513" w:type="dxa"/>
            <w:vAlign w:val="top"/>
          </w:tcPr>
          <w:p w14:paraId="7AA12CDD">
            <w:pPr>
              <w:pStyle w:val="6"/>
              <w:spacing w:before="32" w:line="234" w:lineRule="auto"/>
              <w:ind w:left="112" w:right="256" w:firstLine="4"/>
            </w:pPr>
            <w:r>
              <w:rPr>
                <w:spacing w:val="6"/>
              </w:rPr>
              <w:t>崇左市江州区骆越大道</w:t>
            </w:r>
            <w:r>
              <w:rPr>
                <w:spacing w:val="-23"/>
              </w:rPr>
              <w:t xml:space="preserve"> </w:t>
            </w:r>
            <w:r>
              <w:rPr>
                <w:spacing w:val="6"/>
              </w:rPr>
              <w:t>2</w:t>
            </w:r>
            <w:r>
              <w:rPr>
                <w:spacing w:val="-33"/>
              </w:rPr>
              <w:t xml:space="preserve"> </w:t>
            </w:r>
            <w:r>
              <w:rPr>
                <w:spacing w:val="6"/>
              </w:rPr>
              <w:t>号中国邮</w:t>
            </w:r>
            <w:r>
              <w:t xml:space="preserve"> </w:t>
            </w:r>
            <w:r>
              <w:rPr>
                <w:spacing w:val="9"/>
              </w:rPr>
              <w:t>政储蓄银行崇左市分行</w:t>
            </w:r>
          </w:p>
        </w:tc>
        <w:tc>
          <w:tcPr>
            <w:tcW w:w="2128" w:type="dxa"/>
            <w:vAlign w:val="top"/>
          </w:tcPr>
          <w:p w14:paraId="22FE145C">
            <w:pPr>
              <w:pStyle w:val="6"/>
              <w:spacing w:before="198" w:line="190" w:lineRule="auto"/>
              <w:ind w:left="439"/>
            </w:pPr>
            <w:r>
              <w:rPr>
                <w:spacing w:val="4"/>
              </w:rPr>
              <w:t>0771-7968699</w:t>
            </w:r>
          </w:p>
        </w:tc>
      </w:tr>
      <w:tr w14:paraId="7BE74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677" w:type="dxa"/>
            <w:vAlign w:val="top"/>
          </w:tcPr>
          <w:p w14:paraId="742943F5">
            <w:pPr>
              <w:pStyle w:val="6"/>
              <w:spacing w:before="305" w:line="228" w:lineRule="auto"/>
              <w:ind w:left="118"/>
            </w:pPr>
            <w:r>
              <w:rPr>
                <w:spacing w:val="9"/>
              </w:rPr>
              <w:t>桂林银行崇左分行营业部</w:t>
            </w:r>
          </w:p>
        </w:tc>
        <w:tc>
          <w:tcPr>
            <w:tcW w:w="3513" w:type="dxa"/>
            <w:vAlign w:val="top"/>
          </w:tcPr>
          <w:p w14:paraId="3A76065C">
            <w:pPr>
              <w:pStyle w:val="6"/>
              <w:spacing w:before="30"/>
              <w:ind w:left="115" w:right="253" w:hanging="2"/>
              <w:jc w:val="both"/>
            </w:pPr>
            <w:r>
              <w:rPr>
                <w:spacing w:val="9"/>
              </w:rPr>
              <w:t>广西壮族自治区崇左市江州区友谊</w:t>
            </w:r>
            <w:r>
              <w:rPr>
                <w:spacing w:val="4"/>
              </w:rPr>
              <w:t xml:space="preserve"> </w:t>
            </w:r>
            <w:r>
              <w:t>大道中段龙胤</w:t>
            </w:r>
            <w:r>
              <w:rPr>
                <w:spacing w:val="-8"/>
              </w:rPr>
              <w:t xml:space="preserve"> </w:t>
            </w:r>
            <w:r>
              <w:t>·财富广场</w:t>
            </w:r>
            <w:r>
              <w:rPr>
                <w:spacing w:val="-21"/>
              </w:rPr>
              <w:t xml:space="preserve"> </w:t>
            </w:r>
            <w:r>
              <w:t>101</w:t>
            </w:r>
            <w:r>
              <w:rPr>
                <w:spacing w:val="-37"/>
              </w:rPr>
              <w:t xml:space="preserve"> </w:t>
            </w:r>
            <w:r>
              <w:t xml:space="preserve">商铺 </w:t>
            </w:r>
            <w:r>
              <w:rPr>
                <w:spacing w:val="7"/>
              </w:rPr>
              <w:t>（龙胤大厦六楼营业部）</w:t>
            </w:r>
          </w:p>
        </w:tc>
        <w:tc>
          <w:tcPr>
            <w:tcW w:w="2128" w:type="dxa"/>
            <w:vAlign w:val="top"/>
          </w:tcPr>
          <w:p w14:paraId="14384526">
            <w:pPr>
              <w:spacing w:line="270" w:lineRule="auto"/>
              <w:rPr>
                <w:rFonts w:ascii="Arial"/>
                <w:sz w:val="21"/>
              </w:rPr>
            </w:pPr>
          </w:p>
          <w:p w14:paraId="05D512C1">
            <w:pPr>
              <w:pStyle w:val="6"/>
              <w:spacing w:before="65" w:line="190" w:lineRule="auto"/>
              <w:ind w:left="439"/>
            </w:pPr>
            <w:r>
              <w:rPr>
                <w:spacing w:val="4"/>
              </w:rPr>
              <w:t>0771-7916636</w:t>
            </w:r>
          </w:p>
        </w:tc>
      </w:tr>
      <w:tr w14:paraId="6B833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677" w:type="dxa"/>
            <w:vAlign w:val="top"/>
          </w:tcPr>
          <w:p w14:paraId="19BBA69C">
            <w:pPr>
              <w:pStyle w:val="6"/>
              <w:spacing w:before="33" w:line="218" w:lineRule="auto"/>
              <w:ind w:left="118"/>
            </w:pPr>
            <w:r>
              <w:rPr>
                <w:spacing w:val="8"/>
              </w:rPr>
              <w:t>桂林银行江州支行</w:t>
            </w:r>
          </w:p>
        </w:tc>
        <w:tc>
          <w:tcPr>
            <w:tcW w:w="3513" w:type="dxa"/>
            <w:vAlign w:val="top"/>
          </w:tcPr>
          <w:p w14:paraId="7F213E59">
            <w:pPr>
              <w:pStyle w:val="6"/>
              <w:spacing w:before="33" w:line="218" w:lineRule="auto"/>
              <w:ind w:left="116"/>
            </w:pPr>
            <w:r>
              <w:rPr>
                <w:spacing w:val="7"/>
              </w:rPr>
              <w:t>崇左市江州区建设路</w:t>
            </w:r>
            <w:r>
              <w:rPr>
                <w:spacing w:val="-38"/>
              </w:rPr>
              <w:t xml:space="preserve"> </w:t>
            </w:r>
            <w:r>
              <w:rPr>
                <w:spacing w:val="7"/>
              </w:rPr>
              <w:t>41</w:t>
            </w:r>
            <w:r>
              <w:rPr>
                <w:spacing w:val="-35"/>
              </w:rPr>
              <w:t xml:space="preserve"> </w:t>
            </w:r>
            <w:r>
              <w:rPr>
                <w:spacing w:val="7"/>
              </w:rPr>
              <w:t>号桂林银行</w:t>
            </w:r>
          </w:p>
        </w:tc>
        <w:tc>
          <w:tcPr>
            <w:tcW w:w="2128" w:type="dxa"/>
            <w:vAlign w:val="top"/>
          </w:tcPr>
          <w:p w14:paraId="4B3ED500">
            <w:pPr>
              <w:pStyle w:val="6"/>
              <w:spacing w:before="65" w:line="189" w:lineRule="auto"/>
              <w:ind w:left="439"/>
            </w:pPr>
            <w:r>
              <w:rPr>
                <w:spacing w:val="4"/>
              </w:rPr>
              <w:t>0771-7988895</w:t>
            </w:r>
          </w:p>
        </w:tc>
      </w:tr>
      <w:tr w14:paraId="0A8A7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13339CDE">
            <w:pPr>
              <w:pStyle w:val="6"/>
              <w:spacing w:before="168" w:line="228" w:lineRule="auto"/>
              <w:ind w:left="116"/>
            </w:pPr>
            <w:r>
              <w:rPr>
                <w:spacing w:val="9"/>
              </w:rPr>
              <w:t>广西北部湾银行崇左分行</w:t>
            </w:r>
          </w:p>
        </w:tc>
        <w:tc>
          <w:tcPr>
            <w:tcW w:w="3513" w:type="dxa"/>
            <w:vAlign w:val="top"/>
          </w:tcPr>
          <w:p w14:paraId="7DB4A73D">
            <w:pPr>
              <w:pStyle w:val="6"/>
              <w:spacing w:before="32" w:line="234" w:lineRule="auto"/>
              <w:ind w:left="113" w:right="253" w:firstLine="3"/>
            </w:pPr>
            <w:r>
              <w:rPr>
                <w:spacing w:val="9"/>
              </w:rPr>
              <w:t>崇左市友谊大道中段西侧龙胤财富</w:t>
            </w:r>
            <w:r>
              <w:rPr>
                <w:spacing w:val="1"/>
              </w:rPr>
              <w:t xml:space="preserve"> </w:t>
            </w:r>
            <w:r>
              <w:rPr>
                <w:spacing w:val="5"/>
              </w:rPr>
              <w:t>广场三期财富中心</w:t>
            </w:r>
            <w:r>
              <w:rPr>
                <w:spacing w:val="-18"/>
              </w:rPr>
              <w:t xml:space="preserve"> </w:t>
            </w:r>
            <w:r>
              <w:rPr>
                <w:spacing w:val="5"/>
              </w:rPr>
              <w:t>122</w:t>
            </w:r>
            <w:r>
              <w:rPr>
                <w:spacing w:val="-33"/>
              </w:rPr>
              <w:t xml:space="preserve"> </w:t>
            </w:r>
            <w:r>
              <w:rPr>
                <w:spacing w:val="5"/>
              </w:rPr>
              <w:t>号商铺</w:t>
            </w:r>
          </w:p>
        </w:tc>
        <w:tc>
          <w:tcPr>
            <w:tcW w:w="2128" w:type="dxa"/>
            <w:vAlign w:val="top"/>
          </w:tcPr>
          <w:p w14:paraId="004966FD">
            <w:pPr>
              <w:pStyle w:val="6"/>
              <w:spacing w:before="200" w:line="190" w:lineRule="auto"/>
              <w:ind w:left="439"/>
            </w:pPr>
            <w:r>
              <w:rPr>
                <w:spacing w:val="4"/>
              </w:rPr>
              <w:t>0771-7960855</w:t>
            </w:r>
          </w:p>
        </w:tc>
      </w:tr>
      <w:tr w14:paraId="59CE3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677" w:type="dxa"/>
            <w:vAlign w:val="top"/>
          </w:tcPr>
          <w:p w14:paraId="24988700">
            <w:pPr>
              <w:pStyle w:val="6"/>
              <w:spacing w:before="168"/>
              <w:ind w:left="116" w:right="254"/>
            </w:pPr>
            <w:r>
              <w:rPr>
                <w:spacing w:val="9"/>
              </w:rPr>
              <w:t>广西北部湾银行崇左市中</w:t>
            </w:r>
            <w:r>
              <w:t xml:space="preserve"> </w:t>
            </w:r>
            <w:r>
              <w:rPr>
                <w:spacing w:val="8"/>
              </w:rPr>
              <w:t>泰产业园支行</w:t>
            </w:r>
          </w:p>
        </w:tc>
        <w:tc>
          <w:tcPr>
            <w:tcW w:w="3513" w:type="dxa"/>
            <w:vAlign w:val="top"/>
          </w:tcPr>
          <w:p w14:paraId="5D468D58">
            <w:pPr>
              <w:pStyle w:val="6"/>
              <w:spacing w:before="34" w:line="239" w:lineRule="auto"/>
              <w:ind w:left="113" w:right="253"/>
              <w:jc w:val="both"/>
            </w:pPr>
            <w:r>
              <w:rPr>
                <w:spacing w:val="9"/>
              </w:rPr>
              <w:t>广西壮族自治区崇左市江州区中泰</w:t>
            </w:r>
            <w:r>
              <w:rPr>
                <w:spacing w:val="4"/>
              </w:rPr>
              <w:t xml:space="preserve"> </w:t>
            </w:r>
            <w:r>
              <w:rPr>
                <w:spacing w:val="9"/>
              </w:rPr>
              <w:t>产业园企业总部基地企业服务中心</w:t>
            </w:r>
            <w:r>
              <w:rPr>
                <w:spacing w:val="4"/>
              </w:rPr>
              <w:t xml:space="preserve"> 一楼</w:t>
            </w:r>
          </w:p>
        </w:tc>
        <w:tc>
          <w:tcPr>
            <w:tcW w:w="2128" w:type="dxa"/>
            <w:vAlign w:val="top"/>
          </w:tcPr>
          <w:p w14:paraId="53461621">
            <w:pPr>
              <w:spacing w:line="269" w:lineRule="auto"/>
              <w:rPr>
                <w:rFonts w:ascii="Arial"/>
                <w:sz w:val="21"/>
              </w:rPr>
            </w:pPr>
          </w:p>
          <w:p w14:paraId="5D88889D">
            <w:pPr>
              <w:pStyle w:val="6"/>
              <w:spacing w:before="65" w:line="190" w:lineRule="auto"/>
              <w:ind w:left="439"/>
            </w:pPr>
            <w:r>
              <w:rPr>
                <w:spacing w:val="4"/>
              </w:rPr>
              <w:t>0771-7821126</w:t>
            </w:r>
          </w:p>
        </w:tc>
      </w:tr>
      <w:tr w14:paraId="25628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0331F90E">
            <w:pPr>
              <w:pStyle w:val="6"/>
              <w:spacing w:before="32" w:line="234" w:lineRule="auto"/>
              <w:ind w:left="116" w:right="254"/>
            </w:pPr>
            <w:r>
              <w:rPr>
                <w:spacing w:val="9"/>
              </w:rPr>
              <w:t>广西北部湾银行崇左市丽</w:t>
            </w:r>
            <w:r>
              <w:t xml:space="preserve"> </w:t>
            </w:r>
            <w:r>
              <w:rPr>
                <w:spacing w:val="6"/>
              </w:rPr>
              <w:t>江支行</w:t>
            </w:r>
          </w:p>
        </w:tc>
        <w:tc>
          <w:tcPr>
            <w:tcW w:w="3513" w:type="dxa"/>
            <w:vAlign w:val="top"/>
          </w:tcPr>
          <w:p w14:paraId="7F921B32">
            <w:pPr>
              <w:pStyle w:val="6"/>
              <w:spacing w:before="32" w:line="234" w:lineRule="auto"/>
              <w:ind w:left="114" w:right="253" w:firstLine="2"/>
            </w:pPr>
            <w:r>
              <w:rPr>
                <w:spacing w:val="9"/>
              </w:rPr>
              <w:t>崇左市江州区丽江路丽江明珠滨江</w:t>
            </w:r>
            <w:r>
              <w:rPr>
                <w:spacing w:val="1"/>
              </w:rPr>
              <w:t xml:space="preserve"> </w:t>
            </w:r>
            <w:r>
              <w:rPr>
                <w:spacing w:val="4"/>
              </w:rPr>
              <w:t>花苑三期</w:t>
            </w:r>
            <w:r>
              <w:rPr>
                <w:spacing w:val="-24"/>
              </w:rPr>
              <w:t xml:space="preserve"> </w:t>
            </w:r>
            <w:r>
              <w:rPr>
                <w:spacing w:val="4"/>
              </w:rPr>
              <w:t>106-109</w:t>
            </w:r>
            <w:r>
              <w:rPr>
                <w:spacing w:val="-33"/>
              </w:rPr>
              <w:t xml:space="preserve"> </w:t>
            </w:r>
            <w:r>
              <w:rPr>
                <w:spacing w:val="4"/>
              </w:rPr>
              <w:t>号商铺</w:t>
            </w:r>
          </w:p>
        </w:tc>
        <w:tc>
          <w:tcPr>
            <w:tcW w:w="2128" w:type="dxa"/>
            <w:vAlign w:val="top"/>
          </w:tcPr>
          <w:p w14:paraId="461FB0C4">
            <w:pPr>
              <w:pStyle w:val="6"/>
              <w:spacing w:before="199" w:line="190" w:lineRule="auto"/>
              <w:ind w:left="439"/>
            </w:pPr>
            <w:r>
              <w:rPr>
                <w:spacing w:val="4"/>
              </w:rPr>
              <w:t>0771-7831866</w:t>
            </w:r>
          </w:p>
        </w:tc>
      </w:tr>
      <w:tr w14:paraId="3E26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318" w:type="dxa"/>
            <w:gridSpan w:val="3"/>
            <w:vAlign w:val="top"/>
          </w:tcPr>
          <w:p w14:paraId="7C482357">
            <w:pPr>
              <w:pStyle w:val="6"/>
              <w:spacing w:before="71" w:line="228" w:lineRule="auto"/>
              <w:ind w:left="120"/>
            </w:pPr>
            <w:r>
              <w:rPr>
                <w:b/>
                <w:bCs/>
                <w:spacing w:val="6"/>
              </w:rPr>
              <w:t>崇左市江州区</w:t>
            </w:r>
          </w:p>
        </w:tc>
      </w:tr>
      <w:tr w14:paraId="10695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2D83C39C">
            <w:pPr>
              <w:pStyle w:val="6"/>
              <w:spacing w:before="34" w:line="233" w:lineRule="auto"/>
              <w:ind w:left="119" w:right="254"/>
            </w:pPr>
            <w:r>
              <w:rPr>
                <w:spacing w:val="8"/>
              </w:rPr>
              <w:t>工商银行崇左市江州区支</w:t>
            </w:r>
            <w:r>
              <w:rPr>
                <w:spacing w:val="9"/>
              </w:rPr>
              <w:t xml:space="preserve"> </w:t>
            </w:r>
            <w:r>
              <w:t>行</w:t>
            </w:r>
          </w:p>
        </w:tc>
        <w:tc>
          <w:tcPr>
            <w:tcW w:w="3513" w:type="dxa"/>
            <w:vAlign w:val="top"/>
          </w:tcPr>
          <w:p w14:paraId="5D3EB124">
            <w:pPr>
              <w:pStyle w:val="6"/>
              <w:spacing w:before="169" w:line="228" w:lineRule="auto"/>
              <w:ind w:left="116"/>
            </w:pPr>
            <w:r>
              <w:rPr>
                <w:spacing w:val="7"/>
              </w:rPr>
              <w:t>崇左市江州区新宁镇同正大道</w:t>
            </w:r>
            <w:r>
              <w:rPr>
                <w:spacing w:val="-33"/>
              </w:rPr>
              <w:t xml:space="preserve"> </w:t>
            </w:r>
            <w:r>
              <w:rPr>
                <w:spacing w:val="7"/>
              </w:rPr>
              <w:t>94</w:t>
            </w:r>
            <w:r>
              <w:rPr>
                <w:spacing w:val="-36"/>
              </w:rPr>
              <w:t xml:space="preserve"> </w:t>
            </w:r>
            <w:r>
              <w:rPr>
                <w:spacing w:val="7"/>
              </w:rPr>
              <w:t>号</w:t>
            </w:r>
          </w:p>
        </w:tc>
        <w:tc>
          <w:tcPr>
            <w:tcW w:w="2128" w:type="dxa"/>
            <w:vAlign w:val="top"/>
          </w:tcPr>
          <w:p w14:paraId="54732951">
            <w:pPr>
              <w:pStyle w:val="6"/>
              <w:spacing w:before="201" w:line="190" w:lineRule="auto"/>
              <w:ind w:left="439"/>
            </w:pPr>
            <w:r>
              <w:rPr>
                <w:spacing w:val="4"/>
              </w:rPr>
              <w:t>0771-7535612</w:t>
            </w:r>
          </w:p>
        </w:tc>
      </w:tr>
      <w:tr w14:paraId="162AD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770E7026">
            <w:pPr>
              <w:pStyle w:val="6"/>
              <w:spacing w:before="37" w:line="232" w:lineRule="auto"/>
              <w:ind w:left="119" w:right="254" w:hanging="3"/>
            </w:pPr>
            <w:r>
              <w:rPr>
                <w:spacing w:val="9"/>
              </w:rPr>
              <w:t>农业银行崇左市江州区支</w:t>
            </w:r>
            <w:r>
              <w:t xml:space="preserve"> 行</w:t>
            </w:r>
          </w:p>
        </w:tc>
        <w:tc>
          <w:tcPr>
            <w:tcW w:w="3513" w:type="dxa"/>
            <w:vAlign w:val="top"/>
          </w:tcPr>
          <w:p w14:paraId="0FE6613D">
            <w:pPr>
              <w:pStyle w:val="6"/>
              <w:spacing w:before="170" w:line="228" w:lineRule="auto"/>
              <w:ind w:left="116"/>
            </w:pPr>
            <w:r>
              <w:rPr>
                <w:spacing w:val="6"/>
              </w:rPr>
              <w:t>崇左市江州区新宁镇新华路</w:t>
            </w:r>
            <w:r>
              <w:rPr>
                <w:spacing w:val="-23"/>
              </w:rPr>
              <w:t xml:space="preserve"> </w:t>
            </w:r>
            <w:r>
              <w:rPr>
                <w:spacing w:val="6"/>
              </w:rPr>
              <w:t>126</w:t>
            </w:r>
            <w:r>
              <w:rPr>
                <w:spacing w:val="-33"/>
              </w:rPr>
              <w:t xml:space="preserve"> </w:t>
            </w:r>
            <w:r>
              <w:rPr>
                <w:spacing w:val="6"/>
              </w:rPr>
              <w:t>号</w:t>
            </w:r>
          </w:p>
        </w:tc>
        <w:tc>
          <w:tcPr>
            <w:tcW w:w="2128" w:type="dxa"/>
            <w:vAlign w:val="top"/>
          </w:tcPr>
          <w:p w14:paraId="15EEA89E">
            <w:pPr>
              <w:pStyle w:val="6"/>
              <w:spacing w:before="202" w:line="190" w:lineRule="auto"/>
              <w:ind w:left="439"/>
            </w:pPr>
            <w:r>
              <w:rPr>
                <w:spacing w:val="4"/>
              </w:rPr>
              <w:t>0771-7917330</w:t>
            </w:r>
          </w:p>
        </w:tc>
      </w:tr>
      <w:tr w14:paraId="31A5F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677" w:type="dxa"/>
            <w:vAlign w:val="top"/>
          </w:tcPr>
          <w:p w14:paraId="6E6AA752">
            <w:pPr>
              <w:pStyle w:val="6"/>
              <w:spacing w:before="273" w:line="229" w:lineRule="auto"/>
              <w:ind w:left="119"/>
            </w:pPr>
            <w:r>
              <w:rPr>
                <w:spacing w:val="7"/>
              </w:rPr>
              <w:t>建行扶绥支行</w:t>
            </w:r>
          </w:p>
        </w:tc>
        <w:tc>
          <w:tcPr>
            <w:tcW w:w="3513" w:type="dxa"/>
            <w:vAlign w:val="top"/>
          </w:tcPr>
          <w:p w14:paraId="47AA807D">
            <w:pPr>
              <w:pStyle w:val="6"/>
              <w:spacing w:before="272" w:line="228" w:lineRule="auto"/>
              <w:ind w:left="116"/>
            </w:pPr>
            <w:r>
              <w:rPr>
                <w:spacing w:val="6"/>
              </w:rPr>
              <w:t>崇左市江州区南密路</w:t>
            </w:r>
            <w:r>
              <w:rPr>
                <w:spacing w:val="-33"/>
              </w:rPr>
              <w:t xml:space="preserve"> </w:t>
            </w:r>
            <w:r>
              <w:rPr>
                <w:spacing w:val="6"/>
              </w:rPr>
              <w:t>6</w:t>
            </w:r>
            <w:r>
              <w:rPr>
                <w:spacing w:val="-33"/>
              </w:rPr>
              <w:t xml:space="preserve"> </w:t>
            </w:r>
            <w:r>
              <w:rPr>
                <w:spacing w:val="6"/>
              </w:rPr>
              <w:t>号</w:t>
            </w:r>
          </w:p>
        </w:tc>
        <w:tc>
          <w:tcPr>
            <w:tcW w:w="2128" w:type="dxa"/>
            <w:vAlign w:val="top"/>
          </w:tcPr>
          <w:p w14:paraId="29BC32A4">
            <w:pPr>
              <w:pStyle w:val="6"/>
              <w:spacing w:before="168" w:line="190" w:lineRule="auto"/>
              <w:ind w:left="439"/>
            </w:pPr>
            <w:r>
              <w:rPr>
                <w:spacing w:val="4"/>
              </w:rPr>
              <w:t>0771-7516511</w:t>
            </w:r>
          </w:p>
          <w:p w14:paraId="7BE93B2E">
            <w:pPr>
              <w:pStyle w:val="6"/>
              <w:spacing w:before="65" w:line="190" w:lineRule="auto"/>
              <w:ind w:left="439"/>
            </w:pPr>
            <w:r>
              <w:rPr>
                <w:spacing w:val="4"/>
              </w:rPr>
              <w:t>0771-7531157</w:t>
            </w:r>
          </w:p>
        </w:tc>
      </w:tr>
      <w:tr w14:paraId="61125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12C51B64">
            <w:pPr>
              <w:pStyle w:val="6"/>
              <w:spacing w:before="170" w:line="229" w:lineRule="auto"/>
              <w:ind w:left="119"/>
            </w:pPr>
            <w:r>
              <w:rPr>
                <w:spacing w:val="8"/>
              </w:rPr>
              <w:t>建行扶绥空港支行</w:t>
            </w:r>
          </w:p>
        </w:tc>
        <w:tc>
          <w:tcPr>
            <w:tcW w:w="3513" w:type="dxa"/>
            <w:vAlign w:val="top"/>
          </w:tcPr>
          <w:p w14:paraId="5B04FBF5">
            <w:pPr>
              <w:pStyle w:val="6"/>
              <w:spacing w:before="35" w:line="228" w:lineRule="auto"/>
              <w:ind w:left="116"/>
            </w:pPr>
            <w:r>
              <w:rPr>
                <w:spacing w:val="7"/>
              </w:rPr>
              <w:t>崇左市江州区双拥路</w:t>
            </w:r>
            <w:r>
              <w:rPr>
                <w:spacing w:val="-36"/>
              </w:rPr>
              <w:t xml:space="preserve"> </w:t>
            </w:r>
            <w:r>
              <w:rPr>
                <w:spacing w:val="7"/>
              </w:rPr>
              <w:t>3</w:t>
            </w:r>
            <w:r>
              <w:rPr>
                <w:spacing w:val="-33"/>
              </w:rPr>
              <w:t xml:space="preserve"> </w:t>
            </w:r>
            <w:r>
              <w:rPr>
                <w:spacing w:val="7"/>
              </w:rPr>
              <w:t>号东信华府</w:t>
            </w:r>
          </w:p>
          <w:p w14:paraId="161A782E">
            <w:pPr>
              <w:pStyle w:val="6"/>
              <w:spacing w:before="24" w:line="215" w:lineRule="auto"/>
              <w:ind w:left="129"/>
            </w:pPr>
            <w:r>
              <w:rPr>
                <w:spacing w:val="1"/>
              </w:rPr>
              <w:t>18</w:t>
            </w:r>
            <w:r>
              <w:rPr>
                <w:spacing w:val="-32"/>
              </w:rPr>
              <w:t xml:space="preserve"> </w:t>
            </w:r>
            <w:r>
              <w:rPr>
                <w:spacing w:val="1"/>
              </w:rPr>
              <w:t>号楼一层</w:t>
            </w:r>
          </w:p>
        </w:tc>
        <w:tc>
          <w:tcPr>
            <w:tcW w:w="2128" w:type="dxa"/>
            <w:vAlign w:val="top"/>
          </w:tcPr>
          <w:p w14:paraId="4B34B1D5">
            <w:pPr>
              <w:pStyle w:val="6"/>
              <w:spacing w:before="202" w:line="190" w:lineRule="auto"/>
              <w:ind w:left="439"/>
            </w:pPr>
            <w:r>
              <w:rPr>
                <w:spacing w:val="4"/>
              </w:rPr>
              <w:t>0771-7525822</w:t>
            </w:r>
          </w:p>
        </w:tc>
      </w:tr>
      <w:tr w14:paraId="054A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063E7107">
            <w:pPr>
              <w:pStyle w:val="6"/>
              <w:spacing w:before="169" w:line="229" w:lineRule="auto"/>
              <w:ind w:left="136"/>
            </w:pPr>
            <w:r>
              <w:rPr>
                <w:spacing w:val="6"/>
              </w:rPr>
              <w:t>中国银行扶绥支行</w:t>
            </w:r>
          </w:p>
        </w:tc>
        <w:tc>
          <w:tcPr>
            <w:tcW w:w="3513" w:type="dxa"/>
            <w:vAlign w:val="top"/>
          </w:tcPr>
          <w:p w14:paraId="4951B200">
            <w:pPr>
              <w:pStyle w:val="6"/>
              <w:spacing w:before="36" w:line="232" w:lineRule="auto"/>
              <w:ind w:left="113" w:right="253" w:firstLine="3"/>
            </w:pPr>
            <w:r>
              <w:rPr>
                <w:spacing w:val="5"/>
              </w:rPr>
              <w:t>崇左市江州区-扶绥大道</w:t>
            </w:r>
            <w:r>
              <w:rPr>
                <w:spacing w:val="-11"/>
              </w:rPr>
              <w:t xml:space="preserve"> </w:t>
            </w:r>
            <w:r>
              <w:rPr>
                <w:spacing w:val="5"/>
              </w:rPr>
              <w:t>16</w:t>
            </w:r>
            <w:r>
              <w:rPr>
                <w:spacing w:val="-33"/>
              </w:rPr>
              <w:t xml:space="preserve"> </w:t>
            </w:r>
            <w:r>
              <w:rPr>
                <w:spacing w:val="5"/>
              </w:rPr>
              <w:t>号山水</w:t>
            </w:r>
            <w:r>
              <w:t xml:space="preserve"> </w:t>
            </w:r>
            <w:r>
              <w:rPr>
                <w:spacing w:val="8"/>
              </w:rPr>
              <w:t>城市广场一层商铺</w:t>
            </w:r>
          </w:p>
        </w:tc>
        <w:tc>
          <w:tcPr>
            <w:tcW w:w="2128" w:type="dxa"/>
            <w:vAlign w:val="top"/>
          </w:tcPr>
          <w:p w14:paraId="3177D862">
            <w:pPr>
              <w:pStyle w:val="6"/>
              <w:spacing w:before="201" w:line="190" w:lineRule="auto"/>
              <w:ind w:left="439"/>
            </w:pPr>
            <w:r>
              <w:rPr>
                <w:spacing w:val="4"/>
              </w:rPr>
              <w:t>0771-5025887</w:t>
            </w:r>
          </w:p>
        </w:tc>
      </w:tr>
      <w:tr w14:paraId="2A3E7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5F4FE2CB">
            <w:pPr>
              <w:pStyle w:val="6"/>
              <w:spacing w:before="35" w:line="233" w:lineRule="auto"/>
              <w:ind w:left="117" w:right="254" w:hanging="2"/>
            </w:pPr>
            <w:r>
              <w:rPr>
                <w:spacing w:val="9"/>
              </w:rPr>
              <w:t>扶绥农商行三农零售与乡</w:t>
            </w:r>
            <w:r>
              <w:rPr>
                <w:spacing w:val="2"/>
              </w:rPr>
              <w:t xml:space="preserve"> </w:t>
            </w:r>
            <w:r>
              <w:rPr>
                <w:spacing w:val="8"/>
              </w:rPr>
              <w:t>村振兴金融部</w:t>
            </w:r>
          </w:p>
        </w:tc>
        <w:tc>
          <w:tcPr>
            <w:tcW w:w="3513" w:type="dxa"/>
            <w:vAlign w:val="top"/>
          </w:tcPr>
          <w:p w14:paraId="60EA79EC">
            <w:pPr>
              <w:pStyle w:val="6"/>
              <w:spacing w:before="169" w:line="228" w:lineRule="auto"/>
              <w:ind w:left="116"/>
            </w:pPr>
            <w:r>
              <w:rPr>
                <w:spacing w:val="6"/>
              </w:rPr>
              <w:t>崇左市江州区新宁镇永宁路</w:t>
            </w:r>
            <w:r>
              <w:rPr>
                <w:spacing w:val="-23"/>
              </w:rPr>
              <w:t xml:space="preserve"> </w:t>
            </w:r>
            <w:r>
              <w:rPr>
                <w:spacing w:val="6"/>
              </w:rPr>
              <w:t>2-1</w:t>
            </w:r>
            <w:r>
              <w:rPr>
                <w:spacing w:val="-33"/>
              </w:rPr>
              <w:t xml:space="preserve"> </w:t>
            </w:r>
            <w:r>
              <w:rPr>
                <w:spacing w:val="6"/>
              </w:rPr>
              <w:t>号</w:t>
            </w:r>
          </w:p>
        </w:tc>
        <w:tc>
          <w:tcPr>
            <w:tcW w:w="2128" w:type="dxa"/>
            <w:vAlign w:val="top"/>
          </w:tcPr>
          <w:p w14:paraId="246440B7">
            <w:pPr>
              <w:pStyle w:val="6"/>
              <w:spacing w:before="201" w:line="190" w:lineRule="auto"/>
              <w:ind w:left="439"/>
            </w:pPr>
            <w:r>
              <w:rPr>
                <w:spacing w:val="4"/>
              </w:rPr>
              <w:t>0771-7533041</w:t>
            </w:r>
          </w:p>
        </w:tc>
      </w:tr>
      <w:tr w14:paraId="7502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35826C04">
            <w:pPr>
              <w:pStyle w:val="6"/>
              <w:spacing w:before="35" w:line="233" w:lineRule="auto"/>
              <w:ind w:left="117" w:right="254" w:firstLine="18"/>
            </w:pPr>
            <w:r>
              <w:rPr>
                <w:spacing w:val="7"/>
              </w:rPr>
              <w:t>中国邮政储蓄银行崇左市</w:t>
            </w:r>
            <w:r>
              <w:rPr>
                <w:spacing w:val="3"/>
              </w:rPr>
              <w:t xml:space="preserve"> </w:t>
            </w:r>
            <w:r>
              <w:rPr>
                <w:spacing w:val="7"/>
              </w:rPr>
              <w:t>江州区支行</w:t>
            </w:r>
          </w:p>
        </w:tc>
        <w:tc>
          <w:tcPr>
            <w:tcW w:w="3513" w:type="dxa"/>
            <w:vAlign w:val="top"/>
          </w:tcPr>
          <w:p w14:paraId="331DDB77">
            <w:pPr>
              <w:pStyle w:val="6"/>
              <w:spacing w:before="35" w:line="233" w:lineRule="auto"/>
              <w:ind w:left="112" w:right="256" w:firstLine="4"/>
            </w:pPr>
            <w:r>
              <w:rPr>
                <w:spacing w:val="5"/>
              </w:rPr>
              <w:t>崇左市江州区松江路</w:t>
            </w:r>
            <w:r>
              <w:rPr>
                <w:spacing w:val="-11"/>
              </w:rPr>
              <w:t xml:space="preserve"> </w:t>
            </w:r>
            <w:r>
              <w:rPr>
                <w:spacing w:val="5"/>
              </w:rPr>
              <w:t>138</w:t>
            </w:r>
            <w:r>
              <w:rPr>
                <w:spacing w:val="-35"/>
              </w:rPr>
              <w:t xml:space="preserve"> </w:t>
            </w:r>
            <w:r>
              <w:rPr>
                <w:spacing w:val="5"/>
              </w:rPr>
              <w:t>号中国邮</w:t>
            </w:r>
            <w:r>
              <w:t xml:space="preserve"> </w:t>
            </w:r>
            <w:r>
              <w:rPr>
                <w:spacing w:val="9"/>
              </w:rPr>
              <w:t>政储蓄银行崇左市江州区支行</w:t>
            </w:r>
          </w:p>
        </w:tc>
        <w:tc>
          <w:tcPr>
            <w:tcW w:w="2128" w:type="dxa"/>
            <w:vAlign w:val="top"/>
          </w:tcPr>
          <w:p w14:paraId="3BA46AC1">
            <w:pPr>
              <w:pStyle w:val="6"/>
              <w:spacing w:before="66" w:line="190" w:lineRule="auto"/>
              <w:ind w:left="439"/>
            </w:pPr>
            <w:r>
              <w:rPr>
                <w:spacing w:val="4"/>
              </w:rPr>
              <w:t>0771-7536178</w:t>
            </w:r>
          </w:p>
          <w:p w14:paraId="455CB756">
            <w:pPr>
              <w:pStyle w:val="6"/>
              <w:spacing w:before="65" w:line="186" w:lineRule="auto"/>
              <w:ind w:left="439"/>
            </w:pPr>
            <w:r>
              <w:rPr>
                <w:spacing w:val="4"/>
              </w:rPr>
              <w:t>0771-7536177</w:t>
            </w:r>
          </w:p>
        </w:tc>
      </w:tr>
      <w:tr w14:paraId="32F18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677" w:type="dxa"/>
            <w:vAlign w:val="top"/>
          </w:tcPr>
          <w:p w14:paraId="758751E8">
            <w:pPr>
              <w:pStyle w:val="6"/>
              <w:spacing w:before="171" w:line="228" w:lineRule="auto"/>
              <w:ind w:left="118"/>
            </w:pPr>
            <w:r>
              <w:rPr>
                <w:spacing w:val="8"/>
              </w:rPr>
              <w:t>桂林银行崇左扶绥支行</w:t>
            </w:r>
          </w:p>
        </w:tc>
        <w:tc>
          <w:tcPr>
            <w:tcW w:w="3513" w:type="dxa"/>
            <w:vAlign w:val="top"/>
          </w:tcPr>
          <w:p w14:paraId="78A4DE62">
            <w:pPr>
              <w:pStyle w:val="6"/>
              <w:spacing w:before="34" w:line="234" w:lineRule="auto"/>
              <w:ind w:left="113" w:right="17"/>
            </w:pPr>
            <w:r>
              <w:rPr>
                <w:spacing w:val="9"/>
              </w:rPr>
              <w:t>广西崇左市崇左市江州区新宁镇松</w:t>
            </w:r>
            <w:r>
              <w:rPr>
                <w:spacing w:val="1"/>
              </w:rPr>
              <w:t xml:space="preserve">   </w:t>
            </w:r>
            <w:r>
              <w:rPr>
                <w:spacing w:val="2"/>
              </w:rPr>
              <w:t>江路</w:t>
            </w:r>
            <w:r>
              <w:rPr>
                <w:spacing w:val="-26"/>
              </w:rPr>
              <w:t xml:space="preserve"> </w:t>
            </w:r>
            <w:r>
              <w:rPr>
                <w:spacing w:val="2"/>
              </w:rPr>
              <w:t>20</w:t>
            </w:r>
            <w:r>
              <w:rPr>
                <w:spacing w:val="-33"/>
              </w:rPr>
              <w:t xml:space="preserve"> </w:t>
            </w:r>
            <w:r>
              <w:rPr>
                <w:spacing w:val="2"/>
              </w:rPr>
              <w:t>号（桂林银行崇左扶绥支行）</w:t>
            </w:r>
          </w:p>
        </w:tc>
        <w:tc>
          <w:tcPr>
            <w:tcW w:w="2128" w:type="dxa"/>
            <w:vAlign w:val="top"/>
          </w:tcPr>
          <w:p w14:paraId="037E69B4">
            <w:pPr>
              <w:pStyle w:val="6"/>
              <w:spacing w:before="203" w:line="190" w:lineRule="auto"/>
              <w:ind w:left="439"/>
            </w:pPr>
            <w:r>
              <w:rPr>
                <w:spacing w:val="4"/>
              </w:rPr>
              <w:t>0771-7661101</w:t>
            </w:r>
          </w:p>
        </w:tc>
      </w:tr>
    </w:tbl>
    <w:p w14:paraId="6B4C8FC4">
      <w:pPr>
        <w:pStyle w:val="2"/>
      </w:pPr>
    </w:p>
    <w:p w14:paraId="5A2C32F5">
      <w:pPr>
        <w:sectPr>
          <w:footerReference r:id="rId35" w:type="default"/>
          <w:pgSz w:w="11906" w:h="16839"/>
          <w:pgMar w:top="400" w:right="1785" w:bottom="1156" w:left="1230" w:header="0" w:footer="994" w:gutter="0"/>
          <w:cols w:space="720" w:num="1"/>
        </w:sectPr>
      </w:pPr>
    </w:p>
    <w:p w14:paraId="3B6E924C">
      <w:pPr>
        <w:spacing w:before="3"/>
      </w:pPr>
    </w:p>
    <w:p w14:paraId="066FEAAB">
      <w:pPr>
        <w:spacing w:before="3"/>
      </w:pPr>
    </w:p>
    <w:p w14:paraId="4B7DF79A">
      <w:pPr>
        <w:spacing w:before="3"/>
      </w:pPr>
    </w:p>
    <w:tbl>
      <w:tblPr>
        <w:tblStyle w:val="5"/>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15E67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677" w:type="dxa"/>
            <w:vAlign w:val="top"/>
          </w:tcPr>
          <w:p w14:paraId="1B704679">
            <w:pPr>
              <w:pStyle w:val="6"/>
              <w:spacing w:before="172" w:line="239" w:lineRule="auto"/>
              <w:ind w:left="116" w:right="254"/>
            </w:pPr>
            <w:r>
              <w:rPr>
                <w:spacing w:val="9"/>
              </w:rPr>
              <w:t>广西北部湾银行崇左市江</w:t>
            </w:r>
            <w:r>
              <w:t xml:space="preserve"> </w:t>
            </w:r>
            <w:r>
              <w:rPr>
                <w:spacing w:val="7"/>
              </w:rPr>
              <w:t>州区支行</w:t>
            </w:r>
          </w:p>
        </w:tc>
        <w:tc>
          <w:tcPr>
            <w:tcW w:w="3513" w:type="dxa"/>
            <w:vAlign w:val="top"/>
          </w:tcPr>
          <w:p w14:paraId="347360CF">
            <w:pPr>
              <w:pStyle w:val="6"/>
              <w:spacing w:before="35"/>
              <w:ind w:left="112" w:right="253" w:firstLine="4"/>
              <w:jc w:val="both"/>
            </w:pPr>
            <w:r>
              <w:rPr>
                <w:spacing w:val="9"/>
              </w:rPr>
              <w:t>崇左市崇左市江州区新宁镇同正大</w:t>
            </w:r>
            <w:r>
              <w:rPr>
                <w:spacing w:val="1"/>
              </w:rPr>
              <w:t xml:space="preserve"> 道</w:t>
            </w:r>
            <w:r>
              <w:rPr>
                <w:spacing w:val="-23"/>
              </w:rPr>
              <w:t xml:space="preserve"> </w:t>
            </w:r>
            <w:r>
              <w:rPr>
                <w:spacing w:val="1"/>
              </w:rPr>
              <w:t>333</w:t>
            </w:r>
            <w:r>
              <w:rPr>
                <w:spacing w:val="-35"/>
              </w:rPr>
              <w:t xml:space="preserve"> </w:t>
            </w:r>
            <w:r>
              <w:rPr>
                <w:spacing w:val="1"/>
              </w:rPr>
              <w:t>号碧园</w:t>
            </w:r>
            <w:r>
              <w:rPr>
                <w:spacing w:val="-18"/>
              </w:rPr>
              <w:t xml:space="preserve"> </w:t>
            </w:r>
            <w:r>
              <w:rPr>
                <w:spacing w:val="1"/>
              </w:rPr>
              <w:t>·未来城商业综合体</w:t>
            </w:r>
            <w:r>
              <w:t xml:space="preserve"> </w:t>
            </w:r>
            <w:r>
              <w:rPr>
                <w:spacing w:val="3"/>
              </w:rPr>
              <w:t>13</w:t>
            </w:r>
            <w:r>
              <w:rPr>
                <w:spacing w:val="-21"/>
              </w:rPr>
              <w:t xml:space="preserve"> </w:t>
            </w:r>
            <w:r>
              <w:rPr>
                <w:spacing w:val="3"/>
              </w:rPr>
              <w:t>号楼一楼</w:t>
            </w:r>
            <w:r>
              <w:rPr>
                <w:spacing w:val="-22"/>
              </w:rPr>
              <w:t xml:space="preserve"> </w:t>
            </w:r>
            <w:r>
              <w:rPr>
                <w:spacing w:val="3"/>
              </w:rPr>
              <w:t>1050、1051</w:t>
            </w:r>
            <w:r>
              <w:rPr>
                <w:spacing w:val="-35"/>
              </w:rPr>
              <w:t xml:space="preserve"> </w:t>
            </w:r>
            <w:r>
              <w:rPr>
                <w:spacing w:val="3"/>
              </w:rPr>
              <w:t>号商铺</w:t>
            </w:r>
          </w:p>
        </w:tc>
        <w:tc>
          <w:tcPr>
            <w:tcW w:w="2128" w:type="dxa"/>
            <w:vAlign w:val="top"/>
          </w:tcPr>
          <w:p w14:paraId="66EBBE71">
            <w:pPr>
              <w:spacing w:line="272" w:lineRule="auto"/>
              <w:rPr>
                <w:rFonts w:ascii="Arial"/>
                <w:sz w:val="21"/>
              </w:rPr>
            </w:pPr>
          </w:p>
          <w:p w14:paraId="6B6B2F02">
            <w:pPr>
              <w:pStyle w:val="6"/>
              <w:spacing w:before="65" w:line="190" w:lineRule="auto"/>
              <w:ind w:left="439"/>
            </w:pPr>
            <w:r>
              <w:rPr>
                <w:spacing w:val="4"/>
              </w:rPr>
              <w:t>0771-7500768</w:t>
            </w:r>
          </w:p>
        </w:tc>
      </w:tr>
      <w:tr w14:paraId="4078A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677" w:type="dxa"/>
            <w:vAlign w:val="top"/>
          </w:tcPr>
          <w:p w14:paraId="0D34A858">
            <w:pPr>
              <w:pStyle w:val="6"/>
              <w:spacing w:before="63" w:line="228" w:lineRule="auto"/>
              <w:ind w:left="115"/>
            </w:pPr>
            <w:r>
              <w:rPr>
                <w:spacing w:val="9"/>
              </w:rPr>
              <w:t>扶绥深通村镇银行业发部</w:t>
            </w:r>
          </w:p>
        </w:tc>
        <w:tc>
          <w:tcPr>
            <w:tcW w:w="3513" w:type="dxa"/>
            <w:vAlign w:val="top"/>
          </w:tcPr>
          <w:p w14:paraId="253A8E4B">
            <w:pPr>
              <w:pStyle w:val="6"/>
              <w:spacing w:before="63" w:line="228" w:lineRule="auto"/>
              <w:ind w:left="116"/>
            </w:pPr>
            <w:r>
              <w:rPr>
                <w:spacing w:val="6"/>
              </w:rPr>
              <w:t>崇左市江州区大景城</w:t>
            </w:r>
            <w:r>
              <w:rPr>
                <w:spacing w:val="-21"/>
              </w:rPr>
              <w:t xml:space="preserve"> </w:t>
            </w:r>
            <w:r>
              <w:rPr>
                <w:spacing w:val="6"/>
              </w:rPr>
              <w:t>1</w:t>
            </w:r>
            <w:r>
              <w:rPr>
                <w:spacing w:val="-33"/>
              </w:rPr>
              <w:t xml:space="preserve"> </w:t>
            </w:r>
            <w:r>
              <w:rPr>
                <w:spacing w:val="6"/>
              </w:rPr>
              <w:t>号楼正门旁</w:t>
            </w:r>
          </w:p>
        </w:tc>
        <w:tc>
          <w:tcPr>
            <w:tcW w:w="2128" w:type="dxa"/>
            <w:vAlign w:val="top"/>
          </w:tcPr>
          <w:p w14:paraId="01A3853A">
            <w:pPr>
              <w:pStyle w:val="6"/>
              <w:spacing w:before="95" w:line="190" w:lineRule="auto"/>
              <w:ind w:left="439"/>
            </w:pPr>
            <w:r>
              <w:rPr>
                <w:spacing w:val="4"/>
              </w:rPr>
              <w:t>0771-7525678</w:t>
            </w:r>
          </w:p>
        </w:tc>
      </w:tr>
      <w:tr w14:paraId="2612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77" w:type="dxa"/>
            <w:vAlign w:val="top"/>
          </w:tcPr>
          <w:p w14:paraId="64F24E86">
            <w:pPr>
              <w:pStyle w:val="6"/>
              <w:spacing w:before="130" w:line="228" w:lineRule="auto"/>
              <w:ind w:left="124"/>
            </w:pPr>
            <w:r>
              <w:rPr>
                <w:b/>
                <w:bCs/>
                <w:spacing w:val="3"/>
              </w:rPr>
              <w:t>宁明县</w:t>
            </w:r>
          </w:p>
        </w:tc>
        <w:tc>
          <w:tcPr>
            <w:tcW w:w="3513" w:type="dxa"/>
            <w:vAlign w:val="top"/>
          </w:tcPr>
          <w:p w14:paraId="187FE733">
            <w:pPr>
              <w:rPr>
                <w:rFonts w:ascii="Arial"/>
                <w:sz w:val="21"/>
              </w:rPr>
            </w:pPr>
          </w:p>
        </w:tc>
        <w:tc>
          <w:tcPr>
            <w:tcW w:w="2128" w:type="dxa"/>
            <w:vAlign w:val="top"/>
          </w:tcPr>
          <w:p w14:paraId="1A4D0519">
            <w:pPr>
              <w:rPr>
                <w:rFonts w:ascii="Arial"/>
                <w:sz w:val="21"/>
              </w:rPr>
            </w:pPr>
          </w:p>
        </w:tc>
      </w:tr>
      <w:tr w14:paraId="23F39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677" w:type="dxa"/>
            <w:vAlign w:val="top"/>
          </w:tcPr>
          <w:p w14:paraId="1CD35A39">
            <w:pPr>
              <w:pStyle w:val="6"/>
              <w:spacing w:before="79" w:line="228" w:lineRule="auto"/>
              <w:ind w:left="119"/>
            </w:pPr>
            <w:r>
              <w:rPr>
                <w:spacing w:val="8"/>
              </w:rPr>
              <w:t>工商银行宁明县支行</w:t>
            </w:r>
          </w:p>
        </w:tc>
        <w:tc>
          <w:tcPr>
            <w:tcW w:w="3513" w:type="dxa"/>
            <w:vAlign w:val="top"/>
          </w:tcPr>
          <w:p w14:paraId="143FE8C6">
            <w:pPr>
              <w:pStyle w:val="6"/>
              <w:spacing w:before="79" w:line="228" w:lineRule="auto"/>
              <w:ind w:left="120"/>
            </w:pPr>
            <w:r>
              <w:rPr>
                <w:spacing w:val="5"/>
              </w:rPr>
              <w:t>宁明县城中镇兴远街</w:t>
            </w:r>
            <w:r>
              <w:rPr>
                <w:spacing w:val="-25"/>
              </w:rPr>
              <w:t xml:space="preserve"> </w:t>
            </w:r>
            <w:r>
              <w:rPr>
                <w:spacing w:val="5"/>
              </w:rPr>
              <w:t>70</w:t>
            </w:r>
            <w:r>
              <w:rPr>
                <w:spacing w:val="-36"/>
              </w:rPr>
              <w:t xml:space="preserve"> </w:t>
            </w:r>
            <w:r>
              <w:rPr>
                <w:spacing w:val="5"/>
              </w:rPr>
              <w:t>号</w:t>
            </w:r>
          </w:p>
        </w:tc>
        <w:tc>
          <w:tcPr>
            <w:tcW w:w="2128" w:type="dxa"/>
            <w:vAlign w:val="top"/>
          </w:tcPr>
          <w:p w14:paraId="6466C34F">
            <w:pPr>
              <w:pStyle w:val="6"/>
              <w:spacing w:before="110" w:line="190" w:lineRule="auto"/>
              <w:ind w:left="439"/>
            </w:pPr>
            <w:r>
              <w:rPr>
                <w:spacing w:val="4"/>
              </w:rPr>
              <w:t>0771-8620729</w:t>
            </w:r>
          </w:p>
        </w:tc>
      </w:tr>
      <w:tr w14:paraId="7EA54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2677" w:type="dxa"/>
            <w:vAlign w:val="top"/>
          </w:tcPr>
          <w:p w14:paraId="0E511E30">
            <w:pPr>
              <w:pStyle w:val="6"/>
              <w:spacing w:before="55" w:line="228" w:lineRule="auto"/>
              <w:ind w:left="116"/>
            </w:pPr>
            <w:r>
              <w:rPr>
                <w:spacing w:val="8"/>
              </w:rPr>
              <w:t>农业银行宁明县支行</w:t>
            </w:r>
          </w:p>
        </w:tc>
        <w:tc>
          <w:tcPr>
            <w:tcW w:w="3513" w:type="dxa"/>
            <w:vAlign w:val="top"/>
          </w:tcPr>
          <w:p w14:paraId="72819E38">
            <w:pPr>
              <w:pStyle w:val="6"/>
              <w:spacing w:before="55" w:line="228" w:lineRule="auto"/>
              <w:ind w:left="120"/>
            </w:pPr>
            <w:r>
              <w:rPr>
                <w:spacing w:val="4"/>
              </w:rPr>
              <w:t>宁明县城中镇明阳街</w:t>
            </w:r>
            <w:r>
              <w:rPr>
                <w:spacing w:val="-13"/>
              </w:rPr>
              <w:t xml:space="preserve"> </w:t>
            </w:r>
            <w:r>
              <w:rPr>
                <w:spacing w:val="4"/>
              </w:rPr>
              <w:t>11</w:t>
            </w:r>
            <w:r>
              <w:rPr>
                <w:spacing w:val="-36"/>
              </w:rPr>
              <w:t xml:space="preserve"> </w:t>
            </w:r>
            <w:r>
              <w:rPr>
                <w:spacing w:val="4"/>
              </w:rPr>
              <w:t>号</w:t>
            </w:r>
          </w:p>
        </w:tc>
        <w:tc>
          <w:tcPr>
            <w:tcW w:w="2128" w:type="dxa"/>
            <w:vAlign w:val="top"/>
          </w:tcPr>
          <w:p w14:paraId="3E477EE1">
            <w:pPr>
              <w:pStyle w:val="6"/>
              <w:spacing w:before="86" w:line="190" w:lineRule="auto"/>
              <w:ind w:left="439"/>
            </w:pPr>
            <w:r>
              <w:rPr>
                <w:spacing w:val="4"/>
              </w:rPr>
              <w:t>0771-7917093</w:t>
            </w:r>
          </w:p>
        </w:tc>
      </w:tr>
      <w:tr w14:paraId="05071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677" w:type="dxa"/>
            <w:vAlign w:val="top"/>
          </w:tcPr>
          <w:p w14:paraId="192F3D36">
            <w:pPr>
              <w:pStyle w:val="6"/>
              <w:spacing w:before="212" w:line="228" w:lineRule="auto"/>
              <w:ind w:left="119"/>
            </w:pPr>
            <w:r>
              <w:rPr>
                <w:spacing w:val="7"/>
              </w:rPr>
              <w:t>建行宁明支行</w:t>
            </w:r>
          </w:p>
        </w:tc>
        <w:tc>
          <w:tcPr>
            <w:tcW w:w="3513" w:type="dxa"/>
            <w:vAlign w:val="top"/>
          </w:tcPr>
          <w:p w14:paraId="4DB90591">
            <w:pPr>
              <w:pStyle w:val="6"/>
              <w:spacing w:before="32"/>
              <w:ind w:left="120" w:right="150"/>
            </w:pPr>
            <w:r>
              <w:rPr>
                <w:spacing w:val="6"/>
              </w:rPr>
              <w:t>宁明县城中镇兴宁大道</w:t>
            </w:r>
            <w:r>
              <w:rPr>
                <w:spacing w:val="-28"/>
              </w:rPr>
              <w:t xml:space="preserve"> </w:t>
            </w:r>
            <w:r>
              <w:rPr>
                <w:spacing w:val="6"/>
              </w:rPr>
              <w:t>77</w:t>
            </w:r>
            <w:r>
              <w:rPr>
                <w:spacing w:val="-33"/>
              </w:rPr>
              <w:t xml:space="preserve"> </w:t>
            </w:r>
            <w:r>
              <w:rPr>
                <w:spacing w:val="6"/>
              </w:rPr>
              <w:t>号明江财</w:t>
            </w:r>
            <w:r>
              <w:t xml:space="preserve"> </w:t>
            </w:r>
            <w:r>
              <w:rPr>
                <w:spacing w:val="3"/>
              </w:rPr>
              <w:t>富广场一层</w:t>
            </w:r>
            <w:r>
              <w:rPr>
                <w:spacing w:val="-24"/>
              </w:rPr>
              <w:t xml:space="preserve"> </w:t>
            </w:r>
            <w:r>
              <w:rPr>
                <w:spacing w:val="3"/>
              </w:rPr>
              <w:t>1-13</w:t>
            </w:r>
            <w:r>
              <w:rPr>
                <w:spacing w:val="-36"/>
              </w:rPr>
              <w:t xml:space="preserve"> </w:t>
            </w:r>
            <w:r>
              <w:rPr>
                <w:spacing w:val="3"/>
              </w:rPr>
              <w:t>号</w:t>
            </w:r>
          </w:p>
        </w:tc>
        <w:tc>
          <w:tcPr>
            <w:tcW w:w="2128" w:type="dxa"/>
            <w:vAlign w:val="top"/>
          </w:tcPr>
          <w:p w14:paraId="0E76D8C1">
            <w:pPr>
              <w:pStyle w:val="6"/>
              <w:spacing w:before="243" w:line="190" w:lineRule="auto"/>
              <w:ind w:left="439"/>
            </w:pPr>
            <w:r>
              <w:rPr>
                <w:spacing w:val="4"/>
              </w:rPr>
              <w:t>0771-8629006</w:t>
            </w:r>
          </w:p>
        </w:tc>
      </w:tr>
      <w:tr w14:paraId="44BCE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12AEB084">
            <w:pPr>
              <w:pStyle w:val="6"/>
              <w:spacing w:before="34" w:line="233" w:lineRule="auto"/>
              <w:ind w:left="117" w:right="254" w:firstLine="6"/>
            </w:pPr>
            <w:r>
              <w:rPr>
                <w:spacing w:val="8"/>
              </w:rPr>
              <w:t>宁明农商行三农零售与乡</w:t>
            </w:r>
            <w:r>
              <w:rPr>
                <w:spacing w:val="4"/>
              </w:rPr>
              <w:t xml:space="preserve"> </w:t>
            </w:r>
            <w:r>
              <w:rPr>
                <w:spacing w:val="8"/>
              </w:rPr>
              <w:t>村振兴金融部</w:t>
            </w:r>
          </w:p>
        </w:tc>
        <w:tc>
          <w:tcPr>
            <w:tcW w:w="3513" w:type="dxa"/>
            <w:vAlign w:val="top"/>
          </w:tcPr>
          <w:p w14:paraId="591CE03C">
            <w:pPr>
              <w:pStyle w:val="6"/>
              <w:spacing w:before="168" w:line="228" w:lineRule="auto"/>
              <w:ind w:left="120"/>
            </w:pPr>
            <w:r>
              <w:rPr>
                <w:spacing w:val="5"/>
              </w:rPr>
              <w:t>宁明县城中镇明阳街</w:t>
            </w:r>
            <w:r>
              <w:rPr>
                <w:spacing w:val="-26"/>
              </w:rPr>
              <w:t xml:space="preserve"> </w:t>
            </w:r>
            <w:r>
              <w:rPr>
                <w:spacing w:val="5"/>
              </w:rPr>
              <w:t>3</w:t>
            </w:r>
            <w:r>
              <w:rPr>
                <w:spacing w:val="-33"/>
              </w:rPr>
              <w:t xml:space="preserve"> </w:t>
            </w:r>
            <w:r>
              <w:rPr>
                <w:spacing w:val="5"/>
              </w:rPr>
              <w:t>号</w:t>
            </w:r>
          </w:p>
        </w:tc>
        <w:tc>
          <w:tcPr>
            <w:tcW w:w="2128" w:type="dxa"/>
            <w:vAlign w:val="top"/>
          </w:tcPr>
          <w:p w14:paraId="637E1D85">
            <w:pPr>
              <w:pStyle w:val="6"/>
              <w:spacing w:before="199" w:line="190" w:lineRule="auto"/>
              <w:ind w:left="439"/>
            </w:pPr>
            <w:r>
              <w:rPr>
                <w:spacing w:val="4"/>
              </w:rPr>
              <w:t>0771-8628166</w:t>
            </w:r>
          </w:p>
        </w:tc>
      </w:tr>
      <w:tr w14:paraId="545AA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677" w:type="dxa"/>
            <w:vAlign w:val="top"/>
          </w:tcPr>
          <w:p w14:paraId="668D1480">
            <w:pPr>
              <w:pStyle w:val="6"/>
              <w:spacing w:before="115" w:line="228" w:lineRule="auto"/>
              <w:ind w:left="118"/>
            </w:pPr>
            <w:r>
              <w:rPr>
                <w:spacing w:val="8"/>
              </w:rPr>
              <w:t>桂林银行崇左宁明支行</w:t>
            </w:r>
          </w:p>
        </w:tc>
        <w:tc>
          <w:tcPr>
            <w:tcW w:w="3513" w:type="dxa"/>
            <w:vAlign w:val="top"/>
          </w:tcPr>
          <w:p w14:paraId="797889B0">
            <w:pPr>
              <w:pStyle w:val="6"/>
              <w:spacing w:before="115" w:line="228" w:lineRule="auto"/>
              <w:ind w:left="120"/>
            </w:pPr>
            <w:r>
              <w:rPr>
                <w:spacing w:val="6"/>
              </w:rPr>
              <w:t>宁明县城中镇兴宁大道中</w:t>
            </w:r>
            <w:r>
              <w:rPr>
                <w:spacing w:val="-29"/>
              </w:rPr>
              <w:t xml:space="preserve"> </w:t>
            </w:r>
            <w:r>
              <w:rPr>
                <w:spacing w:val="6"/>
              </w:rPr>
              <w:t>70</w:t>
            </w:r>
            <w:r>
              <w:rPr>
                <w:spacing w:val="-36"/>
              </w:rPr>
              <w:t xml:space="preserve"> </w:t>
            </w:r>
            <w:r>
              <w:rPr>
                <w:spacing w:val="6"/>
              </w:rPr>
              <w:t>号</w:t>
            </w:r>
          </w:p>
        </w:tc>
        <w:tc>
          <w:tcPr>
            <w:tcW w:w="2128" w:type="dxa"/>
            <w:vAlign w:val="top"/>
          </w:tcPr>
          <w:p w14:paraId="69BB504E">
            <w:pPr>
              <w:pStyle w:val="6"/>
              <w:spacing w:before="147" w:line="190" w:lineRule="auto"/>
              <w:ind w:left="439"/>
            </w:pPr>
            <w:r>
              <w:rPr>
                <w:spacing w:val="4"/>
              </w:rPr>
              <w:t>0771-8630787</w:t>
            </w:r>
          </w:p>
        </w:tc>
      </w:tr>
      <w:tr w14:paraId="77351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39BD160B">
            <w:pPr>
              <w:pStyle w:val="6"/>
              <w:spacing w:before="168" w:line="228" w:lineRule="auto"/>
              <w:ind w:left="116"/>
            </w:pPr>
            <w:r>
              <w:rPr>
                <w:spacing w:val="9"/>
              </w:rPr>
              <w:t>广西北部湾银行宁明支行</w:t>
            </w:r>
          </w:p>
        </w:tc>
        <w:tc>
          <w:tcPr>
            <w:tcW w:w="3513" w:type="dxa"/>
            <w:vAlign w:val="top"/>
          </w:tcPr>
          <w:p w14:paraId="227920A4">
            <w:pPr>
              <w:pStyle w:val="6"/>
              <w:spacing w:before="32" w:line="234" w:lineRule="auto"/>
              <w:ind w:left="117" w:right="202" w:hanging="1"/>
            </w:pPr>
            <w:r>
              <w:rPr>
                <w:spacing w:val="7"/>
              </w:rPr>
              <w:t>崇左市宁明县城中镇兴宁大道中</w:t>
            </w:r>
            <w:r>
              <w:rPr>
                <w:spacing w:val="-24"/>
              </w:rPr>
              <w:t xml:space="preserve"> </w:t>
            </w:r>
            <w:r>
              <w:rPr>
                <w:spacing w:val="7"/>
              </w:rPr>
              <w:t>79</w:t>
            </w:r>
            <w:r>
              <w:t xml:space="preserve"> </w:t>
            </w:r>
            <w:r>
              <w:rPr>
                <w:spacing w:val="5"/>
              </w:rPr>
              <w:t>号（明都大酒店）A</w:t>
            </w:r>
            <w:r>
              <w:rPr>
                <w:spacing w:val="-33"/>
              </w:rPr>
              <w:t xml:space="preserve"> </w:t>
            </w:r>
            <w:r>
              <w:rPr>
                <w:spacing w:val="5"/>
              </w:rPr>
              <w:t>幢楼</w:t>
            </w:r>
            <w:r>
              <w:rPr>
                <w:spacing w:val="-22"/>
              </w:rPr>
              <w:t xml:space="preserve"> </w:t>
            </w:r>
            <w:r>
              <w:rPr>
                <w:spacing w:val="5"/>
              </w:rPr>
              <w:t>1</w:t>
            </w:r>
            <w:r>
              <w:rPr>
                <w:spacing w:val="-38"/>
              </w:rPr>
              <w:t xml:space="preserve"> </w:t>
            </w:r>
            <w:r>
              <w:rPr>
                <w:spacing w:val="5"/>
              </w:rPr>
              <w:t>楼铺面</w:t>
            </w:r>
          </w:p>
        </w:tc>
        <w:tc>
          <w:tcPr>
            <w:tcW w:w="2128" w:type="dxa"/>
            <w:vAlign w:val="top"/>
          </w:tcPr>
          <w:p w14:paraId="29250DE0">
            <w:pPr>
              <w:pStyle w:val="6"/>
              <w:spacing w:before="199" w:line="190" w:lineRule="auto"/>
              <w:ind w:left="439"/>
            </w:pPr>
            <w:r>
              <w:rPr>
                <w:spacing w:val="4"/>
              </w:rPr>
              <w:t>0771-8622237</w:t>
            </w:r>
          </w:p>
        </w:tc>
      </w:tr>
      <w:tr w14:paraId="2658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318" w:type="dxa"/>
            <w:gridSpan w:val="3"/>
            <w:vAlign w:val="top"/>
          </w:tcPr>
          <w:p w14:paraId="6F1BFCBB">
            <w:pPr>
              <w:pStyle w:val="6"/>
              <w:spacing w:before="86" w:line="229" w:lineRule="auto"/>
              <w:ind w:left="119"/>
            </w:pPr>
            <w:r>
              <w:rPr>
                <w:b/>
                <w:bCs/>
                <w:spacing w:val="4"/>
              </w:rPr>
              <w:t>大新县</w:t>
            </w:r>
          </w:p>
        </w:tc>
      </w:tr>
      <w:tr w14:paraId="58D70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677" w:type="dxa"/>
            <w:vAlign w:val="top"/>
          </w:tcPr>
          <w:p w14:paraId="3833DAFF">
            <w:pPr>
              <w:pStyle w:val="6"/>
              <w:spacing w:before="92" w:line="229" w:lineRule="auto"/>
              <w:ind w:left="119"/>
            </w:pPr>
            <w:r>
              <w:rPr>
                <w:spacing w:val="8"/>
              </w:rPr>
              <w:t>工商银行大新县支行</w:t>
            </w:r>
          </w:p>
        </w:tc>
        <w:tc>
          <w:tcPr>
            <w:tcW w:w="3513" w:type="dxa"/>
            <w:vAlign w:val="top"/>
          </w:tcPr>
          <w:p w14:paraId="73880A5B">
            <w:pPr>
              <w:pStyle w:val="6"/>
              <w:spacing w:before="92" w:line="228" w:lineRule="auto"/>
              <w:ind w:left="116"/>
            </w:pPr>
            <w:r>
              <w:rPr>
                <w:spacing w:val="6"/>
              </w:rPr>
              <w:t>大新县桃城镇民生街</w:t>
            </w:r>
            <w:r>
              <w:rPr>
                <w:spacing w:val="-32"/>
              </w:rPr>
              <w:t xml:space="preserve"> </w:t>
            </w:r>
            <w:r>
              <w:rPr>
                <w:spacing w:val="6"/>
              </w:rPr>
              <w:t>98</w:t>
            </w:r>
            <w:r>
              <w:rPr>
                <w:spacing w:val="-36"/>
              </w:rPr>
              <w:t xml:space="preserve"> </w:t>
            </w:r>
            <w:r>
              <w:rPr>
                <w:spacing w:val="6"/>
              </w:rPr>
              <w:t>号</w:t>
            </w:r>
          </w:p>
        </w:tc>
        <w:tc>
          <w:tcPr>
            <w:tcW w:w="2128" w:type="dxa"/>
            <w:vAlign w:val="top"/>
          </w:tcPr>
          <w:p w14:paraId="0E2E7495">
            <w:pPr>
              <w:pStyle w:val="6"/>
              <w:spacing w:before="124" w:line="190" w:lineRule="auto"/>
              <w:ind w:left="439"/>
            </w:pPr>
            <w:r>
              <w:rPr>
                <w:spacing w:val="4"/>
              </w:rPr>
              <w:t>0771-3628078</w:t>
            </w:r>
          </w:p>
        </w:tc>
      </w:tr>
      <w:tr w14:paraId="489B5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77" w:type="dxa"/>
            <w:vAlign w:val="top"/>
          </w:tcPr>
          <w:p w14:paraId="0E5DDAC3">
            <w:pPr>
              <w:pStyle w:val="6"/>
              <w:spacing w:before="126" w:line="229" w:lineRule="auto"/>
              <w:ind w:left="116"/>
            </w:pPr>
            <w:r>
              <w:rPr>
                <w:spacing w:val="8"/>
              </w:rPr>
              <w:t>农业银行大新县支行</w:t>
            </w:r>
          </w:p>
        </w:tc>
        <w:tc>
          <w:tcPr>
            <w:tcW w:w="3513" w:type="dxa"/>
            <w:vAlign w:val="top"/>
          </w:tcPr>
          <w:p w14:paraId="00F748C8">
            <w:pPr>
              <w:pStyle w:val="6"/>
              <w:spacing w:before="126" w:line="228" w:lineRule="auto"/>
              <w:ind w:left="116"/>
            </w:pPr>
            <w:r>
              <w:rPr>
                <w:spacing w:val="6"/>
              </w:rPr>
              <w:t>大新县桃城镇伦理路</w:t>
            </w:r>
            <w:r>
              <w:rPr>
                <w:spacing w:val="-33"/>
              </w:rPr>
              <w:t xml:space="preserve"> </w:t>
            </w:r>
            <w:r>
              <w:rPr>
                <w:spacing w:val="6"/>
              </w:rPr>
              <w:t>223</w:t>
            </w:r>
            <w:r>
              <w:rPr>
                <w:spacing w:val="-35"/>
              </w:rPr>
              <w:t xml:space="preserve"> </w:t>
            </w:r>
            <w:r>
              <w:rPr>
                <w:spacing w:val="6"/>
              </w:rPr>
              <w:t>号</w:t>
            </w:r>
          </w:p>
        </w:tc>
        <w:tc>
          <w:tcPr>
            <w:tcW w:w="2128" w:type="dxa"/>
            <w:vAlign w:val="top"/>
          </w:tcPr>
          <w:p w14:paraId="0683F566">
            <w:pPr>
              <w:pStyle w:val="6"/>
              <w:spacing w:before="157" w:line="190" w:lineRule="auto"/>
              <w:ind w:left="439"/>
            </w:pPr>
            <w:r>
              <w:rPr>
                <w:spacing w:val="4"/>
              </w:rPr>
              <w:t>0771-7917015</w:t>
            </w:r>
          </w:p>
        </w:tc>
      </w:tr>
      <w:tr w14:paraId="170AB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677" w:type="dxa"/>
            <w:vAlign w:val="top"/>
          </w:tcPr>
          <w:p w14:paraId="48FD4A7A">
            <w:pPr>
              <w:pStyle w:val="6"/>
              <w:spacing w:before="109" w:line="229" w:lineRule="auto"/>
              <w:ind w:left="119"/>
            </w:pPr>
            <w:r>
              <w:rPr>
                <w:spacing w:val="7"/>
              </w:rPr>
              <w:t>建行大新支行</w:t>
            </w:r>
          </w:p>
        </w:tc>
        <w:tc>
          <w:tcPr>
            <w:tcW w:w="3513" w:type="dxa"/>
            <w:vAlign w:val="top"/>
          </w:tcPr>
          <w:p w14:paraId="7109EF92">
            <w:pPr>
              <w:pStyle w:val="6"/>
              <w:spacing w:before="109" w:line="228" w:lineRule="auto"/>
              <w:ind w:left="116"/>
            </w:pPr>
            <w:r>
              <w:rPr>
                <w:spacing w:val="4"/>
              </w:rPr>
              <w:t>大新县民生街</w:t>
            </w:r>
            <w:r>
              <w:rPr>
                <w:spacing w:val="-29"/>
              </w:rPr>
              <w:t xml:space="preserve"> </w:t>
            </w:r>
            <w:r>
              <w:rPr>
                <w:spacing w:val="4"/>
              </w:rPr>
              <w:t>7</w:t>
            </w:r>
            <w:r>
              <w:rPr>
                <w:spacing w:val="-33"/>
              </w:rPr>
              <w:t xml:space="preserve"> </w:t>
            </w:r>
            <w:r>
              <w:rPr>
                <w:spacing w:val="4"/>
              </w:rPr>
              <w:t>号</w:t>
            </w:r>
          </w:p>
        </w:tc>
        <w:tc>
          <w:tcPr>
            <w:tcW w:w="2128" w:type="dxa"/>
            <w:vAlign w:val="top"/>
          </w:tcPr>
          <w:p w14:paraId="65150444">
            <w:pPr>
              <w:pStyle w:val="6"/>
              <w:spacing w:before="140" w:line="190" w:lineRule="auto"/>
              <w:ind w:left="439"/>
            </w:pPr>
            <w:r>
              <w:rPr>
                <w:spacing w:val="4"/>
              </w:rPr>
              <w:t>0771-3689766</w:t>
            </w:r>
          </w:p>
        </w:tc>
      </w:tr>
      <w:tr w14:paraId="469F5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56514248">
            <w:pPr>
              <w:pStyle w:val="6"/>
              <w:spacing w:before="32" w:line="234" w:lineRule="auto"/>
              <w:ind w:left="117" w:right="254" w:firstLine="1"/>
            </w:pPr>
            <w:r>
              <w:rPr>
                <w:spacing w:val="8"/>
              </w:rPr>
              <w:t>大新农商行三农零售与乡</w:t>
            </w:r>
            <w:r>
              <w:rPr>
                <w:spacing w:val="9"/>
              </w:rPr>
              <w:t xml:space="preserve"> </w:t>
            </w:r>
            <w:r>
              <w:rPr>
                <w:spacing w:val="8"/>
              </w:rPr>
              <w:t>村振兴金融部</w:t>
            </w:r>
          </w:p>
        </w:tc>
        <w:tc>
          <w:tcPr>
            <w:tcW w:w="3513" w:type="dxa"/>
            <w:vAlign w:val="top"/>
          </w:tcPr>
          <w:p w14:paraId="72B75441">
            <w:pPr>
              <w:pStyle w:val="6"/>
              <w:spacing w:before="168" w:line="228" w:lineRule="auto"/>
              <w:ind w:left="116"/>
            </w:pPr>
            <w:r>
              <w:rPr>
                <w:spacing w:val="4"/>
              </w:rPr>
              <w:t>大新县城养利路</w:t>
            </w:r>
            <w:r>
              <w:rPr>
                <w:spacing w:val="-19"/>
              </w:rPr>
              <w:t xml:space="preserve"> </w:t>
            </w:r>
            <w:r>
              <w:rPr>
                <w:spacing w:val="4"/>
              </w:rPr>
              <w:t>131</w:t>
            </w:r>
            <w:r>
              <w:rPr>
                <w:spacing w:val="-35"/>
              </w:rPr>
              <w:t xml:space="preserve"> </w:t>
            </w:r>
            <w:r>
              <w:rPr>
                <w:spacing w:val="4"/>
              </w:rPr>
              <w:t>号</w:t>
            </w:r>
          </w:p>
        </w:tc>
        <w:tc>
          <w:tcPr>
            <w:tcW w:w="2128" w:type="dxa"/>
            <w:vAlign w:val="top"/>
          </w:tcPr>
          <w:p w14:paraId="5819B3EA">
            <w:pPr>
              <w:pStyle w:val="6"/>
              <w:spacing w:before="200" w:line="190" w:lineRule="auto"/>
              <w:ind w:left="439"/>
            </w:pPr>
            <w:r>
              <w:rPr>
                <w:spacing w:val="4"/>
              </w:rPr>
              <w:t>0771-3623887</w:t>
            </w:r>
          </w:p>
        </w:tc>
      </w:tr>
      <w:tr w14:paraId="5A4BA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677" w:type="dxa"/>
            <w:vAlign w:val="top"/>
          </w:tcPr>
          <w:p w14:paraId="3978654D">
            <w:pPr>
              <w:pStyle w:val="6"/>
              <w:spacing w:before="209" w:line="228" w:lineRule="auto"/>
              <w:ind w:left="118"/>
            </w:pPr>
            <w:r>
              <w:rPr>
                <w:spacing w:val="8"/>
              </w:rPr>
              <w:t>桂林银行崇左大新支行</w:t>
            </w:r>
          </w:p>
        </w:tc>
        <w:tc>
          <w:tcPr>
            <w:tcW w:w="3513" w:type="dxa"/>
            <w:vAlign w:val="top"/>
          </w:tcPr>
          <w:p w14:paraId="4E8CEC6B">
            <w:pPr>
              <w:pStyle w:val="6"/>
              <w:spacing w:before="72"/>
              <w:ind w:left="113" w:right="256" w:firstLine="3"/>
            </w:pPr>
            <w:r>
              <w:rPr>
                <w:spacing w:val="6"/>
              </w:rPr>
              <w:t>崇左市大新县桃城镇民生街</w:t>
            </w:r>
            <w:r>
              <w:rPr>
                <w:spacing w:val="-23"/>
              </w:rPr>
              <w:t xml:space="preserve"> </w:t>
            </w:r>
            <w:r>
              <w:rPr>
                <w:spacing w:val="6"/>
              </w:rPr>
              <w:t>7</w:t>
            </w:r>
            <w:r>
              <w:rPr>
                <w:spacing w:val="-33"/>
              </w:rPr>
              <w:t xml:space="preserve"> </w:t>
            </w:r>
            <w:r>
              <w:rPr>
                <w:spacing w:val="6"/>
              </w:rPr>
              <w:t>号东</w:t>
            </w:r>
            <w:r>
              <w:t xml:space="preserve"> </w:t>
            </w:r>
            <w:r>
              <w:rPr>
                <w:spacing w:val="5"/>
              </w:rPr>
              <w:t>盟商业广场</w:t>
            </w:r>
            <w:r>
              <w:rPr>
                <w:spacing w:val="-17"/>
              </w:rPr>
              <w:t xml:space="preserve"> </w:t>
            </w:r>
            <w:r>
              <w:rPr>
                <w:spacing w:val="5"/>
              </w:rPr>
              <w:t>1</w:t>
            </w:r>
            <w:r>
              <w:rPr>
                <w:spacing w:val="-39"/>
              </w:rPr>
              <w:t xml:space="preserve"> </w:t>
            </w:r>
            <w:r>
              <w:rPr>
                <w:spacing w:val="5"/>
              </w:rPr>
              <w:t>楼桂林银行</w:t>
            </w:r>
          </w:p>
        </w:tc>
        <w:tc>
          <w:tcPr>
            <w:tcW w:w="2128" w:type="dxa"/>
            <w:vAlign w:val="top"/>
          </w:tcPr>
          <w:p w14:paraId="3FA8D0F2">
            <w:pPr>
              <w:pStyle w:val="6"/>
              <w:spacing w:before="240" w:line="190" w:lineRule="auto"/>
              <w:ind w:left="439"/>
            </w:pPr>
            <w:r>
              <w:rPr>
                <w:spacing w:val="4"/>
              </w:rPr>
              <w:t>0771-3621996</w:t>
            </w:r>
          </w:p>
        </w:tc>
      </w:tr>
      <w:tr w14:paraId="646C5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1B728E7F">
            <w:pPr>
              <w:pStyle w:val="6"/>
              <w:spacing w:before="167" w:line="228" w:lineRule="auto"/>
              <w:ind w:left="116"/>
            </w:pPr>
            <w:r>
              <w:rPr>
                <w:spacing w:val="9"/>
              </w:rPr>
              <w:t>广西北部湾银行大新支行</w:t>
            </w:r>
          </w:p>
        </w:tc>
        <w:tc>
          <w:tcPr>
            <w:tcW w:w="3513" w:type="dxa"/>
            <w:vAlign w:val="top"/>
          </w:tcPr>
          <w:p w14:paraId="45F6F5F4">
            <w:pPr>
              <w:pStyle w:val="6"/>
              <w:spacing w:before="32" w:line="234" w:lineRule="auto"/>
              <w:ind w:left="112" w:right="106" w:firstLine="4"/>
            </w:pPr>
            <w:r>
              <w:rPr>
                <w:spacing w:val="5"/>
              </w:rPr>
              <w:t>崇左市大新县桃城镇伦理路</w:t>
            </w:r>
            <w:r>
              <w:rPr>
                <w:spacing w:val="-38"/>
              </w:rPr>
              <w:t xml:space="preserve"> </w:t>
            </w:r>
            <w:r>
              <w:rPr>
                <w:spacing w:val="5"/>
              </w:rPr>
              <w:t>230</w:t>
            </w:r>
            <w:r>
              <w:rPr>
                <w:spacing w:val="-37"/>
              </w:rPr>
              <w:t xml:space="preserve"> </w:t>
            </w:r>
            <w:r>
              <w:rPr>
                <w:spacing w:val="5"/>
              </w:rPr>
              <w:t>号</w:t>
            </w:r>
            <w:r>
              <w:rPr>
                <w:spacing w:val="-26"/>
              </w:rPr>
              <w:t xml:space="preserve"> </w:t>
            </w:r>
            <w:r>
              <w:rPr>
                <w:spacing w:val="5"/>
              </w:rPr>
              <w:t>1</w:t>
            </w:r>
            <w:r>
              <w:t xml:space="preserve"> </w:t>
            </w:r>
            <w:r>
              <w:rPr>
                <w:spacing w:val="7"/>
              </w:rPr>
              <w:t>楼铺面</w:t>
            </w:r>
          </w:p>
        </w:tc>
        <w:tc>
          <w:tcPr>
            <w:tcW w:w="2128" w:type="dxa"/>
            <w:vAlign w:val="top"/>
          </w:tcPr>
          <w:p w14:paraId="57FE3A76">
            <w:pPr>
              <w:pStyle w:val="6"/>
              <w:spacing w:before="199" w:line="190" w:lineRule="auto"/>
              <w:ind w:left="439"/>
            </w:pPr>
            <w:r>
              <w:rPr>
                <w:spacing w:val="4"/>
              </w:rPr>
              <w:t>0771-3628366</w:t>
            </w:r>
          </w:p>
        </w:tc>
      </w:tr>
      <w:tr w14:paraId="1AF13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23352867">
            <w:pPr>
              <w:pStyle w:val="6"/>
              <w:spacing w:before="32" w:line="234" w:lineRule="auto"/>
              <w:ind w:left="116" w:right="254" w:firstLine="4"/>
            </w:pPr>
            <w:r>
              <w:rPr>
                <w:spacing w:val="8"/>
              </w:rPr>
              <w:t xml:space="preserve">崇左大新长江村镇银行营 </w:t>
            </w:r>
            <w:r>
              <w:rPr>
                <w:spacing w:val="5"/>
              </w:rPr>
              <w:t>业部</w:t>
            </w:r>
          </w:p>
        </w:tc>
        <w:tc>
          <w:tcPr>
            <w:tcW w:w="3513" w:type="dxa"/>
            <w:vAlign w:val="top"/>
          </w:tcPr>
          <w:p w14:paraId="2EB12021">
            <w:pPr>
              <w:pStyle w:val="6"/>
              <w:spacing w:before="170" w:line="228" w:lineRule="auto"/>
              <w:ind w:left="116"/>
            </w:pPr>
            <w:r>
              <w:rPr>
                <w:spacing w:val="6"/>
              </w:rPr>
              <w:t>大新县桃城镇德天大道</w:t>
            </w:r>
            <w:r>
              <w:rPr>
                <w:spacing w:val="-30"/>
              </w:rPr>
              <w:t xml:space="preserve"> </w:t>
            </w:r>
            <w:r>
              <w:rPr>
                <w:spacing w:val="6"/>
              </w:rPr>
              <w:t>74-1</w:t>
            </w:r>
            <w:r>
              <w:rPr>
                <w:spacing w:val="-36"/>
              </w:rPr>
              <w:t xml:space="preserve"> </w:t>
            </w:r>
            <w:r>
              <w:rPr>
                <w:spacing w:val="6"/>
              </w:rPr>
              <w:t>号</w:t>
            </w:r>
          </w:p>
        </w:tc>
        <w:tc>
          <w:tcPr>
            <w:tcW w:w="2128" w:type="dxa"/>
            <w:vAlign w:val="top"/>
          </w:tcPr>
          <w:p w14:paraId="4D598D32">
            <w:pPr>
              <w:pStyle w:val="6"/>
              <w:spacing w:before="201" w:line="190" w:lineRule="auto"/>
              <w:ind w:left="439"/>
            </w:pPr>
            <w:r>
              <w:rPr>
                <w:spacing w:val="4"/>
              </w:rPr>
              <w:t>0771-3698002</w:t>
            </w:r>
          </w:p>
        </w:tc>
      </w:tr>
      <w:tr w14:paraId="09CF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6C454518">
            <w:pPr>
              <w:pStyle w:val="6"/>
              <w:spacing w:before="35" w:line="233" w:lineRule="auto"/>
              <w:ind w:left="116" w:right="254" w:firstLine="3"/>
            </w:pPr>
            <w:r>
              <w:rPr>
                <w:spacing w:val="8"/>
              </w:rPr>
              <w:t xml:space="preserve">崇左大新长江村镇银行百 </w:t>
            </w:r>
            <w:r>
              <w:rPr>
                <w:spacing w:val="6"/>
              </w:rPr>
              <w:t>汇支行</w:t>
            </w:r>
          </w:p>
        </w:tc>
        <w:tc>
          <w:tcPr>
            <w:tcW w:w="3513" w:type="dxa"/>
            <w:vAlign w:val="top"/>
          </w:tcPr>
          <w:p w14:paraId="1107E244">
            <w:pPr>
              <w:pStyle w:val="6"/>
              <w:spacing w:before="170" w:line="228" w:lineRule="auto"/>
              <w:ind w:left="116"/>
            </w:pPr>
            <w:r>
              <w:rPr>
                <w:spacing w:val="6"/>
              </w:rPr>
              <w:t>大新县桃城镇伦那路</w:t>
            </w:r>
            <w:r>
              <w:rPr>
                <w:spacing w:val="-32"/>
              </w:rPr>
              <w:t xml:space="preserve"> </w:t>
            </w:r>
            <w:r>
              <w:rPr>
                <w:spacing w:val="6"/>
              </w:rPr>
              <w:t>8</w:t>
            </w:r>
            <w:r>
              <w:rPr>
                <w:spacing w:val="-33"/>
              </w:rPr>
              <w:t xml:space="preserve"> </w:t>
            </w:r>
            <w:r>
              <w:rPr>
                <w:spacing w:val="6"/>
              </w:rPr>
              <w:t>号</w:t>
            </w:r>
          </w:p>
        </w:tc>
        <w:tc>
          <w:tcPr>
            <w:tcW w:w="2128" w:type="dxa"/>
            <w:vAlign w:val="top"/>
          </w:tcPr>
          <w:p w14:paraId="1EA13753">
            <w:pPr>
              <w:pStyle w:val="6"/>
              <w:spacing w:before="201" w:line="190" w:lineRule="auto"/>
              <w:ind w:left="439"/>
            </w:pPr>
            <w:r>
              <w:rPr>
                <w:spacing w:val="4"/>
              </w:rPr>
              <w:t>0771-3626199</w:t>
            </w:r>
          </w:p>
        </w:tc>
      </w:tr>
      <w:tr w14:paraId="4CBC7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77" w:type="dxa"/>
            <w:vAlign w:val="top"/>
          </w:tcPr>
          <w:p w14:paraId="6EAD7A85">
            <w:pPr>
              <w:pStyle w:val="6"/>
              <w:spacing w:before="70" w:line="228" w:lineRule="auto"/>
              <w:ind w:left="118"/>
            </w:pPr>
            <w:r>
              <w:rPr>
                <w:b/>
                <w:bCs/>
                <w:spacing w:val="5"/>
              </w:rPr>
              <w:t>龙州县</w:t>
            </w:r>
          </w:p>
        </w:tc>
        <w:tc>
          <w:tcPr>
            <w:tcW w:w="3513" w:type="dxa"/>
            <w:vAlign w:val="top"/>
          </w:tcPr>
          <w:p w14:paraId="0E035606">
            <w:pPr>
              <w:rPr>
                <w:rFonts w:ascii="Arial"/>
                <w:sz w:val="21"/>
              </w:rPr>
            </w:pPr>
          </w:p>
        </w:tc>
        <w:tc>
          <w:tcPr>
            <w:tcW w:w="2128" w:type="dxa"/>
            <w:vAlign w:val="top"/>
          </w:tcPr>
          <w:p w14:paraId="6D085249">
            <w:pPr>
              <w:rPr>
                <w:rFonts w:ascii="Arial"/>
                <w:sz w:val="21"/>
              </w:rPr>
            </w:pPr>
          </w:p>
        </w:tc>
      </w:tr>
      <w:tr w14:paraId="122D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677" w:type="dxa"/>
            <w:vAlign w:val="top"/>
          </w:tcPr>
          <w:p w14:paraId="52FEF979">
            <w:pPr>
              <w:pStyle w:val="6"/>
              <w:spacing w:before="111" w:line="228" w:lineRule="auto"/>
              <w:ind w:left="119"/>
            </w:pPr>
            <w:r>
              <w:rPr>
                <w:spacing w:val="8"/>
              </w:rPr>
              <w:t>工商银行龙州县支行</w:t>
            </w:r>
          </w:p>
        </w:tc>
        <w:tc>
          <w:tcPr>
            <w:tcW w:w="3513" w:type="dxa"/>
            <w:vAlign w:val="top"/>
          </w:tcPr>
          <w:p w14:paraId="2C08FE5A">
            <w:pPr>
              <w:pStyle w:val="6"/>
              <w:spacing w:before="111" w:line="228" w:lineRule="auto"/>
              <w:ind w:left="115"/>
            </w:pPr>
            <w:r>
              <w:rPr>
                <w:spacing w:val="5"/>
              </w:rPr>
              <w:t>龙州县龙江街</w:t>
            </w:r>
            <w:r>
              <w:rPr>
                <w:spacing w:val="-36"/>
              </w:rPr>
              <w:t xml:space="preserve"> </w:t>
            </w:r>
            <w:r>
              <w:rPr>
                <w:spacing w:val="5"/>
              </w:rPr>
              <w:t>60</w:t>
            </w:r>
            <w:r>
              <w:rPr>
                <w:spacing w:val="-33"/>
              </w:rPr>
              <w:t xml:space="preserve"> </w:t>
            </w:r>
            <w:r>
              <w:rPr>
                <w:spacing w:val="5"/>
              </w:rPr>
              <w:t>号</w:t>
            </w:r>
          </w:p>
        </w:tc>
        <w:tc>
          <w:tcPr>
            <w:tcW w:w="2128" w:type="dxa"/>
            <w:vAlign w:val="top"/>
          </w:tcPr>
          <w:p w14:paraId="78053E4A">
            <w:pPr>
              <w:pStyle w:val="6"/>
              <w:spacing w:before="143" w:line="190" w:lineRule="auto"/>
              <w:ind w:left="439"/>
            </w:pPr>
            <w:r>
              <w:rPr>
                <w:spacing w:val="4"/>
              </w:rPr>
              <w:t>0771-8868619</w:t>
            </w:r>
          </w:p>
        </w:tc>
      </w:tr>
      <w:tr w14:paraId="3DB17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29FF813F">
            <w:pPr>
              <w:pStyle w:val="6"/>
              <w:spacing w:before="167" w:line="228" w:lineRule="auto"/>
              <w:ind w:left="116"/>
            </w:pPr>
            <w:r>
              <w:rPr>
                <w:spacing w:val="8"/>
              </w:rPr>
              <w:t>农业银行龙州县支行</w:t>
            </w:r>
          </w:p>
        </w:tc>
        <w:tc>
          <w:tcPr>
            <w:tcW w:w="3513" w:type="dxa"/>
            <w:vAlign w:val="top"/>
          </w:tcPr>
          <w:p w14:paraId="0E87DCCF">
            <w:pPr>
              <w:pStyle w:val="6"/>
              <w:spacing w:before="167" w:line="228" w:lineRule="auto"/>
              <w:ind w:left="115"/>
            </w:pPr>
            <w:r>
              <w:rPr>
                <w:spacing w:val="6"/>
              </w:rPr>
              <w:t>龙州县龙州镇康平街</w:t>
            </w:r>
            <w:r>
              <w:rPr>
                <w:spacing w:val="-32"/>
              </w:rPr>
              <w:t xml:space="preserve"> </w:t>
            </w:r>
            <w:r>
              <w:rPr>
                <w:spacing w:val="6"/>
              </w:rPr>
              <w:t>26</w:t>
            </w:r>
            <w:r>
              <w:rPr>
                <w:spacing w:val="-35"/>
              </w:rPr>
              <w:t xml:space="preserve"> </w:t>
            </w:r>
            <w:r>
              <w:rPr>
                <w:spacing w:val="6"/>
              </w:rPr>
              <w:t>号</w:t>
            </w:r>
          </w:p>
        </w:tc>
        <w:tc>
          <w:tcPr>
            <w:tcW w:w="2128" w:type="dxa"/>
            <w:vAlign w:val="top"/>
          </w:tcPr>
          <w:p w14:paraId="5B0D8D78">
            <w:pPr>
              <w:pStyle w:val="6"/>
              <w:spacing w:before="199" w:line="190" w:lineRule="auto"/>
              <w:ind w:left="439"/>
            </w:pPr>
            <w:r>
              <w:rPr>
                <w:spacing w:val="4"/>
              </w:rPr>
              <w:t>0771-8812504</w:t>
            </w:r>
          </w:p>
        </w:tc>
      </w:tr>
      <w:tr w14:paraId="6147B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04FD84D2">
            <w:pPr>
              <w:pStyle w:val="6"/>
              <w:spacing w:before="167" w:line="228" w:lineRule="auto"/>
              <w:ind w:left="119"/>
            </w:pPr>
            <w:r>
              <w:rPr>
                <w:spacing w:val="7"/>
              </w:rPr>
              <w:t>建行龙州支行</w:t>
            </w:r>
          </w:p>
        </w:tc>
        <w:tc>
          <w:tcPr>
            <w:tcW w:w="3513" w:type="dxa"/>
            <w:vAlign w:val="top"/>
          </w:tcPr>
          <w:p w14:paraId="63646BB6">
            <w:pPr>
              <w:pStyle w:val="6"/>
              <w:spacing w:before="34" w:line="233" w:lineRule="auto"/>
              <w:ind w:left="128" w:right="104" w:hanging="13"/>
            </w:pPr>
            <w:r>
              <w:rPr>
                <w:spacing w:val="6"/>
              </w:rPr>
              <w:t>龙州县龙夏路</w:t>
            </w:r>
            <w:r>
              <w:rPr>
                <w:spacing w:val="-50"/>
              </w:rPr>
              <w:t xml:space="preserve"> </w:t>
            </w:r>
            <w:r>
              <w:rPr>
                <w:spacing w:val="6"/>
              </w:rPr>
              <w:t>2</w:t>
            </w:r>
            <w:r>
              <w:rPr>
                <w:spacing w:val="-50"/>
              </w:rPr>
              <w:t xml:space="preserve"> </w:t>
            </w:r>
            <w:r>
              <w:rPr>
                <w:spacing w:val="6"/>
              </w:rPr>
              <w:t>号龙州商业广场</w:t>
            </w:r>
            <w:r>
              <w:rPr>
                <w:spacing w:val="-57"/>
              </w:rPr>
              <w:t xml:space="preserve"> </w:t>
            </w:r>
            <w:r>
              <w:rPr>
                <w:spacing w:val="6"/>
              </w:rPr>
              <w:t>D</w:t>
            </w:r>
            <w:r>
              <w:rPr>
                <w:spacing w:val="-53"/>
              </w:rPr>
              <w:t xml:space="preserve"> </w:t>
            </w:r>
            <w:r>
              <w:rPr>
                <w:spacing w:val="6"/>
              </w:rPr>
              <w:t>栋</w:t>
            </w:r>
            <w:r>
              <w:t xml:space="preserve"> </w:t>
            </w:r>
            <w:r>
              <w:rPr>
                <w:spacing w:val="-10"/>
              </w:rPr>
              <w:t>1</w:t>
            </w:r>
            <w:r>
              <w:rPr>
                <w:spacing w:val="-36"/>
              </w:rPr>
              <w:t xml:space="preserve"> </w:t>
            </w:r>
            <w:r>
              <w:rPr>
                <w:spacing w:val="-10"/>
              </w:rPr>
              <w:t>号</w:t>
            </w:r>
          </w:p>
        </w:tc>
        <w:tc>
          <w:tcPr>
            <w:tcW w:w="2128" w:type="dxa"/>
            <w:vAlign w:val="top"/>
          </w:tcPr>
          <w:p w14:paraId="0C0BD363">
            <w:pPr>
              <w:pStyle w:val="6"/>
              <w:spacing w:before="199" w:line="190" w:lineRule="auto"/>
              <w:ind w:left="439"/>
            </w:pPr>
            <w:r>
              <w:rPr>
                <w:spacing w:val="4"/>
              </w:rPr>
              <w:t>0771-8820525</w:t>
            </w:r>
          </w:p>
        </w:tc>
      </w:tr>
      <w:tr w14:paraId="334A8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3C152632">
            <w:pPr>
              <w:pStyle w:val="6"/>
              <w:spacing w:before="34" w:line="233" w:lineRule="auto"/>
              <w:ind w:left="118" w:right="254"/>
            </w:pPr>
            <w:r>
              <w:rPr>
                <w:spacing w:val="9"/>
              </w:rPr>
              <w:t>龙州农商行公司机构金融</w:t>
            </w:r>
            <w:r>
              <w:t xml:space="preserve"> 部</w:t>
            </w:r>
          </w:p>
        </w:tc>
        <w:tc>
          <w:tcPr>
            <w:tcW w:w="3513" w:type="dxa"/>
            <w:vAlign w:val="top"/>
          </w:tcPr>
          <w:p w14:paraId="4824FAF1">
            <w:pPr>
              <w:pStyle w:val="6"/>
              <w:spacing w:before="168" w:line="228" w:lineRule="auto"/>
              <w:ind w:left="115"/>
            </w:pPr>
            <w:r>
              <w:rPr>
                <w:spacing w:val="5"/>
              </w:rPr>
              <w:t>龙州县龙州镇独山路</w:t>
            </w:r>
            <w:r>
              <w:rPr>
                <w:spacing w:val="-19"/>
              </w:rPr>
              <w:t xml:space="preserve"> </w:t>
            </w:r>
            <w:r>
              <w:rPr>
                <w:spacing w:val="5"/>
              </w:rPr>
              <w:t>172</w:t>
            </w:r>
            <w:r>
              <w:rPr>
                <w:spacing w:val="-35"/>
              </w:rPr>
              <w:t xml:space="preserve"> </w:t>
            </w:r>
            <w:r>
              <w:rPr>
                <w:spacing w:val="5"/>
              </w:rPr>
              <w:t>号</w:t>
            </w:r>
          </w:p>
        </w:tc>
        <w:tc>
          <w:tcPr>
            <w:tcW w:w="2128" w:type="dxa"/>
            <w:vAlign w:val="top"/>
          </w:tcPr>
          <w:p w14:paraId="07823725">
            <w:pPr>
              <w:pStyle w:val="6"/>
              <w:spacing w:before="200" w:line="190" w:lineRule="auto"/>
              <w:ind w:left="439"/>
            </w:pPr>
            <w:r>
              <w:rPr>
                <w:spacing w:val="4"/>
              </w:rPr>
              <w:t>0771-8813013</w:t>
            </w:r>
          </w:p>
        </w:tc>
      </w:tr>
      <w:tr w14:paraId="3C76F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28C1EF8B">
            <w:pPr>
              <w:pStyle w:val="6"/>
              <w:spacing w:before="171" w:line="228" w:lineRule="auto"/>
              <w:ind w:left="118"/>
            </w:pPr>
            <w:r>
              <w:rPr>
                <w:spacing w:val="8"/>
              </w:rPr>
              <w:t>桂林银行崇左龙州支行</w:t>
            </w:r>
          </w:p>
        </w:tc>
        <w:tc>
          <w:tcPr>
            <w:tcW w:w="3513" w:type="dxa"/>
            <w:vAlign w:val="top"/>
          </w:tcPr>
          <w:p w14:paraId="41207239">
            <w:pPr>
              <w:pStyle w:val="6"/>
              <w:spacing w:before="35" w:line="233" w:lineRule="auto"/>
              <w:ind w:left="116" w:right="104" w:hanging="1"/>
            </w:pPr>
            <w:r>
              <w:rPr>
                <w:spacing w:val="-4"/>
              </w:rPr>
              <w:t>龙州县龙州镇同顾大道</w:t>
            </w:r>
            <w:r>
              <w:rPr>
                <w:spacing w:val="-13"/>
              </w:rPr>
              <w:t xml:space="preserve"> </w:t>
            </w:r>
            <w:r>
              <w:rPr>
                <w:spacing w:val="-4"/>
              </w:rPr>
              <w:t>1</w:t>
            </w:r>
            <w:r>
              <w:rPr>
                <w:spacing w:val="-33"/>
              </w:rPr>
              <w:t xml:space="preserve"> </w:t>
            </w:r>
            <w:r>
              <w:rPr>
                <w:spacing w:val="-4"/>
              </w:rPr>
              <w:t>号同顾 ·中</w:t>
            </w:r>
            <w:r>
              <w:t xml:space="preserve"> </w:t>
            </w:r>
            <w:r>
              <w:rPr>
                <w:spacing w:val="1"/>
              </w:rPr>
              <w:t>央公园</w:t>
            </w:r>
            <w:r>
              <w:rPr>
                <w:spacing w:val="-26"/>
              </w:rPr>
              <w:t xml:space="preserve"> </w:t>
            </w:r>
            <w:r>
              <w:rPr>
                <w:spacing w:val="1"/>
              </w:rPr>
              <w:t>20</w:t>
            </w:r>
            <w:r>
              <w:rPr>
                <w:spacing w:val="-41"/>
              </w:rPr>
              <w:t xml:space="preserve"> </w:t>
            </w:r>
            <w:r>
              <w:rPr>
                <w:spacing w:val="1"/>
              </w:rPr>
              <w:t>栋</w:t>
            </w:r>
            <w:r>
              <w:rPr>
                <w:spacing w:val="-21"/>
              </w:rPr>
              <w:t xml:space="preserve"> </w:t>
            </w:r>
            <w:r>
              <w:rPr>
                <w:spacing w:val="1"/>
              </w:rPr>
              <w:t>10</w:t>
            </w:r>
            <w:r>
              <w:rPr>
                <w:spacing w:val="-35"/>
              </w:rPr>
              <w:t xml:space="preserve"> </w:t>
            </w:r>
            <w:r>
              <w:rPr>
                <w:spacing w:val="1"/>
              </w:rPr>
              <w:t>号—13</w:t>
            </w:r>
            <w:r>
              <w:rPr>
                <w:spacing w:val="-36"/>
              </w:rPr>
              <w:t xml:space="preserve"> </w:t>
            </w:r>
            <w:r>
              <w:rPr>
                <w:spacing w:val="1"/>
              </w:rPr>
              <w:t>号房</w:t>
            </w:r>
          </w:p>
        </w:tc>
        <w:tc>
          <w:tcPr>
            <w:tcW w:w="2128" w:type="dxa"/>
            <w:vAlign w:val="top"/>
          </w:tcPr>
          <w:p w14:paraId="6D7C7EFF">
            <w:pPr>
              <w:pStyle w:val="6"/>
              <w:spacing w:before="203" w:line="190" w:lineRule="auto"/>
              <w:ind w:left="439"/>
            </w:pPr>
            <w:r>
              <w:rPr>
                <w:spacing w:val="4"/>
              </w:rPr>
              <w:t>0771-8871021</w:t>
            </w:r>
          </w:p>
        </w:tc>
      </w:tr>
      <w:tr w14:paraId="41BD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215E7FD3">
            <w:pPr>
              <w:pStyle w:val="6"/>
              <w:spacing w:before="168" w:line="228" w:lineRule="auto"/>
              <w:ind w:left="116"/>
            </w:pPr>
            <w:r>
              <w:rPr>
                <w:spacing w:val="9"/>
              </w:rPr>
              <w:t>广西北部湾银行龙州支行</w:t>
            </w:r>
          </w:p>
        </w:tc>
        <w:tc>
          <w:tcPr>
            <w:tcW w:w="3513" w:type="dxa"/>
            <w:vAlign w:val="top"/>
          </w:tcPr>
          <w:p w14:paraId="0BC38D26">
            <w:pPr>
              <w:pStyle w:val="6"/>
              <w:spacing w:before="34" w:line="233" w:lineRule="auto"/>
              <w:ind w:left="117" w:right="107" w:hanging="1"/>
            </w:pPr>
            <w:r>
              <w:rPr>
                <w:spacing w:val="6"/>
              </w:rPr>
              <w:t>崇左市龙州县龙州镇龙夏路</w:t>
            </w:r>
            <w:r>
              <w:rPr>
                <w:spacing w:val="-23"/>
              </w:rPr>
              <w:t xml:space="preserve"> </w:t>
            </w:r>
            <w:r>
              <w:rPr>
                <w:spacing w:val="6"/>
              </w:rPr>
              <w:t>1</w:t>
            </w:r>
            <w:r>
              <w:rPr>
                <w:spacing w:val="-33"/>
              </w:rPr>
              <w:t xml:space="preserve"> </w:t>
            </w:r>
            <w:r>
              <w:rPr>
                <w:spacing w:val="6"/>
              </w:rPr>
              <w:t>号、3</w:t>
            </w:r>
            <w:r>
              <w:t xml:space="preserve"> </w:t>
            </w:r>
            <w:r>
              <w:rPr>
                <w:spacing w:val="7"/>
              </w:rPr>
              <w:t>号、5</w:t>
            </w:r>
            <w:r>
              <w:rPr>
                <w:spacing w:val="-31"/>
              </w:rPr>
              <w:t xml:space="preserve"> </w:t>
            </w:r>
            <w:r>
              <w:rPr>
                <w:spacing w:val="7"/>
              </w:rPr>
              <w:t>号（南湖商务酒店）一楼铺面</w:t>
            </w:r>
          </w:p>
        </w:tc>
        <w:tc>
          <w:tcPr>
            <w:tcW w:w="2128" w:type="dxa"/>
            <w:vAlign w:val="top"/>
          </w:tcPr>
          <w:p w14:paraId="7CC451A0">
            <w:pPr>
              <w:pStyle w:val="6"/>
              <w:spacing w:before="200" w:line="190" w:lineRule="auto"/>
              <w:ind w:left="439"/>
            </w:pPr>
            <w:r>
              <w:rPr>
                <w:spacing w:val="4"/>
              </w:rPr>
              <w:t>0771-8811533</w:t>
            </w:r>
          </w:p>
        </w:tc>
      </w:tr>
      <w:tr w14:paraId="6FC5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677" w:type="dxa"/>
            <w:vAlign w:val="top"/>
          </w:tcPr>
          <w:p w14:paraId="528D5F00">
            <w:pPr>
              <w:pStyle w:val="6"/>
              <w:spacing w:before="142" w:line="228" w:lineRule="auto"/>
              <w:ind w:left="120"/>
            </w:pPr>
            <w:r>
              <w:rPr>
                <w:b/>
                <w:bCs/>
                <w:spacing w:val="6"/>
              </w:rPr>
              <w:t>崇左市江州区</w:t>
            </w:r>
          </w:p>
        </w:tc>
        <w:tc>
          <w:tcPr>
            <w:tcW w:w="3513" w:type="dxa"/>
            <w:vAlign w:val="top"/>
          </w:tcPr>
          <w:p w14:paraId="0BF6B0EF">
            <w:pPr>
              <w:rPr>
                <w:rFonts w:ascii="Arial"/>
                <w:sz w:val="21"/>
              </w:rPr>
            </w:pPr>
          </w:p>
        </w:tc>
        <w:tc>
          <w:tcPr>
            <w:tcW w:w="2128" w:type="dxa"/>
            <w:vAlign w:val="top"/>
          </w:tcPr>
          <w:p w14:paraId="58B9A897">
            <w:pPr>
              <w:rPr>
                <w:rFonts w:ascii="Arial"/>
                <w:sz w:val="21"/>
              </w:rPr>
            </w:pPr>
          </w:p>
        </w:tc>
      </w:tr>
      <w:tr w14:paraId="15CC0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0137ECE0">
            <w:pPr>
              <w:pStyle w:val="6"/>
              <w:spacing w:before="36" w:line="232" w:lineRule="auto"/>
              <w:ind w:left="119" w:right="254"/>
            </w:pPr>
            <w:r>
              <w:rPr>
                <w:spacing w:val="8"/>
              </w:rPr>
              <w:t>工商银行崇左市江州区支</w:t>
            </w:r>
            <w:r>
              <w:rPr>
                <w:spacing w:val="9"/>
              </w:rPr>
              <w:t xml:space="preserve"> </w:t>
            </w:r>
            <w:r>
              <w:t>行</w:t>
            </w:r>
          </w:p>
        </w:tc>
        <w:tc>
          <w:tcPr>
            <w:tcW w:w="3513" w:type="dxa"/>
            <w:vAlign w:val="top"/>
          </w:tcPr>
          <w:p w14:paraId="59DF7FFD">
            <w:pPr>
              <w:pStyle w:val="6"/>
              <w:spacing w:before="36" w:line="232" w:lineRule="auto"/>
              <w:ind w:left="117" w:right="307" w:hanging="1"/>
            </w:pPr>
            <w:r>
              <w:rPr>
                <w:spacing w:val="7"/>
              </w:rPr>
              <w:t>崇左市江州区天等镇朝阳东路</w:t>
            </w:r>
            <w:r>
              <w:rPr>
                <w:spacing w:val="-30"/>
              </w:rPr>
              <w:t xml:space="preserve"> </w:t>
            </w:r>
            <w:r>
              <w:rPr>
                <w:spacing w:val="7"/>
              </w:rPr>
              <w:t>054</w:t>
            </w:r>
            <w:r>
              <w:t xml:space="preserve"> 号</w:t>
            </w:r>
          </w:p>
        </w:tc>
        <w:tc>
          <w:tcPr>
            <w:tcW w:w="2128" w:type="dxa"/>
            <w:vAlign w:val="top"/>
          </w:tcPr>
          <w:p w14:paraId="04C0D658">
            <w:pPr>
              <w:pStyle w:val="6"/>
              <w:spacing w:before="202" w:line="190" w:lineRule="auto"/>
              <w:ind w:left="439"/>
            </w:pPr>
            <w:r>
              <w:rPr>
                <w:spacing w:val="4"/>
              </w:rPr>
              <w:t>0771-3532211</w:t>
            </w:r>
          </w:p>
        </w:tc>
      </w:tr>
      <w:tr w14:paraId="232F2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677" w:type="dxa"/>
            <w:vAlign w:val="top"/>
          </w:tcPr>
          <w:p w14:paraId="3C0D1641">
            <w:pPr>
              <w:pStyle w:val="6"/>
              <w:spacing w:before="96" w:line="228" w:lineRule="auto"/>
              <w:ind w:left="116"/>
            </w:pPr>
            <w:r>
              <w:rPr>
                <w:spacing w:val="9"/>
              </w:rPr>
              <w:t>农业银行崇左市江州区支</w:t>
            </w:r>
          </w:p>
        </w:tc>
        <w:tc>
          <w:tcPr>
            <w:tcW w:w="3513" w:type="dxa"/>
            <w:vAlign w:val="top"/>
          </w:tcPr>
          <w:p w14:paraId="532662C8">
            <w:pPr>
              <w:pStyle w:val="6"/>
              <w:spacing w:before="96" w:line="228" w:lineRule="auto"/>
              <w:ind w:left="220"/>
            </w:pPr>
            <w:r>
              <w:rPr>
                <w:spacing w:val="7"/>
              </w:rPr>
              <w:t>崇左市江州区天等镇天宝北路</w:t>
            </w:r>
            <w:r>
              <w:rPr>
                <w:spacing w:val="-28"/>
              </w:rPr>
              <w:t xml:space="preserve"> </w:t>
            </w:r>
            <w:r>
              <w:rPr>
                <w:spacing w:val="7"/>
              </w:rPr>
              <w:t>007</w:t>
            </w:r>
          </w:p>
        </w:tc>
        <w:tc>
          <w:tcPr>
            <w:tcW w:w="2128" w:type="dxa"/>
            <w:vAlign w:val="top"/>
          </w:tcPr>
          <w:p w14:paraId="7ADB0859">
            <w:pPr>
              <w:pStyle w:val="6"/>
              <w:spacing w:before="128" w:line="190" w:lineRule="auto"/>
              <w:ind w:left="439"/>
            </w:pPr>
            <w:r>
              <w:rPr>
                <w:spacing w:val="4"/>
              </w:rPr>
              <w:t>0771-7917046</w:t>
            </w:r>
          </w:p>
        </w:tc>
      </w:tr>
    </w:tbl>
    <w:p w14:paraId="567D026A">
      <w:pPr>
        <w:pStyle w:val="2"/>
      </w:pPr>
    </w:p>
    <w:p w14:paraId="6C96CC8D">
      <w:pPr>
        <w:sectPr>
          <w:footerReference r:id="rId36" w:type="default"/>
          <w:pgSz w:w="11906" w:h="16839"/>
          <w:pgMar w:top="400" w:right="1785" w:bottom="1156" w:left="1230" w:header="0" w:footer="994" w:gutter="0"/>
          <w:cols w:space="720" w:num="1"/>
        </w:sectPr>
      </w:pPr>
    </w:p>
    <w:p w14:paraId="4CAD7C93">
      <w:pPr>
        <w:spacing w:before="3"/>
      </w:pPr>
    </w:p>
    <w:p w14:paraId="1EB25E23">
      <w:pPr>
        <w:spacing w:before="3"/>
      </w:pPr>
    </w:p>
    <w:p w14:paraId="0BB75B53">
      <w:pPr>
        <w:spacing w:before="3"/>
      </w:pPr>
    </w:p>
    <w:tbl>
      <w:tblPr>
        <w:tblStyle w:val="5"/>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09573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677" w:type="dxa"/>
            <w:vAlign w:val="top"/>
          </w:tcPr>
          <w:p w14:paraId="3E5A1193">
            <w:pPr>
              <w:pStyle w:val="6"/>
              <w:spacing w:before="36" w:line="229" w:lineRule="auto"/>
              <w:ind w:left="120"/>
            </w:pPr>
            <w:r>
              <w:t>行</w:t>
            </w:r>
          </w:p>
        </w:tc>
        <w:tc>
          <w:tcPr>
            <w:tcW w:w="3513" w:type="dxa"/>
            <w:vAlign w:val="top"/>
          </w:tcPr>
          <w:p w14:paraId="49D72A9C">
            <w:pPr>
              <w:pStyle w:val="6"/>
              <w:spacing w:before="35" w:line="230" w:lineRule="auto"/>
              <w:ind w:left="118"/>
            </w:pPr>
            <w:r>
              <w:t>号</w:t>
            </w:r>
          </w:p>
        </w:tc>
        <w:tc>
          <w:tcPr>
            <w:tcW w:w="2128" w:type="dxa"/>
            <w:vAlign w:val="top"/>
          </w:tcPr>
          <w:p w14:paraId="5B9A39FE">
            <w:pPr>
              <w:rPr>
                <w:rFonts w:ascii="Arial"/>
                <w:sz w:val="21"/>
              </w:rPr>
            </w:pPr>
          </w:p>
        </w:tc>
      </w:tr>
      <w:tr w14:paraId="47DE8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6F660793">
            <w:pPr>
              <w:pStyle w:val="6"/>
              <w:spacing w:before="32" w:line="234" w:lineRule="auto"/>
              <w:ind w:left="119" w:right="254" w:firstLine="1"/>
            </w:pPr>
            <w:r>
              <w:rPr>
                <w:spacing w:val="8"/>
              </w:rPr>
              <w:t>天等农商行公司机构金融</w:t>
            </w:r>
            <w:r>
              <w:rPr>
                <w:spacing w:val="7"/>
              </w:rPr>
              <w:t xml:space="preserve"> </w:t>
            </w:r>
            <w:r>
              <w:t>部</w:t>
            </w:r>
          </w:p>
        </w:tc>
        <w:tc>
          <w:tcPr>
            <w:tcW w:w="3513" w:type="dxa"/>
            <w:vAlign w:val="top"/>
          </w:tcPr>
          <w:p w14:paraId="7615D375">
            <w:pPr>
              <w:pStyle w:val="6"/>
              <w:spacing w:before="166" w:line="228" w:lineRule="auto"/>
              <w:ind w:left="116"/>
            </w:pPr>
            <w:r>
              <w:rPr>
                <w:spacing w:val="7"/>
              </w:rPr>
              <w:t>崇左市江州区天等镇仕民路</w:t>
            </w:r>
            <w:r>
              <w:rPr>
                <w:spacing w:val="-38"/>
              </w:rPr>
              <w:t xml:space="preserve"> </w:t>
            </w:r>
            <w:r>
              <w:rPr>
                <w:spacing w:val="7"/>
              </w:rPr>
              <w:t>48</w:t>
            </w:r>
            <w:r>
              <w:rPr>
                <w:spacing w:val="-32"/>
              </w:rPr>
              <w:t xml:space="preserve"> </w:t>
            </w:r>
            <w:r>
              <w:rPr>
                <w:spacing w:val="7"/>
              </w:rPr>
              <w:t>号</w:t>
            </w:r>
          </w:p>
        </w:tc>
        <w:tc>
          <w:tcPr>
            <w:tcW w:w="2128" w:type="dxa"/>
            <w:vAlign w:val="top"/>
          </w:tcPr>
          <w:p w14:paraId="411C875D">
            <w:pPr>
              <w:pStyle w:val="6"/>
              <w:spacing w:before="198" w:line="190" w:lineRule="auto"/>
              <w:ind w:left="439"/>
            </w:pPr>
            <w:r>
              <w:rPr>
                <w:spacing w:val="4"/>
              </w:rPr>
              <w:t>0771-3521361</w:t>
            </w:r>
          </w:p>
        </w:tc>
      </w:tr>
      <w:tr w14:paraId="5DEE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564D194B">
            <w:pPr>
              <w:pStyle w:val="6"/>
              <w:spacing w:before="167" w:line="228" w:lineRule="auto"/>
              <w:ind w:left="118"/>
            </w:pPr>
            <w:r>
              <w:rPr>
                <w:spacing w:val="8"/>
              </w:rPr>
              <w:t>桂林银行崇左天等支行</w:t>
            </w:r>
          </w:p>
        </w:tc>
        <w:tc>
          <w:tcPr>
            <w:tcW w:w="3513" w:type="dxa"/>
            <w:vAlign w:val="top"/>
          </w:tcPr>
          <w:p w14:paraId="645C3446">
            <w:pPr>
              <w:pStyle w:val="6"/>
              <w:spacing w:before="32" w:line="234" w:lineRule="auto"/>
              <w:ind w:left="115" w:right="253" w:hanging="2"/>
            </w:pPr>
            <w:r>
              <w:rPr>
                <w:spacing w:val="9"/>
              </w:rPr>
              <w:t>广西崇左市崇左市江州区天等镇天</w:t>
            </w:r>
            <w:r>
              <w:rPr>
                <w:spacing w:val="4"/>
              </w:rPr>
              <w:t xml:space="preserve"> </w:t>
            </w:r>
            <w:r>
              <w:rPr>
                <w:spacing w:val="3"/>
              </w:rPr>
              <w:t>宝北路天府中央城</w:t>
            </w:r>
            <w:r>
              <w:rPr>
                <w:spacing w:val="-26"/>
              </w:rPr>
              <w:t xml:space="preserve"> </w:t>
            </w:r>
            <w:r>
              <w:rPr>
                <w:spacing w:val="3"/>
              </w:rPr>
              <w:t>5</w:t>
            </w:r>
            <w:r>
              <w:rPr>
                <w:spacing w:val="-32"/>
              </w:rPr>
              <w:t xml:space="preserve"> </w:t>
            </w:r>
            <w:r>
              <w:rPr>
                <w:spacing w:val="3"/>
              </w:rPr>
              <w:t>号楼</w:t>
            </w:r>
            <w:r>
              <w:rPr>
                <w:spacing w:val="-22"/>
              </w:rPr>
              <w:t xml:space="preserve"> </w:t>
            </w:r>
            <w:r>
              <w:rPr>
                <w:spacing w:val="3"/>
              </w:rPr>
              <w:t>115</w:t>
            </w:r>
            <w:r>
              <w:rPr>
                <w:spacing w:val="-35"/>
              </w:rPr>
              <w:t xml:space="preserve"> </w:t>
            </w:r>
            <w:r>
              <w:rPr>
                <w:spacing w:val="3"/>
              </w:rPr>
              <w:t>号</w:t>
            </w:r>
          </w:p>
        </w:tc>
        <w:tc>
          <w:tcPr>
            <w:tcW w:w="2128" w:type="dxa"/>
            <w:vAlign w:val="top"/>
          </w:tcPr>
          <w:p w14:paraId="1FDCE62E">
            <w:pPr>
              <w:pStyle w:val="6"/>
              <w:spacing w:before="199" w:line="190" w:lineRule="auto"/>
              <w:ind w:left="439"/>
            </w:pPr>
            <w:r>
              <w:rPr>
                <w:spacing w:val="4"/>
              </w:rPr>
              <w:t>0771-3522157</w:t>
            </w:r>
          </w:p>
        </w:tc>
      </w:tr>
      <w:tr w14:paraId="5500E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677" w:type="dxa"/>
            <w:vAlign w:val="top"/>
          </w:tcPr>
          <w:p w14:paraId="194FFE60">
            <w:pPr>
              <w:pStyle w:val="6"/>
              <w:spacing w:before="305" w:line="228" w:lineRule="auto"/>
              <w:ind w:left="116"/>
            </w:pPr>
            <w:r>
              <w:rPr>
                <w:spacing w:val="9"/>
              </w:rPr>
              <w:t>广西北部湾银行天等支行</w:t>
            </w:r>
          </w:p>
        </w:tc>
        <w:tc>
          <w:tcPr>
            <w:tcW w:w="3513" w:type="dxa"/>
            <w:vAlign w:val="top"/>
          </w:tcPr>
          <w:p w14:paraId="4DBC86E2">
            <w:pPr>
              <w:pStyle w:val="6"/>
              <w:spacing w:before="33" w:line="228" w:lineRule="auto"/>
              <w:ind w:left="116"/>
            </w:pPr>
            <w:r>
              <w:rPr>
                <w:spacing w:val="7"/>
              </w:rPr>
              <w:t>崇左市崇左市江州区天宝南路</w:t>
            </w:r>
            <w:r>
              <w:rPr>
                <w:spacing w:val="-30"/>
              </w:rPr>
              <w:t xml:space="preserve"> </w:t>
            </w:r>
            <w:r>
              <w:rPr>
                <w:spacing w:val="7"/>
              </w:rPr>
              <w:t>002</w:t>
            </w:r>
          </w:p>
          <w:p w14:paraId="064DCEA6">
            <w:pPr>
              <w:pStyle w:val="6"/>
              <w:spacing w:before="23" w:line="234" w:lineRule="auto"/>
              <w:ind w:left="118" w:right="106"/>
            </w:pPr>
            <w:r>
              <w:rPr>
                <w:spacing w:val="5"/>
              </w:rPr>
              <w:t>号天富商业广场</w:t>
            </w:r>
            <w:r>
              <w:rPr>
                <w:spacing w:val="-28"/>
              </w:rPr>
              <w:t xml:space="preserve"> </w:t>
            </w:r>
            <w:r>
              <w:rPr>
                <w:spacing w:val="5"/>
              </w:rPr>
              <w:t>28</w:t>
            </w:r>
            <w:r>
              <w:rPr>
                <w:spacing w:val="-40"/>
              </w:rPr>
              <w:t xml:space="preserve"> </w:t>
            </w:r>
            <w:r>
              <w:rPr>
                <w:spacing w:val="5"/>
              </w:rPr>
              <w:t>栋一层商铺</w:t>
            </w:r>
            <w:r>
              <w:rPr>
                <w:spacing w:val="-40"/>
              </w:rPr>
              <w:t xml:space="preserve"> </w:t>
            </w:r>
            <w:r>
              <w:rPr>
                <w:spacing w:val="5"/>
              </w:rPr>
              <w:t>6-17</w:t>
            </w:r>
            <w:r>
              <w:t xml:space="preserve"> 号</w:t>
            </w:r>
          </w:p>
        </w:tc>
        <w:tc>
          <w:tcPr>
            <w:tcW w:w="2128" w:type="dxa"/>
            <w:vAlign w:val="top"/>
          </w:tcPr>
          <w:p w14:paraId="77D72018">
            <w:pPr>
              <w:spacing w:line="269" w:lineRule="auto"/>
              <w:rPr>
                <w:rFonts w:ascii="Arial"/>
                <w:sz w:val="21"/>
              </w:rPr>
            </w:pPr>
          </w:p>
          <w:p w14:paraId="0FBB6F1C">
            <w:pPr>
              <w:pStyle w:val="6"/>
              <w:spacing w:before="65" w:line="190" w:lineRule="auto"/>
              <w:ind w:left="439"/>
            </w:pPr>
            <w:r>
              <w:rPr>
                <w:spacing w:val="4"/>
              </w:rPr>
              <w:t>0771-3528688</w:t>
            </w:r>
          </w:p>
        </w:tc>
      </w:tr>
      <w:tr w14:paraId="73E61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18" w:type="dxa"/>
            <w:gridSpan w:val="3"/>
            <w:vAlign w:val="top"/>
          </w:tcPr>
          <w:p w14:paraId="54787070">
            <w:pPr>
              <w:pStyle w:val="6"/>
              <w:spacing w:before="64" w:line="228" w:lineRule="auto"/>
              <w:ind w:left="121"/>
            </w:pPr>
            <w:r>
              <w:rPr>
                <w:b/>
                <w:bCs/>
                <w:spacing w:val="4"/>
              </w:rPr>
              <w:t>凭祥市</w:t>
            </w:r>
          </w:p>
        </w:tc>
      </w:tr>
      <w:tr w14:paraId="33271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77" w:type="dxa"/>
            <w:vAlign w:val="top"/>
          </w:tcPr>
          <w:p w14:paraId="518EDC81">
            <w:pPr>
              <w:pStyle w:val="6"/>
              <w:spacing w:before="118" w:line="228" w:lineRule="auto"/>
              <w:ind w:left="119"/>
            </w:pPr>
            <w:r>
              <w:rPr>
                <w:spacing w:val="8"/>
              </w:rPr>
              <w:t>工商银行凭祥分行</w:t>
            </w:r>
          </w:p>
        </w:tc>
        <w:tc>
          <w:tcPr>
            <w:tcW w:w="3513" w:type="dxa"/>
            <w:vAlign w:val="top"/>
          </w:tcPr>
          <w:p w14:paraId="3C986820">
            <w:pPr>
              <w:pStyle w:val="6"/>
              <w:spacing w:before="118" w:line="228" w:lineRule="auto"/>
              <w:ind w:left="117"/>
            </w:pPr>
            <w:r>
              <w:rPr>
                <w:spacing w:val="4"/>
              </w:rPr>
              <w:t>凭祥市新华路</w:t>
            </w:r>
            <w:r>
              <w:rPr>
                <w:spacing w:val="-31"/>
              </w:rPr>
              <w:t xml:space="preserve"> </w:t>
            </w:r>
            <w:r>
              <w:rPr>
                <w:spacing w:val="4"/>
              </w:rPr>
              <w:t>5</w:t>
            </w:r>
            <w:r>
              <w:rPr>
                <w:spacing w:val="-33"/>
              </w:rPr>
              <w:t xml:space="preserve"> </w:t>
            </w:r>
            <w:r>
              <w:rPr>
                <w:spacing w:val="4"/>
              </w:rPr>
              <w:t>号</w:t>
            </w:r>
          </w:p>
        </w:tc>
        <w:tc>
          <w:tcPr>
            <w:tcW w:w="2128" w:type="dxa"/>
            <w:vAlign w:val="top"/>
          </w:tcPr>
          <w:p w14:paraId="1DE6542F">
            <w:pPr>
              <w:pStyle w:val="6"/>
              <w:spacing w:before="149" w:line="190" w:lineRule="auto"/>
              <w:ind w:left="439"/>
            </w:pPr>
            <w:r>
              <w:rPr>
                <w:spacing w:val="4"/>
              </w:rPr>
              <w:t>0771-8529259</w:t>
            </w:r>
          </w:p>
        </w:tc>
      </w:tr>
      <w:tr w14:paraId="63772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7" w:type="dxa"/>
            <w:vAlign w:val="top"/>
          </w:tcPr>
          <w:p w14:paraId="4B35DCD6">
            <w:pPr>
              <w:pStyle w:val="6"/>
              <w:spacing w:before="35" w:line="215" w:lineRule="auto"/>
              <w:ind w:left="116"/>
            </w:pPr>
            <w:r>
              <w:rPr>
                <w:spacing w:val="8"/>
              </w:rPr>
              <w:t>农业银行凭祥支行</w:t>
            </w:r>
          </w:p>
        </w:tc>
        <w:tc>
          <w:tcPr>
            <w:tcW w:w="3513" w:type="dxa"/>
            <w:vAlign w:val="top"/>
          </w:tcPr>
          <w:p w14:paraId="63F58A53">
            <w:pPr>
              <w:pStyle w:val="6"/>
              <w:spacing w:before="35" w:line="215" w:lineRule="auto"/>
              <w:ind w:left="117"/>
            </w:pPr>
            <w:r>
              <w:rPr>
                <w:spacing w:val="5"/>
              </w:rPr>
              <w:t>凭祥市北大路</w:t>
            </w:r>
            <w:r>
              <w:rPr>
                <w:spacing w:val="-37"/>
              </w:rPr>
              <w:t xml:space="preserve"> </w:t>
            </w:r>
            <w:r>
              <w:rPr>
                <w:spacing w:val="5"/>
              </w:rPr>
              <w:t>216</w:t>
            </w:r>
            <w:r>
              <w:rPr>
                <w:spacing w:val="-33"/>
              </w:rPr>
              <w:t xml:space="preserve"> </w:t>
            </w:r>
            <w:r>
              <w:rPr>
                <w:spacing w:val="5"/>
              </w:rPr>
              <w:t>号</w:t>
            </w:r>
          </w:p>
        </w:tc>
        <w:tc>
          <w:tcPr>
            <w:tcW w:w="2128" w:type="dxa"/>
            <w:vAlign w:val="top"/>
          </w:tcPr>
          <w:p w14:paraId="5B69ED9A">
            <w:pPr>
              <w:pStyle w:val="6"/>
              <w:spacing w:before="67" w:line="185" w:lineRule="auto"/>
              <w:ind w:left="439"/>
            </w:pPr>
            <w:r>
              <w:rPr>
                <w:spacing w:val="4"/>
              </w:rPr>
              <w:t>0771-7917258</w:t>
            </w:r>
          </w:p>
        </w:tc>
      </w:tr>
      <w:tr w14:paraId="1AE0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677" w:type="dxa"/>
            <w:vAlign w:val="top"/>
          </w:tcPr>
          <w:p w14:paraId="556902A2">
            <w:pPr>
              <w:pStyle w:val="6"/>
              <w:spacing w:before="169" w:line="228" w:lineRule="auto"/>
              <w:ind w:left="119"/>
            </w:pPr>
            <w:r>
              <w:rPr>
                <w:spacing w:val="7"/>
              </w:rPr>
              <w:t>建行凭祥支行</w:t>
            </w:r>
          </w:p>
        </w:tc>
        <w:tc>
          <w:tcPr>
            <w:tcW w:w="3513" w:type="dxa"/>
            <w:vAlign w:val="top"/>
          </w:tcPr>
          <w:p w14:paraId="664698F2">
            <w:pPr>
              <w:pStyle w:val="6"/>
              <w:spacing w:before="169" w:line="228" w:lineRule="auto"/>
              <w:ind w:left="117"/>
            </w:pPr>
            <w:r>
              <w:rPr>
                <w:spacing w:val="3"/>
              </w:rPr>
              <w:t>凭祥市屏山路</w:t>
            </w:r>
            <w:r>
              <w:rPr>
                <w:spacing w:val="-18"/>
              </w:rPr>
              <w:t xml:space="preserve"> </w:t>
            </w:r>
            <w:r>
              <w:rPr>
                <w:spacing w:val="3"/>
              </w:rPr>
              <w:t>138</w:t>
            </w:r>
            <w:r>
              <w:rPr>
                <w:spacing w:val="-33"/>
              </w:rPr>
              <w:t xml:space="preserve"> </w:t>
            </w:r>
            <w:r>
              <w:rPr>
                <w:spacing w:val="3"/>
              </w:rPr>
              <w:t>号</w:t>
            </w:r>
          </w:p>
        </w:tc>
        <w:tc>
          <w:tcPr>
            <w:tcW w:w="2128" w:type="dxa"/>
            <w:vAlign w:val="top"/>
          </w:tcPr>
          <w:p w14:paraId="68270789">
            <w:pPr>
              <w:pStyle w:val="6"/>
              <w:spacing w:before="64" w:line="190" w:lineRule="auto"/>
              <w:ind w:left="439"/>
            </w:pPr>
            <w:r>
              <w:rPr>
                <w:spacing w:val="4"/>
              </w:rPr>
              <w:t>0771-8525068</w:t>
            </w:r>
          </w:p>
          <w:p w14:paraId="0AF350EE">
            <w:pPr>
              <w:pStyle w:val="6"/>
              <w:spacing w:before="68" w:line="184" w:lineRule="auto"/>
              <w:ind w:left="439"/>
            </w:pPr>
            <w:r>
              <w:rPr>
                <w:spacing w:val="4"/>
              </w:rPr>
              <w:t>0771-8536852</w:t>
            </w:r>
          </w:p>
        </w:tc>
      </w:tr>
      <w:tr w14:paraId="4DF8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7ACAA46D">
            <w:pPr>
              <w:pStyle w:val="6"/>
              <w:spacing w:before="171" w:line="228" w:lineRule="auto"/>
              <w:ind w:left="119"/>
            </w:pPr>
            <w:r>
              <w:rPr>
                <w:spacing w:val="8"/>
              </w:rPr>
              <w:t>建行凭祥中区支行</w:t>
            </w:r>
          </w:p>
        </w:tc>
        <w:tc>
          <w:tcPr>
            <w:tcW w:w="3513" w:type="dxa"/>
            <w:vAlign w:val="top"/>
          </w:tcPr>
          <w:p w14:paraId="5F0418C2">
            <w:pPr>
              <w:pStyle w:val="6"/>
              <w:spacing w:before="36" w:line="232" w:lineRule="auto"/>
              <w:ind w:left="115" w:right="202" w:firstLine="2"/>
            </w:pPr>
            <w:r>
              <w:rPr>
                <w:spacing w:val="5"/>
              </w:rPr>
              <w:t>凭祥市金象大道香格里拉</w:t>
            </w:r>
            <w:r>
              <w:rPr>
                <w:spacing w:val="-33"/>
              </w:rPr>
              <w:t xml:space="preserve"> </w:t>
            </w:r>
            <w:r>
              <w:rPr>
                <w:spacing w:val="5"/>
              </w:rPr>
              <w:t>3</w:t>
            </w:r>
            <w:r>
              <w:rPr>
                <w:spacing w:val="-30"/>
              </w:rPr>
              <w:t xml:space="preserve"> </w:t>
            </w:r>
            <w:r>
              <w:rPr>
                <w:spacing w:val="5"/>
              </w:rPr>
              <w:t>幢</w:t>
            </w:r>
            <w:r>
              <w:rPr>
                <w:spacing w:val="-35"/>
              </w:rPr>
              <w:t xml:space="preserve"> </w:t>
            </w:r>
            <w:r>
              <w:rPr>
                <w:spacing w:val="5"/>
              </w:rPr>
              <w:t>3-01</w:t>
            </w:r>
            <w:r>
              <w:t xml:space="preserve"> </w:t>
            </w:r>
            <w:r>
              <w:rPr>
                <w:spacing w:val="2"/>
              </w:rPr>
              <w:t>至</w:t>
            </w:r>
            <w:r>
              <w:rPr>
                <w:spacing w:val="-29"/>
              </w:rPr>
              <w:t xml:space="preserve"> </w:t>
            </w:r>
            <w:r>
              <w:rPr>
                <w:spacing w:val="2"/>
              </w:rPr>
              <w:t>3-03</w:t>
            </w:r>
            <w:r>
              <w:rPr>
                <w:spacing w:val="-35"/>
              </w:rPr>
              <w:t xml:space="preserve"> </w:t>
            </w:r>
            <w:r>
              <w:rPr>
                <w:spacing w:val="2"/>
              </w:rPr>
              <w:t>号商铺</w:t>
            </w:r>
          </w:p>
        </w:tc>
        <w:tc>
          <w:tcPr>
            <w:tcW w:w="2128" w:type="dxa"/>
            <w:vAlign w:val="top"/>
          </w:tcPr>
          <w:p w14:paraId="2BAAC4B8">
            <w:pPr>
              <w:pStyle w:val="6"/>
              <w:spacing w:before="202" w:line="190" w:lineRule="auto"/>
              <w:ind w:left="439"/>
            </w:pPr>
            <w:r>
              <w:rPr>
                <w:spacing w:val="4"/>
              </w:rPr>
              <w:t>0771-8551161</w:t>
            </w:r>
          </w:p>
        </w:tc>
      </w:tr>
      <w:tr w14:paraId="7CAB4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677" w:type="dxa"/>
            <w:vAlign w:val="top"/>
          </w:tcPr>
          <w:p w14:paraId="1CEB59C4">
            <w:pPr>
              <w:pStyle w:val="6"/>
              <w:spacing w:before="37" w:line="212" w:lineRule="auto"/>
              <w:ind w:left="119"/>
            </w:pPr>
            <w:r>
              <w:rPr>
                <w:spacing w:val="8"/>
              </w:rPr>
              <w:t>建行凭祥浦寨支行</w:t>
            </w:r>
          </w:p>
        </w:tc>
        <w:tc>
          <w:tcPr>
            <w:tcW w:w="3513" w:type="dxa"/>
            <w:vAlign w:val="top"/>
          </w:tcPr>
          <w:p w14:paraId="47008DA1">
            <w:pPr>
              <w:pStyle w:val="6"/>
              <w:spacing w:before="37" w:line="212" w:lineRule="auto"/>
              <w:ind w:left="117"/>
            </w:pPr>
            <w:r>
              <w:rPr>
                <w:spacing w:val="7"/>
              </w:rPr>
              <w:t>凭祥市浦寨商业城万泰一楼</w:t>
            </w:r>
            <w:r>
              <w:rPr>
                <w:spacing w:val="-39"/>
              </w:rPr>
              <w:t xml:space="preserve"> </w:t>
            </w:r>
            <w:r>
              <w:rPr>
                <w:spacing w:val="7"/>
              </w:rPr>
              <w:t>8-9</w:t>
            </w:r>
            <w:r>
              <w:rPr>
                <w:spacing w:val="-33"/>
              </w:rPr>
              <w:t xml:space="preserve"> </w:t>
            </w:r>
            <w:r>
              <w:rPr>
                <w:spacing w:val="7"/>
              </w:rPr>
              <w:t>号</w:t>
            </w:r>
          </w:p>
        </w:tc>
        <w:tc>
          <w:tcPr>
            <w:tcW w:w="2128" w:type="dxa"/>
            <w:vAlign w:val="top"/>
          </w:tcPr>
          <w:p w14:paraId="33856945">
            <w:pPr>
              <w:pStyle w:val="6"/>
              <w:spacing w:before="68" w:line="183" w:lineRule="auto"/>
              <w:ind w:left="439"/>
            </w:pPr>
            <w:r>
              <w:rPr>
                <w:spacing w:val="4"/>
              </w:rPr>
              <w:t>0771-8561665</w:t>
            </w:r>
          </w:p>
        </w:tc>
      </w:tr>
      <w:tr w14:paraId="5F358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677" w:type="dxa"/>
            <w:vAlign w:val="top"/>
          </w:tcPr>
          <w:p w14:paraId="2D8749C7">
            <w:pPr>
              <w:pStyle w:val="6"/>
              <w:spacing w:before="36" w:line="214" w:lineRule="auto"/>
              <w:ind w:left="136"/>
            </w:pPr>
            <w:r>
              <w:rPr>
                <w:spacing w:val="6"/>
              </w:rPr>
              <w:t>中国银行凭祥支行</w:t>
            </w:r>
          </w:p>
        </w:tc>
        <w:tc>
          <w:tcPr>
            <w:tcW w:w="3513" w:type="dxa"/>
            <w:vAlign w:val="top"/>
          </w:tcPr>
          <w:p w14:paraId="7144E116">
            <w:pPr>
              <w:pStyle w:val="6"/>
              <w:spacing w:before="36" w:line="214" w:lineRule="auto"/>
              <w:ind w:left="117"/>
            </w:pPr>
            <w:r>
              <w:rPr>
                <w:spacing w:val="3"/>
              </w:rPr>
              <w:t>凭祥市-北环路</w:t>
            </w:r>
            <w:r>
              <w:rPr>
                <w:spacing w:val="-15"/>
              </w:rPr>
              <w:t xml:space="preserve"> </w:t>
            </w:r>
            <w:r>
              <w:rPr>
                <w:spacing w:val="3"/>
              </w:rPr>
              <w:t>112</w:t>
            </w:r>
            <w:r>
              <w:rPr>
                <w:spacing w:val="-35"/>
              </w:rPr>
              <w:t xml:space="preserve"> </w:t>
            </w:r>
            <w:r>
              <w:rPr>
                <w:spacing w:val="3"/>
              </w:rPr>
              <w:t>号</w:t>
            </w:r>
          </w:p>
        </w:tc>
        <w:tc>
          <w:tcPr>
            <w:tcW w:w="2128" w:type="dxa"/>
            <w:vAlign w:val="top"/>
          </w:tcPr>
          <w:p w14:paraId="7A5DF21C">
            <w:pPr>
              <w:pStyle w:val="6"/>
              <w:spacing w:before="67" w:line="185" w:lineRule="auto"/>
              <w:ind w:left="439"/>
            </w:pPr>
            <w:r>
              <w:rPr>
                <w:spacing w:val="4"/>
              </w:rPr>
              <w:t>0771-8520356</w:t>
            </w:r>
          </w:p>
        </w:tc>
      </w:tr>
      <w:tr w14:paraId="5EC14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677" w:type="dxa"/>
            <w:vAlign w:val="top"/>
          </w:tcPr>
          <w:p w14:paraId="10857C3C">
            <w:pPr>
              <w:pStyle w:val="6"/>
              <w:spacing w:before="36" w:line="213" w:lineRule="auto"/>
              <w:ind w:left="121"/>
            </w:pPr>
            <w:r>
              <w:rPr>
                <w:spacing w:val="8"/>
              </w:rPr>
              <w:t>凭祥农商行业务拓展部</w:t>
            </w:r>
          </w:p>
        </w:tc>
        <w:tc>
          <w:tcPr>
            <w:tcW w:w="3513" w:type="dxa"/>
            <w:vAlign w:val="top"/>
          </w:tcPr>
          <w:p w14:paraId="764A78C2">
            <w:pPr>
              <w:pStyle w:val="6"/>
              <w:spacing w:before="36" w:line="213" w:lineRule="auto"/>
              <w:ind w:left="117"/>
            </w:pPr>
            <w:r>
              <w:rPr>
                <w:spacing w:val="4"/>
              </w:rPr>
              <w:t>凭祥市友谊关大道</w:t>
            </w:r>
            <w:r>
              <w:rPr>
                <w:spacing w:val="-17"/>
              </w:rPr>
              <w:t xml:space="preserve"> </w:t>
            </w:r>
            <w:r>
              <w:rPr>
                <w:spacing w:val="4"/>
              </w:rPr>
              <w:t>13</w:t>
            </w:r>
            <w:r>
              <w:rPr>
                <w:spacing w:val="-33"/>
              </w:rPr>
              <w:t xml:space="preserve"> </w:t>
            </w:r>
            <w:r>
              <w:rPr>
                <w:spacing w:val="4"/>
              </w:rPr>
              <w:t>号</w:t>
            </w:r>
          </w:p>
        </w:tc>
        <w:tc>
          <w:tcPr>
            <w:tcW w:w="2128" w:type="dxa"/>
            <w:vAlign w:val="top"/>
          </w:tcPr>
          <w:p w14:paraId="310B6941">
            <w:pPr>
              <w:pStyle w:val="6"/>
              <w:spacing w:before="67" w:line="184" w:lineRule="auto"/>
              <w:ind w:left="439"/>
            </w:pPr>
            <w:r>
              <w:rPr>
                <w:spacing w:val="4"/>
              </w:rPr>
              <w:t>0771-8535667</w:t>
            </w:r>
          </w:p>
        </w:tc>
      </w:tr>
      <w:tr w14:paraId="1FDA4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77" w:type="dxa"/>
            <w:vAlign w:val="top"/>
          </w:tcPr>
          <w:p w14:paraId="1C39FA8D">
            <w:pPr>
              <w:pStyle w:val="6"/>
              <w:spacing w:before="37" w:line="232" w:lineRule="auto"/>
              <w:ind w:left="119" w:right="254" w:hanging="1"/>
            </w:pPr>
            <w:r>
              <w:rPr>
                <w:spacing w:val="9"/>
              </w:rPr>
              <w:t>桂林银行广西自贸试验区</w:t>
            </w:r>
            <w:r>
              <w:t xml:space="preserve"> </w:t>
            </w:r>
            <w:r>
              <w:rPr>
                <w:spacing w:val="8"/>
              </w:rPr>
              <w:t>崇左片区凭祥支行</w:t>
            </w:r>
          </w:p>
        </w:tc>
        <w:tc>
          <w:tcPr>
            <w:tcW w:w="3513" w:type="dxa"/>
            <w:vAlign w:val="top"/>
          </w:tcPr>
          <w:p w14:paraId="6CE3329B">
            <w:pPr>
              <w:pStyle w:val="6"/>
              <w:spacing w:before="171" w:line="228" w:lineRule="auto"/>
              <w:ind w:left="117"/>
            </w:pPr>
            <w:r>
              <w:rPr>
                <w:spacing w:val="6"/>
              </w:rPr>
              <w:t>凭祥市北大路一支</w:t>
            </w:r>
            <w:r>
              <w:rPr>
                <w:spacing w:val="-39"/>
              </w:rPr>
              <w:t xml:space="preserve"> </w:t>
            </w:r>
            <w:r>
              <w:rPr>
                <w:spacing w:val="6"/>
              </w:rPr>
              <w:t>40</w:t>
            </w:r>
            <w:r>
              <w:rPr>
                <w:spacing w:val="-33"/>
              </w:rPr>
              <w:t xml:space="preserve"> </w:t>
            </w:r>
            <w:r>
              <w:rPr>
                <w:spacing w:val="6"/>
              </w:rPr>
              <w:t>号</w:t>
            </w:r>
          </w:p>
        </w:tc>
        <w:tc>
          <w:tcPr>
            <w:tcW w:w="2128" w:type="dxa"/>
            <w:vAlign w:val="top"/>
          </w:tcPr>
          <w:p w14:paraId="16367FB7">
            <w:pPr>
              <w:pStyle w:val="6"/>
              <w:spacing w:before="203" w:line="190" w:lineRule="auto"/>
              <w:ind w:left="439"/>
            </w:pPr>
            <w:r>
              <w:rPr>
                <w:spacing w:val="4"/>
              </w:rPr>
              <w:t>0771-8520550</w:t>
            </w:r>
          </w:p>
        </w:tc>
      </w:tr>
      <w:tr w14:paraId="731CB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77" w:type="dxa"/>
            <w:vAlign w:val="top"/>
          </w:tcPr>
          <w:p w14:paraId="5190BA08">
            <w:pPr>
              <w:pStyle w:val="6"/>
              <w:spacing w:before="37" w:line="234" w:lineRule="auto"/>
              <w:ind w:left="116" w:right="254"/>
            </w:pPr>
            <w:r>
              <w:rPr>
                <w:spacing w:val="9"/>
              </w:rPr>
              <w:t>广西北部湾银行广西自贸</w:t>
            </w:r>
            <w:r>
              <w:t xml:space="preserve"> </w:t>
            </w:r>
            <w:r>
              <w:rPr>
                <w:spacing w:val="9"/>
              </w:rPr>
              <w:t>试验区崇左片区凭祥支行</w:t>
            </w:r>
          </w:p>
        </w:tc>
        <w:tc>
          <w:tcPr>
            <w:tcW w:w="3513" w:type="dxa"/>
            <w:vAlign w:val="top"/>
          </w:tcPr>
          <w:p w14:paraId="5065A6D5">
            <w:pPr>
              <w:pStyle w:val="6"/>
              <w:spacing w:before="171" w:line="228" w:lineRule="auto"/>
              <w:ind w:left="117"/>
            </w:pPr>
            <w:r>
              <w:rPr>
                <w:spacing w:val="5"/>
              </w:rPr>
              <w:t>凭祥市北大路一支</w:t>
            </w:r>
            <w:r>
              <w:rPr>
                <w:spacing w:val="-27"/>
              </w:rPr>
              <w:t xml:space="preserve"> </w:t>
            </w:r>
            <w:r>
              <w:rPr>
                <w:spacing w:val="5"/>
              </w:rPr>
              <w:t>60-1</w:t>
            </w:r>
            <w:r>
              <w:rPr>
                <w:spacing w:val="-35"/>
              </w:rPr>
              <w:t xml:space="preserve"> </w:t>
            </w:r>
            <w:r>
              <w:rPr>
                <w:spacing w:val="5"/>
              </w:rPr>
              <w:t>号</w:t>
            </w:r>
          </w:p>
        </w:tc>
        <w:tc>
          <w:tcPr>
            <w:tcW w:w="2128" w:type="dxa"/>
            <w:vAlign w:val="top"/>
          </w:tcPr>
          <w:p w14:paraId="4893E365">
            <w:pPr>
              <w:pStyle w:val="6"/>
              <w:spacing w:before="202" w:line="190" w:lineRule="auto"/>
              <w:ind w:left="439"/>
            </w:pPr>
            <w:r>
              <w:rPr>
                <w:spacing w:val="4"/>
              </w:rPr>
              <w:t>0771-8556667</w:t>
            </w:r>
          </w:p>
        </w:tc>
      </w:tr>
    </w:tbl>
    <w:p w14:paraId="41BC16E5">
      <w:pPr>
        <w:pStyle w:val="2"/>
      </w:pPr>
    </w:p>
    <w:p w14:paraId="68D97994">
      <w:pPr>
        <w:sectPr>
          <w:footerReference r:id="rId37" w:type="default"/>
          <w:pgSz w:w="11906" w:h="16839"/>
          <w:pgMar w:top="400" w:right="1785" w:bottom="1156" w:left="1230" w:header="0" w:footer="994" w:gutter="0"/>
          <w:cols w:space="720" w:num="1"/>
        </w:sectPr>
      </w:pPr>
    </w:p>
    <w:p w14:paraId="677133AF">
      <w:pPr>
        <w:spacing w:before="87" w:line="219" w:lineRule="auto"/>
        <w:ind w:left="2813"/>
        <w:outlineLvl w:val="0"/>
        <w:rPr>
          <w:rFonts w:ascii="宋体" w:hAnsi="宋体" w:eastAsia="宋体" w:cs="宋体"/>
          <w:sz w:val="30"/>
          <w:szCs w:val="30"/>
        </w:rPr>
      </w:pPr>
      <w:bookmarkStart w:id="10" w:name="bookmark8"/>
      <w:bookmarkEnd w:id="10"/>
      <w:r>
        <w:rPr>
          <w:rFonts w:ascii="宋体" w:hAnsi="宋体" w:eastAsia="宋体" w:cs="宋体"/>
          <w:b/>
          <w:bCs/>
          <w:spacing w:val="-3"/>
          <w:sz w:val="30"/>
          <w:szCs w:val="30"/>
        </w:rPr>
        <w:t>第四章</w:t>
      </w:r>
      <w:r>
        <w:rPr>
          <w:rFonts w:ascii="宋体" w:hAnsi="宋体" w:eastAsia="宋体" w:cs="宋体"/>
          <w:spacing w:val="-3"/>
          <w:sz w:val="30"/>
          <w:szCs w:val="30"/>
        </w:rPr>
        <w:t xml:space="preserve">  </w:t>
      </w:r>
      <w:r>
        <w:rPr>
          <w:rFonts w:ascii="宋体" w:hAnsi="宋体" w:eastAsia="宋体" w:cs="宋体"/>
          <w:b/>
          <w:bCs/>
          <w:spacing w:val="-3"/>
          <w:sz w:val="30"/>
          <w:szCs w:val="30"/>
        </w:rPr>
        <w:t>评标方法及评标标准</w:t>
      </w:r>
    </w:p>
    <w:p w14:paraId="288B1166">
      <w:pPr>
        <w:spacing w:before="232" w:line="226" w:lineRule="auto"/>
        <w:ind w:left="18"/>
        <w:outlineLvl w:val="1"/>
        <w:rPr>
          <w:rFonts w:ascii="宋体" w:hAnsi="宋体" w:eastAsia="宋体" w:cs="宋体"/>
          <w:sz w:val="31"/>
          <w:szCs w:val="31"/>
        </w:rPr>
      </w:pPr>
      <w:r>
        <w:rPr>
          <w:rFonts w:ascii="宋体" w:hAnsi="宋体" w:eastAsia="宋体" w:cs="宋体"/>
          <w:b/>
          <w:bCs/>
          <w:spacing w:val="4"/>
          <w:sz w:val="31"/>
          <w:szCs w:val="31"/>
        </w:rPr>
        <w:t>一、评标方法</w:t>
      </w:r>
    </w:p>
    <w:p w14:paraId="1678D4F7">
      <w:pPr>
        <w:spacing w:before="223" w:line="362" w:lineRule="auto"/>
        <w:ind w:left="14" w:firstLine="416"/>
        <w:rPr>
          <w:rFonts w:ascii="宋体" w:hAnsi="宋体" w:eastAsia="宋体" w:cs="宋体"/>
          <w:sz w:val="20"/>
          <w:szCs w:val="20"/>
        </w:rPr>
      </w:pPr>
      <w:r>
        <w:rPr>
          <w:rFonts w:ascii="宋体" w:hAnsi="宋体" w:eastAsia="宋体" w:cs="宋体"/>
          <w:spacing w:val="9"/>
          <w:sz w:val="20"/>
          <w:szCs w:val="20"/>
        </w:rPr>
        <w:t>综合评分法，是指投标文件满足招标文件全部实质性要求，且按照评审因素的</w:t>
      </w:r>
      <w:r>
        <w:rPr>
          <w:rFonts w:ascii="宋体" w:hAnsi="宋体" w:eastAsia="宋体" w:cs="宋体"/>
          <w:spacing w:val="8"/>
          <w:sz w:val="20"/>
          <w:szCs w:val="20"/>
        </w:rPr>
        <w:t>量化指标评审得分最</w:t>
      </w:r>
      <w:r>
        <w:rPr>
          <w:rFonts w:ascii="宋体" w:hAnsi="宋体" w:eastAsia="宋体" w:cs="宋体"/>
          <w:sz w:val="20"/>
          <w:szCs w:val="20"/>
        </w:rPr>
        <w:t xml:space="preserve"> </w:t>
      </w:r>
      <w:r>
        <w:rPr>
          <w:rFonts w:ascii="宋体" w:hAnsi="宋体" w:eastAsia="宋体" w:cs="宋体"/>
          <w:spacing w:val="8"/>
          <w:sz w:val="20"/>
          <w:szCs w:val="20"/>
        </w:rPr>
        <w:t>高的投标人为中标候选人的评标方法。</w:t>
      </w:r>
    </w:p>
    <w:p w14:paraId="73709001">
      <w:pPr>
        <w:spacing w:before="34" w:line="362" w:lineRule="auto"/>
        <w:ind w:left="10" w:right="2" w:firstLine="420"/>
        <w:rPr>
          <w:rFonts w:ascii="宋体" w:hAnsi="宋体" w:eastAsia="宋体" w:cs="宋体"/>
          <w:sz w:val="20"/>
          <w:szCs w:val="20"/>
        </w:rPr>
      </w:pPr>
      <w:r>
        <w:rPr>
          <w:rFonts w:ascii="宋体" w:hAnsi="宋体" w:eastAsia="宋体" w:cs="宋体"/>
          <w:spacing w:val="9"/>
          <w:sz w:val="20"/>
          <w:szCs w:val="20"/>
        </w:rPr>
        <w:t>最低评标价法，是指投标文件满足招标文件全部实质性要求，且投标报价</w:t>
      </w:r>
      <w:r>
        <w:rPr>
          <w:rFonts w:ascii="宋体" w:hAnsi="宋体" w:eastAsia="宋体" w:cs="宋体"/>
          <w:spacing w:val="8"/>
          <w:sz w:val="20"/>
          <w:szCs w:val="20"/>
        </w:rPr>
        <w:t>最低的投标人为中标候选</w:t>
      </w:r>
      <w:r>
        <w:rPr>
          <w:rFonts w:ascii="宋体" w:hAnsi="宋体" w:eastAsia="宋体" w:cs="宋体"/>
          <w:sz w:val="20"/>
          <w:szCs w:val="20"/>
        </w:rPr>
        <w:t xml:space="preserve"> </w:t>
      </w:r>
      <w:r>
        <w:rPr>
          <w:rFonts w:ascii="宋体" w:hAnsi="宋体" w:eastAsia="宋体" w:cs="宋体"/>
          <w:spacing w:val="6"/>
          <w:sz w:val="20"/>
          <w:szCs w:val="20"/>
        </w:rPr>
        <w:t>人的评标方法。</w:t>
      </w:r>
    </w:p>
    <w:p w14:paraId="7E65C6DD">
      <w:pPr>
        <w:spacing w:before="49" w:line="226" w:lineRule="auto"/>
        <w:ind w:left="3760"/>
        <w:outlineLvl w:val="1"/>
        <w:rPr>
          <w:rFonts w:ascii="宋体" w:hAnsi="宋体" w:eastAsia="宋体" w:cs="宋体"/>
          <w:sz w:val="31"/>
          <w:szCs w:val="31"/>
        </w:rPr>
      </w:pPr>
      <w:r>
        <w:rPr>
          <w:rFonts w:ascii="宋体" w:hAnsi="宋体" w:eastAsia="宋体" w:cs="宋体"/>
          <w:b/>
          <w:bCs/>
          <w:spacing w:val="4"/>
          <w:sz w:val="31"/>
          <w:szCs w:val="31"/>
        </w:rPr>
        <w:t>二、评标程序</w:t>
      </w:r>
    </w:p>
    <w:p w14:paraId="55B01BF9">
      <w:pPr>
        <w:spacing w:before="224" w:line="228" w:lineRule="auto"/>
        <w:ind w:left="444"/>
        <w:rPr>
          <w:rFonts w:ascii="宋体" w:hAnsi="宋体" w:eastAsia="宋体" w:cs="宋体"/>
          <w:sz w:val="20"/>
          <w:szCs w:val="20"/>
        </w:rPr>
      </w:pPr>
      <w:r>
        <w:rPr>
          <w:rFonts w:ascii="宋体" w:hAnsi="宋体" w:eastAsia="宋体" w:cs="宋体"/>
          <w:b/>
          <w:bCs/>
          <w:spacing w:val="3"/>
          <w:sz w:val="20"/>
          <w:szCs w:val="20"/>
        </w:rPr>
        <w:t>1.符合性审查</w:t>
      </w:r>
    </w:p>
    <w:p w14:paraId="47242F09">
      <w:pPr>
        <w:spacing w:before="163" w:line="362" w:lineRule="auto"/>
        <w:ind w:left="11" w:right="2" w:firstLine="416"/>
        <w:rPr>
          <w:rFonts w:ascii="宋体" w:hAnsi="宋体" w:eastAsia="宋体" w:cs="宋体"/>
          <w:sz w:val="20"/>
          <w:szCs w:val="20"/>
        </w:rPr>
      </w:pPr>
      <w:r>
        <w:rPr>
          <w:rFonts w:ascii="宋体" w:hAnsi="宋体" w:eastAsia="宋体" w:cs="宋体"/>
          <w:spacing w:val="9"/>
          <w:sz w:val="20"/>
          <w:szCs w:val="20"/>
        </w:rPr>
        <w:t>评标委员会应当对符合资格的投标人的投标文件进行投标报价、商务、技术等实</w:t>
      </w:r>
      <w:r>
        <w:rPr>
          <w:rFonts w:ascii="宋体" w:hAnsi="宋体" w:eastAsia="宋体" w:cs="宋体"/>
          <w:spacing w:val="8"/>
          <w:sz w:val="20"/>
          <w:szCs w:val="20"/>
        </w:rPr>
        <w:t>质性内容符合性审</w:t>
      </w:r>
      <w:r>
        <w:rPr>
          <w:rFonts w:ascii="宋体" w:hAnsi="宋体" w:eastAsia="宋体" w:cs="宋体"/>
          <w:sz w:val="20"/>
          <w:szCs w:val="20"/>
        </w:rPr>
        <w:t xml:space="preserve"> </w:t>
      </w:r>
      <w:r>
        <w:rPr>
          <w:rFonts w:ascii="宋体" w:hAnsi="宋体" w:eastAsia="宋体" w:cs="宋体"/>
          <w:spacing w:val="8"/>
          <w:sz w:val="20"/>
          <w:szCs w:val="20"/>
        </w:rPr>
        <w:t>查，以确定其是否满足招标文件的实质性要求。</w:t>
      </w:r>
    </w:p>
    <w:p w14:paraId="3C7796D0">
      <w:pPr>
        <w:spacing w:before="32" w:line="228" w:lineRule="auto"/>
        <w:ind w:left="431"/>
        <w:rPr>
          <w:rFonts w:ascii="宋体" w:hAnsi="宋体" w:eastAsia="宋体" w:cs="宋体"/>
          <w:sz w:val="20"/>
          <w:szCs w:val="20"/>
        </w:rPr>
      </w:pPr>
      <w:r>
        <w:rPr>
          <w:rFonts w:ascii="宋体" w:hAnsi="宋体" w:eastAsia="宋体" w:cs="宋体"/>
          <w:b/>
          <w:bCs/>
          <w:spacing w:val="7"/>
          <w:sz w:val="20"/>
          <w:szCs w:val="20"/>
        </w:rPr>
        <w:t>2.符合性审查不通过而导致投标无效的情形</w:t>
      </w:r>
    </w:p>
    <w:p w14:paraId="5A8A0E5E">
      <w:pPr>
        <w:spacing w:before="161" w:line="228" w:lineRule="auto"/>
        <w:ind w:left="431"/>
        <w:rPr>
          <w:rFonts w:ascii="宋体" w:hAnsi="宋体" w:eastAsia="宋体" w:cs="宋体"/>
          <w:sz w:val="20"/>
          <w:szCs w:val="20"/>
        </w:rPr>
      </w:pPr>
      <w:r>
        <w:rPr>
          <w:rFonts w:ascii="宋体" w:hAnsi="宋体" w:eastAsia="宋体" w:cs="宋体"/>
          <w:spacing w:val="9"/>
          <w:sz w:val="20"/>
          <w:szCs w:val="20"/>
        </w:rPr>
        <w:t>投标人的投标文件中存在对招标文件的任何实质性要求和条件的负偏离，将被视为投标无效。</w:t>
      </w:r>
    </w:p>
    <w:p w14:paraId="14853610">
      <w:pPr>
        <w:spacing w:before="163" w:line="227" w:lineRule="auto"/>
        <w:ind w:left="431"/>
        <w:rPr>
          <w:rFonts w:ascii="宋体" w:hAnsi="宋体" w:eastAsia="宋体" w:cs="宋体"/>
          <w:sz w:val="20"/>
          <w:szCs w:val="20"/>
        </w:rPr>
      </w:pPr>
      <w:r>
        <w:rPr>
          <w:rFonts w:ascii="宋体" w:hAnsi="宋体" w:eastAsia="宋体" w:cs="宋体"/>
          <w:spacing w:val="8"/>
          <w:sz w:val="20"/>
          <w:szCs w:val="20"/>
        </w:rPr>
        <w:t>2.1</w:t>
      </w:r>
      <w:r>
        <w:rPr>
          <w:rFonts w:ascii="宋体" w:hAnsi="宋体" w:eastAsia="宋体" w:cs="宋体"/>
          <w:spacing w:val="-30"/>
          <w:sz w:val="20"/>
          <w:szCs w:val="20"/>
        </w:rPr>
        <w:t xml:space="preserve"> </w:t>
      </w:r>
      <w:r>
        <w:rPr>
          <w:rFonts w:ascii="宋体" w:hAnsi="宋体" w:eastAsia="宋体" w:cs="宋体"/>
          <w:spacing w:val="8"/>
          <w:sz w:val="20"/>
          <w:szCs w:val="20"/>
        </w:rPr>
        <w:t>在报价评审时，如发现下列情形之一的，将被视为投标无效：</w:t>
      </w:r>
    </w:p>
    <w:p w14:paraId="26052E0A">
      <w:pPr>
        <w:spacing w:before="162" w:line="228" w:lineRule="auto"/>
        <w:ind w:left="439"/>
        <w:rPr>
          <w:rFonts w:ascii="宋体" w:hAnsi="宋体" w:eastAsia="宋体" w:cs="宋体"/>
          <w:sz w:val="20"/>
          <w:szCs w:val="20"/>
        </w:rPr>
      </w:pPr>
      <w:r>
        <w:rPr>
          <w:rFonts w:ascii="宋体" w:hAnsi="宋体" w:eastAsia="宋体" w:cs="宋体"/>
          <w:spacing w:val="7"/>
          <w:sz w:val="20"/>
          <w:szCs w:val="20"/>
        </w:rPr>
        <w:t>（1）投标文件未提供"投标人须知前附表"第</w:t>
      </w:r>
      <w:r>
        <w:rPr>
          <w:rFonts w:ascii="宋体" w:hAnsi="宋体" w:eastAsia="宋体" w:cs="宋体"/>
          <w:spacing w:val="-11"/>
          <w:sz w:val="20"/>
          <w:szCs w:val="20"/>
        </w:rPr>
        <w:t xml:space="preserve"> </w:t>
      </w: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条规定中"必须提供"的文件资料的</w:t>
      </w:r>
      <w:r>
        <w:rPr>
          <w:rFonts w:ascii="宋体" w:hAnsi="宋体" w:eastAsia="宋体" w:cs="宋体"/>
          <w:spacing w:val="-56"/>
          <w:sz w:val="20"/>
          <w:szCs w:val="20"/>
        </w:rPr>
        <w:t xml:space="preserve"> </w:t>
      </w:r>
      <w:r>
        <w:rPr>
          <w:rFonts w:ascii="宋体" w:hAnsi="宋体" w:eastAsia="宋体" w:cs="宋体"/>
          <w:spacing w:val="7"/>
          <w:sz w:val="20"/>
          <w:szCs w:val="20"/>
        </w:rPr>
        <w:t>;</w:t>
      </w:r>
    </w:p>
    <w:p w14:paraId="3933E494">
      <w:pPr>
        <w:spacing w:before="161" w:line="227" w:lineRule="auto"/>
        <w:ind w:left="439"/>
        <w:rPr>
          <w:rFonts w:ascii="宋体" w:hAnsi="宋体" w:eastAsia="宋体" w:cs="宋体"/>
          <w:sz w:val="20"/>
          <w:szCs w:val="20"/>
        </w:rPr>
      </w:pPr>
      <w:r>
        <w:rPr>
          <w:rFonts w:ascii="宋体" w:hAnsi="宋体" w:eastAsia="宋体" w:cs="宋体"/>
          <w:spacing w:val="9"/>
          <w:sz w:val="20"/>
          <w:szCs w:val="20"/>
        </w:rPr>
        <w:t>（2）未采用人民币报价或者未按照招标文件</w:t>
      </w:r>
      <w:r>
        <w:rPr>
          <w:rFonts w:ascii="宋体" w:hAnsi="宋体" w:eastAsia="宋体" w:cs="宋体"/>
          <w:spacing w:val="8"/>
          <w:sz w:val="20"/>
          <w:szCs w:val="20"/>
        </w:rPr>
        <w:t>标明的币种报价的；</w:t>
      </w:r>
    </w:p>
    <w:p w14:paraId="776D9BDC">
      <w:pPr>
        <w:spacing w:before="162" w:line="227" w:lineRule="auto"/>
        <w:ind w:left="439"/>
        <w:rPr>
          <w:rFonts w:ascii="宋体" w:hAnsi="宋体" w:eastAsia="宋体" w:cs="宋体"/>
          <w:sz w:val="20"/>
          <w:szCs w:val="20"/>
        </w:rPr>
      </w:pPr>
      <w:r>
        <w:rPr>
          <w:rFonts w:ascii="宋体" w:hAnsi="宋体" w:eastAsia="宋体" w:cs="宋体"/>
          <w:spacing w:val="9"/>
          <w:sz w:val="20"/>
          <w:szCs w:val="20"/>
        </w:rPr>
        <w:t>（3）报价超出招标文件规定最高限价，或者超出采</w:t>
      </w:r>
      <w:r>
        <w:rPr>
          <w:rFonts w:ascii="宋体" w:hAnsi="宋体" w:eastAsia="宋体" w:cs="宋体"/>
          <w:spacing w:val="8"/>
          <w:sz w:val="20"/>
          <w:szCs w:val="20"/>
        </w:rPr>
        <w:t>购预算金额的；</w:t>
      </w:r>
    </w:p>
    <w:p w14:paraId="1C731478">
      <w:pPr>
        <w:spacing w:before="166" w:line="327" w:lineRule="auto"/>
        <w:ind w:left="8" w:firstLine="430"/>
        <w:rPr>
          <w:rFonts w:ascii="宋体" w:hAnsi="宋体" w:eastAsia="宋体" w:cs="宋体"/>
          <w:sz w:val="20"/>
          <w:szCs w:val="20"/>
        </w:rPr>
      </w:pPr>
      <w:r>
        <w:rPr>
          <w:rFonts w:ascii="宋体" w:hAnsi="宋体" w:eastAsia="宋体" w:cs="宋体"/>
          <w:spacing w:val="11"/>
          <w:sz w:val="20"/>
          <w:szCs w:val="20"/>
        </w:rPr>
        <w:t>（4）投标人未就所投分标进行报价或者存在漏项报价；投标人未就所投分标的单项内容作</w:t>
      </w:r>
      <w:r>
        <w:rPr>
          <w:rFonts w:ascii="宋体" w:hAnsi="宋体" w:eastAsia="宋体" w:cs="宋体"/>
          <w:spacing w:val="10"/>
          <w:sz w:val="20"/>
          <w:szCs w:val="20"/>
        </w:rPr>
        <w:t>唯一报</w:t>
      </w:r>
      <w:r>
        <w:rPr>
          <w:rFonts w:ascii="宋体" w:hAnsi="宋体" w:eastAsia="宋体" w:cs="宋体"/>
          <w:sz w:val="20"/>
          <w:szCs w:val="20"/>
        </w:rPr>
        <w:t xml:space="preserve"> </w:t>
      </w:r>
      <w:r>
        <w:rPr>
          <w:rFonts w:ascii="宋体" w:hAnsi="宋体" w:eastAsia="宋体" w:cs="宋体"/>
          <w:spacing w:val="9"/>
          <w:sz w:val="20"/>
          <w:szCs w:val="20"/>
        </w:rPr>
        <w:t>价；投标人未就所投分标的全部内容作唯一总价报价；存在有选择、有条件报价的（招标</w:t>
      </w:r>
      <w:r>
        <w:rPr>
          <w:rFonts w:ascii="宋体" w:hAnsi="宋体" w:eastAsia="宋体" w:cs="宋体"/>
          <w:spacing w:val="8"/>
          <w:sz w:val="20"/>
          <w:szCs w:val="20"/>
        </w:rPr>
        <w:t>文件允许有备</w:t>
      </w:r>
      <w:r>
        <w:rPr>
          <w:rFonts w:ascii="宋体" w:hAnsi="宋体" w:eastAsia="宋体" w:cs="宋体"/>
          <w:sz w:val="20"/>
          <w:szCs w:val="20"/>
        </w:rPr>
        <w:t xml:space="preserve"> </w:t>
      </w:r>
      <w:r>
        <w:rPr>
          <w:rFonts w:ascii="宋体" w:hAnsi="宋体" w:eastAsia="宋体" w:cs="宋体"/>
          <w:spacing w:val="9"/>
          <w:sz w:val="20"/>
          <w:szCs w:val="20"/>
        </w:rPr>
        <w:t>选方案或者其他约定的除外</w:t>
      </w:r>
      <w:r>
        <w:rPr>
          <w:rFonts w:ascii="宋体" w:hAnsi="宋体" w:eastAsia="宋体" w:cs="宋体"/>
          <w:sz w:val="20"/>
          <w:szCs w:val="20"/>
        </w:rPr>
        <w:t>）；</w:t>
      </w:r>
    </w:p>
    <w:p w14:paraId="1AC01366">
      <w:pPr>
        <w:spacing w:before="160" w:line="227" w:lineRule="auto"/>
        <w:ind w:left="439"/>
        <w:rPr>
          <w:rFonts w:ascii="宋体" w:hAnsi="宋体" w:eastAsia="宋体" w:cs="宋体"/>
          <w:sz w:val="20"/>
          <w:szCs w:val="20"/>
        </w:rPr>
      </w:pPr>
      <w:r>
        <w:rPr>
          <w:rFonts w:ascii="宋体" w:hAnsi="宋体" w:eastAsia="宋体" w:cs="宋体"/>
          <w:spacing w:val="8"/>
          <w:sz w:val="20"/>
          <w:szCs w:val="20"/>
        </w:rPr>
        <w:t>（5）修正后的报价，投标人不确认的；</w:t>
      </w:r>
    </w:p>
    <w:p w14:paraId="18A1F5EA">
      <w:pPr>
        <w:spacing w:before="162" w:line="228" w:lineRule="auto"/>
        <w:ind w:left="439"/>
        <w:rPr>
          <w:rFonts w:ascii="宋体" w:hAnsi="宋体" w:eastAsia="宋体" w:cs="宋体"/>
          <w:sz w:val="20"/>
          <w:szCs w:val="20"/>
        </w:rPr>
      </w:pPr>
      <w:r>
        <w:rPr>
          <w:rFonts w:ascii="宋体" w:hAnsi="宋体" w:eastAsia="宋体" w:cs="宋体"/>
          <w:spacing w:val="6"/>
          <w:sz w:val="20"/>
          <w:szCs w:val="20"/>
        </w:rPr>
        <w:t>（6）投标人属于本章第</w:t>
      </w:r>
      <w:r>
        <w:rPr>
          <w:rFonts w:ascii="宋体" w:hAnsi="宋体" w:eastAsia="宋体" w:cs="宋体"/>
          <w:spacing w:val="-18"/>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条第（2）项情形的。</w:t>
      </w:r>
    </w:p>
    <w:p w14:paraId="4EC958B8">
      <w:pPr>
        <w:spacing w:before="161" w:line="228" w:lineRule="auto"/>
        <w:ind w:left="439"/>
        <w:rPr>
          <w:rFonts w:ascii="宋体" w:hAnsi="宋体" w:eastAsia="宋体" w:cs="宋体"/>
          <w:sz w:val="20"/>
          <w:szCs w:val="20"/>
        </w:rPr>
      </w:pPr>
      <w:r>
        <w:rPr>
          <w:rFonts w:ascii="宋体" w:hAnsi="宋体" w:eastAsia="宋体" w:cs="宋体"/>
          <w:spacing w:val="6"/>
          <w:sz w:val="20"/>
          <w:szCs w:val="20"/>
        </w:rPr>
        <w:t>（7）投标文件未提供“投标人须知前附表</w:t>
      </w:r>
      <w:r>
        <w:rPr>
          <w:rFonts w:ascii="宋体" w:hAnsi="宋体" w:eastAsia="宋体" w:cs="宋体"/>
          <w:spacing w:val="-53"/>
          <w:sz w:val="20"/>
          <w:szCs w:val="20"/>
        </w:rPr>
        <w:t xml:space="preserve"> </w:t>
      </w:r>
      <w:r>
        <w:rPr>
          <w:rFonts w:ascii="宋体" w:hAnsi="宋体" w:eastAsia="宋体" w:cs="宋体"/>
          <w:spacing w:val="6"/>
          <w:sz w:val="20"/>
          <w:szCs w:val="20"/>
        </w:rPr>
        <w:t>”第</w:t>
      </w:r>
      <w:r>
        <w:rPr>
          <w:rFonts w:ascii="宋体" w:hAnsi="宋体" w:eastAsia="宋体" w:cs="宋体"/>
          <w:spacing w:val="-24"/>
          <w:sz w:val="20"/>
          <w:szCs w:val="20"/>
        </w:rPr>
        <w:t xml:space="preserve"> </w:t>
      </w:r>
      <w:r>
        <w:rPr>
          <w:rFonts w:ascii="宋体" w:hAnsi="宋体" w:eastAsia="宋体" w:cs="宋体"/>
          <w:spacing w:val="6"/>
          <w:sz w:val="20"/>
          <w:szCs w:val="20"/>
        </w:rPr>
        <w:t>13.1</w:t>
      </w:r>
      <w:r>
        <w:rPr>
          <w:rFonts w:ascii="宋体" w:hAnsi="宋体" w:eastAsia="宋体" w:cs="宋体"/>
          <w:spacing w:val="-38"/>
          <w:sz w:val="20"/>
          <w:szCs w:val="20"/>
        </w:rPr>
        <w:t xml:space="preserve"> </w:t>
      </w:r>
      <w:r>
        <w:rPr>
          <w:rFonts w:ascii="宋体" w:hAnsi="宋体" w:eastAsia="宋体" w:cs="宋体"/>
          <w:spacing w:val="6"/>
          <w:sz w:val="20"/>
          <w:szCs w:val="20"/>
        </w:rPr>
        <w:t>条规定中“必须提供</w:t>
      </w:r>
      <w:r>
        <w:rPr>
          <w:rFonts w:ascii="宋体" w:hAnsi="宋体" w:eastAsia="宋体" w:cs="宋体"/>
          <w:spacing w:val="-70"/>
          <w:sz w:val="20"/>
          <w:szCs w:val="20"/>
        </w:rPr>
        <w:t xml:space="preserve"> </w:t>
      </w:r>
      <w:r>
        <w:rPr>
          <w:rFonts w:ascii="宋体" w:hAnsi="宋体" w:eastAsia="宋体" w:cs="宋体"/>
          <w:spacing w:val="6"/>
          <w:sz w:val="20"/>
          <w:szCs w:val="20"/>
        </w:rPr>
        <w:t>”的文件资料的</w:t>
      </w:r>
      <w:r>
        <w:rPr>
          <w:rFonts w:ascii="宋体" w:hAnsi="宋体" w:eastAsia="宋体" w:cs="宋体"/>
          <w:spacing w:val="-56"/>
          <w:sz w:val="20"/>
          <w:szCs w:val="20"/>
        </w:rPr>
        <w:t xml:space="preserve"> </w:t>
      </w:r>
      <w:r>
        <w:rPr>
          <w:rFonts w:ascii="宋体" w:hAnsi="宋体" w:eastAsia="宋体" w:cs="宋体"/>
          <w:spacing w:val="6"/>
          <w:sz w:val="20"/>
          <w:szCs w:val="20"/>
        </w:rPr>
        <w:t>;</w:t>
      </w:r>
    </w:p>
    <w:p w14:paraId="56F822A6">
      <w:pPr>
        <w:spacing w:before="164" w:line="227" w:lineRule="auto"/>
        <w:ind w:left="439"/>
        <w:rPr>
          <w:rFonts w:ascii="宋体" w:hAnsi="宋体" w:eastAsia="宋体" w:cs="宋体"/>
          <w:sz w:val="20"/>
          <w:szCs w:val="20"/>
        </w:rPr>
      </w:pPr>
      <w:r>
        <w:rPr>
          <w:rFonts w:ascii="宋体" w:hAnsi="宋体" w:eastAsia="宋体" w:cs="宋体"/>
          <w:spacing w:val="9"/>
          <w:sz w:val="20"/>
          <w:szCs w:val="20"/>
        </w:rPr>
        <w:t>（8）未采用人民币报价或者未按照招标文件</w:t>
      </w:r>
      <w:r>
        <w:rPr>
          <w:rFonts w:ascii="宋体" w:hAnsi="宋体" w:eastAsia="宋体" w:cs="宋体"/>
          <w:spacing w:val="8"/>
          <w:sz w:val="20"/>
          <w:szCs w:val="20"/>
        </w:rPr>
        <w:t>标明的币种报价的；</w:t>
      </w:r>
    </w:p>
    <w:p w14:paraId="702A0391">
      <w:pPr>
        <w:spacing w:before="162" w:line="227" w:lineRule="auto"/>
        <w:ind w:left="439"/>
        <w:rPr>
          <w:rFonts w:ascii="宋体" w:hAnsi="宋体" w:eastAsia="宋体" w:cs="宋体"/>
          <w:sz w:val="20"/>
          <w:szCs w:val="20"/>
        </w:rPr>
      </w:pPr>
      <w:r>
        <w:rPr>
          <w:rFonts w:ascii="宋体" w:hAnsi="宋体" w:eastAsia="宋体" w:cs="宋体"/>
          <w:spacing w:val="9"/>
          <w:sz w:val="20"/>
          <w:szCs w:val="20"/>
        </w:rPr>
        <w:t>（9）报价超出招标文件规定最高限价，或者超出采</w:t>
      </w:r>
      <w:r>
        <w:rPr>
          <w:rFonts w:ascii="宋体" w:hAnsi="宋体" w:eastAsia="宋体" w:cs="宋体"/>
          <w:spacing w:val="8"/>
          <w:sz w:val="20"/>
          <w:szCs w:val="20"/>
        </w:rPr>
        <w:t>购预算金额的；</w:t>
      </w:r>
    </w:p>
    <w:p w14:paraId="3C9C3479">
      <w:pPr>
        <w:spacing w:before="162" w:line="328" w:lineRule="auto"/>
        <w:ind w:left="8" w:right="2" w:firstLine="430"/>
        <w:rPr>
          <w:rFonts w:ascii="宋体" w:hAnsi="宋体" w:eastAsia="宋体" w:cs="宋体"/>
          <w:sz w:val="20"/>
          <w:szCs w:val="20"/>
        </w:rPr>
      </w:pPr>
      <w:r>
        <w:rPr>
          <w:rFonts w:ascii="宋体" w:hAnsi="宋体" w:eastAsia="宋体" w:cs="宋体"/>
          <w:spacing w:val="8"/>
          <w:sz w:val="20"/>
          <w:szCs w:val="20"/>
        </w:rPr>
        <w:t>（10）投标人未就所投分标进行报价或者存在漏项报价；投标人未就所投分标的单项内容作唯一报</w:t>
      </w:r>
      <w:r>
        <w:rPr>
          <w:rFonts w:ascii="宋体" w:hAnsi="宋体" w:eastAsia="宋体" w:cs="宋体"/>
          <w:spacing w:val="16"/>
          <w:sz w:val="20"/>
          <w:szCs w:val="20"/>
        </w:rPr>
        <w:t xml:space="preserve"> </w:t>
      </w:r>
      <w:r>
        <w:rPr>
          <w:rFonts w:ascii="宋体" w:hAnsi="宋体" w:eastAsia="宋体" w:cs="宋体"/>
          <w:spacing w:val="9"/>
          <w:sz w:val="20"/>
          <w:szCs w:val="20"/>
        </w:rPr>
        <w:t>价；投标人未就所投分标的全部内容作唯一总价报价；存在有选择、有条件报价的（招标</w:t>
      </w:r>
      <w:r>
        <w:rPr>
          <w:rFonts w:ascii="宋体" w:hAnsi="宋体" w:eastAsia="宋体" w:cs="宋体"/>
          <w:spacing w:val="8"/>
          <w:sz w:val="20"/>
          <w:szCs w:val="20"/>
        </w:rPr>
        <w:t>文件允许有备</w:t>
      </w:r>
      <w:r>
        <w:rPr>
          <w:rFonts w:ascii="宋体" w:hAnsi="宋体" w:eastAsia="宋体" w:cs="宋体"/>
          <w:sz w:val="20"/>
          <w:szCs w:val="20"/>
        </w:rPr>
        <w:t xml:space="preserve"> </w:t>
      </w:r>
      <w:r>
        <w:rPr>
          <w:rFonts w:ascii="宋体" w:hAnsi="宋体" w:eastAsia="宋体" w:cs="宋体"/>
          <w:spacing w:val="9"/>
          <w:sz w:val="20"/>
          <w:szCs w:val="20"/>
        </w:rPr>
        <w:t>选方案或者其他约定的除外</w:t>
      </w:r>
      <w:r>
        <w:rPr>
          <w:rFonts w:ascii="宋体" w:hAnsi="宋体" w:eastAsia="宋体" w:cs="宋体"/>
          <w:sz w:val="20"/>
          <w:szCs w:val="20"/>
        </w:rPr>
        <w:t>）；</w:t>
      </w:r>
    </w:p>
    <w:p w14:paraId="73E4A4BA">
      <w:pPr>
        <w:spacing w:before="160" w:line="227" w:lineRule="auto"/>
        <w:ind w:left="439"/>
        <w:rPr>
          <w:rFonts w:ascii="宋体" w:hAnsi="宋体" w:eastAsia="宋体" w:cs="宋体"/>
          <w:sz w:val="20"/>
          <w:szCs w:val="20"/>
        </w:rPr>
      </w:pPr>
      <w:r>
        <w:rPr>
          <w:rFonts w:ascii="宋体" w:hAnsi="宋体" w:eastAsia="宋体" w:cs="宋体"/>
          <w:spacing w:val="7"/>
          <w:sz w:val="20"/>
          <w:szCs w:val="20"/>
        </w:rPr>
        <w:t>（11）修正后的报价，投标人不确认的；</w:t>
      </w:r>
    </w:p>
    <w:p w14:paraId="17A9BF00">
      <w:pPr>
        <w:spacing w:before="162" w:line="228" w:lineRule="auto"/>
        <w:ind w:left="439"/>
        <w:rPr>
          <w:rFonts w:ascii="宋体" w:hAnsi="宋体" w:eastAsia="宋体" w:cs="宋体"/>
          <w:sz w:val="20"/>
          <w:szCs w:val="20"/>
        </w:rPr>
      </w:pPr>
      <w:r>
        <w:rPr>
          <w:rFonts w:ascii="宋体" w:hAnsi="宋体" w:eastAsia="宋体" w:cs="宋体"/>
          <w:spacing w:val="6"/>
          <w:sz w:val="20"/>
          <w:szCs w:val="20"/>
        </w:rPr>
        <w:t>（12）投标人属于本章第</w:t>
      </w:r>
      <w:r>
        <w:rPr>
          <w:rFonts w:ascii="宋体" w:hAnsi="宋体" w:eastAsia="宋体" w:cs="宋体"/>
          <w:spacing w:val="-18"/>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条第（2）项情形的。</w:t>
      </w:r>
    </w:p>
    <w:p w14:paraId="32B134AD">
      <w:pPr>
        <w:spacing w:before="162" w:line="228" w:lineRule="auto"/>
        <w:ind w:left="431"/>
        <w:rPr>
          <w:rFonts w:ascii="宋体" w:hAnsi="宋体" w:eastAsia="宋体" w:cs="宋体"/>
          <w:sz w:val="20"/>
          <w:szCs w:val="20"/>
        </w:rPr>
      </w:pPr>
      <w:r>
        <w:rPr>
          <w:rFonts w:ascii="宋体" w:hAnsi="宋体" w:eastAsia="宋体" w:cs="宋体"/>
          <w:spacing w:val="8"/>
          <w:sz w:val="20"/>
          <w:szCs w:val="20"/>
        </w:rPr>
        <w:t>2.2</w:t>
      </w:r>
      <w:r>
        <w:rPr>
          <w:rFonts w:ascii="宋体" w:hAnsi="宋体" w:eastAsia="宋体" w:cs="宋体"/>
          <w:spacing w:val="-30"/>
          <w:sz w:val="20"/>
          <w:szCs w:val="20"/>
        </w:rPr>
        <w:t xml:space="preserve"> </w:t>
      </w:r>
      <w:r>
        <w:rPr>
          <w:rFonts w:ascii="宋体" w:hAnsi="宋体" w:eastAsia="宋体" w:cs="宋体"/>
          <w:spacing w:val="8"/>
          <w:sz w:val="20"/>
          <w:szCs w:val="20"/>
        </w:rPr>
        <w:t>在商务评审时，如发现下列情形之一的，将被视为投标无效：</w:t>
      </w:r>
    </w:p>
    <w:p w14:paraId="75A994EA">
      <w:pPr>
        <w:spacing w:before="160" w:line="228" w:lineRule="auto"/>
        <w:ind w:left="439"/>
        <w:rPr>
          <w:rFonts w:ascii="宋体" w:hAnsi="宋体" w:eastAsia="宋体" w:cs="宋体"/>
          <w:sz w:val="20"/>
          <w:szCs w:val="20"/>
        </w:rPr>
      </w:pPr>
      <w:r>
        <w:rPr>
          <w:rFonts w:ascii="宋体" w:hAnsi="宋体" w:eastAsia="宋体" w:cs="宋体"/>
          <w:spacing w:val="8"/>
          <w:sz w:val="20"/>
          <w:szCs w:val="20"/>
        </w:rPr>
        <w:t>（1）投标文件未按招标文件要求签署、盖章的；</w:t>
      </w:r>
    </w:p>
    <w:p w14:paraId="1275ED79">
      <w:pPr>
        <w:spacing w:before="163" w:line="228" w:lineRule="auto"/>
        <w:ind w:left="439"/>
        <w:rPr>
          <w:rFonts w:ascii="宋体" w:hAnsi="宋体" w:eastAsia="宋体" w:cs="宋体"/>
          <w:sz w:val="20"/>
          <w:szCs w:val="20"/>
        </w:rPr>
      </w:pPr>
      <w:r>
        <w:rPr>
          <w:rFonts w:ascii="宋体" w:hAnsi="宋体" w:eastAsia="宋体" w:cs="宋体"/>
          <w:spacing w:val="9"/>
          <w:sz w:val="20"/>
          <w:szCs w:val="20"/>
        </w:rPr>
        <w:t>（2）委托代理人未能出具有效身份证明或者出具的身份证明与授权委托书中的信息不符的；</w:t>
      </w:r>
    </w:p>
    <w:p w14:paraId="170B1005">
      <w:pPr>
        <w:spacing w:before="162" w:line="228" w:lineRule="auto"/>
        <w:ind w:left="439"/>
        <w:rPr>
          <w:rFonts w:ascii="宋体" w:hAnsi="宋体" w:eastAsia="宋体" w:cs="宋体"/>
          <w:sz w:val="20"/>
          <w:szCs w:val="20"/>
        </w:rPr>
      </w:pPr>
      <w:r>
        <w:rPr>
          <w:rFonts w:ascii="宋体" w:hAnsi="宋体" w:eastAsia="宋体" w:cs="宋体"/>
          <w:spacing w:val="9"/>
          <w:sz w:val="20"/>
          <w:szCs w:val="20"/>
        </w:rPr>
        <w:t>（3）为无效投标保证金的或者未按照招标文件的规定提交投标</w:t>
      </w:r>
      <w:r>
        <w:rPr>
          <w:rFonts w:ascii="宋体" w:hAnsi="宋体" w:eastAsia="宋体" w:cs="宋体"/>
          <w:spacing w:val="8"/>
          <w:sz w:val="20"/>
          <w:szCs w:val="20"/>
        </w:rPr>
        <w:t>保证金的；</w:t>
      </w:r>
    </w:p>
    <w:p w14:paraId="17AAFFE2">
      <w:pPr>
        <w:spacing w:line="228" w:lineRule="auto"/>
        <w:rPr>
          <w:rFonts w:ascii="宋体" w:hAnsi="宋体" w:eastAsia="宋体" w:cs="宋体"/>
          <w:sz w:val="20"/>
          <w:szCs w:val="20"/>
        </w:rPr>
        <w:sectPr>
          <w:headerReference r:id="rId38" w:type="default"/>
          <w:footerReference r:id="rId39" w:type="default"/>
          <w:pgSz w:w="11906" w:h="16839"/>
          <w:pgMar w:top="1091" w:right="1246" w:bottom="1156" w:left="1246" w:header="1076" w:footer="994" w:gutter="0"/>
          <w:cols w:space="720" w:num="1"/>
        </w:sectPr>
      </w:pPr>
    </w:p>
    <w:p w14:paraId="0DC96783">
      <w:pPr>
        <w:pStyle w:val="2"/>
        <w:spacing w:line="347" w:lineRule="auto"/>
      </w:pPr>
    </w:p>
    <w:p w14:paraId="613DA6B4">
      <w:pPr>
        <w:pStyle w:val="2"/>
        <w:spacing w:line="348" w:lineRule="auto"/>
      </w:pPr>
    </w:p>
    <w:p w14:paraId="610DA6AB">
      <w:pPr>
        <w:spacing w:before="65" w:line="299" w:lineRule="auto"/>
        <w:ind w:left="422" w:firstLine="8"/>
        <w:rPr>
          <w:rFonts w:ascii="Times New Roman" w:hAnsi="Times New Roman" w:eastAsia="Times New Roman" w:cs="Times New Roman"/>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4</w:t>
      </w:r>
      <w:r>
        <w:rPr>
          <w:rFonts w:ascii="宋体" w:hAnsi="宋体" w:eastAsia="宋体" w:cs="宋体"/>
          <w:spacing w:val="6"/>
          <w:sz w:val="20"/>
          <w:szCs w:val="20"/>
        </w:rPr>
        <w:t>）投标文件未提供“投标人须知前附表</w:t>
      </w:r>
      <w:r>
        <w:rPr>
          <w:rFonts w:ascii="宋体" w:hAnsi="宋体" w:eastAsia="宋体" w:cs="宋体"/>
          <w:spacing w:val="-68"/>
          <w:sz w:val="20"/>
          <w:szCs w:val="20"/>
        </w:rPr>
        <w:t xml:space="preserve"> </w:t>
      </w:r>
      <w:r>
        <w:rPr>
          <w:rFonts w:ascii="宋体" w:hAnsi="宋体" w:eastAsia="宋体" w:cs="宋体"/>
          <w:spacing w:val="6"/>
          <w:sz w:val="20"/>
          <w:szCs w:val="20"/>
        </w:rPr>
        <w:t>”第</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条规定中“必须提供</w:t>
      </w:r>
      <w:r>
        <w:rPr>
          <w:rFonts w:ascii="宋体" w:hAnsi="宋体" w:eastAsia="宋体" w:cs="宋体"/>
          <w:spacing w:val="-70"/>
          <w:sz w:val="20"/>
          <w:szCs w:val="20"/>
        </w:rPr>
        <w:t xml:space="preserve"> </w:t>
      </w:r>
      <w:r>
        <w:rPr>
          <w:rFonts w:ascii="宋体" w:hAnsi="宋体" w:eastAsia="宋体" w:cs="宋体"/>
          <w:spacing w:val="6"/>
          <w:sz w:val="20"/>
          <w:szCs w:val="20"/>
        </w:rPr>
        <w:t>”或者“委托时必须提供</w:t>
      </w:r>
      <w:r>
        <w:rPr>
          <w:rFonts w:ascii="宋体" w:hAnsi="宋体" w:eastAsia="宋体" w:cs="宋体"/>
          <w:spacing w:val="-72"/>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6"/>
          <w:sz w:val="20"/>
          <w:szCs w:val="20"/>
        </w:rPr>
        <w:t>文件资料的</w:t>
      </w:r>
      <w:r>
        <w:rPr>
          <w:rFonts w:ascii="Times New Roman" w:hAnsi="Times New Roman" w:eastAsia="Times New Roman" w:cs="Times New Roman"/>
          <w:spacing w:val="6"/>
          <w:sz w:val="20"/>
          <w:szCs w:val="20"/>
        </w:rPr>
        <w:t>;</w:t>
      </w:r>
    </w:p>
    <w:p w14:paraId="515CA245">
      <w:pPr>
        <w:spacing w:before="167" w:line="303" w:lineRule="auto"/>
        <w:ind w:left="2" w:right="203" w:firstLine="428"/>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5</w:t>
      </w:r>
      <w:r>
        <w:rPr>
          <w:rFonts w:ascii="宋体" w:hAnsi="宋体" w:eastAsia="宋体" w:cs="宋体"/>
          <w:spacing w:val="11"/>
          <w:sz w:val="20"/>
          <w:szCs w:val="20"/>
        </w:rPr>
        <w:t>）投标有效期、项目完成时间（交货时间、服务完成时间或者服务期等）、质保期、后</w:t>
      </w:r>
      <w:r>
        <w:rPr>
          <w:rFonts w:ascii="宋体" w:hAnsi="宋体" w:eastAsia="宋体" w:cs="宋体"/>
          <w:spacing w:val="10"/>
          <w:sz w:val="20"/>
          <w:szCs w:val="20"/>
        </w:rPr>
        <w:t>续服务</w:t>
      </w:r>
      <w:r>
        <w:rPr>
          <w:rFonts w:ascii="宋体" w:hAnsi="宋体" w:eastAsia="宋体" w:cs="宋体"/>
          <w:sz w:val="20"/>
          <w:szCs w:val="20"/>
        </w:rPr>
        <w:t xml:space="preserve"> </w:t>
      </w:r>
      <w:r>
        <w:rPr>
          <w:rFonts w:ascii="宋体" w:hAnsi="宋体" w:eastAsia="宋体" w:cs="宋体"/>
          <w:spacing w:val="7"/>
          <w:sz w:val="20"/>
          <w:szCs w:val="20"/>
        </w:rPr>
        <w:t>等招标文件中标“▲</w:t>
      </w:r>
      <w:r>
        <w:rPr>
          <w:rFonts w:ascii="宋体" w:hAnsi="宋体" w:eastAsia="宋体" w:cs="宋体"/>
          <w:spacing w:val="-56"/>
          <w:sz w:val="20"/>
          <w:szCs w:val="20"/>
        </w:rPr>
        <w:t xml:space="preserve"> </w:t>
      </w:r>
      <w:r>
        <w:rPr>
          <w:rFonts w:ascii="宋体" w:hAnsi="宋体" w:eastAsia="宋体" w:cs="宋体"/>
          <w:spacing w:val="7"/>
          <w:sz w:val="20"/>
          <w:szCs w:val="20"/>
        </w:rPr>
        <w:t>”的商务条款发生负偏离的；</w:t>
      </w:r>
    </w:p>
    <w:p w14:paraId="65331A63">
      <w:pPr>
        <w:spacing w:before="162" w:line="228" w:lineRule="auto"/>
        <w:ind w:left="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6</w:t>
      </w:r>
      <w:r>
        <w:rPr>
          <w:rFonts w:ascii="宋体" w:hAnsi="宋体" w:eastAsia="宋体" w:cs="宋体"/>
          <w:spacing w:val="8"/>
          <w:sz w:val="20"/>
          <w:szCs w:val="20"/>
        </w:rPr>
        <w:t>）商务条款评审允许负偏离的条款数超过“投标人须知前附表</w:t>
      </w:r>
      <w:r>
        <w:rPr>
          <w:rFonts w:ascii="宋体" w:hAnsi="宋体" w:eastAsia="宋体" w:cs="宋体"/>
          <w:spacing w:val="-64"/>
          <w:sz w:val="20"/>
          <w:szCs w:val="20"/>
        </w:rPr>
        <w:t xml:space="preserve"> </w:t>
      </w:r>
      <w:r>
        <w:rPr>
          <w:rFonts w:ascii="宋体" w:hAnsi="宋体" w:eastAsia="宋体" w:cs="宋体"/>
          <w:spacing w:val="8"/>
          <w:sz w:val="20"/>
          <w:szCs w:val="20"/>
        </w:rPr>
        <w:t>”规定项数的。</w:t>
      </w:r>
    </w:p>
    <w:p w14:paraId="138242CC">
      <w:pPr>
        <w:spacing w:before="161"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7</w:t>
      </w:r>
      <w:r>
        <w:rPr>
          <w:rFonts w:ascii="宋体" w:hAnsi="宋体" w:eastAsia="宋体" w:cs="宋体"/>
          <w:spacing w:val="9"/>
          <w:sz w:val="20"/>
          <w:szCs w:val="20"/>
        </w:rPr>
        <w:t>）投标文件的实质性内容未使用中文表述、使用计量单位不符合招标文件要求的；</w:t>
      </w:r>
    </w:p>
    <w:p w14:paraId="13C2B1F4">
      <w:pPr>
        <w:spacing w:before="160" w:line="303" w:lineRule="auto"/>
        <w:ind w:left="5" w:right="203" w:firstLine="425"/>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8</w:t>
      </w:r>
      <w:r>
        <w:rPr>
          <w:rFonts w:ascii="宋体" w:hAnsi="宋体" w:eastAsia="宋体" w:cs="宋体"/>
          <w:spacing w:val="11"/>
          <w:sz w:val="20"/>
          <w:szCs w:val="20"/>
        </w:rPr>
        <w:t>）投标文件中的文件资料因填写不齐全或者内容虚假或者出现其他情形而导致被评标委</w:t>
      </w:r>
      <w:r>
        <w:rPr>
          <w:rFonts w:ascii="宋体" w:hAnsi="宋体" w:eastAsia="宋体" w:cs="宋体"/>
          <w:spacing w:val="10"/>
          <w:sz w:val="20"/>
          <w:szCs w:val="20"/>
        </w:rPr>
        <w:t>员会认</w:t>
      </w:r>
      <w:r>
        <w:rPr>
          <w:rFonts w:ascii="宋体" w:hAnsi="宋体" w:eastAsia="宋体" w:cs="宋体"/>
          <w:sz w:val="20"/>
          <w:szCs w:val="20"/>
        </w:rPr>
        <w:t xml:space="preserve"> </w:t>
      </w:r>
      <w:r>
        <w:rPr>
          <w:rFonts w:ascii="宋体" w:hAnsi="宋体" w:eastAsia="宋体" w:cs="宋体"/>
          <w:spacing w:val="4"/>
          <w:sz w:val="20"/>
          <w:szCs w:val="20"/>
        </w:rPr>
        <w:t>定无效的；</w:t>
      </w:r>
    </w:p>
    <w:p w14:paraId="387D7BE3">
      <w:pPr>
        <w:spacing w:before="162" w:line="228" w:lineRule="auto"/>
        <w:ind w:left="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9</w:t>
      </w:r>
      <w:r>
        <w:rPr>
          <w:rFonts w:ascii="宋体" w:hAnsi="宋体" w:eastAsia="宋体" w:cs="宋体"/>
          <w:spacing w:val="8"/>
          <w:sz w:val="20"/>
          <w:szCs w:val="20"/>
        </w:rPr>
        <w:t>）投标文件含有采购人不能接受的附加条件的；</w:t>
      </w:r>
    </w:p>
    <w:p w14:paraId="2201BC4C">
      <w:pPr>
        <w:spacing w:before="162" w:line="228" w:lineRule="auto"/>
        <w:ind w:left="430"/>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10</w:t>
      </w:r>
      <w:r>
        <w:rPr>
          <w:rFonts w:ascii="宋体" w:hAnsi="宋体" w:eastAsia="宋体" w:cs="宋体"/>
          <w:spacing w:val="7"/>
          <w:sz w:val="20"/>
          <w:szCs w:val="20"/>
        </w:rPr>
        <w:t>）未响应招标文件实质性要求的；</w:t>
      </w:r>
    </w:p>
    <w:p w14:paraId="04E0B455">
      <w:pPr>
        <w:spacing w:before="161" w:line="228" w:lineRule="auto"/>
        <w:ind w:left="430"/>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11</w:t>
      </w:r>
      <w:r>
        <w:rPr>
          <w:rFonts w:ascii="宋体" w:hAnsi="宋体" w:eastAsia="宋体" w:cs="宋体"/>
          <w:spacing w:val="6"/>
          <w:sz w:val="20"/>
          <w:szCs w:val="20"/>
        </w:rPr>
        <w:t>）属于投标人须知正文第</w:t>
      </w:r>
      <w:r>
        <w:rPr>
          <w:rFonts w:ascii="宋体" w:hAnsi="宋体" w:eastAsia="宋体" w:cs="宋体"/>
          <w:spacing w:val="-31"/>
          <w:sz w:val="20"/>
          <w:szCs w:val="20"/>
        </w:rPr>
        <w:t xml:space="preserve"> </w:t>
      </w:r>
      <w:r>
        <w:rPr>
          <w:rFonts w:ascii="Times New Roman" w:hAnsi="Times New Roman" w:eastAsia="Times New Roman" w:cs="Times New Roman"/>
          <w:spacing w:val="6"/>
          <w:sz w:val="20"/>
          <w:szCs w:val="20"/>
        </w:rPr>
        <w:t xml:space="preserve">9.2 </w:t>
      </w:r>
      <w:r>
        <w:rPr>
          <w:rFonts w:ascii="宋体" w:hAnsi="宋体" w:eastAsia="宋体" w:cs="宋体"/>
          <w:spacing w:val="6"/>
          <w:sz w:val="20"/>
          <w:szCs w:val="20"/>
        </w:rPr>
        <w:t>条情形的；</w:t>
      </w:r>
    </w:p>
    <w:p w14:paraId="4F2C9A70">
      <w:pPr>
        <w:spacing w:before="161" w:line="228" w:lineRule="auto"/>
        <w:ind w:left="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12</w:t>
      </w:r>
      <w:r>
        <w:rPr>
          <w:rFonts w:ascii="宋体" w:hAnsi="宋体" w:eastAsia="宋体" w:cs="宋体"/>
          <w:spacing w:val="8"/>
          <w:sz w:val="20"/>
          <w:szCs w:val="20"/>
        </w:rPr>
        <w:t>）法律、法规和招标文件规定的其他无效情形。</w:t>
      </w:r>
    </w:p>
    <w:p w14:paraId="07940A35">
      <w:pPr>
        <w:spacing w:before="161" w:line="228" w:lineRule="auto"/>
        <w:ind w:left="417"/>
        <w:rPr>
          <w:rFonts w:ascii="宋体" w:hAnsi="宋体" w:eastAsia="宋体" w:cs="宋体"/>
          <w:sz w:val="20"/>
          <w:szCs w:val="20"/>
        </w:rPr>
      </w:pPr>
      <w:r>
        <w:rPr>
          <w:rFonts w:ascii="Times New Roman" w:hAnsi="Times New Roman" w:eastAsia="Times New Roman" w:cs="Times New Roman"/>
          <w:spacing w:val="8"/>
          <w:sz w:val="20"/>
          <w:szCs w:val="20"/>
        </w:rPr>
        <w:t xml:space="preserve">2.3 </w:t>
      </w:r>
      <w:r>
        <w:rPr>
          <w:rFonts w:ascii="宋体" w:hAnsi="宋体" w:eastAsia="宋体" w:cs="宋体"/>
          <w:spacing w:val="8"/>
          <w:sz w:val="20"/>
          <w:szCs w:val="20"/>
        </w:rPr>
        <w:t>在技术评审时，如发现下列情形之一的，将被视为投标无效：</w:t>
      </w:r>
    </w:p>
    <w:p w14:paraId="0C6B102B">
      <w:pPr>
        <w:spacing w:before="160" w:line="304" w:lineRule="auto"/>
        <w:ind w:left="17" w:firstLine="413"/>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1</w:t>
      </w:r>
      <w:r>
        <w:rPr>
          <w:rFonts w:ascii="宋体" w:hAnsi="宋体" w:eastAsia="宋体" w:cs="宋体"/>
          <w:spacing w:val="6"/>
          <w:sz w:val="20"/>
          <w:szCs w:val="20"/>
        </w:rPr>
        <w:t>）明显不满足招标文件要求的服务内容、技</w:t>
      </w:r>
      <w:r>
        <w:rPr>
          <w:rFonts w:ascii="宋体" w:hAnsi="宋体" w:eastAsia="宋体" w:cs="宋体"/>
          <w:spacing w:val="5"/>
          <w:sz w:val="20"/>
          <w:szCs w:val="20"/>
        </w:rPr>
        <w:t>术要求、安全、质量标准，或者与招标文件中标“▲</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6"/>
          <w:sz w:val="20"/>
          <w:szCs w:val="20"/>
        </w:rPr>
        <w:t>的技术需求发生负偏离的；</w:t>
      </w:r>
    </w:p>
    <w:p w14:paraId="180A18C5">
      <w:pPr>
        <w:spacing w:before="160" w:line="228" w:lineRule="auto"/>
        <w:ind w:left="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）技术需求评审允许负偏离的条款数超过“投标人须知前附表</w:t>
      </w:r>
      <w:r>
        <w:rPr>
          <w:rFonts w:ascii="宋体" w:hAnsi="宋体" w:eastAsia="宋体" w:cs="宋体"/>
          <w:spacing w:val="-64"/>
          <w:sz w:val="20"/>
          <w:szCs w:val="20"/>
        </w:rPr>
        <w:t xml:space="preserve"> </w:t>
      </w:r>
      <w:r>
        <w:rPr>
          <w:rFonts w:ascii="宋体" w:hAnsi="宋体" w:eastAsia="宋体" w:cs="宋体"/>
          <w:spacing w:val="8"/>
          <w:sz w:val="20"/>
          <w:szCs w:val="20"/>
        </w:rPr>
        <w:t>”规定项数的；</w:t>
      </w:r>
    </w:p>
    <w:p w14:paraId="520F1703">
      <w:pPr>
        <w:spacing w:before="161" w:line="221" w:lineRule="auto"/>
        <w:ind w:left="430"/>
        <w:rPr>
          <w:rFonts w:ascii="Times New Roman" w:hAnsi="Times New Roman" w:eastAsia="Times New Roman" w:cs="Times New Roman"/>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3</w:t>
      </w:r>
      <w:r>
        <w:rPr>
          <w:rFonts w:ascii="宋体" w:hAnsi="宋体" w:eastAsia="宋体" w:cs="宋体"/>
          <w:spacing w:val="6"/>
          <w:sz w:val="20"/>
          <w:szCs w:val="20"/>
        </w:rPr>
        <w:t>）投标文件未提供“投标人须知前附表</w:t>
      </w:r>
      <w:r>
        <w:rPr>
          <w:rFonts w:ascii="宋体" w:hAnsi="宋体" w:eastAsia="宋体" w:cs="宋体"/>
          <w:spacing w:val="-70"/>
          <w:sz w:val="20"/>
          <w:szCs w:val="20"/>
        </w:rPr>
        <w:t xml:space="preserve"> </w:t>
      </w:r>
      <w:r>
        <w:rPr>
          <w:rFonts w:ascii="宋体" w:hAnsi="宋体" w:eastAsia="宋体" w:cs="宋体"/>
          <w:spacing w:val="6"/>
          <w:sz w:val="20"/>
          <w:szCs w:val="20"/>
        </w:rPr>
        <w:t>”第</w:t>
      </w:r>
      <w:r>
        <w:rPr>
          <w:rFonts w:ascii="宋体" w:hAnsi="宋体" w:eastAsia="宋体" w:cs="宋体"/>
          <w:spacing w:val="-22"/>
          <w:sz w:val="20"/>
          <w:szCs w:val="20"/>
        </w:rPr>
        <w:t xml:space="preserve"> </w:t>
      </w:r>
      <w:r>
        <w:rPr>
          <w:rFonts w:ascii="Times New Roman" w:hAnsi="Times New Roman" w:eastAsia="Times New Roman" w:cs="Times New Roman"/>
          <w:spacing w:val="6"/>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条规定中“必须提供</w:t>
      </w:r>
      <w:r>
        <w:rPr>
          <w:rFonts w:ascii="宋体" w:hAnsi="宋体" w:eastAsia="宋体" w:cs="宋体"/>
          <w:spacing w:val="-70"/>
          <w:sz w:val="20"/>
          <w:szCs w:val="20"/>
        </w:rPr>
        <w:t xml:space="preserve"> </w:t>
      </w:r>
      <w:r>
        <w:rPr>
          <w:rFonts w:ascii="宋体" w:hAnsi="宋体" w:eastAsia="宋体" w:cs="宋体"/>
          <w:spacing w:val="6"/>
          <w:sz w:val="20"/>
          <w:szCs w:val="20"/>
        </w:rPr>
        <w:t>”的文件资料</w:t>
      </w:r>
      <w:r>
        <w:rPr>
          <w:rFonts w:ascii="宋体" w:hAnsi="宋体" w:eastAsia="宋体" w:cs="宋体"/>
          <w:spacing w:val="5"/>
          <w:sz w:val="20"/>
          <w:szCs w:val="20"/>
        </w:rPr>
        <w:t>的</w:t>
      </w:r>
      <w:r>
        <w:rPr>
          <w:rFonts w:ascii="Times New Roman" w:hAnsi="Times New Roman" w:eastAsia="Times New Roman" w:cs="Times New Roman"/>
          <w:spacing w:val="5"/>
          <w:sz w:val="20"/>
          <w:szCs w:val="20"/>
        </w:rPr>
        <w:t>;</w:t>
      </w:r>
    </w:p>
    <w:p w14:paraId="2063C6DD">
      <w:pPr>
        <w:spacing w:before="169"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）虚假投标，或者出现其他情形而导致被评标委员</w:t>
      </w:r>
      <w:r>
        <w:rPr>
          <w:rFonts w:ascii="宋体" w:hAnsi="宋体" w:eastAsia="宋体" w:cs="宋体"/>
          <w:spacing w:val="8"/>
          <w:sz w:val="20"/>
          <w:szCs w:val="20"/>
        </w:rPr>
        <w:t>会认定无效的；</w:t>
      </w:r>
    </w:p>
    <w:p w14:paraId="71BE8E77">
      <w:pPr>
        <w:spacing w:before="164" w:line="228"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5</w:t>
      </w:r>
      <w:r>
        <w:rPr>
          <w:rFonts w:ascii="宋体" w:hAnsi="宋体" w:eastAsia="宋体" w:cs="宋体"/>
          <w:spacing w:val="9"/>
          <w:sz w:val="20"/>
          <w:szCs w:val="20"/>
        </w:rPr>
        <w:t>）投标技术方案不明确，招标文件未允许但存在一个或者一个以上备选（替代）投标方案的。</w:t>
      </w:r>
    </w:p>
    <w:p w14:paraId="529E0D9A">
      <w:pPr>
        <w:spacing w:before="161" w:line="229" w:lineRule="auto"/>
        <w:ind w:left="416"/>
        <w:rPr>
          <w:rFonts w:ascii="宋体" w:hAnsi="宋体" w:eastAsia="宋体" w:cs="宋体"/>
          <w:sz w:val="20"/>
          <w:szCs w:val="20"/>
        </w:rPr>
      </w:pPr>
      <w:r>
        <w:rPr>
          <w:rFonts w:ascii="Times New Roman" w:hAnsi="Times New Roman" w:eastAsia="Times New Roman" w:cs="Times New Roman"/>
          <w:b/>
          <w:bCs/>
          <w:spacing w:val="6"/>
          <w:sz w:val="20"/>
          <w:szCs w:val="20"/>
        </w:rPr>
        <w:t>3.</w:t>
      </w:r>
      <w:r>
        <w:rPr>
          <w:rFonts w:ascii="宋体" w:hAnsi="宋体" w:eastAsia="宋体" w:cs="宋体"/>
          <w:b/>
          <w:bCs/>
          <w:spacing w:val="6"/>
          <w:sz w:val="20"/>
          <w:szCs w:val="20"/>
        </w:rPr>
        <w:t>澄清补正</w:t>
      </w:r>
    </w:p>
    <w:p w14:paraId="1B78F2A4">
      <w:pPr>
        <w:spacing w:before="159" w:line="370" w:lineRule="auto"/>
        <w:ind w:right="205" w:firstLine="420"/>
        <w:jc w:val="both"/>
        <w:rPr>
          <w:rFonts w:ascii="宋体" w:hAnsi="宋体" w:eastAsia="宋体" w:cs="宋体"/>
          <w:sz w:val="20"/>
          <w:szCs w:val="20"/>
        </w:rPr>
      </w:pPr>
      <w:r>
        <w:rPr>
          <w:rFonts w:ascii="宋体" w:hAnsi="宋体" w:eastAsia="宋体" w:cs="宋体"/>
          <w:spacing w:val="9"/>
          <w:sz w:val="20"/>
          <w:szCs w:val="20"/>
        </w:rPr>
        <w:t>对投标文件中含义不明确、同类问题表述不一致或者有明显文字和计算错误的内</w:t>
      </w:r>
      <w:r>
        <w:rPr>
          <w:rFonts w:ascii="宋体" w:hAnsi="宋体" w:eastAsia="宋体" w:cs="宋体"/>
          <w:spacing w:val="8"/>
          <w:sz w:val="20"/>
          <w:szCs w:val="20"/>
        </w:rPr>
        <w:t>容，评标委员会以</w:t>
      </w:r>
      <w:r>
        <w:rPr>
          <w:rFonts w:ascii="宋体" w:hAnsi="宋体" w:eastAsia="宋体" w:cs="宋体"/>
          <w:sz w:val="20"/>
          <w:szCs w:val="20"/>
        </w:rPr>
        <w:t xml:space="preserve"> </w:t>
      </w:r>
      <w:r>
        <w:rPr>
          <w:rFonts w:ascii="宋体" w:hAnsi="宋体" w:eastAsia="宋体" w:cs="宋体"/>
          <w:spacing w:val="9"/>
          <w:sz w:val="20"/>
          <w:szCs w:val="20"/>
        </w:rPr>
        <w:t>书面形式要求投标人在规定时间内作出必要的澄清、说明或者纠正。投标人的澄清、说明</w:t>
      </w:r>
      <w:r>
        <w:rPr>
          <w:rFonts w:ascii="宋体" w:hAnsi="宋体" w:eastAsia="宋体" w:cs="宋体"/>
          <w:spacing w:val="8"/>
          <w:sz w:val="20"/>
          <w:szCs w:val="20"/>
        </w:rPr>
        <w:t>或者补正必须</w:t>
      </w:r>
      <w:r>
        <w:rPr>
          <w:rFonts w:ascii="宋体" w:hAnsi="宋体" w:eastAsia="宋体" w:cs="宋体"/>
          <w:sz w:val="20"/>
          <w:szCs w:val="20"/>
        </w:rPr>
        <w:t xml:space="preserve"> </w:t>
      </w:r>
      <w:r>
        <w:rPr>
          <w:rFonts w:ascii="宋体" w:hAnsi="宋体" w:eastAsia="宋体" w:cs="宋体"/>
          <w:spacing w:val="9"/>
          <w:sz w:val="20"/>
          <w:szCs w:val="20"/>
        </w:rPr>
        <w:t>采用书面形式，并加盖公章，或者由法定代表人或者其授权的代表签字。投标人的澄清、</w:t>
      </w:r>
      <w:r>
        <w:rPr>
          <w:rFonts w:ascii="宋体" w:hAnsi="宋体" w:eastAsia="宋体" w:cs="宋体"/>
          <w:spacing w:val="8"/>
          <w:sz w:val="20"/>
          <w:szCs w:val="20"/>
        </w:rPr>
        <w:t>说明或者补正</w:t>
      </w:r>
      <w:r>
        <w:rPr>
          <w:rFonts w:ascii="宋体" w:hAnsi="宋体" w:eastAsia="宋体" w:cs="宋体"/>
          <w:sz w:val="20"/>
          <w:szCs w:val="20"/>
        </w:rPr>
        <w:t xml:space="preserve"> </w:t>
      </w:r>
      <w:r>
        <w:rPr>
          <w:rFonts w:ascii="宋体" w:hAnsi="宋体" w:eastAsia="宋体" w:cs="宋体"/>
          <w:spacing w:val="9"/>
          <w:sz w:val="20"/>
          <w:szCs w:val="20"/>
        </w:rPr>
        <w:t>不得超出投标文件的范围或者改变投标文件的实质性内容。</w:t>
      </w:r>
    </w:p>
    <w:p w14:paraId="0D9DBA34">
      <w:pPr>
        <w:spacing w:before="32" w:line="228" w:lineRule="auto"/>
        <w:ind w:left="417"/>
        <w:rPr>
          <w:rFonts w:ascii="宋体" w:hAnsi="宋体" w:eastAsia="宋体" w:cs="宋体"/>
          <w:sz w:val="20"/>
          <w:szCs w:val="20"/>
        </w:rPr>
      </w:pP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投标文件修正</w:t>
      </w:r>
    </w:p>
    <w:p w14:paraId="52C5D55B">
      <w:pPr>
        <w:spacing w:before="160" w:line="227" w:lineRule="auto"/>
        <w:ind w:left="416"/>
        <w:rPr>
          <w:rFonts w:ascii="宋体" w:hAnsi="宋体" w:eastAsia="宋体" w:cs="宋体"/>
          <w:sz w:val="20"/>
          <w:szCs w:val="20"/>
        </w:rPr>
      </w:pPr>
      <w:r>
        <w:rPr>
          <w:rFonts w:ascii="Times New Roman" w:hAnsi="Times New Roman" w:eastAsia="Times New Roman" w:cs="Times New Roman"/>
          <w:spacing w:val="7"/>
          <w:sz w:val="20"/>
          <w:szCs w:val="20"/>
        </w:rPr>
        <w:t>4.</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投标文件报价出现前后不一致的，按照下列规定修正：</w:t>
      </w:r>
    </w:p>
    <w:p w14:paraId="0D568F44">
      <w:pPr>
        <w:spacing w:before="162" w:line="302" w:lineRule="auto"/>
        <w:ind w:left="1" w:right="203" w:firstLine="429"/>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）投标文件中开标一览表（报价表）</w:t>
      </w:r>
      <w:r>
        <w:rPr>
          <w:rFonts w:ascii="宋体" w:hAnsi="宋体" w:eastAsia="宋体" w:cs="宋体"/>
          <w:spacing w:val="-51"/>
          <w:sz w:val="20"/>
          <w:szCs w:val="20"/>
        </w:rPr>
        <w:t xml:space="preserve"> </w:t>
      </w:r>
      <w:r>
        <w:rPr>
          <w:rFonts w:ascii="宋体" w:hAnsi="宋体" w:eastAsia="宋体" w:cs="宋体"/>
          <w:spacing w:val="10"/>
          <w:sz w:val="20"/>
          <w:szCs w:val="20"/>
        </w:rPr>
        <w:t>内容与投标文件中相应内容不一致的</w:t>
      </w:r>
      <w:r>
        <w:rPr>
          <w:rFonts w:ascii="宋体" w:hAnsi="宋体" w:eastAsia="宋体" w:cs="宋体"/>
          <w:spacing w:val="9"/>
          <w:sz w:val="20"/>
          <w:szCs w:val="20"/>
        </w:rPr>
        <w:t>，以开标一览表（报</w:t>
      </w:r>
      <w:r>
        <w:rPr>
          <w:rFonts w:ascii="宋体" w:hAnsi="宋体" w:eastAsia="宋体" w:cs="宋体"/>
          <w:sz w:val="20"/>
          <w:szCs w:val="20"/>
        </w:rPr>
        <w:t xml:space="preserve"> </w:t>
      </w:r>
      <w:r>
        <w:rPr>
          <w:rFonts w:ascii="宋体" w:hAnsi="宋体" w:eastAsia="宋体" w:cs="宋体"/>
          <w:spacing w:val="6"/>
          <w:sz w:val="20"/>
          <w:szCs w:val="20"/>
        </w:rPr>
        <w:t>价表）为准；</w:t>
      </w:r>
    </w:p>
    <w:p w14:paraId="19966C9B">
      <w:pPr>
        <w:spacing w:before="165" w:line="228" w:lineRule="auto"/>
        <w:ind w:left="430"/>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）大写金额和小写金额不一致的，以大写金额为准；</w:t>
      </w:r>
    </w:p>
    <w:p w14:paraId="515C4A6F">
      <w:pPr>
        <w:spacing w:before="160" w:line="227"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）单价金额小数点或者百分比有明显错位的，以开标一览表的总价为准，并修改单价；</w:t>
      </w:r>
    </w:p>
    <w:p w14:paraId="122845C2">
      <w:pPr>
        <w:spacing w:before="163" w:line="227" w:lineRule="auto"/>
        <w:ind w:left="430"/>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）总价金额与按单价汇总金额不一致的，以单价金额计算</w:t>
      </w:r>
      <w:r>
        <w:rPr>
          <w:rFonts w:ascii="宋体" w:hAnsi="宋体" w:eastAsia="宋体" w:cs="宋体"/>
          <w:spacing w:val="8"/>
          <w:sz w:val="20"/>
          <w:szCs w:val="20"/>
        </w:rPr>
        <w:t>结果为准。</w:t>
      </w:r>
    </w:p>
    <w:p w14:paraId="16770201">
      <w:pPr>
        <w:spacing w:before="162" w:line="364" w:lineRule="auto"/>
        <w:ind w:left="2" w:right="205" w:firstLine="438"/>
        <w:rPr>
          <w:rFonts w:ascii="宋体" w:hAnsi="宋体" w:eastAsia="宋体" w:cs="宋体"/>
          <w:sz w:val="20"/>
          <w:szCs w:val="20"/>
        </w:rPr>
      </w:pPr>
      <w:r>
        <w:rPr>
          <w:rFonts w:ascii="宋体" w:hAnsi="宋体" w:eastAsia="宋体" w:cs="宋体"/>
          <w:spacing w:val="10"/>
          <w:sz w:val="20"/>
          <w:szCs w:val="20"/>
        </w:rPr>
        <w:t>同时出现两种以上不一致的，按照以上（1）-（4）规定的顺序修正。修正后的报价经投标人确认</w:t>
      </w:r>
      <w:r>
        <w:rPr>
          <w:rFonts w:ascii="宋体" w:hAnsi="宋体" w:eastAsia="宋体" w:cs="宋体"/>
          <w:spacing w:val="18"/>
          <w:sz w:val="20"/>
          <w:szCs w:val="20"/>
        </w:rPr>
        <w:t xml:space="preserve"> </w:t>
      </w:r>
      <w:r>
        <w:rPr>
          <w:rFonts w:ascii="宋体" w:hAnsi="宋体" w:eastAsia="宋体" w:cs="宋体"/>
          <w:spacing w:val="8"/>
          <w:sz w:val="20"/>
          <w:szCs w:val="20"/>
        </w:rPr>
        <w:t>后产生约束力，投标人不确认的，其投标无效。</w:t>
      </w:r>
    </w:p>
    <w:p w14:paraId="125D4E4A">
      <w:pPr>
        <w:spacing w:before="29" w:line="227" w:lineRule="auto"/>
        <w:ind w:left="420"/>
        <w:rPr>
          <w:rFonts w:ascii="宋体" w:hAnsi="宋体" w:eastAsia="宋体" w:cs="宋体"/>
          <w:sz w:val="20"/>
          <w:szCs w:val="20"/>
        </w:rPr>
      </w:pPr>
      <w:r>
        <w:rPr>
          <w:rFonts w:ascii="宋体" w:hAnsi="宋体" w:eastAsia="宋体" w:cs="宋体"/>
          <w:spacing w:val="10"/>
          <w:sz w:val="20"/>
          <w:szCs w:val="20"/>
        </w:rPr>
        <w:t>4.2</w:t>
      </w:r>
      <w:r>
        <w:rPr>
          <w:rFonts w:ascii="宋体" w:hAnsi="宋体" w:eastAsia="宋体" w:cs="宋体"/>
          <w:spacing w:val="-41"/>
          <w:sz w:val="20"/>
          <w:szCs w:val="20"/>
        </w:rPr>
        <w:t xml:space="preserve"> </w:t>
      </w:r>
      <w:r>
        <w:rPr>
          <w:rFonts w:ascii="宋体" w:hAnsi="宋体" w:eastAsia="宋体" w:cs="宋体"/>
          <w:spacing w:val="10"/>
          <w:sz w:val="20"/>
          <w:szCs w:val="20"/>
        </w:rPr>
        <w:t>经投标人确认修正后的报价若超过采购预算金额</w:t>
      </w:r>
      <w:r>
        <w:rPr>
          <w:rFonts w:ascii="宋体" w:hAnsi="宋体" w:eastAsia="宋体" w:cs="宋体"/>
          <w:spacing w:val="9"/>
          <w:sz w:val="20"/>
          <w:szCs w:val="20"/>
        </w:rPr>
        <w:t>或者最高限价，投标人的投标文件作无效投标</w:t>
      </w:r>
    </w:p>
    <w:p w14:paraId="37D0A5F2">
      <w:pPr>
        <w:spacing w:line="227" w:lineRule="auto"/>
        <w:rPr>
          <w:rFonts w:ascii="宋体" w:hAnsi="宋体" w:eastAsia="宋体" w:cs="宋体"/>
          <w:sz w:val="20"/>
          <w:szCs w:val="20"/>
        </w:rPr>
        <w:sectPr>
          <w:headerReference r:id="rId40" w:type="default"/>
          <w:footerReference r:id="rId41" w:type="default"/>
          <w:pgSz w:w="11906" w:h="16839"/>
          <w:pgMar w:top="400" w:right="1044" w:bottom="1156" w:left="1255" w:header="0" w:footer="994" w:gutter="0"/>
          <w:cols w:space="720" w:num="1"/>
        </w:sectPr>
      </w:pPr>
    </w:p>
    <w:p w14:paraId="5DC9772D">
      <w:pPr>
        <w:pStyle w:val="2"/>
        <w:spacing w:line="347" w:lineRule="auto"/>
      </w:pPr>
    </w:p>
    <w:p w14:paraId="78CE556C">
      <w:pPr>
        <w:pStyle w:val="2"/>
        <w:spacing w:line="348" w:lineRule="auto"/>
      </w:pPr>
    </w:p>
    <w:p w14:paraId="1626FAB9">
      <w:pPr>
        <w:spacing w:before="65" w:line="233" w:lineRule="auto"/>
        <w:ind w:left="66"/>
        <w:rPr>
          <w:rFonts w:ascii="宋体" w:hAnsi="宋体" w:eastAsia="宋体" w:cs="宋体"/>
          <w:sz w:val="20"/>
          <w:szCs w:val="20"/>
        </w:rPr>
      </w:pPr>
      <w:r>
        <w:rPr>
          <w:rFonts w:ascii="宋体" w:hAnsi="宋体" w:eastAsia="宋体" w:cs="宋体"/>
          <w:spacing w:val="1"/>
          <w:sz w:val="20"/>
          <w:szCs w:val="20"/>
        </w:rPr>
        <w:t>处理。</w:t>
      </w:r>
    </w:p>
    <w:p w14:paraId="440AA9A2">
      <w:pPr>
        <w:spacing w:before="155" w:line="302" w:lineRule="auto"/>
        <w:ind w:left="483" w:right="1784" w:hanging="2"/>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37"/>
          <w:sz w:val="20"/>
          <w:szCs w:val="20"/>
        </w:rPr>
        <w:t xml:space="preserve"> </w:t>
      </w:r>
      <w:r>
        <w:rPr>
          <w:rFonts w:ascii="宋体" w:hAnsi="宋体" w:eastAsia="宋体" w:cs="宋体"/>
          <w:spacing w:val="8"/>
          <w:sz w:val="20"/>
          <w:szCs w:val="20"/>
        </w:rPr>
        <w:t>经投标人确认修正后的报价作为签订合同的依据，并以此报价计算价格分。</w:t>
      </w:r>
      <w:r>
        <w:rPr>
          <w:rFonts w:ascii="宋体" w:hAnsi="宋体" w:eastAsia="宋体" w:cs="宋体"/>
          <w:sz w:val="20"/>
          <w:szCs w:val="20"/>
        </w:rPr>
        <w:t xml:space="preserve"> </w:t>
      </w:r>
      <w:r>
        <w:rPr>
          <w:rFonts w:ascii="Times New Roman" w:hAnsi="Times New Roman" w:eastAsia="Times New Roman" w:cs="Times New Roman"/>
          <w:spacing w:val="2"/>
          <w:sz w:val="20"/>
          <w:szCs w:val="20"/>
        </w:rPr>
        <w:t>5.</w:t>
      </w:r>
      <w:r>
        <w:rPr>
          <w:rFonts w:ascii="Times New Roman" w:hAnsi="Times New Roman" w:eastAsia="Times New Roman" w:cs="Times New Roman"/>
          <w:spacing w:val="-21"/>
          <w:sz w:val="20"/>
          <w:szCs w:val="20"/>
        </w:rPr>
        <w:t xml:space="preserve"> </w:t>
      </w:r>
      <w:r>
        <w:rPr>
          <w:rFonts w:ascii="宋体" w:hAnsi="宋体" w:eastAsia="宋体" w:cs="宋体"/>
          <w:spacing w:val="2"/>
          <w:sz w:val="20"/>
          <w:szCs w:val="20"/>
        </w:rPr>
        <w:t>比较与评价</w:t>
      </w:r>
    </w:p>
    <w:p w14:paraId="7E4C2A82">
      <w:pPr>
        <w:spacing w:before="161" w:line="303" w:lineRule="auto"/>
        <w:ind w:left="66" w:right="54" w:firstLine="425"/>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1</w:t>
      </w:r>
      <w:r>
        <w:rPr>
          <w:rFonts w:ascii="宋体" w:hAnsi="宋体" w:eastAsia="宋体" w:cs="宋体"/>
          <w:spacing w:val="11"/>
          <w:sz w:val="20"/>
          <w:szCs w:val="20"/>
        </w:rPr>
        <w:t>）评标委员会按照招标文件中规定的评标方法和评标标准，对符合性审查合格的投标文</w:t>
      </w:r>
      <w:r>
        <w:rPr>
          <w:rFonts w:ascii="宋体" w:hAnsi="宋体" w:eastAsia="宋体" w:cs="宋体"/>
          <w:spacing w:val="10"/>
          <w:sz w:val="20"/>
          <w:szCs w:val="20"/>
        </w:rPr>
        <w:t>件进行</w:t>
      </w:r>
      <w:r>
        <w:rPr>
          <w:rFonts w:ascii="宋体" w:hAnsi="宋体" w:eastAsia="宋体" w:cs="宋体"/>
          <w:sz w:val="20"/>
          <w:szCs w:val="20"/>
        </w:rPr>
        <w:t xml:space="preserve"> </w:t>
      </w:r>
      <w:r>
        <w:rPr>
          <w:rFonts w:ascii="宋体" w:hAnsi="宋体" w:eastAsia="宋体" w:cs="宋体"/>
          <w:spacing w:val="8"/>
          <w:sz w:val="20"/>
          <w:szCs w:val="20"/>
        </w:rPr>
        <w:t>商务和技术评估，综合比较与评价。</w:t>
      </w:r>
    </w:p>
    <w:p w14:paraId="7B902748">
      <w:pPr>
        <w:spacing w:before="162" w:line="227" w:lineRule="auto"/>
        <w:ind w:left="49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2</w:t>
      </w:r>
      <w:r>
        <w:rPr>
          <w:rFonts w:ascii="宋体" w:hAnsi="宋体" w:eastAsia="宋体" w:cs="宋体"/>
          <w:spacing w:val="9"/>
          <w:sz w:val="20"/>
          <w:szCs w:val="20"/>
        </w:rPr>
        <w:t>）评标委员会独立对每个投标人的投标文件进行评价，并汇总每个投标人的得分。</w:t>
      </w:r>
    </w:p>
    <w:p w14:paraId="0297120B">
      <w:pPr>
        <w:spacing w:before="163" w:line="367" w:lineRule="auto"/>
        <w:ind w:left="62" w:right="56" w:firstLine="418"/>
        <w:jc w:val="both"/>
        <w:rPr>
          <w:rFonts w:ascii="宋体" w:hAnsi="宋体" w:eastAsia="宋体" w:cs="宋体"/>
          <w:sz w:val="20"/>
          <w:szCs w:val="20"/>
        </w:rPr>
      </w:pPr>
      <w:r>
        <w:rPr>
          <w:rFonts w:ascii="宋体" w:hAnsi="宋体" w:eastAsia="宋体" w:cs="宋体"/>
          <w:spacing w:val="9"/>
          <w:sz w:val="20"/>
          <w:szCs w:val="20"/>
        </w:rPr>
        <w:t>评标委员会认为投标人的报价明显低于其他通过符合性审查投标人的报价，有可</w:t>
      </w:r>
      <w:r>
        <w:rPr>
          <w:rFonts w:ascii="宋体" w:hAnsi="宋体" w:eastAsia="宋体" w:cs="宋体"/>
          <w:spacing w:val="8"/>
          <w:sz w:val="20"/>
          <w:szCs w:val="20"/>
        </w:rPr>
        <w:t>能影响产品质量或</w:t>
      </w:r>
      <w:r>
        <w:rPr>
          <w:rFonts w:ascii="宋体" w:hAnsi="宋体" w:eastAsia="宋体" w:cs="宋体"/>
          <w:sz w:val="20"/>
          <w:szCs w:val="20"/>
        </w:rPr>
        <w:t xml:space="preserve"> </w:t>
      </w:r>
      <w:r>
        <w:rPr>
          <w:rFonts w:ascii="宋体" w:hAnsi="宋体" w:eastAsia="宋体" w:cs="宋体"/>
          <w:spacing w:val="9"/>
          <w:sz w:val="20"/>
          <w:szCs w:val="20"/>
        </w:rPr>
        <w:t>者不能诚信履约的，应当要求其在评标现场合理的时间内提供书面说明，必要时提交相</w:t>
      </w:r>
      <w:r>
        <w:rPr>
          <w:rFonts w:ascii="宋体" w:hAnsi="宋体" w:eastAsia="宋体" w:cs="宋体"/>
          <w:spacing w:val="8"/>
          <w:sz w:val="20"/>
          <w:szCs w:val="20"/>
        </w:rPr>
        <w:t>关证明材料；投</w:t>
      </w:r>
      <w:r>
        <w:rPr>
          <w:rFonts w:ascii="宋体" w:hAnsi="宋体" w:eastAsia="宋体" w:cs="宋体"/>
          <w:sz w:val="20"/>
          <w:szCs w:val="20"/>
        </w:rPr>
        <w:t xml:space="preserve"> </w:t>
      </w:r>
      <w:r>
        <w:rPr>
          <w:rFonts w:ascii="宋体" w:hAnsi="宋体" w:eastAsia="宋体" w:cs="宋体"/>
          <w:spacing w:val="8"/>
          <w:sz w:val="20"/>
          <w:szCs w:val="20"/>
        </w:rPr>
        <w:t>标人不能证明其报价合理性的，</w:t>
      </w:r>
      <w:r>
        <w:rPr>
          <w:rFonts w:ascii="宋体" w:hAnsi="宋体" w:eastAsia="宋体" w:cs="宋体"/>
          <w:b/>
          <w:bCs/>
          <w:spacing w:val="8"/>
          <w:sz w:val="20"/>
          <w:szCs w:val="20"/>
        </w:rPr>
        <w:t>评标委员会将其作为无效投标处理。</w:t>
      </w:r>
    </w:p>
    <w:p w14:paraId="403D09AA">
      <w:pPr>
        <w:spacing w:before="32" w:line="302" w:lineRule="auto"/>
        <w:ind w:left="65" w:firstLine="426"/>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）评标委员会按照招标文件中规定的评标方法和标准计算各投标人的报价得分。在计算过程中，</w:t>
      </w:r>
      <w:r>
        <w:rPr>
          <w:rFonts w:ascii="宋体" w:hAnsi="宋体" w:eastAsia="宋体" w:cs="宋体"/>
          <w:spacing w:val="17"/>
          <w:sz w:val="20"/>
          <w:szCs w:val="20"/>
        </w:rPr>
        <w:t xml:space="preserve"> </w:t>
      </w:r>
      <w:r>
        <w:rPr>
          <w:rFonts w:ascii="宋体" w:hAnsi="宋体" w:eastAsia="宋体" w:cs="宋体"/>
          <w:spacing w:val="8"/>
          <w:sz w:val="20"/>
          <w:szCs w:val="20"/>
        </w:rPr>
        <w:t>不得去掉最高报价或者最低报价。</w:t>
      </w:r>
    </w:p>
    <w:p w14:paraId="128B4F23">
      <w:pPr>
        <w:spacing w:before="163" w:line="228" w:lineRule="auto"/>
        <w:ind w:left="492"/>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）各投标人的得分为所有评委的有效评分的算术平均数。</w:t>
      </w:r>
    </w:p>
    <w:p w14:paraId="5B2B9E59">
      <w:pPr>
        <w:spacing w:before="160" w:line="228" w:lineRule="auto"/>
        <w:ind w:left="492"/>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5</w:t>
      </w:r>
      <w:r>
        <w:rPr>
          <w:rFonts w:ascii="宋体" w:hAnsi="宋体" w:eastAsia="宋体" w:cs="宋体"/>
          <w:spacing w:val="8"/>
          <w:sz w:val="20"/>
          <w:szCs w:val="20"/>
        </w:rPr>
        <w:t>）评标委员会按照招标文件中的规定推荐中标候选人。</w:t>
      </w:r>
    </w:p>
    <w:p w14:paraId="56C02FB1">
      <w:pPr>
        <w:spacing w:before="160" w:line="340" w:lineRule="auto"/>
        <w:ind w:left="61" w:right="54" w:firstLine="430"/>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6</w:t>
      </w:r>
      <w:r>
        <w:rPr>
          <w:rFonts w:ascii="宋体" w:hAnsi="宋体" w:eastAsia="宋体" w:cs="宋体"/>
          <w:spacing w:val="11"/>
          <w:sz w:val="20"/>
          <w:szCs w:val="20"/>
        </w:rPr>
        <w:t>）起草并签署评标报告。评标委员会根据评标委员会成员签字的原始评标记录和评标结</w:t>
      </w:r>
      <w:r>
        <w:rPr>
          <w:rFonts w:ascii="宋体" w:hAnsi="宋体" w:eastAsia="宋体" w:cs="宋体"/>
          <w:spacing w:val="10"/>
          <w:sz w:val="20"/>
          <w:szCs w:val="20"/>
        </w:rPr>
        <w:t>果编写</w:t>
      </w:r>
      <w:r>
        <w:rPr>
          <w:rFonts w:ascii="宋体" w:hAnsi="宋体" w:eastAsia="宋体" w:cs="宋体"/>
          <w:sz w:val="20"/>
          <w:szCs w:val="20"/>
        </w:rPr>
        <w:t xml:space="preserve"> </w:t>
      </w:r>
      <w:r>
        <w:rPr>
          <w:rFonts w:ascii="宋体" w:hAnsi="宋体" w:eastAsia="宋体" w:cs="宋体"/>
          <w:spacing w:val="9"/>
          <w:sz w:val="20"/>
          <w:szCs w:val="20"/>
        </w:rPr>
        <w:t>评标报告。评标委员会成员均应当在评标报告上签字，对自己的评标意见承担法律责任。</w:t>
      </w:r>
      <w:r>
        <w:rPr>
          <w:rFonts w:ascii="宋体" w:hAnsi="宋体" w:eastAsia="宋体" w:cs="宋体"/>
          <w:spacing w:val="8"/>
          <w:sz w:val="20"/>
          <w:szCs w:val="20"/>
        </w:rPr>
        <w:t>对评标过程中</w:t>
      </w:r>
      <w:r>
        <w:rPr>
          <w:rFonts w:ascii="宋体" w:hAnsi="宋体" w:eastAsia="宋体" w:cs="宋体"/>
          <w:sz w:val="20"/>
          <w:szCs w:val="20"/>
        </w:rPr>
        <w:t xml:space="preserve"> </w:t>
      </w:r>
      <w:r>
        <w:rPr>
          <w:rFonts w:ascii="宋体" w:hAnsi="宋体" w:eastAsia="宋体" w:cs="宋体"/>
          <w:spacing w:val="9"/>
          <w:sz w:val="20"/>
          <w:szCs w:val="20"/>
        </w:rPr>
        <w:t>需要共同认定的事项存在争议的，应当按照少数服从多数的原则做出结论。持不同意见的</w:t>
      </w:r>
      <w:r>
        <w:rPr>
          <w:rFonts w:ascii="宋体" w:hAnsi="宋体" w:eastAsia="宋体" w:cs="宋体"/>
          <w:spacing w:val="8"/>
          <w:sz w:val="20"/>
          <w:szCs w:val="20"/>
        </w:rPr>
        <w:t>评标委员会应</w:t>
      </w:r>
      <w:r>
        <w:rPr>
          <w:rFonts w:ascii="宋体" w:hAnsi="宋体" w:eastAsia="宋体" w:cs="宋体"/>
          <w:sz w:val="20"/>
          <w:szCs w:val="20"/>
        </w:rPr>
        <w:t xml:space="preserve"> </w:t>
      </w:r>
      <w:r>
        <w:rPr>
          <w:rFonts w:ascii="宋体" w:hAnsi="宋体" w:eastAsia="宋体" w:cs="宋体"/>
          <w:spacing w:val="9"/>
          <w:sz w:val="20"/>
          <w:szCs w:val="20"/>
        </w:rPr>
        <w:t>当在评标报告上签署不同意见及理由，否则视为同意评标报告。</w:t>
      </w:r>
    </w:p>
    <w:p w14:paraId="61B709F9">
      <w:pPr>
        <w:pStyle w:val="2"/>
        <w:spacing w:line="389" w:lineRule="auto"/>
      </w:pPr>
    </w:p>
    <w:p w14:paraId="47227F2B">
      <w:pPr>
        <w:spacing w:before="101" w:line="226" w:lineRule="auto"/>
        <w:ind w:left="1878"/>
        <w:outlineLvl w:val="1"/>
        <w:rPr>
          <w:rFonts w:ascii="宋体" w:hAnsi="宋体" w:eastAsia="宋体" w:cs="宋体"/>
          <w:sz w:val="31"/>
          <w:szCs w:val="31"/>
        </w:rPr>
      </w:pPr>
      <w:r>
        <w:rPr>
          <w:rFonts w:ascii="宋体" w:hAnsi="宋体" w:eastAsia="宋体" w:cs="宋体"/>
          <w:b/>
          <w:bCs/>
          <w:spacing w:val="6"/>
          <w:sz w:val="31"/>
          <w:szCs w:val="31"/>
        </w:rPr>
        <w:t>三、评标标准</w:t>
      </w:r>
    </w:p>
    <w:p w14:paraId="7C5F5A51">
      <w:pPr>
        <w:spacing w:before="243" w:line="225" w:lineRule="auto"/>
        <w:ind w:left="319"/>
        <w:outlineLvl w:val="1"/>
        <w:rPr>
          <w:rFonts w:ascii="宋体" w:hAnsi="宋体" w:eastAsia="宋体" w:cs="宋体"/>
          <w:sz w:val="31"/>
          <w:szCs w:val="31"/>
        </w:rPr>
      </w:pPr>
      <w:r>
        <w:rPr>
          <w:rFonts w:ascii="宋体" w:hAnsi="宋体" w:eastAsia="宋体" w:cs="宋体"/>
          <w:b/>
          <w:bCs/>
          <w:spacing w:val="6"/>
          <w:sz w:val="31"/>
          <w:szCs w:val="31"/>
        </w:rPr>
        <w:t>3.1</w:t>
      </w:r>
      <w:r>
        <w:rPr>
          <w:rFonts w:ascii="宋体" w:hAnsi="宋体" w:eastAsia="宋体" w:cs="宋体"/>
          <w:spacing w:val="-65"/>
          <w:sz w:val="31"/>
          <w:szCs w:val="31"/>
        </w:rPr>
        <w:t xml:space="preserve"> </w:t>
      </w:r>
      <w:r>
        <w:rPr>
          <w:rFonts w:ascii="宋体" w:hAnsi="宋体" w:eastAsia="宋体" w:cs="宋体"/>
          <w:b/>
          <w:bCs/>
          <w:spacing w:val="6"/>
          <w:sz w:val="31"/>
          <w:szCs w:val="31"/>
        </w:rPr>
        <w:t>评标标准（综合评分法，计分方法按四舍五入取至</w:t>
      </w:r>
      <w:r>
        <w:rPr>
          <w:rFonts w:ascii="宋体" w:hAnsi="宋体" w:eastAsia="宋体" w:cs="宋体"/>
          <w:b/>
          <w:bCs/>
          <w:spacing w:val="5"/>
          <w:sz w:val="31"/>
          <w:szCs w:val="31"/>
        </w:rPr>
        <w:t>百分位）</w:t>
      </w:r>
    </w:p>
    <w:p w14:paraId="3BC361DC">
      <w:pPr>
        <w:spacing w:line="195" w:lineRule="exact"/>
      </w:pP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584"/>
        <w:gridCol w:w="1154"/>
        <w:gridCol w:w="6208"/>
      </w:tblGrid>
      <w:tr w14:paraId="5059B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66" w:type="dxa"/>
            <w:vAlign w:val="top"/>
          </w:tcPr>
          <w:p w14:paraId="09DFE42A">
            <w:pPr>
              <w:pStyle w:val="6"/>
              <w:spacing w:before="124" w:line="274" w:lineRule="auto"/>
              <w:ind w:left="121" w:right="34" w:firstLine="202"/>
            </w:pPr>
            <w:r>
              <w:rPr>
                <w:spacing w:val="1"/>
              </w:rPr>
              <w:t>序</w:t>
            </w:r>
            <w:r>
              <w:t xml:space="preserve"> 号</w:t>
            </w:r>
          </w:p>
        </w:tc>
        <w:tc>
          <w:tcPr>
            <w:tcW w:w="1584" w:type="dxa"/>
            <w:vAlign w:val="top"/>
          </w:tcPr>
          <w:p w14:paraId="6BC5AF1B">
            <w:pPr>
              <w:pStyle w:val="6"/>
              <w:spacing w:before="190" w:line="228" w:lineRule="auto"/>
              <w:ind w:left="531"/>
            </w:pPr>
            <w:r>
              <w:rPr>
                <w:spacing w:val="7"/>
              </w:rPr>
              <w:t>评审因素</w:t>
            </w:r>
          </w:p>
        </w:tc>
        <w:tc>
          <w:tcPr>
            <w:tcW w:w="1154" w:type="dxa"/>
            <w:vAlign w:val="top"/>
          </w:tcPr>
          <w:p w14:paraId="5048E4AE">
            <w:pPr>
              <w:pStyle w:val="6"/>
              <w:spacing w:before="190" w:line="228" w:lineRule="auto"/>
              <w:ind w:left="112"/>
            </w:pPr>
            <w:r>
              <w:rPr>
                <w:spacing w:val="7"/>
              </w:rPr>
              <w:t>满分分值</w:t>
            </w:r>
          </w:p>
        </w:tc>
        <w:tc>
          <w:tcPr>
            <w:tcW w:w="6208" w:type="dxa"/>
            <w:vAlign w:val="top"/>
          </w:tcPr>
          <w:p w14:paraId="71DFE7A4">
            <w:pPr>
              <w:pStyle w:val="6"/>
              <w:spacing w:before="190" w:line="229" w:lineRule="auto"/>
              <w:ind w:left="2898"/>
            </w:pPr>
            <w:r>
              <w:rPr>
                <w:spacing w:val="7"/>
              </w:rPr>
              <w:t>评分标准</w:t>
            </w:r>
          </w:p>
        </w:tc>
      </w:tr>
      <w:tr w14:paraId="50AC2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0" w:hRule="atLeast"/>
        </w:trPr>
        <w:tc>
          <w:tcPr>
            <w:tcW w:w="566" w:type="dxa"/>
            <w:vAlign w:val="top"/>
          </w:tcPr>
          <w:p w14:paraId="10674880">
            <w:pPr>
              <w:spacing w:line="354" w:lineRule="auto"/>
              <w:rPr>
                <w:rFonts w:ascii="Arial"/>
                <w:sz w:val="21"/>
              </w:rPr>
            </w:pPr>
          </w:p>
          <w:p w14:paraId="621C37FF">
            <w:pPr>
              <w:spacing w:line="355" w:lineRule="auto"/>
              <w:rPr>
                <w:rFonts w:ascii="Arial"/>
                <w:sz w:val="21"/>
              </w:rPr>
            </w:pPr>
          </w:p>
          <w:p w14:paraId="4BB246DB">
            <w:pPr>
              <w:pStyle w:val="6"/>
              <w:spacing w:before="65" w:line="189" w:lineRule="auto"/>
              <w:ind w:left="341"/>
            </w:pPr>
            <w:r>
              <w:t>1</w:t>
            </w:r>
          </w:p>
        </w:tc>
        <w:tc>
          <w:tcPr>
            <w:tcW w:w="1584" w:type="dxa"/>
            <w:vAlign w:val="top"/>
          </w:tcPr>
          <w:p w14:paraId="0BDB2CF0">
            <w:pPr>
              <w:spacing w:line="374" w:lineRule="auto"/>
              <w:rPr>
                <w:rFonts w:ascii="Arial"/>
                <w:sz w:val="21"/>
              </w:rPr>
            </w:pPr>
          </w:p>
          <w:p w14:paraId="7C601190">
            <w:pPr>
              <w:pStyle w:val="6"/>
              <w:spacing w:before="65" w:line="227" w:lineRule="auto"/>
              <w:ind w:left="691"/>
            </w:pPr>
            <w:r>
              <w:rPr>
                <w:spacing w:val="6"/>
              </w:rPr>
              <w:t>价格分</w:t>
            </w:r>
          </w:p>
        </w:tc>
        <w:tc>
          <w:tcPr>
            <w:tcW w:w="1154" w:type="dxa"/>
            <w:vAlign w:val="top"/>
          </w:tcPr>
          <w:p w14:paraId="58C3D25F">
            <w:pPr>
              <w:spacing w:line="304" w:lineRule="auto"/>
              <w:rPr>
                <w:rFonts w:ascii="Arial"/>
                <w:sz w:val="21"/>
              </w:rPr>
            </w:pPr>
          </w:p>
          <w:p w14:paraId="61A5900E">
            <w:pPr>
              <w:spacing w:line="304" w:lineRule="auto"/>
              <w:rPr>
                <w:rFonts w:ascii="Arial"/>
                <w:sz w:val="21"/>
              </w:rPr>
            </w:pPr>
          </w:p>
          <w:p w14:paraId="5D3C89B2">
            <w:pPr>
              <w:pStyle w:val="6"/>
              <w:spacing w:before="65" w:line="190" w:lineRule="auto"/>
              <w:ind w:left="548"/>
            </w:pPr>
            <w:r>
              <w:rPr>
                <w:spacing w:val="-7"/>
              </w:rPr>
              <w:t>15</w:t>
            </w:r>
          </w:p>
        </w:tc>
        <w:tc>
          <w:tcPr>
            <w:tcW w:w="6208" w:type="dxa"/>
            <w:vAlign w:val="top"/>
          </w:tcPr>
          <w:p w14:paraId="29066137">
            <w:pPr>
              <w:pStyle w:val="6"/>
              <w:spacing w:before="33" w:line="302" w:lineRule="auto"/>
              <w:ind w:left="113" w:right="107" w:firstLine="429"/>
            </w:pPr>
            <w:r>
              <w:rPr>
                <w:spacing w:val="7"/>
              </w:rPr>
              <w:t>（1）</w:t>
            </w:r>
            <w:r>
              <w:rPr>
                <w:spacing w:val="-38"/>
              </w:rPr>
              <w:t xml:space="preserve"> </w:t>
            </w:r>
            <w:r>
              <w:rPr>
                <w:spacing w:val="7"/>
              </w:rPr>
              <w:t>以进入综合评分环节的最低的评标报价为基准价，基准</w:t>
            </w:r>
            <w:r>
              <w:t xml:space="preserve"> </w:t>
            </w:r>
            <w:r>
              <w:rPr>
                <w:spacing w:val="3"/>
              </w:rPr>
              <w:t>价报价得分为</w:t>
            </w:r>
            <w:r>
              <w:rPr>
                <w:spacing w:val="-19"/>
              </w:rPr>
              <w:t xml:space="preserve"> </w:t>
            </w:r>
            <w:r>
              <w:rPr>
                <w:spacing w:val="3"/>
              </w:rPr>
              <w:t>15</w:t>
            </w:r>
            <w:r>
              <w:rPr>
                <w:spacing w:val="-36"/>
              </w:rPr>
              <w:t xml:space="preserve"> </w:t>
            </w:r>
            <w:r>
              <w:rPr>
                <w:spacing w:val="3"/>
              </w:rPr>
              <w:t>分。</w:t>
            </w:r>
          </w:p>
          <w:p w14:paraId="6BACFF57">
            <w:pPr>
              <w:pStyle w:val="6"/>
              <w:spacing w:before="162" w:line="227" w:lineRule="auto"/>
              <w:ind w:left="543"/>
            </w:pPr>
            <w:r>
              <w:rPr>
                <w:spacing w:val="6"/>
              </w:rPr>
              <w:t>（2）价格分计算公式：</w:t>
            </w:r>
          </w:p>
          <w:p w14:paraId="1645F208">
            <w:pPr>
              <w:pStyle w:val="6"/>
              <w:spacing w:before="162" w:line="227" w:lineRule="auto"/>
              <w:ind w:left="532"/>
            </w:pPr>
            <w:r>
              <w:rPr>
                <w:spacing w:val="8"/>
              </w:rPr>
              <w:t>某投标人价格分=基准价/某投标人评标报价金额×15</w:t>
            </w:r>
            <w:r>
              <w:rPr>
                <w:spacing w:val="-23"/>
              </w:rPr>
              <w:t xml:space="preserve"> </w:t>
            </w:r>
            <w:r>
              <w:rPr>
                <w:spacing w:val="8"/>
              </w:rPr>
              <w:t>分</w:t>
            </w:r>
          </w:p>
        </w:tc>
      </w:tr>
    </w:tbl>
    <w:p w14:paraId="44A50DE6">
      <w:pPr>
        <w:spacing w:before="32" w:line="223" w:lineRule="auto"/>
        <w:ind w:left="482"/>
        <w:rPr>
          <w:rFonts w:ascii="宋体" w:hAnsi="宋体" w:eastAsia="宋体" w:cs="宋体"/>
          <w:sz w:val="20"/>
          <w:szCs w:val="20"/>
        </w:rPr>
      </w:pPr>
      <w:r>
        <w:rPr>
          <w:rFonts w:ascii="宋体" w:hAnsi="宋体" w:eastAsia="宋体" w:cs="宋体"/>
          <w:spacing w:val="6"/>
          <w:sz w:val="20"/>
          <w:szCs w:val="20"/>
        </w:rPr>
        <w:t>技术分：满分</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 xml:space="preserve">75 </w:t>
      </w:r>
      <w:r>
        <w:rPr>
          <w:rFonts w:ascii="宋体" w:hAnsi="宋体" w:eastAsia="宋体" w:cs="宋体"/>
          <w:spacing w:val="6"/>
          <w:sz w:val="20"/>
          <w:szCs w:val="20"/>
        </w:rPr>
        <w:t>分</w:t>
      </w: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584"/>
        <w:gridCol w:w="1072"/>
        <w:gridCol w:w="6289"/>
      </w:tblGrid>
      <w:tr w14:paraId="3912B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67" w:type="dxa"/>
            <w:textDirection w:val="tbRlV"/>
            <w:vAlign w:val="top"/>
          </w:tcPr>
          <w:p w14:paraId="40F2D756">
            <w:pPr>
              <w:pStyle w:val="6"/>
              <w:spacing w:before="243" w:line="218" w:lineRule="auto"/>
              <w:ind w:left="171"/>
            </w:pPr>
            <w:r>
              <w:rPr>
                <w:spacing w:val="9"/>
              </w:rPr>
              <w:t>序</w:t>
            </w:r>
            <w:r>
              <w:rPr>
                <w:spacing w:val="50"/>
              </w:rPr>
              <w:t xml:space="preserve"> </w:t>
            </w:r>
            <w:r>
              <w:rPr>
                <w:spacing w:val="9"/>
              </w:rPr>
              <w:t>号</w:t>
            </w:r>
          </w:p>
        </w:tc>
        <w:tc>
          <w:tcPr>
            <w:tcW w:w="1584" w:type="dxa"/>
            <w:vAlign w:val="top"/>
          </w:tcPr>
          <w:p w14:paraId="3C9D935A">
            <w:pPr>
              <w:pStyle w:val="6"/>
              <w:spacing w:before="238" w:line="228" w:lineRule="auto"/>
              <w:ind w:left="583"/>
            </w:pPr>
            <w:r>
              <w:rPr>
                <w:spacing w:val="7"/>
              </w:rPr>
              <w:t>评审因素</w:t>
            </w:r>
          </w:p>
        </w:tc>
        <w:tc>
          <w:tcPr>
            <w:tcW w:w="1072" w:type="dxa"/>
            <w:vAlign w:val="top"/>
          </w:tcPr>
          <w:p w14:paraId="70C6BA5A">
            <w:pPr>
              <w:pStyle w:val="6"/>
              <w:spacing w:before="33" w:line="360" w:lineRule="auto"/>
              <w:ind w:left="332" w:right="118" w:firstLine="206"/>
            </w:pPr>
            <w:r>
              <w:rPr>
                <w:spacing w:val="4"/>
              </w:rPr>
              <w:t>满分</w:t>
            </w:r>
            <w:r>
              <w:t xml:space="preserve"> </w:t>
            </w:r>
            <w:r>
              <w:rPr>
                <w:spacing w:val="3"/>
              </w:rPr>
              <w:t>分值</w:t>
            </w:r>
          </w:p>
        </w:tc>
        <w:tc>
          <w:tcPr>
            <w:tcW w:w="6289" w:type="dxa"/>
            <w:vAlign w:val="top"/>
          </w:tcPr>
          <w:p w14:paraId="4F553833">
            <w:pPr>
              <w:pStyle w:val="6"/>
              <w:spacing w:before="238" w:line="229" w:lineRule="auto"/>
              <w:ind w:left="2938"/>
            </w:pPr>
            <w:r>
              <w:rPr>
                <w:spacing w:val="7"/>
              </w:rPr>
              <w:t>评分标准</w:t>
            </w:r>
          </w:p>
        </w:tc>
      </w:tr>
    </w:tbl>
    <w:p w14:paraId="4BA56B30">
      <w:pPr>
        <w:pStyle w:val="2"/>
      </w:pPr>
    </w:p>
    <w:p w14:paraId="323B2303">
      <w:pPr>
        <w:sectPr>
          <w:footerReference r:id="rId42" w:type="default"/>
          <w:pgSz w:w="11906" w:h="16839"/>
          <w:pgMar w:top="400" w:right="1193" w:bottom="1156" w:left="1194" w:header="0" w:footer="994" w:gutter="0"/>
          <w:cols w:space="720" w:num="1"/>
        </w:sectPr>
      </w:pPr>
    </w:p>
    <w:p w14:paraId="47330763">
      <w:pPr>
        <w:spacing w:before="3"/>
      </w:pPr>
    </w:p>
    <w:p w14:paraId="27FFFAD3">
      <w:pPr>
        <w:spacing w:before="3"/>
      </w:pPr>
    </w:p>
    <w:p w14:paraId="16C0AC0E">
      <w:pPr>
        <w:spacing w:before="3"/>
      </w:pP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584"/>
        <w:gridCol w:w="1072"/>
        <w:gridCol w:w="6289"/>
      </w:tblGrid>
      <w:tr w14:paraId="7DEE2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9" w:hRule="atLeast"/>
        </w:trPr>
        <w:tc>
          <w:tcPr>
            <w:tcW w:w="567" w:type="dxa"/>
            <w:vAlign w:val="top"/>
          </w:tcPr>
          <w:p w14:paraId="4E7C2D26">
            <w:pPr>
              <w:spacing w:line="267" w:lineRule="auto"/>
              <w:rPr>
                <w:rFonts w:ascii="Arial"/>
                <w:sz w:val="21"/>
              </w:rPr>
            </w:pPr>
          </w:p>
          <w:p w14:paraId="32B254AA">
            <w:pPr>
              <w:spacing w:line="267" w:lineRule="auto"/>
              <w:rPr>
                <w:rFonts w:ascii="Arial"/>
                <w:sz w:val="21"/>
              </w:rPr>
            </w:pPr>
          </w:p>
          <w:p w14:paraId="59F3EC28">
            <w:pPr>
              <w:spacing w:line="267" w:lineRule="auto"/>
              <w:rPr>
                <w:rFonts w:ascii="Arial"/>
                <w:sz w:val="21"/>
              </w:rPr>
            </w:pPr>
          </w:p>
          <w:p w14:paraId="2C3CFFCC">
            <w:pPr>
              <w:spacing w:line="267" w:lineRule="auto"/>
              <w:rPr>
                <w:rFonts w:ascii="Arial"/>
                <w:sz w:val="21"/>
              </w:rPr>
            </w:pPr>
          </w:p>
          <w:p w14:paraId="23280170">
            <w:pPr>
              <w:spacing w:line="267" w:lineRule="auto"/>
              <w:rPr>
                <w:rFonts w:ascii="Arial"/>
                <w:sz w:val="21"/>
              </w:rPr>
            </w:pPr>
          </w:p>
          <w:p w14:paraId="554575C4">
            <w:pPr>
              <w:spacing w:line="267" w:lineRule="auto"/>
              <w:rPr>
                <w:rFonts w:ascii="Arial"/>
                <w:sz w:val="21"/>
              </w:rPr>
            </w:pPr>
          </w:p>
          <w:p w14:paraId="318907DE">
            <w:pPr>
              <w:spacing w:line="268" w:lineRule="auto"/>
              <w:rPr>
                <w:rFonts w:ascii="Arial"/>
                <w:sz w:val="21"/>
              </w:rPr>
            </w:pPr>
          </w:p>
          <w:p w14:paraId="22967B88">
            <w:pPr>
              <w:spacing w:line="268" w:lineRule="auto"/>
              <w:rPr>
                <w:rFonts w:ascii="Arial"/>
                <w:sz w:val="21"/>
              </w:rPr>
            </w:pPr>
          </w:p>
          <w:p w14:paraId="42EC9AD0">
            <w:pPr>
              <w:pStyle w:val="6"/>
              <w:spacing w:before="65" w:line="189" w:lineRule="auto"/>
              <w:ind w:left="341"/>
            </w:pPr>
            <w:r>
              <w:t>1</w:t>
            </w:r>
          </w:p>
        </w:tc>
        <w:tc>
          <w:tcPr>
            <w:tcW w:w="1584" w:type="dxa"/>
            <w:vAlign w:val="top"/>
          </w:tcPr>
          <w:p w14:paraId="5E978601">
            <w:pPr>
              <w:spacing w:line="264" w:lineRule="auto"/>
              <w:rPr>
                <w:rFonts w:ascii="Arial"/>
                <w:sz w:val="21"/>
              </w:rPr>
            </w:pPr>
          </w:p>
          <w:p w14:paraId="52F92BE7">
            <w:pPr>
              <w:spacing w:line="264" w:lineRule="auto"/>
              <w:rPr>
                <w:rFonts w:ascii="Arial"/>
                <w:sz w:val="21"/>
              </w:rPr>
            </w:pPr>
          </w:p>
          <w:p w14:paraId="5834AA64">
            <w:pPr>
              <w:spacing w:line="265" w:lineRule="auto"/>
              <w:rPr>
                <w:rFonts w:ascii="Arial"/>
                <w:sz w:val="21"/>
              </w:rPr>
            </w:pPr>
          </w:p>
          <w:p w14:paraId="1C55B3AF">
            <w:pPr>
              <w:spacing w:line="265" w:lineRule="auto"/>
              <w:rPr>
                <w:rFonts w:ascii="Arial"/>
                <w:sz w:val="21"/>
              </w:rPr>
            </w:pPr>
          </w:p>
          <w:p w14:paraId="66CFB2C5">
            <w:pPr>
              <w:spacing w:line="265" w:lineRule="auto"/>
              <w:rPr>
                <w:rFonts w:ascii="Arial"/>
                <w:sz w:val="21"/>
              </w:rPr>
            </w:pPr>
          </w:p>
          <w:p w14:paraId="4AB55441">
            <w:pPr>
              <w:spacing w:line="265" w:lineRule="auto"/>
              <w:rPr>
                <w:rFonts w:ascii="Arial"/>
                <w:sz w:val="21"/>
              </w:rPr>
            </w:pPr>
          </w:p>
          <w:p w14:paraId="5DDEE7EE">
            <w:pPr>
              <w:pStyle w:val="6"/>
              <w:spacing w:before="65" w:line="362" w:lineRule="auto"/>
              <w:ind w:left="204" w:right="165" w:firstLine="379"/>
            </w:pPr>
            <w:r>
              <w:rPr>
                <w:spacing w:val="7"/>
              </w:rPr>
              <w:t>对采购项</w:t>
            </w:r>
            <w:r>
              <w:rPr>
                <w:spacing w:val="1"/>
              </w:rPr>
              <w:t xml:space="preserve"> 目的理解和认</w:t>
            </w:r>
          </w:p>
          <w:p w14:paraId="4270CBDE">
            <w:pPr>
              <w:pStyle w:val="6"/>
              <w:spacing w:before="30" w:line="233" w:lineRule="auto"/>
              <w:ind w:left="691"/>
            </w:pPr>
            <w:r>
              <w:t>识</w:t>
            </w:r>
          </w:p>
        </w:tc>
        <w:tc>
          <w:tcPr>
            <w:tcW w:w="1072" w:type="dxa"/>
            <w:vAlign w:val="top"/>
          </w:tcPr>
          <w:p w14:paraId="3B81DCB8">
            <w:pPr>
              <w:spacing w:line="253" w:lineRule="auto"/>
              <w:rPr>
                <w:rFonts w:ascii="Arial"/>
                <w:sz w:val="21"/>
              </w:rPr>
            </w:pPr>
          </w:p>
          <w:p w14:paraId="3FF9706E">
            <w:pPr>
              <w:spacing w:line="253" w:lineRule="auto"/>
              <w:rPr>
                <w:rFonts w:ascii="Arial"/>
                <w:sz w:val="21"/>
              </w:rPr>
            </w:pPr>
          </w:p>
          <w:p w14:paraId="7CE079C7">
            <w:pPr>
              <w:spacing w:line="253" w:lineRule="auto"/>
              <w:rPr>
                <w:rFonts w:ascii="Arial"/>
                <w:sz w:val="21"/>
              </w:rPr>
            </w:pPr>
          </w:p>
          <w:p w14:paraId="2079102A">
            <w:pPr>
              <w:spacing w:line="253" w:lineRule="auto"/>
              <w:rPr>
                <w:rFonts w:ascii="Arial"/>
                <w:sz w:val="21"/>
              </w:rPr>
            </w:pPr>
          </w:p>
          <w:p w14:paraId="278BC6EC">
            <w:pPr>
              <w:spacing w:line="253" w:lineRule="auto"/>
              <w:rPr>
                <w:rFonts w:ascii="Arial"/>
                <w:sz w:val="21"/>
              </w:rPr>
            </w:pPr>
          </w:p>
          <w:p w14:paraId="5C087EC4">
            <w:pPr>
              <w:spacing w:line="253" w:lineRule="auto"/>
              <w:rPr>
                <w:rFonts w:ascii="Arial"/>
                <w:sz w:val="21"/>
              </w:rPr>
            </w:pPr>
          </w:p>
          <w:p w14:paraId="3C623CBA">
            <w:pPr>
              <w:spacing w:line="254" w:lineRule="auto"/>
              <w:rPr>
                <w:rFonts w:ascii="Arial"/>
                <w:sz w:val="21"/>
              </w:rPr>
            </w:pPr>
          </w:p>
          <w:p w14:paraId="54663EDC">
            <w:pPr>
              <w:spacing w:line="254" w:lineRule="auto"/>
              <w:rPr>
                <w:rFonts w:ascii="Arial"/>
                <w:sz w:val="21"/>
              </w:rPr>
            </w:pPr>
          </w:p>
          <w:p w14:paraId="3788245E">
            <w:pPr>
              <w:pStyle w:val="6"/>
              <w:spacing w:before="65" w:line="189" w:lineRule="auto"/>
              <w:ind w:left="646"/>
            </w:pPr>
            <w:r>
              <w:rPr>
                <w:spacing w:val="-1"/>
              </w:rPr>
              <w:t>20</w:t>
            </w:r>
          </w:p>
        </w:tc>
        <w:tc>
          <w:tcPr>
            <w:tcW w:w="6289" w:type="dxa"/>
            <w:vAlign w:val="top"/>
          </w:tcPr>
          <w:p w14:paraId="33816D11">
            <w:pPr>
              <w:pStyle w:val="6"/>
              <w:spacing w:before="232" w:line="368" w:lineRule="auto"/>
              <w:ind w:left="111" w:right="39" w:firstLine="420"/>
              <w:jc w:val="both"/>
            </w:pPr>
            <w:r>
              <w:rPr>
                <w:spacing w:val="4"/>
              </w:rPr>
              <w:t>优：投标人对项目的理解和服务工作内容总体思路清晰，重点、</w:t>
            </w:r>
            <w:r>
              <w:t xml:space="preserve"> </w:t>
            </w:r>
            <w:r>
              <w:rPr>
                <w:spacing w:val="9"/>
              </w:rPr>
              <w:t>难点突出，能充分考虑项目实际情况，对本项目设计运用的技术标</w:t>
            </w:r>
            <w:r>
              <w:t xml:space="preserve"> </w:t>
            </w:r>
            <w:r>
              <w:rPr>
                <w:spacing w:val="6"/>
              </w:rPr>
              <w:t>准和规范准确合理的得</w:t>
            </w:r>
            <w:r>
              <w:rPr>
                <w:spacing w:val="-32"/>
              </w:rPr>
              <w:t xml:space="preserve"> </w:t>
            </w:r>
            <w:r>
              <w:rPr>
                <w:spacing w:val="6"/>
              </w:rPr>
              <w:t>20</w:t>
            </w:r>
            <w:r>
              <w:rPr>
                <w:spacing w:val="-37"/>
              </w:rPr>
              <w:t xml:space="preserve"> </w:t>
            </w:r>
            <w:r>
              <w:rPr>
                <w:spacing w:val="6"/>
              </w:rPr>
              <w:t>分；</w:t>
            </w:r>
          </w:p>
          <w:p w14:paraId="5ECDD390">
            <w:pPr>
              <w:pStyle w:val="6"/>
              <w:spacing w:before="30" w:line="367" w:lineRule="auto"/>
              <w:ind w:left="113" w:right="107" w:firstLine="452"/>
            </w:pPr>
            <w:r>
              <w:rPr>
                <w:spacing w:val="8"/>
              </w:rPr>
              <w:t>良：投标人对项目的理解和服务工作内容总体</w:t>
            </w:r>
            <w:r>
              <w:rPr>
                <w:spacing w:val="7"/>
              </w:rPr>
              <w:t>思路较清晰，重</w:t>
            </w:r>
            <w:r>
              <w:t xml:space="preserve"> </w:t>
            </w:r>
            <w:r>
              <w:rPr>
                <w:spacing w:val="9"/>
              </w:rPr>
              <w:t>点、难点较突出，能考虑项目实际情况，对本项目设计运用的技术</w:t>
            </w:r>
            <w:r>
              <w:rPr>
                <w:spacing w:val="1"/>
              </w:rPr>
              <w:t xml:space="preserve"> </w:t>
            </w:r>
            <w:r>
              <w:rPr>
                <w:spacing w:val="6"/>
              </w:rPr>
              <w:t>标准和规范较准确合理的得</w:t>
            </w:r>
            <w:r>
              <w:rPr>
                <w:spacing w:val="-16"/>
              </w:rPr>
              <w:t xml:space="preserve"> </w:t>
            </w:r>
            <w:r>
              <w:rPr>
                <w:spacing w:val="6"/>
              </w:rPr>
              <w:t>15 分；</w:t>
            </w:r>
          </w:p>
          <w:p w14:paraId="51CCCA3C">
            <w:pPr>
              <w:pStyle w:val="6"/>
              <w:spacing w:before="33" w:line="361" w:lineRule="auto"/>
              <w:ind w:left="119" w:right="110" w:firstLine="432"/>
            </w:pPr>
            <w:r>
              <w:rPr>
                <w:spacing w:val="8"/>
              </w:rPr>
              <w:t>中：投标人对项目的理解和服务工作内容总体思路一般，有重</w:t>
            </w:r>
            <w:r>
              <w:rPr>
                <w:spacing w:val="4"/>
              </w:rPr>
              <w:t xml:space="preserve"> </w:t>
            </w:r>
            <w:r>
              <w:rPr>
                <w:spacing w:val="6"/>
              </w:rPr>
              <w:t>点、难点分析，能考虑项目实际情况的得</w:t>
            </w:r>
            <w:r>
              <w:rPr>
                <w:spacing w:val="-8"/>
              </w:rPr>
              <w:t xml:space="preserve"> </w:t>
            </w:r>
            <w:r>
              <w:rPr>
                <w:spacing w:val="6"/>
              </w:rPr>
              <w:t>10</w:t>
            </w:r>
            <w:r>
              <w:rPr>
                <w:spacing w:val="-38"/>
              </w:rPr>
              <w:t xml:space="preserve"> </w:t>
            </w:r>
            <w:r>
              <w:rPr>
                <w:spacing w:val="6"/>
              </w:rPr>
              <w:t>分；</w:t>
            </w:r>
          </w:p>
          <w:p w14:paraId="0A79C8F9">
            <w:pPr>
              <w:pStyle w:val="6"/>
              <w:spacing w:before="34" w:line="362" w:lineRule="auto"/>
              <w:ind w:left="129" w:right="110" w:firstLine="406"/>
            </w:pPr>
            <w:r>
              <w:rPr>
                <w:spacing w:val="9"/>
              </w:rPr>
              <w:t>一般：投标人能结合项目情况提出对项目理解和</w:t>
            </w:r>
            <w:r>
              <w:rPr>
                <w:spacing w:val="8"/>
              </w:rPr>
              <w:t>总体工作思路</w:t>
            </w:r>
            <w:r>
              <w:t xml:space="preserve"> </w:t>
            </w:r>
            <w:r>
              <w:rPr>
                <w:spacing w:val="-4"/>
              </w:rPr>
              <w:t>的得</w:t>
            </w:r>
            <w:r>
              <w:rPr>
                <w:spacing w:val="-31"/>
              </w:rPr>
              <w:t xml:space="preserve"> </w:t>
            </w:r>
            <w:r>
              <w:rPr>
                <w:spacing w:val="-4"/>
              </w:rPr>
              <w:t>3</w:t>
            </w:r>
            <w:r>
              <w:rPr>
                <w:spacing w:val="-36"/>
              </w:rPr>
              <w:t xml:space="preserve"> </w:t>
            </w:r>
            <w:r>
              <w:rPr>
                <w:spacing w:val="-4"/>
              </w:rPr>
              <w:t>分。</w:t>
            </w:r>
          </w:p>
        </w:tc>
      </w:tr>
      <w:tr w14:paraId="6A86A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567" w:type="dxa"/>
            <w:vAlign w:val="top"/>
          </w:tcPr>
          <w:p w14:paraId="221C6AC4">
            <w:pPr>
              <w:spacing w:line="250" w:lineRule="auto"/>
              <w:rPr>
                <w:rFonts w:ascii="Arial"/>
                <w:sz w:val="21"/>
              </w:rPr>
            </w:pPr>
          </w:p>
          <w:p w14:paraId="5CD196AF">
            <w:pPr>
              <w:spacing w:line="250" w:lineRule="auto"/>
              <w:rPr>
                <w:rFonts w:ascii="Arial"/>
                <w:sz w:val="21"/>
              </w:rPr>
            </w:pPr>
          </w:p>
          <w:p w14:paraId="2B41FCEC">
            <w:pPr>
              <w:spacing w:line="250" w:lineRule="auto"/>
              <w:rPr>
                <w:rFonts w:ascii="Arial"/>
                <w:sz w:val="21"/>
              </w:rPr>
            </w:pPr>
          </w:p>
          <w:p w14:paraId="11B89A64">
            <w:pPr>
              <w:spacing w:line="250" w:lineRule="auto"/>
              <w:rPr>
                <w:rFonts w:ascii="Arial"/>
                <w:sz w:val="21"/>
              </w:rPr>
            </w:pPr>
          </w:p>
          <w:p w14:paraId="211D07ED">
            <w:pPr>
              <w:spacing w:line="250" w:lineRule="auto"/>
              <w:rPr>
                <w:rFonts w:ascii="Arial"/>
                <w:sz w:val="21"/>
              </w:rPr>
            </w:pPr>
          </w:p>
          <w:p w14:paraId="5329DEE6">
            <w:pPr>
              <w:spacing w:line="250" w:lineRule="auto"/>
              <w:rPr>
                <w:rFonts w:ascii="Arial"/>
                <w:sz w:val="21"/>
              </w:rPr>
            </w:pPr>
          </w:p>
          <w:p w14:paraId="34ACB1DA">
            <w:pPr>
              <w:spacing w:line="250" w:lineRule="auto"/>
              <w:rPr>
                <w:rFonts w:ascii="Arial"/>
                <w:sz w:val="21"/>
              </w:rPr>
            </w:pPr>
          </w:p>
          <w:p w14:paraId="1B0549F9">
            <w:pPr>
              <w:spacing w:line="250" w:lineRule="auto"/>
              <w:rPr>
                <w:rFonts w:ascii="Arial"/>
                <w:sz w:val="21"/>
              </w:rPr>
            </w:pPr>
          </w:p>
          <w:p w14:paraId="6A5A4B28">
            <w:pPr>
              <w:spacing w:line="250" w:lineRule="auto"/>
              <w:rPr>
                <w:rFonts w:ascii="Arial"/>
                <w:sz w:val="21"/>
              </w:rPr>
            </w:pPr>
          </w:p>
          <w:p w14:paraId="015CF3CC">
            <w:pPr>
              <w:spacing w:line="250" w:lineRule="auto"/>
              <w:rPr>
                <w:rFonts w:ascii="Arial"/>
                <w:sz w:val="21"/>
              </w:rPr>
            </w:pPr>
          </w:p>
          <w:p w14:paraId="29625246">
            <w:pPr>
              <w:spacing w:line="250" w:lineRule="auto"/>
              <w:rPr>
                <w:rFonts w:ascii="Arial"/>
                <w:sz w:val="21"/>
              </w:rPr>
            </w:pPr>
          </w:p>
          <w:p w14:paraId="61B2B316">
            <w:pPr>
              <w:pStyle w:val="6"/>
              <w:spacing w:before="65" w:line="189" w:lineRule="auto"/>
              <w:ind w:left="328"/>
            </w:pPr>
            <w:r>
              <w:t>2</w:t>
            </w:r>
          </w:p>
        </w:tc>
        <w:tc>
          <w:tcPr>
            <w:tcW w:w="1584" w:type="dxa"/>
            <w:vAlign w:val="top"/>
          </w:tcPr>
          <w:p w14:paraId="7E84D782">
            <w:pPr>
              <w:spacing w:line="249" w:lineRule="auto"/>
              <w:rPr>
                <w:rFonts w:ascii="Arial"/>
                <w:sz w:val="21"/>
              </w:rPr>
            </w:pPr>
          </w:p>
          <w:p w14:paraId="05A2CBBA">
            <w:pPr>
              <w:spacing w:line="249" w:lineRule="auto"/>
              <w:rPr>
                <w:rFonts w:ascii="Arial"/>
                <w:sz w:val="21"/>
              </w:rPr>
            </w:pPr>
          </w:p>
          <w:p w14:paraId="24748A15">
            <w:pPr>
              <w:spacing w:line="250" w:lineRule="auto"/>
              <w:rPr>
                <w:rFonts w:ascii="Arial"/>
                <w:sz w:val="21"/>
              </w:rPr>
            </w:pPr>
          </w:p>
          <w:p w14:paraId="143F1F1D">
            <w:pPr>
              <w:spacing w:line="250" w:lineRule="auto"/>
              <w:rPr>
                <w:rFonts w:ascii="Arial"/>
                <w:sz w:val="21"/>
              </w:rPr>
            </w:pPr>
          </w:p>
          <w:p w14:paraId="4D1A6A81">
            <w:pPr>
              <w:spacing w:line="250" w:lineRule="auto"/>
              <w:rPr>
                <w:rFonts w:ascii="Arial"/>
                <w:sz w:val="21"/>
              </w:rPr>
            </w:pPr>
          </w:p>
          <w:p w14:paraId="0F67A7CA">
            <w:pPr>
              <w:spacing w:line="250" w:lineRule="auto"/>
              <w:rPr>
                <w:rFonts w:ascii="Arial"/>
                <w:sz w:val="21"/>
              </w:rPr>
            </w:pPr>
          </w:p>
          <w:p w14:paraId="070CAE91">
            <w:pPr>
              <w:spacing w:line="250" w:lineRule="auto"/>
              <w:rPr>
                <w:rFonts w:ascii="Arial"/>
                <w:sz w:val="21"/>
              </w:rPr>
            </w:pPr>
          </w:p>
          <w:p w14:paraId="3432555B">
            <w:pPr>
              <w:spacing w:line="250" w:lineRule="auto"/>
              <w:rPr>
                <w:rFonts w:ascii="Arial"/>
                <w:sz w:val="21"/>
              </w:rPr>
            </w:pPr>
          </w:p>
          <w:p w14:paraId="7019AF50">
            <w:pPr>
              <w:pStyle w:val="6"/>
              <w:spacing w:before="65" w:line="370" w:lineRule="auto"/>
              <w:ind w:left="128" w:right="107" w:firstLine="454"/>
            </w:pPr>
            <w:r>
              <w:rPr>
                <w:spacing w:val="7"/>
              </w:rPr>
              <w:t>采购项目</w:t>
            </w:r>
            <w:r>
              <w:rPr>
                <w:spacing w:val="1"/>
              </w:rPr>
              <w:t xml:space="preserve"> </w:t>
            </w:r>
            <w:r>
              <w:rPr>
                <w:spacing w:val="-9"/>
              </w:rPr>
              <w:t>的特点、关键技</w:t>
            </w:r>
            <w:r>
              <w:rPr>
                <w:spacing w:val="4"/>
              </w:rPr>
              <w:t xml:space="preserve"> </w:t>
            </w:r>
            <w:r>
              <w:rPr>
                <w:spacing w:val="14"/>
              </w:rPr>
              <w:t>术问题的认识</w:t>
            </w:r>
            <w:r>
              <w:t xml:space="preserve"> </w:t>
            </w:r>
            <w:r>
              <w:rPr>
                <w:spacing w:val="36"/>
              </w:rPr>
              <w:t>及对策措施</w:t>
            </w:r>
          </w:p>
        </w:tc>
        <w:tc>
          <w:tcPr>
            <w:tcW w:w="1072" w:type="dxa"/>
            <w:vAlign w:val="top"/>
          </w:tcPr>
          <w:p w14:paraId="00B64E7F">
            <w:pPr>
              <w:spacing w:line="263" w:lineRule="auto"/>
              <w:rPr>
                <w:rFonts w:ascii="Arial"/>
                <w:sz w:val="21"/>
              </w:rPr>
            </w:pPr>
          </w:p>
          <w:p w14:paraId="478AD0B4">
            <w:pPr>
              <w:spacing w:line="264" w:lineRule="auto"/>
              <w:rPr>
                <w:rFonts w:ascii="Arial"/>
                <w:sz w:val="21"/>
              </w:rPr>
            </w:pPr>
          </w:p>
          <w:p w14:paraId="746DD947">
            <w:pPr>
              <w:spacing w:line="264" w:lineRule="auto"/>
              <w:rPr>
                <w:rFonts w:ascii="Arial"/>
                <w:sz w:val="21"/>
              </w:rPr>
            </w:pPr>
          </w:p>
          <w:p w14:paraId="34981BD5">
            <w:pPr>
              <w:spacing w:line="264" w:lineRule="auto"/>
              <w:rPr>
                <w:rFonts w:ascii="Arial"/>
                <w:sz w:val="21"/>
              </w:rPr>
            </w:pPr>
          </w:p>
          <w:p w14:paraId="12B251AF">
            <w:pPr>
              <w:spacing w:line="264" w:lineRule="auto"/>
              <w:rPr>
                <w:rFonts w:ascii="Arial"/>
                <w:sz w:val="21"/>
              </w:rPr>
            </w:pPr>
          </w:p>
          <w:p w14:paraId="510B045E">
            <w:pPr>
              <w:spacing w:line="264" w:lineRule="auto"/>
              <w:rPr>
                <w:rFonts w:ascii="Arial"/>
                <w:sz w:val="21"/>
              </w:rPr>
            </w:pPr>
          </w:p>
          <w:p w14:paraId="0D4138C9">
            <w:pPr>
              <w:spacing w:line="264" w:lineRule="auto"/>
              <w:rPr>
                <w:rFonts w:ascii="Arial"/>
                <w:sz w:val="21"/>
              </w:rPr>
            </w:pPr>
          </w:p>
          <w:p w14:paraId="475C9006">
            <w:pPr>
              <w:spacing w:line="264" w:lineRule="auto"/>
              <w:rPr>
                <w:rFonts w:ascii="Arial"/>
                <w:sz w:val="21"/>
              </w:rPr>
            </w:pPr>
          </w:p>
          <w:p w14:paraId="1AC7C473">
            <w:pPr>
              <w:spacing w:line="264" w:lineRule="auto"/>
              <w:rPr>
                <w:rFonts w:ascii="Arial"/>
                <w:sz w:val="21"/>
              </w:rPr>
            </w:pPr>
          </w:p>
          <w:p w14:paraId="4B285F41">
            <w:pPr>
              <w:spacing w:line="264" w:lineRule="auto"/>
              <w:rPr>
                <w:rFonts w:ascii="Arial"/>
                <w:sz w:val="21"/>
              </w:rPr>
            </w:pPr>
          </w:p>
          <w:p w14:paraId="1CF7E9C6">
            <w:pPr>
              <w:pStyle w:val="6"/>
              <w:spacing w:before="65" w:line="190" w:lineRule="auto"/>
              <w:ind w:left="659"/>
            </w:pPr>
            <w:r>
              <w:rPr>
                <w:spacing w:val="-7"/>
              </w:rPr>
              <w:t>15</w:t>
            </w:r>
          </w:p>
        </w:tc>
        <w:tc>
          <w:tcPr>
            <w:tcW w:w="6289" w:type="dxa"/>
            <w:vAlign w:val="top"/>
          </w:tcPr>
          <w:p w14:paraId="0C471D6D">
            <w:pPr>
              <w:pStyle w:val="6"/>
              <w:spacing w:before="32" w:line="370" w:lineRule="auto"/>
              <w:ind w:left="111" w:right="39" w:firstLine="420"/>
              <w:jc w:val="both"/>
            </w:pPr>
            <w:r>
              <w:rPr>
                <w:spacing w:val="4"/>
              </w:rPr>
              <w:t>优：投标人对本项目的特点、难点、重点把握准确，分析透彻、</w:t>
            </w:r>
            <w:r>
              <w:t xml:space="preserve"> </w:t>
            </w:r>
            <w:r>
              <w:rPr>
                <w:spacing w:val="9"/>
              </w:rPr>
              <w:t>全面，技术处理措施科学、合理，对采购项目关键技术的认识与对</w:t>
            </w:r>
            <w:r>
              <w:t xml:space="preserve"> </w:t>
            </w:r>
            <w:r>
              <w:rPr>
                <w:spacing w:val="9"/>
              </w:rPr>
              <w:t>策措施可行，提出的设计建议方案，能充分利用当地的资源，且实</w:t>
            </w:r>
            <w:r>
              <w:t xml:space="preserve"> </w:t>
            </w:r>
            <w:r>
              <w:rPr>
                <w:spacing w:val="4"/>
              </w:rPr>
              <w:t>施方案优良的得</w:t>
            </w:r>
            <w:r>
              <w:rPr>
                <w:spacing w:val="-23"/>
              </w:rPr>
              <w:t xml:space="preserve"> </w:t>
            </w:r>
            <w:r>
              <w:rPr>
                <w:spacing w:val="4"/>
              </w:rPr>
              <w:t>15</w:t>
            </w:r>
            <w:r>
              <w:rPr>
                <w:spacing w:val="-35"/>
              </w:rPr>
              <w:t xml:space="preserve"> </w:t>
            </w:r>
            <w:r>
              <w:rPr>
                <w:spacing w:val="4"/>
              </w:rPr>
              <w:t>分；</w:t>
            </w:r>
          </w:p>
          <w:p w14:paraId="2E776A65">
            <w:pPr>
              <w:pStyle w:val="6"/>
              <w:spacing w:before="31" w:line="370" w:lineRule="auto"/>
              <w:ind w:left="111" w:right="107" w:firstLine="454"/>
              <w:jc w:val="both"/>
            </w:pPr>
            <w:r>
              <w:rPr>
                <w:spacing w:val="8"/>
              </w:rPr>
              <w:t>良：投标人对本项目的特点、难点、重点把握</w:t>
            </w:r>
            <w:r>
              <w:rPr>
                <w:spacing w:val="7"/>
              </w:rPr>
              <w:t>较准确，分析较</w:t>
            </w:r>
            <w:r>
              <w:t xml:space="preserve"> </w:t>
            </w:r>
            <w:r>
              <w:rPr>
                <w:spacing w:val="9"/>
              </w:rPr>
              <w:t>透彻、全面，技术处理措施较科学、合理，对采购项目关键技术的</w:t>
            </w:r>
            <w:r>
              <w:t xml:space="preserve"> </w:t>
            </w:r>
            <w:r>
              <w:rPr>
                <w:spacing w:val="9"/>
              </w:rPr>
              <w:t>认识与对策措施可行，提出的设计建议方案，能充分利用当地的资</w:t>
            </w:r>
            <w:r>
              <w:rPr>
                <w:spacing w:val="2"/>
              </w:rPr>
              <w:t xml:space="preserve"> </w:t>
            </w:r>
            <w:r>
              <w:rPr>
                <w:spacing w:val="6"/>
              </w:rPr>
              <w:t>源，且实施方案良好的得</w:t>
            </w:r>
            <w:r>
              <w:rPr>
                <w:spacing w:val="-17"/>
              </w:rPr>
              <w:t xml:space="preserve"> </w:t>
            </w:r>
            <w:r>
              <w:rPr>
                <w:spacing w:val="6"/>
              </w:rPr>
              <w:t>10 分；</w:t>
            </w:r>
          </w:p>
          <w:p w14:paraId="1CA3935A">
            <w:pPr>
              <w:pStyle w:val="6"/>
              <w:spacing w:before="30" w:line="367" w:lineRule="auto"/>
              <w:ind w:left="113" w:right="107" w:firstLine="438"/>
              <w:jc w:val="both"/>
            </w:pPr>
            <w:r>
              <w:rPr>
                <w:spacing w:val="8"/>
              </w:rPr>
              <w:t>中：投标人对本项目的特点、难点、重点把握一般，分析较全</w:t>
            </w:r>
            <w:r>
              <w:rPr>
                <w:spacing w:val="4"/>
              </w:rPr>
              <w:t xml:space="preserve"> </w:t>
            </w:r>
            <w:r>
              <w:rPr>
                <w:spacing w:val="9"/>
              </w:rPr>
              <w:t>面，技术处理措施较合理，对采购项目关键技术的认识与对策措施</w:t>
            </w:r>
            <w:r>
              <w:rPr>
                <w:spacing w:val="1"/>
              </w:rPr>
              <w:t xml:space="preserve"> </w:t>
            </w:r>
            <w:r>
              <w:rPr>
                <w:spacing w:val="7"/>
              </w:rPr>
              <w:t>一般，提出的设计建议方案，一般的得</w:t>
            </w:r>
            <w:r>
              <w:rPr>
                <w:spacing w:val="-26"/>
              </w:rPr>
              <w:t xml:space="preserve"> </w:t>
            </w:r>
            <w:r>
              <w:rPr>
                <w:spacing w:val="7"/>
              </w:rPr>
              <w:t>7</w:t>
            </w:r>
            <w:r>
              <w:rPr>
                <w:spacing w:val="-35"/>
              </w:rPr>
              <w:t xml:space="preserve"> </w:t>
            </w:r>
            <w:r>
              <w:rPr>
                <w:spacing w:val="7"/>
              </w:rPr>
              <w:t>分；</w:t>
            </w:r>
          </w:p>
          <w:p w14:paraId="1A5F68FF">
            <w:pPr>
              <w:pStyle w:val="6"/>
              <w:spacing w:before="32" w:line="365" w:lineRule="auto"/>
              <w:ind w:left="111" w:right="107" w:firstLine="424"/>
              <w:jc w:val="both"/>
            </w:pPr>
            <w:r>
              <w:rPr>
                <w:spacing w:val="9"/>
              </w:rPr>
              <w:t>一般：投标人对本项目的特点、难点、重点有表</w:t>
            </w:r>
            <w:r>
              <w:rPr>
                <w:spacing w:val="8"/>
              </w:rPr>
              <w:t>述，能够针对</w:t>
            </w:r>
            <w:r>
              <w:t xml:space="preserve"> </w:t>
            </w:r>
            <w:r>
              <w:rPr>
                <w:spacing w:val="9"/>
              </w:rPr>
              <w:t>采购项目关键技术提出认识与对策措施，能够提出的设计建议方案</w:t>
            </w:r>
            <w:r>
              <w:rPr>
                <w:spacing w:val="2"/>
              </w:rPr>
              <w:t xml:space="preserve"> </w:t>
            </w:r>
            <w:r>
              <w:t>的得</w:t>
            </w:r>
            <w:r>
              <w:rPr>
                <w:spacing w:val="-33"/>
              </w:rPr>
              <w:t xml:space="preserve"> </w:t>
            </w:r>
            <w:r>
              <w:t>2</w:t>
            </w:r>
            <w:r>
              <w:rPr>
                <w:spacing w:val="-36"/>
              </w:rPr>
              <w:t xml:space="preserve"> </w:t>
            </w:r>
            <w:r>
              <w:t>分；</w:t>
            </w:r>
          </w:p>
        </w:tc>
      </w:tr>
      <w:tr w14:paraId="6316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567" w:type="dxa"/>
            <w:vAlign w:val="top"/>
          </w:tcPr>
          <w:p w14:paraId="79C93702">
            <w:pPr>
              <w:spacing w:line="255" w:lineRule="auto"/>
              <w:rPr>
                <w:rFonts w:ascii="Arial"/>
                <w:sz w:val="21"/>
              </w:rPr>
            </w:pPr>
          </w:p>
          <w:p w14:paraId="7A89ED2B">
            <w:pPr>
              <w:spacing w:line="256" w:lineRule="auto"/>
              <w:rPr>
                <w:rFonts w:ascii="Arial"/>
                <w:sz w:val="21"/>
              </w:rPr>
            </w:pPr>
          </w:p>
          <w:p w14:paraId="5D5FAF65">
            <w:pPr>
              <w:spacing w:line="256" w:lineRule="auto"/>
              <w:rPr>
                <w:rFonts w:ascii="Arial"/>
                <w:sz w:val="21"/>
              </w:rPr>
            </w:pPr>
          </w:p>
          <w:p w14:paraId="77E5CFDD">
            <w:pPr>
              <w:spacing w:line="256" w:lineRule="auto"/>
              <w:rPr>
                <w:rFonts w:ascii="Arial"/>
                <w:sz w:val="21"/>
              </w:rPr>
            </w:pPr>
          </w:p>
          <w:p w14:paraId="56830AA9">
            <w:pPr>
              <w:spacing w:line="256" w:lineRule="auto"/>
              <w:rPr>
                <w:rFonts w:ascii="Arial"/>
                <w:sz w:val="21"/>
              </w:rPr>
            </w:pPr>
          </w:p>
          <w:p w14:paraId="2060BE01">
            <w:pPr>
              <w:spacing w:line="256" w:lineRule="auto"/>
              <w:rPr>
                <w:rFonts w:ascii="Arial"/>
                <w:sz w:val="21"/>
              </w:rPr>
            </w:pPr>
          </w:p>
          <w:p w14:paraId="3A596D82">
            <w:pPr>
              <w:pStyle w:val="6"/>
              <w:spacing w:before="65" w:line="189" w:lineRule="auto"/>
              <w:ind w:left="329"/>
            </w:pPr>
            <w:r>
              <w:t>3</w:t>
            </w:r>
          </w:p>
        </w:tc>
        <w:tc>
          <w:tcPr>
            <w:tcW w:w="1584" w:type="dxa"/>
            <w:vAlign w:val="top"/>
          </w:tcPr>
          <w:p w14:paraId="340ACC17">
            <w:pPr>
              <w:spacing w:line="296" w:lineRule="auto"/>
              <w:rPr>
                <w:rFonts w:ascii="Arial"/>
                <w:sz w:val="21"/>
              </w:rPr>
            </w:pPr>
          </w:p>
          <w:p w14:paraId="3882296C">
            <w:pPr>
              <w:spacing w:line="297" w:lineRule="auto"/>
              <w:rPr>
                <w:rFonts w:ascii="Arial"/>
                <w:sz w:val="21"/>
              </w:rPr>
            </w:pPr>
          </w:p>
          <w:p w14:paraId="75EBC2BE">
            <w:pPr>
              <w:spacing w:line="297" w:lineRule="auto"/>
              <w:rPr>
                <w:rFonts w:ascii="Arial"/>
                <w:sz w:val="21"/>
              </w:rPr>
            </w:pPr>
          </w:p>
          <w:p w14:paraId="76874480">
            <w:pPr>
              <w:spacing w:line="297" w:lineRule="auto"/>
              <w:rPr>
                <w:rFonts w:ascii="Arial"/>
                <w:sz w:val="21"/>
              </w:rPr>
            </w:pPr>
          </w:p>
          <w:p w14:paraId="6480C7FC">
            <w:pPr>
              <w:pStyle w:val="6"/>
              <w:spacing w:before="65" w:line="363" w:lineRule="auto"/>
              <w:ind w:left="375" w:right="165" w:firstLine="211"/>
            </w:pPr>
            <w:r>
              <w:rPr>
                <w:spacing w:val="6"/>
              </w:rPr>
              <w:t>工作量及</w:t>
            </w:r>
            <w:r>
              <w:rPr>
                <w:spacing w:val="2"/>
              </w:rPr>
              <w:t xml:space="preserve"> </w:t>
            </w:r>
            <w:r>
              <w:rPr>
                <w:spacing w:val="7"/>
              </w:rPr>
              <w:t>计划安排</w:t>
            </w:r>
          </w:p>
        </w:tc>
        <w:tc>
          <w:tcPr>
            <w:tcW w:w="1072" w:type="dxa"/>
            <w:vAlign w:val="top"/>
          </w:tcPr>
          <w:p w14:paraId="3745FA89">
            <w:pPr>
              <w:spacing w:line="284" w:lineRule="auto"/>
              <w:rPr>
                <w:rFonts w:ascii="Arial"/>
                <w:sz w:val="21"/>
              </w:rPr>
            </w:pPr>
          </w:p>
          <w:p w14:paraId="10113373">
            <w:pPr>
              <w:spacing w:line="284" w:lineRule="auto"/>
              <w:rPr>
                <w:rFonts w:ascii="Arial"/>
                <w:sz w:val="21"/>
              </w:rPr>
            </w:pPr>
          </w:p>
          <w:p w14:paraId="3A14F727">
            <w:pPr>
              <w:spacing w:line="284" w:lineRule="auto"/>
              <w:rPr>
                <w:rFonts w:ascii="Arial"/>
                <w:sz w:val="21"/>
              </w:rPr>
            </w:pPr>
          </w:p>
          <w:p w14:paraId="0AC3B1B9">
            <w:pPr>
              <w:spacing w:line="285" w:lineRule="auto"/>
              <w:rPr>
                <w:rFonts w:ascii="Arial"/>
                <w:sz w:val="21"/>
              </w:rPr>
            </w:pPr>
          </w:p>
          <w:p w14:paraId="6267F20A">
            <w:pPr>
              <w:spacing w:line="285" w:lineRule="auto"/>
              <w:rPr>
                <w:rFonts w:ascii="Arial"/>
                <w:sz w:val="21"/>
              </w:rPr>
            </w:pPr>
          </w:p>
          <w:p w14:paraId="28FC6852">
            <w:pPr>
              <w:pStyle w:val="6"/>
              <w:spacing w:before="65" w:line="190" w:lineRule="auto"/>
              <w:ind w:left="659"/>
            </w:pPr>
            <w:r>
              <w:rPr>
                <w:spacing w:val="-7"/>
              </w:rPr>
              <w:t>15</w:t>
            </w:r>
          </w:p>
        </w:tc>
        <w:tc>
          <w:tcPr>
            <w:tcW w:w="6289" w:type="dxa"/>
            <w:vAlign w:val="top"/>
          </w:tcPr>
          <w:p w14:paraId="1DB7EC04">
            <w:pPr>
              <w:pStyle w:val="6"/>
              <w:spacing w:before="33" w:line="362" w:lineRule="auto"/>
              <w:ind w:left="114" w:right="110" w:firstLine="416"/>
            </w:pPr>
            <w:r>
              <w:rPr>
                <w:spacing w:val="9"/>
              </w:rPr>
              <w:t>优：投标人对本项目服务工作量分析准确、无误，人员、</w:t>
            </w:r>
            <w:r>
              <w:rPr>
                <w:spacing w:val="8"/>
              </w:rPr>
              <w:t>设备</w:t>
            </w:r>
            <w:r>
              <w:t xml:space="preserve"> </w:t>
            </w:r>
            <w:r>
              <w:rPr>
                <w:spacing w:val="6"/>
              </w:rPr>
              <w:t>投入充足，对项目计划合理的得</w:t>
            </w:r>
            <w:r>
              <w:rPr>
                <w:spacing w:val="-13"/>
              </w:rPr>
              <w:t xml:space="preserve"> </w:t>
            </w:r>
            <w:r>
              <w:rPr>
                <w:rFonts w:ascii="Times New Roman" w:hAnsi="Times New Roman" w:eastAsia="Times New Roman" w:cs="Times New Roman"/>
                <w:spacing w:val="6"/>
              </w:rPr>
              <w:t xml:space="preserve">15 </w:t>
            </w:r>
            <w:r>
              <w:rPr>
                <w:spacing w:val="6"/>
              </w:rPr>
              <w:t>分；</w:t>
            </w:r>
          </w:p>
          <w:p w14:paraId="55B7C04B">
            <w:pPr>
              <w:pStyle w:val="6"/>
              <w:spacing w:before="34" w:line="362" w:lineRule="auto"/>
              <w:ind w:left="115" w:right="39" w:firstLine="450"/>
            </w:pPr>
            <w:r>
              <w:rPr>
                <w:spacing w:val="3"/>
              </w:rPr>
              <w:t>良：投标人对本项目服务工作量分析较准确、基本</w:t>
            </w:r>
            <w:r>
              <w:rPr>
                <w:spacing w:val="2"/>
              </w:rPr>
              <w:t>无误，人员、</w:t>
            </w:r>
            <w:r>
              <w:t xml:space="preserve"> </w:t>
            </w:r>
            <w:r>
              <w:rPr>
                <w:spacing w:val="7"/>
              </w:rPr>
              <w:t>设备投入较充足，对项目计划较合理的得</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6"/>
              </w:rPr>
              <w:t xml:space="preserve">  </w:t>
            </w:r>
            <w:r>
              <w:rPr>
                <w:spacing w:val="6"/>
              </w:rPr>
              <w:t>分；</w:t>
            </w:r>
          </w:p>
          <w:p w14:paraId="6E5AC73A">
            <w:pPr>
              <w:pStyle w:val="6"/>
              <w:spacing w:before="31" w:line="362" w:lineRule="auto"/>
              <w:ind w:left="115" w:right="39" w:firstLine="436"/>
            </w:pPr>
            <w:r>
              <w:rPr>
                <w:spacing w:val="3"/>
              </w:rPr>
              <w:t>中：投标人对本项目服务工作量分析一般，无较大错误，人员、</w:t>
            </w:r>
            <w:r>
              <w:rPr>
                <w:spacing w:val="7"/>
              </w:rPr>
              <w:t xml:space="preserve"> 设备投入一般，对项目计划一般的得</w:t>
            </w:r>
            <w:r>
              <w:rPr>
                <w:spacing w:val="-23"/>
              </w:rPr>
              <w:t xml:space="preserve"> </w:t>
            </w:r>
            <w:r>
              <w:rPr>
                <w:rFonts w:ascii="Times New Roman" w:hAnsi="Times New Roman" w:eastAsia="Times New Roman" w:cs="Times New Roman"/>
                <w:spacing w:val="7"/>
              </w:rPr>
              <w:t xml:space="preserve">7 </w:t>
            </w:r>
            <w:r>
              <w:rPr>
                <w:spacing w:val="7"/>
              </w:rPr>
              <w:t>分；</w:t>
            </w:r>
          </w:p>
          <w:p w14:paraId="0B54F7D0">
            <w:pPr>
              <w:pStyle w:val="6"/>
              <w:spacing w:before="33" w:line="358" w:lineRule="auto"/>
              <w:ind w:left="115" w:right="196" w:firstLine="426"/>
            </w:pPr>
            <w:r>
              <w:rPr>
                <w:spacing w:val="9"/>
              </w:rPr>
              <w:t>（</w:t>
            </w:r>
            <w:r>
              <w:rPr>
                <w:rFonts w:ascii="Times New Roman" w:hAnsi="Times New Roman" w:eastAsia="Times New Roman" w:cs="Times New Roman"/>
                <w:spacing w:val="9"/>
              </w:rPr>
              <w:t>4</w:t>
            </w:r>
            <w:r>
              <w:rPr>
                <w:spacing w:val="9"/>
              </w:rPr>
              <w:t>）投标人对本项目服务工作量及项目计划安排有描述并进</w:t>
            </w:r>
            <w:r>
              <w:t xml:space="preserve"> </w:t>
            </w:r>
            <w:r>
              <w:rPr>
                <w:spacing w:val="7"/>
              </w:rPr>
              <w:t>行分析，有人员、设备计划投入的得</w:t>
            </w:r>
            <w:r>
              <w:rPr>
                <w:spacing w:val="-23"/>
              </w:rPr>
              <w:t xml:space="preserve"> </w:t>
            </w:r>
            <w:r>
              <w:rPr>
                <w:rFonts w:ascii="Times New Roman" w:hAnsi="Times New Roman" w:eastAsia="Times New Roman" w:cs="Times New Roman"/>
                <w:spacing w:val="7"/>
              </w:rPr>
              <w:t xml:space="preserve">2 </w:t>
            </w:r>
            <w:r>
              <w:rPr>
                <w:spacing w:val="7"/>
              </w:rPr>
              <w:t>分；</w:t>
            </w:r>
          </w:p>
        </w:tc>
      </w:tr>
      <w:tr w14:paraId="39C55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567" w:type="dxa"/>
            <w:vAlign w:val="top"/>
          </w:tcPr>
          <w:p w14:paraId="661FF816">
            <w:pPr>
              <w:pStyle w:val="6"/>
              <w:spacing w:before="181" w:line="189" w:lineRule="auto"/>
              <w:ind w:left="324"/>
            </w:pPr>
            <w:r>
              <w:t>4</w:t>
            </w:r>
          </w:p>
        </w:tc>
        <w:tc>
          <w:tcPr>
            <w:tcW w:w="1584" w:type="dxa"/>
            <w:vAlign w:val="top"/>
          </w:tcPr>
          <w:p w14:paraId="1FD0F4BE">
            <w:pPr>
              <w:pStyle w:val="6"/>
              <w:spacing w:before="35" w:line="229" w:lineRule="auto"/>
              <w:ind w:left="585"/>
            </w:pPr>
            <w:r>
              <w:rPr>
                <w:spacing w:val="7"/>
              </w:rPr>
              <w:t>质量保证</w:t>
            </w:r>
          </w:p>
        </w:tc>
        <w:tc>
          <w:tcPr>
            <w:tcW w:w="1072" w:type="dxa"/>
            <w:vAlign w:val="top"/>
          </w:tcPr>
          <w:p w14:paraId="37906BC4">
            <w:pPr>
              <w:pStyle w:val="6"/>
              <w:spacing w:before="67" w:line="190" w:lineRule="auto"/>
              <w:ind w:left="659"/>
            </w:pPr>
            <w:r>
              <w:rPr>
                <w:spacing w:val="-7"/>
              </w:rPr>
              <w:t>15</w:t>
            </w:r>
          </w:p>
        </w:tc>
        <w:tc>
          <w:tcPr>
            <w:tcW w:w="6289" w:type="dxa"/>
            <w:vAlign w:val="top"/>
          </w:tcPr>
          <w:p w14:paraId="6F9BF8D0">
            <w:pPr>
              <w:pStyle w:val="6"/>
              <w:spacing w:before="36" w:line="228" w:lineRule="auto"/>
              <w:ind w:left="531"/>
            </w:pPr>
            <w:r>
              <w:rPr>
                <w:spacing w:val="9"/>
              </w:rPr>
              <w:t>优：投标人结合项目实际情况，针对项目特点，提出的质</w:t>
            </w:r>
            <w:r>
              <w:rPr>
                <w:spacing w:val="8"/>
              </w:rPr>
              <w:t>量保</w:t>
            </w:r>
          </w:p>
        </w:tc>
      </w:tr>
    </w:tbl>
    <w:p w14:paraId="30A6676D">
      <w:pPr>
        <w:pStyle w:val="2"/>
      </w:pPr>
    </w:p>
    <w:p w14:paraId="29B8680B">
      <w:pPr>
        <w:sectPr>
          <w:footerReference r:id="rId43" w:type="default"/>
          <w:pgSz w:w="11906" w:h="16839"/>
          <w:pgMar w:top="400" w:right="1194" w:bottom="1156" w:left="1194" w:header="0" w:footer="994" w:gutter="0"/>
          <w:cols w:space="720" w:num="1"/>
        </w:sectPr>
      </w:pPr>
    </w:p>
    <w:p w14:paraId="11D9A373">
      <w:pPr>
        <w:spacing w:before="3"/>
      </w:pPr>
    </w:p>
    <w:p w14:paraId="5A43641E">
      <w:pPr>
        <w:spacing w:before="3"/>
      </w:pPr>
    </w:p>
    <w:p w14:paraId="1CC00762">
      <w:pPr>
        <w:spacing w:before="3"/>
      </w:pP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7"/>
        <w:gridCol w:w="1584"/>
        <w:gridCol w:w="1072"/>
        <w:gridCol w:w="6289"/>
      </w:tblGrid>
      <w:tr w14:paraId="53BE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8" w:hRule="atLeast"/>
        </w:trPr>
        <w:tc>
          <w:tcPr>
            <w:tcW w:w="567" w:type="dxa"/>
            <w:vAlign w:val="top"/>
          </w:tcPr>
          <w:p w14:paraId="1F3A0FB4">
            <w:pPr>
              <w:rPr>
                <w:rFonts w:ascii="Arial"/>
                <w:sz w:val="21"/>
              </w:rPr>
            </w:pPr>
          </w:p>
        </w:tc>
        <w:tc>
          <w:tcPr>
            <w:tcW w:w="1584" w:type="dxa"/>
            <w:vAlign w:val="top"/>
          </w:tcPr>
          <w:p w14:paraId="73577CBE">
            <w:pPr>
              <w:pStyle w:val="6"/>
              <w:spacing w:before="36" w:line="229" w:lineRule="auto"/>
              <w:ind w:left="111"/>
            </w:pPr>
            <w:r>
              <w:rPr>
                <w:spacing w:val="-7"/>
              </w:rPr>
              <w:t>措施、进度保证</w:t>
            </w:r>
          </w:p>
          <w:p w14:paraId="6BF6D62B">
            <w:pPr>
              <w:pStyle w:val="6"/>
              <w:spacing w:before="159" w:line="229" w:lineRule="auto"/>
              <w:ind w:left="111"/>
            </w:pPr>
            <w:r>
              <w:rPr>
                <w:spacing w:val="-7"/>
              </w:rPr>
              <w:t>措施、安全保证</w:t>
            </w:r>
          </w:p>
          <w:p w14:paraId="33DFBF49">
            <w:pPr>
              <w:pStyle w:val="6"/>
              <w:spacing w:before="162" w:line="229" w:lineRule="auto"/>
              <w:ind w:left="584"/>
            </w:pPr>
            <w:r>
              <w:rPr>
                <w:spacing w:val="4"/>
              </w:rPr>
              <w:t>措施</w:t>
            </w:r>
          </w:p>
        </w:tc>
        <w:tc>
          <w:tcPr>
            <w:tcW w:w="1072" w:type="dxa"/>
            <w:vAlign w:val="top"/>
          </w:tcPr>
          <w:p w14:paraId="75E3383B">
            <w:pPr>
              <w:rPr>
                <w:rFonts w:ascii="Arial"/>
                <w:sz w:val="21"/>
              </w:rPr>
            </w:pPr>
          </w:p>
        </w:tc>
        <w:tc>
          <w:tcPr>
            <w:tcW w:w="6289" w:type="dxa"/>
            <w:vAlign w:val="top"/>
          </w:tcPr>
          <w:p w14:paraId="18C18920">
            <w:pPr>
              <w:pStyle w:val="6"/>
              <w:spacing w:before="36" w:line="228" w:lineRule="auto"/>
              <w:ind w:left="112"/>
            </w:pPr>
            <w:r>
              <w:rPr>
                <w:spacing w:val="8"/>
              </w:rPr>
              <w:t>证措施、进度保证措施、安全保证措施切实可行的</w:t>
            </w:r>
            <w:r>
              <w:rPr>
                <w:spacing w:val="7"/>
              </w:rPr>
              <w:t>得</w:t>
            </w:r>
            <w:r>
              <w:rPr>
                <w:spacing w:val="-23"/>
              </w:rPr>
              <w:t xml:space="preserve"> </w:t>
            </w:r>
            <w:r>
              <w:rPr>
                <w:rFonts w:ascii="Times New Roman" w:hAnsi="Times New Roman" w:eastAsia="Times New Roman" w:cs="Times New Roman"/>
                <w:spacing w:val="7"/>
              </w:rPr>
              <w:t xml:space="preserve">15 </w:t>
            </w:r>
            <w:r>
              <w:rPr>
                <w:spacing w:val="7"/>
              </w:rPr>
              <w:t>分；</w:t>
            </w:r>
          </w:p>
          <w:p w14:paraId="3FD89491">
            <w:pPr>
              <w:pStyle w:val="6"/>
              <w:spacing w:before="160" w:line="364" w:lineRule="auto"/>
              <w:ind w:left="112" w:right="107" w:firstLine="453"/>
            </w:pPr>
            <w:r>
              <w:rPr>
                <w:spacing w:val="8"/>
              </w:rPr>
              <w:t>良：投标人能结合本项目特点，提出的质量保</w:t>
            </w:r>
            <w:r>
              <w:rPr>
                <w:spacing w:val="7"/>
              </w:rPr>
              <w:t>证措施、进度保</w:t>
            </w:r>
            <w:r>
              <w:t xml:space="preserve"> </w:t>
            </w:r>
            <w:r>
              <w:rPr>
                <w:spacing w:val="6"/>
              </w:rPr>
              <w:t>证措施、安全保证措施较可行的得</w:t>
            </w:r>
            <w:r>
              <w:rPr>
                <w:spacing w:val="-8"/>
              </w:rPr>
              <w:t xml:space="preserve"> </w:t>
            </w:r>
            <w:r>
              <w:rPr>
                <w:rFonts w:ascii="Times New Roman" w:hAnsi="Times New Roman" w:eastAsia="Times New Roman" w:cs="Times New Roman"/>
                <w:spacing w:val="6"/>
              </w:rPr>
              <w:t xml:space="preserve">10  </w:t>
            </w:r>
            <w:r>
              <w:rPr>
                <w:spacing w:val="6"/>
              </w:rPr>
              <w:t>分；</w:t>
            </w:r>
          </w:p>
          <w:p w14:paraId="3D6C2FF9">
            <w:pPr>
              <w:pStyle w:val="6"/>
              <w:spacing w:before="29" w:line="362" w:lineRule="auto"/>
              <w:ind w:left="113" w:right="110" w:firstLine="438"/>
            </w:pPr>
            <w:r>
              <w:rPr>
                <w:spacing w:val="8"/>
              </w:rPr>
              <w:t>中：投标人能结合项目实际情况，提出的质量保证措施、进度</w:t>
            </w:r>
            <w:r>
              <w:rPr>
                <w:spacing w:val="4"/>
              </w:rPr>
              <w:t xml:space="preserve"> </w:t>
            </w:r>
            <w:r>
              <w:rPr>
                <w:spacing w:val="8"/>
              </w:rPr>
              <w:t>保证措施、安全保证措施一般可行的得</w:t>
            </w:r>
            <w:r>
              <w:rPr>
                <w:spacing w:val="-39"/>
              </w:rPr>
              <w:t xml:space="preserve"> </w:t>
            </w:r>
            <w:r>
              <w:rPr>
                <w:rFonts w:ascii="Times New Roman" w:hAnsi="Times New Roman" w:eastAsia="Times New Roman" w:cs="Times New Roman"/>
                <w:spacing w:val="8"/>
              </w:rPr>
              <w:t xml:space="preserve">7 </w:t>
            </w:r>
            <w:r>
              <w:rPr>
                <w:spacing w:val="8"/>
              </w:rPr>
              <w:t>分；</w:t>
            </w:r>
          </w:p>
          <w:p w14:paraId="3A0837C7">
            <w:pPr>
              <w:pStyle w:val="6"/>
              <w:spacing w:before="31" w:line="360" w:lineRule="auto"/>
              <w:ind w:left="111" w:right="107" w:firstLine="424"/>
            </w:pPr>
            <w:r>
              <w:rPr>
                <w:spacing w:val="9"/>
              </w:rPr>
              <w:t>一般：投标人能结合项目实际情况，提出的质量保证</w:t>
            </w:r>
            <w:r>
              <w:rPr>
                <w:spacing w:val="8"/>
              </w:rPr>
              <w:t>措施、进</w:t>
            </w:r>
            <w:r>
              <w:t xml:space="preserve"> </w:t>
            </w:r>
            <w:r>
              <w:rPr>
                <w:spacing w:val="7"/>
              </w:rPr>
              <w:t>度保证措施、安全保证措施的得</w:t>
            </w:r>
            <w:r>
              <w:rPr>
                <w:spacing w:val="-25"/>
              </w:rPr>
              <w:t xml:space="preserve"> </w:t>
            </w:r>
            <w:r>
              <w:rPr>
                <w:rFonts w:ascii="Times New Roman" w:hAnsi="Times New Roman" w:eastAsia="Times New Roman" w:cs="Times New Roman"/>
                <w:spacing w:val="7"/>
              </w:rPr>
              <w:t xml:space="preserve">2 </w:t>
            </w:r>
            <w:r>
              <w:rPr>
                <w:spacing w:val="7"/>
              </w:rPr>
              <w:t>分；</w:t>
            </w:r>
          </w:p>
        </w:tc>
      </w:tr>
      <w:tr w14:paraId="2936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2" w:hRule="atLeast"/>
        </w:trPr>
        <w:tc>
          <w:tcPr>
            <w:tcW w:w="567" w:type="dxa"/>
            <w:vAlign w:val="top"/>
          </w:tcPr>
          <w:p w14:paraId="5212C719">
            <w:pPr>
              <w:spacing w:line="243" w:lineRule="auto"/>
              <w:rPr>
                <w:rFonts w:ascii="Arial"/>
                <w:sz w:val="21"/>
              </w:rPr>
            </w:pPr>
          </w:p>
          <w:p w14:paraId="47F73669">
            <w:pPr>
              <w:spacing w:line="243" w:lineRule="auto"/>
              <w:rPr>
                <w:rFonts w:ascii="Arial"/>
                <w:sz w:val="21"/>
              </w:rPr>
            </w:pPr>
          </w:p>
          <w:p w14:paraId="518F3BA6">
            <w:pPr>
              <w:spacing w:line="243" w:lineRule="auto"/>
              <w:rPr>
                <w:rFonts w:ascii="Arial"/>
                <w:sz w:val="21"/>
              </w:rPr>
            </w:pPr>
          </w:p>
          <w:p w14:paraId="4F94F44D">
            <w:pPr>
              <w:spacing w:line="243" w:lineRule="auto"/>
              <w:rPr>
                <w:rFonts w:ascii="Arial"/>
                <w:sz w:val="21"/>
              </w:rPr>
            </w:pPr>
          </w:p>
          <w:p w14:paraId="4EDAB60A">
            <w:pPr>
              <w:spacing w:line="243" w:lineRule="auto"/>
              <w:rPr>
                <w:rFonts w:ascii="Arial"/>
                <w:sz w:val="21"/>
              </w:rPr>
            </w:pPr>
          </w:p>
          <w:p w14:paraId="0F91EA85">
            <w:pPr>
              <w:spacing w:line="243" w:lineRule="auto"/>
              <w:rPr>
                <w:rFonts w:ascii="Arial"/>
                <w:sz w:val="21"/>
              </w:rPr>
            </w:pPr>
          </w:p>
          <w:p w14:paraId="5C267C97">
            <w:pPr>
              <w:spacing w:line="243" w:lineRule="auto"/>
              <w:rPr>
                <w:rFonts w:ascii="Arial"/>
                <w:sz w:val="21"/>
              </w:rPr>
            </w:pPr>
          </w:p>
          <w:p w14:paraId="5A8A603F">
            <w:pPr>
              <w:spacing w:line="243" w:lineRule="auto"/>
              <w:rPr>
                <w:rFonts w:ascii="Arial"/>
                <w:sz w:val="21"/>
              </w:rPr>
            </w:pPr>
          </w:p>
          <w:p w14:paraId="3543CD86">
            <w:pPr>
              <w:spacing w:line="243" w:lineRule="auto"/>
              <w:rPr>
                <w:rFonts w:ascii="Arial"/>
                <w:sz w:val="21"/>
              </w:rPr>
            </w:pPr>
          </w:p>
          <w:p w14:paraId="5EA74D33">
            <w:pPr>
              <w:spacing w:line="243" w:lineRule="auto"/>
              <w:rPr>
                <w:rFonts w:ascii="Arial"/>
                <w:sz w:val="21"/>
              </w:rPr>
            </w:pPr>
          </w:p>
          <w:p w14:paraId="5282EC7D">
            <w:pPr>
              <w:spacing w:line="243" w:lineRule="auto"/>
              <w:rPr>
                <w:rFonts w:ascii="Arial"/>
                <w:sz w:val="21"/>
              </w:rPr>
            </w:pPr>
          </w:p>
          <w:p w14:paraId="0EA186EB">
            <w:pPr>
              <w:spacing w:line="243" w:lineRule="auto"/>
              <w:rPr>
                <w:rFonts w:ascii="Arial"/>
                <w:sz w:val="21"/>
              </w:rPr>
            </w:pPr>
          </w:p>
          <w:p w14:paraId="6E2DAAA8">
            <w:pPr>
              <w:spacing w:line="243" w:lineRule="auto"/>
              <w:rPr>
                <w:rFonts w:ascii="Arial"/>
                <w:sz w:val="21"/>
              </w:rPr>
            </w:pPr>
          </w:p>
          <w:p w14:paraId="105CA0D3">
            <w:pPr>
              <w:pStyle w:val="6"/>
              <w:spacing w:before="65" w:line="187" w:lineRule="auto"/>
              <w:ind w:left="329"/>
            </w:pPr>
            <w:r>
              <w:t>5</w:t>
            </w:r>
          </w:p>
        </w:tc>
        <w:tc>
          <w:tcPr>
            <w:tcW w:w="1584" w:type="dxa"/>
            <w:vAlign w:val="top"/>
          </w:tcPr>
          <w:p w14:paraId="63CA9A1C">
            <w:pPr>
              <w:spacing w:line="260" w:lineRule="auto"/>
              <w:rPr>
                <w:rFonts w:ascii="Arial"/>
                <w:sz w:val="21"/>
              </w:rPr>
            </w:pPr>
          </w:p>
          <w:p w14:paraId="53199F9A">
            <w:pPr>
              <w:spacing w:line="260" w:lineRule="auto"/>
              <w:rPr>
                <w:rFonts w:ascii="Arial"/>
                <w:sz w:val="21"/>
              </w:rPr>
            </w:pPr>
          </w:p>
          <w:p w14:paraId="0CE1ADE1">
            <w:pPr>
              <w:spacing w:line="260" w:lineRule="auto"/>
              <w:rPr>
                <w:rFonts w:ascii="Arial"/>
                <w:sz w:val="21"/>
              </w:rPr>
            </w:pPr>
          </w:p>
          <w:p w14:paraId="4277F3E6">
            <w:pPr>
              <w:spacing w:line="261" w:lineRule="auto"/>
              <w:rPr>
                <w:rFonts w:ascii="Arial"/>
                <w:sz w:val="21"/>
              </w:rPr>
            </w:pPr>
          </w:p>
          <w:p w14:paraId="44BFFE31">
            <w:pPr>
              <w:spacing w:line="261" w:lineRule="auto"/>
              <w:rPr>
                <w:rFonts w:ascii="Arial"/>
                <w:sz w:val="21"/>
              </w:rPr>
            </w:pPr>
          </w:p>
          <w:p w14:paraId="7F427F6B">
            <w:pPr>
              <w:spacing w:line="261" w:lineRule="auto"/>
              <w:rPr>
                <w:rFonts w:ascii="Arial"/>
                <w:sz w:val="21"/>
              </w:rPr>
            </w:pPr>
          </w:p>
          <w:p w14:paraId="5A8C43B8">
            <w:pPr>
              <w:spacing w:line="261" w:lineRule="auto"/>
              <w:rPr>
                <w:rFonts w:ascii="Arial"/>
                <w:sz w:val="21"/>
              </w:rPr>
            </w:pPr>
          </w:p>
          <w:p w14:paraId="6B36027D">
            <w:pPr>
              <w:spacing w:line="261" w:lineRule="auto"/>
              <w:rPr>
                <w:rFonts w:ascii="Arial"/>
                <w:sz w:val="21"/>
              </w:rPr>
            </w:pPr>
          </w:p>
          <w:p w14:paraId="21CF727B">
            <w:pPr>
              <w:spacing w:line="261" w:lineRule="auto"/>
              <w:rPr>
                <w:rFonts w:ascii="Arial"/>
                <w:sz w:val="21"/>
              </w:rPr>
            </w:pPr>
          </w:p>
          <w:p w14:paraId="7AEA7A3B">
            <w:pPr>
              <w:spacing w:line="261" w:lineRule="auto"/>
              <w:rPr>
                <w:rFonts w:ascii="Arial"/>
                <w:sz w:val="21"/>
              </w:rPr>
            </w:pPr>
          </w:p>
          <w:p w14:paraId="75776DCE">
            <w:pPr>
              <w:pStyle w:val="6"/>
              <w:spacing w:before="65" w:line="362" w:lineRule="auto"/>
              <w:ind w:left="181" w:right="165" w:firstLine="404"/>
            </w:pPr>
            <w:r>
              <w:rPr>
                <w:spacing w:val="6"/>
              </w:rPr>
              <w:t>后续服务</w:t>
            </w:r>
            <w:r>
              <w:rPr>
                <w:spacing w:val="2"/>
              </w:rPr>
              <w:t xml:space="preserve"> </w:t>
            </w:r>
            <w:r>
              <w:rPr>
                <w:spacing w:val="5"/>
              </w:rPr>
              <w:t>的安排及保证</w:t>
            </w:r>
          </w:p>
          <w:p w14:paraId="2762AEAD">
            <w:pPr>
              <w:pStyle w:val="6"/>
              <w:spacing w:before="31" w:line="229" w:lineRule="auto"/>
              <w:ind w:left="584"/>
            </w:pPr>
            <w:r>
              <w:rPr>
                <w:spacing w:val="4"/>
              </w:rPr>
              <w:t>措施</w:t>
            </w:r>
          </w:p>
        </w:tc>
        <w:tc>
          <w:tcPr>
            <w:tcW w:w="1072" w:type="dxa"/>
            <w:vAlign w:val="top"/>
          </w:tcPr>
          <w:p w14:paraId="12A292DC">
            <w:pPr>
              <w:spacing w:line="253" w:lineRule="auto"/>
              <w:rPr>
                <w:rFonts w:ascii="Arial"/>
                <w:sz w:val="21"/>
              </w:rPr>
            </w:pPr>
          </w:p>
          <w:p w14:paraId="0D1983C3">
            <w:pPr>
              <w:spacing w:line="253" w:lineRule="auto"/>
              <w:rPr>
                <w:rFonts w:ascii="Arial"/>
                <w:sz w:val="21"/>
              </w:rPr>
            </w:pPr>
          </w:p>
          <w:p w14:paraId="4F14D5A7">
            <w:pPr>
              <w:spacing w:line="253" w:lineRule="auto"/>
              <w:rPr>
                <w:rFonts w:ascii="Arial"/>
                <w:sz w:val="21"/>
              </w:rPr>
            </w:pPr>
          </w:p>
          <w:p w14:paraId="551886A4">
            <w:pPr>
              <w:spacing w:line="253" w:lineRule="auto"/>
              <w:rPr>
                <w:rFonts w:ascii="Arial"/>
                <w:sz w:val="21"/>
              </w:rPr>
            </w:pPr>
          </w:p>
          <w:p w14:paraId="4310B7F8">
            <w:pPr>
              <w:spacing w:line="253" w:lineRule="auto"/>
              <w:rPr>
                <w:rFonts w:ascii="Arial"/>
                <w:sz w:val="21"/>
              </w:rPr>
            </w:pPr>
          </w:p>
          <w:p w14:paraId="1E6C47D5">
            <w:pPr>
              <w:spacing w:line="254" w:lineRule="auto"/>
              <w:rPr>
                <w:rFonts w:ascii="Arial"/>
                <w:sz w:val="21"/>
              </w:rPr>
            </w:pPr>
          </w:p>
          <w:p w14:paraId="29AB85C3">
            <w:pPr>
              <w:spacing w:line="254" w:lineRule="auto"/>
              <w:rPr>
                <w:rFonts w:ascii="Arial"/>
                <w:sz w:val="21"/>
              </w:rPr>
            </w:pPr>
          </w:p>
          <w:p w14:paraId="026217A7">
            <w:pPr>
              <w:spacing w:line="254" w:lineRule="auto"/>
              <w:rPr>
                <w:rFonts w:ascii="Arial"/>
                <w:sz w:val="21"/>
              </w:rPr>
            </w:pPr>
          </w:p>
          <w:p w14:paraId="4D1900A5">
            <w:pPr>
              <w:spacing w:line="254" w:lineRule="auto"/>
              <w:rPr>
                <w:rFonts w:ascii="Arial"/>
                <w:sz w:val="21"/>
              </w:rPr>
            </w:pPr>
          </w:p>
          <w:p w14:paraId="33D6F88E">
            <w:pPr>
              <w:spacing w:line="254" w:lineRule="auto"/>
              <w:rPr>
                <w:rFonts w:ascii="Arial"/>
                <w:sz w:val="21"/>
              </w:rPr>
            </w:pPr>
          </w:p>
          <w:p w14:paraId="16C86F7E">
            <w:pPr>
              <w:spacing w:line="254" w:lineRule="auto"/>
              <w:rPr>
                <w:rFonts w:ascii="Arial"/>
                <w:sz w:val="21"/>
              </w:rPr>
            </w:pPr>
          </w:p>
          <w:p w14:paraId="0769A8C0">
            <w:pPr>
              <w:spacing w:line="254" w:lineRule="auto"/>
              <w:rPr>
                <w:rFonts w:ascii="Arial"/>
                <w:sz w:val="21"/>
              </w:rPr>
            </w:pPr>
          </w:p>
          <w:p w14:paraId="205B2465">
            <w:pPr>
              <w:pStyle w:val="6"/>
              <w:spacing w:before="65" w:line="190" w:lineRule="auto"/>
              <w:ind w:left="659"/>
            </w:pPr>
            <w:r>
              <w:rPr>
                <w:spacing w:val="-7"/>
              </w:rPr>
              <w:t>10</w:t>
            </w:r>
          </w:p>
        </w:tc>
        <w:tc>
          <w:tcPr>
            <w:tcW w:w="6289" w:type="dxa"/>
            <w:vAlign w:val="top"/>
          </w:tcPr>
          <w:p w14:paraId="60C497E0">
            <w:pPr>
              <w:pStyle w:val="6"/>
              <w:spacing w:before="31" w:line="372" w:lineRule="auto"/>
              <w:ind w:left="112" w:right="39" w:firstLine="419"/>
              <w:jc w:val="both"/>
            </w:pPr>
            <w:r>
              <w:rPr>
                <w:spacing w:val="9"/>
              </w:rPr>
              <w:t>优：投标人结合本项目实际情况和自身的优势条件，对本</w:t>
            </w:r>
            <w:r>
              <w:rPr>
                <w:spacing w:val="8"/>
              </w:rPr>
              <w:t>项目</w:t>
            </w:r>
            <w:r>
              <w:t xml:space="preserve"> </w:t>
            </w:r>
            <w:r>
              <w:rPr>
                <w:spacing w:val="9"/>
              </w:rPr>
              <w:t>提出优质后续服务后期服务保障措施（包含技术人员、设备物资安</w:t>
            </w:r>
            <w:r>
              <w:rPr>
                <w:spacing w:val="2"/>
              </w:rPr>
              <w:t xml:space="preserve"> </w:t>
            </w:r>
            <w:r>
              <w:rPr>
                <w:spacing w:val="4"/>
              </w:rPr>
              <w:t>排等）合理安排，提供质量异常解决方案和紧急预案，提供一站式、</w:t>
            </w:r>
            <w:r>
              <w:rPr>
                <w:spacing w:val="11"/>
              </w:rPr>
              <w:t xml:space="preserve"> </w:t>
            </w:r>
            <w:r>
              <w:rPr>
                <w:spacing w:val="9"/>
              </w:rPr>
              <w:t>全面、专业的本地化维护服务，提供维护信息档案管理，有良好的</w:t>
            </w:r>
            <w:r>
              <w:t xml:space="preserve"> </w:t>
            </w:r>
            <w:r>
              <w:rPr>
                <w:spacing w:val="4"/>
              </w:rPr>
              <w:t>定期回访计划，接到采购人通知后能快速响应故障处理，方案优秀，</w:t>
            </w:r>
            <w:r>
              <w:rPr>
                <w:spacing w:val="11"/>
              </w:rPr>
              <w:t xml:space="preserve"> </w:t>
            </w:r>
            <w:r>
              <w:rPr>
                <w:spacing w:val="6"/>
              </w:rPr>
              <w:t>各项保证措施切实可行的得</w:t>
            </w:r>
            <w:r>
              <w:rPr>
                <w:spacing w:val="-18"/>
              </w:rPr>
              <w:t xml:space="preserve"> </w:t>
            </w:r>
            <w:r>
              <w:rPr>
                <w:rFonts w:ascii="Times New Roman" w:hAnsi="Times New Roman" w:eastAsia="Times New Roman" w:cs="Times New Roman"/>
                <w:spacing w:val="6"/>
              </w:rPr>
              <w:t xml:space="preserve">10 </w:t>
            </w:r>
            <w:r>
              <w:rPr>
                <w:spacing w:val="6"/>
              </w:rPr>
              <w:t>分；</w:t>
            </w:r>
          </w:p>
          <w:p w14:paraId="7E701D75">
            <w:pPr>
              <w:pStyle w:val="6"/>
              <w:spacing w:before="35" w:line="369" w:lineRule="auto"/>
              <w:ind w:left="113" w:right="107" w:firstLine="452"/>
              <w:jc w:val="both"/>
            </w:pPr>
            <w:r>
              <w:rPr>
                <w:spacing w:val="7"/>
              </w:rPr>
              <w:t>良：投标人能结合本项目实际情况，后期服务保障措施（包含</w:t>
            </w:r>
            <w:r>
              <w:rPr>
                <w:spacing w:val="18"/>
              </w:rPr>
              <w:t xml:space="preserve"> </w:t>
            </w:r>
            <w:r>
              <w:rPr>
                <w:spacing w:val="9"/>
              </w:rPr>
              <w:t>技术人员、设备物资安排等）表述较清晰、完整，提供质量异常解</w:t>
            </w:r>
            <w:r>
              <w:rPr>
                <w:spacing w:val="1"/>
              </w:rPr>
              <w:t xml:space="preserve"> </w:t>
            </w:r>
            <w:r>
              <w:rPr>
                <w:spacing w:val="9"/>
              </w:rPr>
              <w:t>决方案，有定期回访计划，接到采购人通知后能及时响应故障处理</w:t>
            </w:r>
            <w:r>
              <w:rPr>
                <w:spacing w:val="1"/>
              </w:rPr>
              <w:t xml:space="preserve"> </w:t>
            </w:r>
            <w:r>
              <w:rPr>
                <w:spacing w:val="7"/>
              </w:rPr>
              <w:t>方案良好，相应保证措施较可行的得</w:t>
            </w:r>
            <w:r>
              <w:rPr>
                <w:spacing w:val="-20"/>
              </w:rPr>
              <w:t xml:space="preserve"> </w:t>
            </w:r>
            <w:r>
              <w:rPr>
                <w:rFonts w:ascii="Times New Roman" w:hAnsi="Times New Roman" w:eastAsia="Times New Roman" w:cs="Times New Roman"/>
                <w:spacing w:val="7"/>
              </w:rPr>
              <w:t xml:space="preserve">7 </w:t>
            </w:r>
            <w:r>
              <w:rPr>
                <w:spacing w:val="7"/>
              </w:rPr>
              <w:t>分；</w:t>
            </w:r>
          </w:p>
          <w:p w14:paraId="268C80C8">
            <w:pPr>
              <w:pStyle w:val="6"/>
              <w:spacing w:before="35" w:line="369" w:lineRule="auto"/>
              <w:ind w:left="113" w:right="107" w:firstLine="438"/>
              <w:jc w:val="both"/>
            </w:pPr>
            <w:r>
              <w:rPr>
                <w:spacing w:val="8"/>
              </w:rPr>
              <w:t>中：投标人能结合本项目实际情况，后期服务保障措施（包含</w:t>
            </w:r>
            <w:r>
              <w:rPr>
                <w:spacing w:val="4"/>
              </w:rPr>
              <w:t xml:space="preserve"> </w:t>
            </w:r>
            <w:r>
              <w:rPr>
                <w:spacing w:val="9"/>
              </w:rPr>
              <w:t>技术人员、设备物资安排等）比较完整，能提供简单的质量异常解</w:t>
            </w:r>
            <w:r>
              <w:rPr>
                <w:spacing w:val="1"/>
              </w:rPr>
              <w:t xml:space="preserve"> </w:t>
            </w:r>
            <w:r>
              <w:rPr>
                <w:spacing w:val="9"/>
              </w:rPr>
              <w:t>决方案，接到采购人通知后能准时响应故障处理，方案基本可行的</w:t>
            </w:r>
            <w:r>
              <w:rPr>
                <w:spacing w:val="1"/>
              </w:rPr>
              <w:t xml:space="preserve"> </w:t>
            </w:r>
            <w:r>
              <w:rPr>
                <w:spacing w:val="-1"/>
              </w:rPr>
              <w:t>得</w:t>
            </w:r>
            <w:r>
              <w:rPr>
                <w:spacing w:val="-42"/>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5"/>
              </w:rPr>
              <w:t xml:space="preserve"> </w:t>
            </w:r>
            <w:r>
              <w:rPr>
                <w:spacing w:val="-1"/>
              </w:rPr>
              <w:t>分；</w:t>
            </w:r>
          </w:p>
          <w:p w14:paraId="058DD5DD">
            <w:pPr>
              <w:pStyle w:val="6"/>
              <w:spacing w:before="31" w:line="361" w:lineRule="auto"/>
              <w:ind w:left="113" w:right="110" w:firstLine="422"/>
            </w:pPr>
            <w:r>
              <w:rPr>
                <w:spacing w:val="9"/>
              </w:rPr>
              <w:t>一般：投标人能结合本项目实际情况，提出后续</w:t>
            </w:r>
            <w:r>
              <w:rPr>
                <w:spacing w:val="8"/>
              </w:rPr>
              <w:t>服务的安排和</w:t>
            </w:r>
            <w:r>
              <w:t xml:space="preserve"> </w:t>
            </w:r>
            <w:r>
              <w:rPr>
                <w:spacing w:val="4"/>
              </w:rPr>
              <w:t>保证措施一般的得</w:t>
            </w:r>
            <w:r>
              <w:rPr>
                <w:spacing w:val="-19"/>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rPr>
              <w:t xml:space="preserve"> </w:t>
            </w:r>
            <w:r>
              <w:rPr>
                <w:spacing w:val="4"/>
              </w:rPr>
              <w:t>分；</w:t>
            </w:r>
          </w:p>
        </w:tc>
      </w:tr>
    </w:tbl>
    <w:p w14:paraId="6D0FAFA9">
      <w:pPr>
        <w:spacing w:before="30" w:line="223" w:lineRule="auto"/>
        <w:ind w:left="486"/>
        <w:rPr>
          <w:rFonts w:ascii="宋体" w:hAnsi="宋体" w:eastAsia="宋体" w:cs="宋体"/>
          <w:sz w:val="20"/>
          <w:szCs w:val="20"/>
        </w:rPr>
      </w:pPr>
      <w:r>
        <w:rPr>
          <w:rFonts w:ascii="宋体" w:hAnsi="宋体" w:eastAsia="宋体" w:cs="宋体"/>
          <w:spacing w:val="3"/>
          <w:sz w:val="20"/>
          <w:szCs w:val="20"/>
        </w:rPr>
        <w:t>商务分：满分</w:t>
      </w:r>
      <w:r>
        <w:rPr>
          <w:rFonts w:ascii="宋体" w:hAnsi="宋体" w:eastAsia="宋体" w:cs="宋体"/>
          <w:spacing w:val="-20"/>
          <w:sz w:val="20"/>
          <w:szCs w:val="20"/>
        </w:rPr>
        <w:t xml:space="preserve"> </w:t>
      </w:r>
      <w:r>
        <w:rPr>
          <w:rFonts w:ascii="Times New Roman" w:hAnsi="Times New Roman" w:eastAsia="Times New Roman" w:cs="Times New Roman"/>
          <w:spacing w:val="3"/>
          <w:sz w:val="20"/>
          <w:szCs w:val="20"/>
        </w:rPr>
        <w:t>10</w:t>
      </w:r>
      <w:r>
        <w:rPr>
          <w:rFonts w:ascii="Times New Roman" w:hAnsi="Times New Roman" w:eastAsia="Times New Roman" w:cs="Times New Roman"/>
          <w:spacing w:val="14"/>
          <w:w w:val="101"/>
          <w:sz w:val="20"/>
          <w:szCs w:val="20"/>
        </w:rPr>
        <w:t xml:space="preserve"> </w:t>
      </w:r>
      <w:r>
        <w:rPr>
          <w:rFonts w:ascii="宋体" w:hAnsi="宋体" w:eastAsia="宋体" w:cs="宋体"/>
          <w:spacing w:val="3"/>
          <w:sz w:val="20"/>
          <w:szCs w:val="20"/>
        </w:rPr>
        <w:t>分</w:t>
      </w: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584"/>
        <w:gridCol w:w="1112"/>
        <w:gridCol w:w="6250"/>
      </w:tblGrid>
      <w:tr w14:paraId="5DCED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566" w:type="dxa"/>
            <w:textDirection w:val="tbRlV"/>
            <w:vAlign w:val="top"/>
          </w:tcPr>
          <w:p w14:paraId="1E38DE2C">
            <w:pPr>
              <w:pStyle w:val="6"/>
              <w:spacing w:before="242" w:line="218" w:lineRule="auto"/>
              <w:ind w:left="173"/>
            </w:pPr>
            <w:r>
              <w:rPr>
                <w:spacing w:val="9"/>
              </w:rPr>
              <w:t>序</w:t>
            </w:r>
            <w:r>
              <w:rPr>
                <w:spacing w:val="50"/>
              </w:rPr>
              <w:t xml:space="preserve"> </w:t>
            </w:r>
            <w:r>
              <w:rPr>
                <w:spacing w:val="9"/>
              </w:rPr>
              <w:t>号</w:t>
            </w:r>
          </w:p>
        </w:tc>
        <w:tc>
          <w:tcPr>
            <w:tcW w:w="1584" w:type="dxa"/>
            <w:vAlign w:val="top"/>
          </w:tcPr>
          <w:p w14:paraId="2CED65AE">
            <w:pPr>
              <w:pStyle w:val="6"/>
              <w:spacing w:before="240" w:line="228" w:lineRule="auto"/>
              <w:ind w:left="584"/>
            </w:pPr>
            <w:r>
              <w:rPr>
                <w:spacing w:val="7"/>
              </w:rPr>
              <w:t>评审因素</w:t>
            </w:r>
          </w:p>
        </w:tc>
        <w:tc>
          <w:tcPr>
            <w:tcW w:w="1112" w:type="dxa"/>
            <w:vAlign w:val="top"/>
          </w:tcPr>
          <w:p w14:paraId="3BBCA87E">
            <w:pPr>
              <w:pStyle w:val="6"/>
              <w:spacing w:before="35" w:line="360" w:lineRule="auto"/>
              <w:ind w:left="352" w:right="136" w:firstLine="208"/>
            </w:pPr>
            <w:r>
              <w:rPr>
                <w:spacing w:val="4"/>
              </w:rPr>
              <w:t>满分</w:t>
            </w:r>
            <w:r>
              <w:t xml:space="preserve"> </w:t>
            </w:r>
            <w:r>
              <w:rPr>
                <w:spacing w:val="3"/>
              </w:rPr>
              <w:t>分值</w:t>
            </w:r>
          </w:p>
        </w:tc>
        <w:tc>
          <w:tcPr>
            <w:tcW w:w="6250" w:type="dxa"/>
            <w:vAlign w:val="top"/>
          </w:tcPr>
          <w:p w14:paraId="7178E274">
            <w:pPr>
              <w:pStyle w:val="6"/>
              <w:spacing w:before="240" w:line="229" w:lineRule="auto"/>
              <w:ind w:left="2918"/>
            </w:pPr>
            <w:r>
              <w:rPr>
                <w:spacing w:val="7"/>
              </w:rPr>
              <w:t>评分标准</w:t>
            </w:r>
          </w:p>
        </w:tc>
      </w:tr>
      <w:tr w14:paraId="087E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566" w:type="dxa"/>
            <w:vAlign w:val="top"/>
          </w:tcPr>
          <w:p w14:paraId="2D24B262">
            <w:pPr>
              <w:spacing w:line="406" w:lineRule="auto"/>
              <w:rPr>
                <w:rFonts w:ascii="Arial"/>
                <w:sz w:val="21"/>
              </w:rPr>
            </w:pPr>
          </w:p>
          <w:p w14:paraId="77205612">
            <w:pPr>
              <w:pStyle w:val="6"/>
              <w:spacing w:before="65" w:line="189" w:lineRule="auto"/>
              <w:ind w:left="341"/>
            </w:pPr>
            <w:r>
              <w:t>1</w:t>
            </w:r>
          </w:p>
        </w:tc>
        <w:tc>
          <w:tcPr>
            <w:tcW w:w="1584" w:type="dxa"/>
            <w:vAlign w:val="top"/>
          </w:tcPr>
          <w:p w14:paraId="524894B9">
            <w:pPr>
              <w:spacing w:line="374" w:lineRule="auto"/>
              <w:rPr>
                <w:rFonts w:ascii="Arial"/>
                <w:sz w:val="21"/>
              </w:rPr>
            </w:pPr>
          </w:p>
          <w:p w14:paraId="7A8AE8E3">
            <w:pPr>
              <w:pStyle w:val="6"/>
              <w:spacing w:before="65" w:line="229" w:lineRule="auto"/>
              <w:ind w:left="690"/>
            </w:pPr>
            <w:r>
              <w:rPr>
                <w:spacing w:val="7"/>
              </w:rPr>
              <w:t>业绩分</w:t>
            </w:r>
          </w:p>
        </w:tc>
        <w:tc>
          <w:tcPr>
            <w:tcW w:w="1112" w:type="dxa"/>
            <w:vAlign w:val="top"/>
          </w:tcPr>
          <w:p w14:paraId="3F9FB15C">
            <w:pPr>
              <w:spacing w:line="374" w:lineRule="auto"/>
              <w:rPr>
                <w:rFonts w:ascii="Arial"/>
                <w:sz w:val="21"/>
              </w:rPr>
            </w:pPr>
          </w:p>
          <w:p w14:paraId="01550068">
            <w:pPr>
              <w:pStyle w:val="6"/>
              <w:spacing w:before="65" w:line="229" w:lineRule="auto"/>
              <w:ind w:left="591"/>
            </w:pPr>
            <w:r>
              <w:rPr>
                <w:spacing w:val="-4"/>
              </w:rPr>
              <w:t>5</w:t>
            </w:r>
            <w:r>
              <w:rPr>
                <w:spacing w:val="-38"/>
              </w:rPr>
              <w:t xml:space="preserve"> </w:t>
            </w:r>
            <w:r>
              <w:rPr>
                <w:spacing w:val="-4"/>
              </w:rPr>
              <w:t>分</w:t>
            </w:r>
          </w:p>
        </w:tc>
        <w:tc>
          <w:tcPr>
            <w:tcW w:w="6250" w:type="dxa"/>
            <w:vAlign w:val="top"/>
          </w:tcPr>
          <w:p w14:paraId="05CBCD90">
            <w:pPr>
              <w:pStyle w:val="6"/>
              <w:spacing w:before="32" w:line="365" w:lineRule="auto"/>
              <w:ind w:left="113" w:right="110" w:firstLine="423"/>
              <w:jc w:val="both"/>
            </w:pPr>
            <w:r>
              <w:rPr>
                <w:spacing w:val="6"/>
              </w:rPr>
              <w:t>投标人自投标截止前</w:t>
            </w:r>
            <w:r>
              <w:rPr>
                <w:spacing w:val="-28"/>
              </w:rPr>
              <w:t xml:space="preserve"> </w:t>
            </w:r>
            <w:r>
              <w:rPr>
                <w:spacing w:val="6"/>
              </w:rPr>
              <w:t>3</w:t>
            </w:r>
            <w:r>
              <w:rPr>
                <w:spacing w:val="-37"/>
              </w:rPr>
              <w:t xml:space="preserve"> </w:t>
            </w:r>
            <w:r>
              <w:rPr>
                <w:spacing w:val="6"/>
              </w:rPr>
              <w:t>年内承接过类似服务项目的，每个有效</w:t>
            </w:r>
            <w:r>
              <w:t xml:space="preserve"> </w:t>
            </w:r>
            <w:r>
              <w:rPr>
                <w:spacing w:val="5"/>
              </w:rPr>
              <w:t>业绩的得</w:t>
            </w:r>
            <w:r>
              <w:rPr>
                <w:spacing w:val="-17"/>
              </w:rPr>
              <w:t xml:space="preserve"> </w:t>
            </w:r>
            <w:r>
              <w:rPr>
                <w:spacing w:val="5"/>
              </w:rPr>
              <w:t>1</w:t>
            </w:r>
            <w:r>
              <w:rPr>
                <w:spacing w:val="-37"/>
              </w:rPr>
              <w:t xml:space="preserve"> </w:t>
            </w:r>
            <w:r>
              <w:rPr>
                <w:spacing w:val="5"/>
              </w:rPr>
              <w:t>分，本项最多得</w:t>
            </w:r>
            <w:r>
              <w:rPr>
                <w:spacing w:val="-33"/>
              </w:rPr>
              <w:t xml:space="preserve"> </w:t>
            </w:r>
            <w:r>
              <w:rPr>
                <w:spacing w:val="5"/>
              </w:rPr>
              <w:t>5</w:t>
            </w:r>
            <w:r>
              <w:rPr>
                <w:spacing w:val="-38"/>
              </w:rPr>
              <w:t xml:space="preserve"> </w:t>
            </w:r>
            <w:r>
              <w:rPr>
                <w:spacing w:val="5"/>
              </w:rPr>
              <w:t>分。（必须提供中标通知书或服务合</w:t>
            </w:r>
            <w:r>
              <w:t xml:space="preserve"> </w:t>
            </w:r>
            <w:r>
              <w:rPr>
                <w:spacing w:val="8"/>
              </w:rPr>
              <w:t>同扫描件，否则不予计分。）</w:t>
            </w:r>
          </w:p>
        </w:tc>
      </w:tr>
      <w:tr w14:paraId="131D0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566" w:type="dxa"/>
            <w:vAlign w:val="top"/>
          </w:tcPr>
          <w:p w14:paraId="4C2F9A57">
            <w:pPr>
              <w:spacing w:line="270" w:lineRule="auto"/>
              <w:rPr>
                <w:rFonts w:ascii="Arial"/>
                <w:sz w:val="21"/>
              </w:rPr>
            </w:pPr>
          </w:p>
          <w:p w14:paraId="5918A931">
            <w:pPr>
              <w:spacing w:line="270" w:lineRule="auto"/>
              <w:rPr>
                <w:rFonts w:ascii="Arial"/>
                <w:sz w:val="21"/>
              </w:rPr>
            </w:pPr>
          </w:p>
          <w:p w14:paraId="003E88A4">
            <w:pPr>
              <w:spacing w:line="271" w:lineRule="auto"/>
              <w:rPr>
                <w:rFonts w:ascii="Arial"/>
                <w:sz w:val="21"/>
              </w:rPr>
            </w:pPr>
          </w:p>
          <w:p w14:paraId="447C5D90">
            <w:pPr>
              <w:pStyle w:val="6"/>
              <w:spacing w:before="65" w:line="189" w:lineRule="auto"/>
              <w:ind w:left="328"/>
            </w:pPr>
            <w:r>
              <w:t>2</w:t>
            </w:r>
          </w:p>
        </w:tc>
        <w:tc>
          <w:tcPr>
            <w:tcW w:w="1584" w:type="dxa"/>
            <w:vAlign w:val="top"/>
          </w:tcPr>
          <w:p w14:paraId="24BF7ABF">
            <w:pPr>
              <w:spacing w:line="288" w:lineRule="auto"/>
              <w:rPr>
                <w:rFonts w:ascii="Arial"/>
                <w:sz w:val="21"/>
              </w:rPr>
            </w:pPr>
          </w:p>
          <w:p w14:paraId="01220D87">
            <w:pPr>
              <w:spacing w:line="288" w:lineRule="auto"/>
              <w:rPr>
                <w:rFonts w:ascii="Arial"/>
                <w:sz w:val="21"/>
              </w:rPr>
            </w:pPr>
          </w:p>
          <w:p w14:paraId="0A1F4D45">
            <w:pPr>
              <w:pStyle w:val="6"/>
              <w:spacing w:before="65" w:line="362" w:lineRule="auto"/>
              <w:ind w:left="692" w:right="164" w:hanging="105"/>
            </w:pPr>
            <w:r>
              <w:rPr>
                <w:spacing w:val="6"/>
              </w:rPr>
              <w:t>综合实力</w:t>
            </w:r>
            <w:r>
              <w:rPr>
                <w:spacing w:val="2"/>
              </w:rPr>
              <w:t xml:space="preserve"> </w:t>
            </w:r>
            <w:r>
              <w:t>分</w:t>
            </w:r>
          </w:p>
        </w:tc>
        <w:tc>
          <w:tcPr>
            <w:tcW w:w="1112" w:type="dxa"/>
            <w:vAlign w:val="top"/>
          </w:tcPr>
          <w:p w14:paraId="1D540A07">
            <w:pPr>
              <w:spacing w:line="259" w:lineRule="auto"/>
              <w:rPr>
                <w:rFonts w:ascii="Arial"/>
                <w:sz w:val="21"/>
              </w:rPr>
            </w:pPr>
          </w:p>
          <w:p w14:paraId="76D3318D">
            <w:pPr>
              <w:spacing w:line="260" w:lineRule="auto"/>
              <w:rPr>
                <w:rFonts w:ascii="Arial"/>
                <w:sz w:val="21"/>
              </w:rPr>
            </w:pPr>
          </w:p>
          <w:p w14:paraId="3D062E59">
            <w:pPr>
              <w:spacing w:line="260" w:lineRule="auto"/>
              <w:rPr>
                <w:rFonts w:ascii="Arial"/>
                <w:sz w:val="21"/>
              </w:rPr>
            </w:pPr>
          </w:p>
          <w:p w14:paraId="1EAC4F45">
            <w:pPr>
              <w:pStyle w:val="6"/>
              <w:spacing w:before="65" w:line="229" w:lineRule="auto"/>
              <w:ind w:left="591"/>
            </w:pPr>
            <w:r>
              <w:rPr>
                <w:spacing w:val="-4"/>
              </w:rPr>
              <w:t>5</w:t>
            </w:r>
            <w:r>
              <w:rPr>
                <w:spacing w:val="-38"/>
              </w:rPr>
              <w:t xml:space="preserve"> </w:t>
            </w:r>
            <w:r>
              <w:rPr>
                <w:spacing w:val="-4"/>
              </w:rPr>
              <w:t>分</w:t>
            </w:r>
          </w:p>
        </w:tc>
        <w:tc>
          <w:tcPr>
            <w:tcW w:w="6250" w:type="dxa"/>
            <w:vAlign w:val="top"/>
          </w:tcPr>
          <w:p w14:paraId="52B32F79">
            <w:pPr>
              <w:pStyle w:val="6"/>
              <w:spacing w:before="33" w:line="371" w:lineRule="auto"/>
              <w:ind w:left="113" w:right="110" w:firstLine="420"/>
            </w:pPr>
            <w:r>
              <w:rPr>
                <w:spacing w:val="9"/>
              </w:rPr>
              <w:t>拟投入管理人员中具有测绘类或规划类或土地管理或土地工</w:t>
            </w:r>
            <w:r>
              <w:rPr>
                <w:spacing w:val="7"/>
              </w:rPr>
              <w:t xml:space="preserve">  </w:t>
            </w:r>
            <w:r>
              <w:rPr>
                <w:spacing w:val="6"/>
              </w:rPr>
              <w:t>程与技术或国土空间规划专业初级职称证书的每个得</w:t>
            </w:r>
            <w:r>
              <w:rPr>
                <w:spacing w:val="-22"/>
              </w:rPr>
              <w:t xml:space="preserve"> </w:t>
            </w:r>
            <w:r>
              <w:rPr>
                <w:spacing w:val="6"/>
              </w:rPr>
              <w:t>0.5</w:t>
            </w:r>
            <w:r>
              <w:rPr>
                <w:spacing w:val="-38"/>
              </w:rPr>
              <w:t xml:space="preserve"> </w:t>
            </w:r>
            <w:r>
              <w:rPr>
                <w:spacing w:val="6"/>
              </w:rPr>
              <w:t>分，具有</w:t>
            </w:r>
            <w:r>
              <w:t xml:space="preserve"> </w:t>
            </w:r>
            <w:r>
              <w:rPr>
                <w:spacing w:val="9"/>
              </w:rPr>
              <w:t>具有测绘类或规划类或土地管理或土地工程与技术或国土空间规</w:t>
            </w:r>
            <w:r>
              <w:rPr>
                <w:spacing w:val="8"/>
              </w:rPr>
              <w:t xml:space="preserve">  </w:t>
            </w:r>
            <w:r>
              <w:rPr>
                <w:spacing w:val="6"/>
              </w:rPr>
              <w:t>划专业中级职称证书的每个得</w:t>
            </w:r>
            <w:r>
              <w:rPr>
                <w:spacing w:val="-22"/>
              </w:rPr>
              <w:t xml:space="preserve"> </w:t>
            </w:r>
            <w:r>
              <w:rPr>
                <w:spacing w:val="6"/>
              </w:rPr>
              <w:t>0.8</w:t>
            </w:r>
            <w:r>
              <w:rPr>
                <w:spacing w:val="-38"/>
              </w:rPr>
              <w:t xml:space="preserve"> </w:t>
            </w:r>
            <w:r>
              <w:rPr>
                <w:spacing w:val="6"/>
              </w:rPr>
              <w:t>分，具有测绘类或规划类或土地</w:t>
            </w:r>
            <w:r>
              <w:t xml:space="preserve"> </w:t>
            </w:r>
            <w:r>
              <w:rPr>
                <w:spacing w:val="9"/>
              </w:rPr>
              <w:t>管理或土地工程与技术或国土空间规划专业高级及以上职称证书</w:t>
            </w:r>
          </w:p>
        </w:tc>
      </w:tr>
    </w:tbl>
    <w:p w14:paraId="74F7EDCD">
      <w:pPr>
        <w:pStyle w:val="2"/>
      </w:pPr>
    </w:p>
    <w:p w14:paraId="47D4786F">
      <w:pPr>
        <w:sectPr>
          <w:footerReference r:id="rId44" w:type="default"/>
          <w:pgSz w:w="11906" w:h="16839"/>
          <w:pgMar w:top="400" w:right="1194" w:bottom="1156" w:left="1194" w:header="0" w:footer="994" w:gutter="0"/>
          <w:cols w:space="720" w:num="1"/>
        </w:sectPr>
      </w:pPr>
    </w:p>
    <w:p w14:paraId="1BCD0212">
      <w:pPr>
        <w:spacing w:before="3"/>
      </w:pPr>
    </w:p>
    <w:p w14:paraId="33700263">
      <w:pPr>
        <w:spacing w:before="3"/>
      </w:pPr>
    </w:p>
    <w:p w14:paraId="65A216C3">
      <w:pPr>
        <w:spacing w:before="3"/>
      </w:pPr>
    </w:p>
    <w:tbl>
      <w:tblPr>
        <w:tblStyle w:val="5"/>
        <w:tblW w:w="95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584"/>
        <w:gridCol w:w="1112"/>
        <w:gridCol w:w="6250"/>
      </w:tblGrid>
      <w:tr w14:paraId="27AAE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566" w:type="dxa"/>
            <w:vAlign w:val="top"/>
          </w:tcPr>
          <w:p w14:paraId="699ABBAE">
            <w:pPr>
              <w:rPr>
                <w:rFonts w:ascii="Arial"/>
                <w:sz w:val="21"/>
              </w:rPr>
            </w:pPr>
          </w:p>
        </w:tc>
        <w:tc>
          <w:tcPr>
            <w:tcW w:w="1584" w:type="dxa"/>
            <w:vAlign w:val="top"/>
          </w:tcPr>
          <w:p w14:paraId="7A88BEA3">
            <w:pPr>
              <w:rPr>
                <w:rFonts w:ascii="Arial"/>
                <w:sz w:val="21"/>
              </w:rPr>
            </w:pPr>
          </w:p>
        </w:tc>
        <w:tc>
          <w:tcPr>
            <w:tcW w:w="1112" w:type="dxa"/>
            <w:vAlign w:val="top"/>
          </w:tcPr>
          <w:p w14:paraId="68FAF82E">
            <w:pPr>
              <w:rPr>
                <w:rFonts w:ascii="Arial"/>
                <w:sz w:val="21"/>
              </w:rPr>
            </w:pPr>
          </w:p>
        </w:tc>
        <w:tc>
          <w:tcPr>
            <w:tcW w:w="6250" w:type="dxa"/>
            <w:vAlign w:val="top"/>
          </w:tcPr>
          <w:p w14:paraId="7788E66B">
            <w:pPr>
              <w:pStyle w:val="6"/>
              <w:spacing w:before="36" w:line="362" w:lineRule="auto"/>
              <w:ind w:left="120" w:right="107" w:firstLine="10"/>
            </w:pPr>
            <w:r>
              <w:rPr>
                <w:spacing w:val="4"/>
              </w:rPr>
              <w:t>的每个得</w:t>
            </w:r>
            <w:r>
              <w:rPr>
                <w:spacing w:val="-5"/>
              </w:rPr>
              <w:t xml:space="preserve"> </w:t>
            </w:r>
            <w:r>
              <w:rPr>
                <w:spacing w:val="4"/>
              </w:rPr>
              <w:t>1</w:t>
            </w:r>
            <w:r>
              <w:rPr>
                <w:spacing w:val="-38"/>
              </w:rPr>
              <w:t xml:space="preserve"> </w:t>
            </w:r>
            <w:r>
              <w:rPr>
                <w:spacing w:val="4"/>
              </w:rPr>
              <w:t>分，满分</w:t>
            </w:r>
            <w:r>
              <w:rPr>
                <w:spacing w:val="-33"/>
              </w:rPr>
              <w:t xml:space="preserve"> </w:t>
            </w:r>
            <w:r>
              <w:rPr>
                <w:spacing w:val="4"/>
              </w:rPr>
              <w:t>5</w:t>
            </w:r>
            <w:r>
              <w:rPr>
                <w:spacing w:val="-35"/>
              </w:rPr>
              <w:t xml:space="preserve"> </w:t>
            </w:r>
            <w:r>
              <w:rPr>
                <w:spacing w:val="4"/>
              </w:rPr>
              <w:t>分（必须提供有效的职称证复印件，否则不</w:t>
            </w:r>
            <w:r>
              <w:t xml:space="preserve"> </w:t>
            </w:r>
            <w:r>
              <w:rPr>
                <w:spacing w:val="3"/>
              </w:rPr>
              <w:t>予计分）</w:t>
            </w:r>
          </w:p>
        </w:tc>
      </w:tr>
    </w:tbl>
    <w:p w14:paraId="1F9B97E9">
      <w:pPr>
        <w:spacing w:before="30" w:line="368" w:lineRule="auto"/>
        <w:ind w:left="62" w:right="53" w:firstLine="418"/>
        <w:jc w:val="both"/>
        <w:rPr>
          <w:rFonts w:ascii="宋体" w:hAnsi="宋体" w:eastAsia="宋体" w:cs="宋体"/>
          <w:sz w:val="20"/>
          <w:szCs w:val="20"/>
        </w:rPr>
      </w:pPr>
      <w:r>
        <w:rPr>
          <w:rFonts w:ascii="宋体" w:hAnsi="宋体" w:eastAsia="宋体" w:cs="宋体"/>
          <w:spacing w:val="9"/>
          <w:sz w:val="20"/>
          <w:szCs w:val="20"/>
        </w:rPr>
        <w:t>评标委员会将根据总得分由高到低排列次序并推荐中标候选人。得分相同的，以投标报</w:t>
      </w:r>
      <w:r>
        <w:rPr>
          <w:rFonts w:ascii="宋体" w:hAnsi="宋体" w:eastAsia="宋体" w:cs="宋体"/>
          <w:spacing w:val="8"/>
          <w:sz w:val="20"/>
          <w:szCs w:val="20"/>
        </w:rPr>
        <w:t>价由低到高</w:t>
      </w:r>
      <w:r>
        <w:rPr>
          <w:rFonts w:ascii="宋体" w:hAnsi="宋体" w:eastAsia="宋体" w:cs="宋体"/>
          <w:sz w:val="20"/>
          <w:szCs w:val="20"/>
        </w:rPr>
        <w:t xml:space="preserve"> </w:t>
      </w:r>
      <w:r>
        <w:rPr>
          <w:rFonts w:ascii="宋体" w:hAnsi="宋体" w:eastAsia="宋体" w:cs="宋体"/>
          <w:spacing w:val="9"/>
          <w:sz w:val="20"/>
          <w:szCs w:val="20"/>
        </w:rPr>
        <w:t>顺序排列。得分相同且投标报价相同的并列，投标文件满足招标文件全部实质性要求，</w:t>
      </w:r>
      <w:r>
        <w:rPr>
          <w:rFonts w:ascii="宋体" w:hAnsi="宋体" w:eastAsia="宋体" w:cs="宋体"/>
          <w:spacing w:val="8"/>
          <w:sz w:val="20"/>
          <w:szCs w:val="20"/>
        </w:rPr>
        <w:t>且按照评审因素</w:t>
      </w:r>
      <w:r>
        <w:rPr>
          <w:rFonts w:ascii="宋体" w:hAnsi="宋体" w:eastAsia="宋体" w:cs="宋体"/>
          <w:sz w:val="20"/>
          <w:szCs w:val="20"/>
        </w:rPr>
        <w:t xml:space="preserve"> </w:t>
      </w:r>
      <w:r>
        <w:rPr>
          <w:rFonts w:ascii="宋体" w:hAnsi="宋体" w:eastAsia="宋体" w:cs="宋体"/>
          <w:spacing w:val="9"/>
          <w:sz w:val="20"/>
          <w:szCs w:val="20"/>
        </w:rPr>
        <w:t>的量化指标评审得分最高的投标人为排名第一的中标候选人。</w:t>
      </w:r>
    </w:p>
    <w:p w14:paraId="0EB9A274">
      <w:pPr>
        <w:spacing w:line="368" w:lineRule="auto"/>
        <w:rPr>
          <w:rFonts w:ascii="宋体" w:hAnsi="宋体" w:eastAsia="宋体" w:cs="宋体"/>
          <w:sz w:val="20"/>
          <w:szCs w:val="20"/>
        </w:rPr>
        <w:sectPr>
          <w:footerReference r:id="rId45" w:type="default"/>
          <w:pgSz w:w="11906" w:h="16839"/>
          <w:pgMar w:top="400" w:right="1194" w:bottom="1156" w:left="1194" w:header="0" w:footer="994" w:gutter="0"/>
          <w:cols w:space="720" w:num="1"/>
        </w:sectPr>
      </w:pPr>
    </w:p>
    <w:p w14:paraId="60100500">
      <w:pPr>
        <w:pStyle w:val="2"/>
        <w:spacing w:line="259" w:lineRule="auto"/>
      </w:pPr>
    </w:p>
    <w:p w14:paraId="3729BF5F">
      <w:pPr>
        <w:pStyle w:val="2"/>
        <w:spacing w:line="260" w:lineRule="auto"/>
      </w:pPr>
    </w:p>
    <w:p w14:paraId="1DAEA664">
      <w:pPr>
        <w:pStyle w:val="2"/>
        <w:spacing w:line="260" w:lineRule="auto"/>
      </w:pPr>
      <w:r>
        <w:pict>
          <v:shape id="_x0000_s1031" o:spid="_x0000_s1031" style="position:absolute;left:0pt;margin-left:0pt;margin-top:7.75pt;height:0.75pt;width:470.65pt;z-index:251665408;mso-width-relative:page;mso-height-relative:page;" fillcolor="#000000" filled="t" stroked="f" coordsize="9412,15" path="m0,0l9412,0,9412,14,0,14,0,0xe">
            <v:path/>
            <v:fill on="t" focussize="0,0"/>
            <v:stroke on="f"/>
            <v:imagedata o:title=""/>
            <o:lock v:ext="edit"/>
          </v:shape>
        </w:pict>
      </w:r>
    </w:p>
    <w:p w14:paraId="2F67A479">
      <w:pPr>
        <w:pStyle w:val="2"/>
        <w:spacing w:line="260" w:lineRule="auto"/>
      </w:pPr>
    </w:p>
    <w:p w14:paraId="446FF643">
      <w:pPr>
        <w:spacing w:before="98" w:line="219" w:lineRule="auto"/>
        <w:ind w:left="2911"/>
        <w:rPr>
          <w:rFonts w:ascii="宋体" w:hAnsi="宋体" w:eastAsia="宋体" w:cs="宋体"/>
          <w:sz w:val="30"/>
          <w:szCs w:val="30"/>
        </w:rPr>
      </w:pPr>
      <w:bookmarkStart w:id="11" w:name="bookmark10"/>
      <w:bookmarkEnd w:id="11"/>
      <w:r>
        <w:rPr>
          <w:rFonts w:ascii="宋体" w:hAnsi="宋体" w:eastAsia="宋体" w:cs="宋体"/>
          <w:b/>
          <w:bCs/>
          <w:spacing w:val="-3"/>
          <w:sz w:val="30"/>
          <w:szCs w:val="30"/>
        </w:rPr>
        <w:t>第五章</w:t>
      </w:r>
      <w:r>
        <w:rPr>
          <w:rFonts w:ascii="宋体" w:hAnsi="宋体" w:eastAsia="宋体" w:cs="宋体"/>
          <w:spacing w:val="-3"/>
          <w:sz w:val="30"/>
          <w:szCs w:val="30"/>
        </w:rPr>
        <w:t xml:space="preserve">  </w:t>
      </w:r>
      <w:r>
        <w:rPr>
          <w:rFonts w:ascii="宋体" w:hAnsi="宋体" w:eastAsia="宋体" w:cs="宋体"/>
          <w:b/>
          <w:bCs/>
          <w:spacing w:val="-3"/>
          <w:sz w:val="30"/>
          <w:szCs w:val="30"/>
        </w:rPr>
        <w:t>拟签订的合同文本</w:t>
      </w:r>
    </w:p>
    <w:p w14:paraId="23324CA8">
      <w:pPr>
        <w:pStyle w:val="2"/>
        <w:spacing w:line="323" w:lineRule="auto"/>
      </w:pPr>
    </w:p>
    <w:p w14:paraId="7861ACF3">
      <w:pPr>
        <w:pStyle w:val="2"/>
        <w:spacing w:line="323" w:lineRule="auto"/>
      </w:pPr>
    </w:p>
    <w:p w14:paraId="22D4C3E8">
      <w:pPr>
        <w:spacing w:before="91" w:line="221" w:lineRule="auto"/>
        <w:ind w:left="8019"/>
        <w:rPr>
          <w:rFonts w:ascii="宋体" w:hAnsi="宋体" w:eastAsia="宋体" w:cs="宋体"/>
          <w:sz w:val="28"/>
          <w:szCs w:val="28"/>
        </w:rPr>
      </w:pPr>
      <w:r>
        <w:rPr>
          <w:rFonts w:ascii="宋体" w:hAnsi="宋体" w:eastAsia="宋体" w:cs="宋体"/>
          <w:b/>
          <w:bCs/>
          <w:spacing w:val="-5"/>
          <w:sz w:val="28"/>
          <w:szCs w:val="28"/>
        </w:rPr>
        <w:t>合同编号：</w:t>
      </w:r>
    </w:p>
    <w:p w14:paraId="2BF49DD6">
      <w:pPr>
        <w:pStyle w:val="2"/>
        <w:spacing w:line="246" w:lineRule="auto"/>
      </w:pPr>
    </w:p>
    <w:p w14:paraId="4B43F64F">
      <w:pPr>
        <w:pStyle w:val="2"/>
        <w:spacing w:line="247" w:lineRule="auto"/>
      </w:pPr>
    </w:p>
    <w:p w14:paraId="01084AAF">
      <w:pPr>
        <w:spacing w:before="65" w:line="228" w:lineRule="auto"/>
        <w:ind w:left="8"/>
        <w:rPr>
          <w:rFonts w:ascii="宋体" w:hAnsi="宋体" w:eastAsia="宋体" w:cs="宋体"/>
          <w:sz w:val="20"/>
          <w:szCs w:val="20"/>
        </w:rPr>
      </w:pPr>
      <w:r>
        <w:rPr>
          <w:rFonts w:ascii="宋体" w:hAnsi="宋体" w:eastAsia="宋体" w:cs="宋体"/>
          <w:spacing w:val="4"/>
          <w:sz w:val="20"/>
          <w:szCs w:val="20"/>
        </w:rPr>
        <w:t>采购计划号：</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合同编号：</w:t>
      </w:r>
      <w:r>
        <w:rPr>
          <w:rFonts w:ascii="宋体" w:hAnsi="宋体" w:eastAsia="宋体" w:cs="宋体"/>
          <w:spacing w:val="4"/>
          <w:sz w:val="20"/>
          <w:szCs w:val="20"/>
          <w:u w:val="single" w:color="auto"/>
        </w:rPr>
        <w:t xml:space="preserve">                   </w:t>
      </w:r>
    </w:p>
    <w:p w14:paraId="50079965">
      <w:pPr>
        <w:spacing w:before="161" w:line="228" w:lineRule="auto"/>
        <w:ind w:left="8"/>
        <w:rPr>
          <w:rFonts w:ascii="宋体" w:hAnsi="宋体" w:eastAsia="宋体" w:cs="宋体"/>
          <w:sz w:val="20"/>
          <w:szCs w:val="20"/>
        </w:rPr>
      </w:pPr>
      <w:r>
        <w:rPr>
          <w:rFonts w:ascii="宋体" w:hAnsi="宋体" w:eastAsia="宋体" w:cs="宋体"/>
          <w:spacing w:val="8"/>
          <w:sz w:val="20"/>
          <w:szCs w:val="20"/>
        </w:rPr>
        <w:t>采购人（甲方</w:t>
      </w:r>
      <w:r>
        <w:rPr>
          <w:rFonts w:ascii="宋体" w:hAnsi="宋体" w:eastAsia="宋体" w:cs="宋体"/>
          <w:spacing w:val="11"/>
          <w:sz w:val="20"/>
          <w:szCs w:val="20"/>
        </w:rPr>
        <w:t>）：</w:t>
      </w:r>
      <w:r>
        <w:rPr>
          <w:rFonts w:ascii="宋体" w:hAnsi="宋体" w:eastAsia="宋体" w:cs="宋体"/>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8"/>
          <w:sz w:val="20"/>
          <w:szCs w:val="20"/>
        </w:rPr>
        <w:t>供应商（乙方</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798371C2">
      <w:pPr>
        <w:spacing w:before="162" w:line="228" w:lineRule="auto"/>
        <w:ind w:left="12"/>
        <w:rPr>
          <w:rFonts w:ascii="宋体" w:hAnsi="宋体" w:eastAsia="宋体" w:cs="宋体"/>
          <w:sz w:val="20"/>
          <w:szCs w:val="20"/>
        </w:rPr>
      </w:pPr>
      <w:r>
        <w:rPr>
          <w:rFonts w:ascii="宋体" w:hAnsi="宋体" w:eastAsia="宋体" w:cs="宋体"/>
          <w:spacing w:val="4"/>
          <w:sz w:val="20"/>
          <w:szCs w:val="20"/>
        </w:rPr>
        <w:t>项目名称：</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4"/>
          <w:sz w:val="20"/>
          <w:szCs w:val="20"/>
        </w:rPr>
        <w:t>项目编号：</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3D72B28C">
      <w:pPr>
        <w:spacing w:before="162" w:line="231" w:lineRule="auto"/>
        <w:ind w:left="9"/>
        <w:rPr>
          <w:rFonts w:ascii="宋体" w:hAnsi="宋体" w:eastAsia="宋体" w:cs="宋体"/>
          <w:sz w:val="20"/>
          <w:szCs w:val="20"/>
        </w:rPr>
      </w:pPr>
      <w:r>
        <w:rPr>
          <w:rFonts w:ascii="宋体" w:hAnsi="宋体" w:eastAsia="宋体" w:cs="宋体"/>
          <w:spacing w:val="4"/>
          <w:sz w:val="20"/>
          <w:szCs w:val="20"/>
        </w:rPr>
        <w:t>签订地点：</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签订时间：</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77925567">
      <w:pPr>
        <w:spacing w:before="159" w:line="228" w:lineRule="auto"/>
        <w:ind w:left="12"/>
        <w:rPr>
          <w:rFonts w:ascii="宋体" w:hAnsi="宋体" w:eastAsia="宋体" w:cs="宋体"/>
          <w:sz w:val="20"/>
          <w:szCs w:val="20"/>
        </w:rPr>
      </w:pPr>
      <w:r>
        <w:rPr>
          <w:rFonts w:ascii="宋体" w:hAnsi="宋体" w:eastAsia="宋体" w:cs="宋体"/>
          <w:spacing w:val="6"/>
          <w:sz w:val="20"/>
          <w:szCs w:val="20"/>
        </w:rPr>
        <w:t>是否预留中小企业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预留份额：100%</w:t>
      </w:r>
    </w:p>
    <w:p w14:paraId="2BE5A651">
      <w:pPr>
        <w:spacing w:before="160" w:line="367" w:lineRule="auto"/>
        <w:ind w:left="9" w:firstLine="419"/>
        <w:jc w:val="both"/>
        <w:rPr>
          <w:rFonts w:ascii="宋体" w:hAnsi="宋体" w:eastAsia="宋体" w:cs="宋体"/>
          <w:sz w:val="20"/>
          <w:szCs w:val="20"/>
        </w:rPr>
      </w:pPr>
      <w:r>
        <w:rPr>
          <w:rFonts w:ascii="宋体" w:hAnsi="宋体" w:eastAsia="宋体" w:cs="宋体"/>
          <w:spacing w:val="9"/>
          <w:sz w:val="20"/>
          <w:szCs w:val="20"/>
        </w:rPr>
        <w:t>根据《中华人民共和国民法典》、《中华人民共和国政府采购法》等相关法律法规之</w:t>
      </w:r>
      <w:r>
        <w:rPr>
          <w:rFonts w:ascii="宋体" w:hAnsi="宋体" w:eastAsia="宋体" w:cs="宋体"/>
          <w:spacing w:val="8"/>
          <w:sz w:val="20"/>
          <w:szCs w:val="20"/>
        </w:rPr>
        <w:t>规定，按照平</w:t>
      </w:r>
      <w:r>
        <w:rPr>
          <w:rFonts w:ascii="宋体" w:hAnsi="宋体" w:eastAsia="宋体" w:cs="宋体"/>
          <w:sz w:val="20"/>
          <w:szCs w:val="20"/>
        </w:rPr>
        <w:t xml:space="preserve"> </w:t>
      </w:r>
      <w:r>
        <w:rPr>
          <w:rFonts w:ascii="宋体" w:hAnsi="宋体" w:eastAsia="宋体" w:cs="宋体"/>
          <w:spacing w:val="6"/>
          <w:sz w:val="20"/>
          <w:szCs w:val="20"/>
        </w:rPr>
        <w:t>等、自愿、公平和诚实信用的原则，经(以下简称：乙方)协商一致，约定以</w:t>
      </w:r>
      <w:r>
        <w:rPr>
          <w:rFonts w:ascii="宋体" w:hAnsi="宋体" w:eastAsia="宋体" w:cs="宋体"/>
          <w:spacing w:val="5"/>
          <w:sz w:val="20"/>
          <w:szCs w:val="20"/>
        </w:rPr>
        <w:t>下合同条款，以兹共同遵守、</w:t>
      </w:r>
      <w:r>
        <w:rPr>
          <w:rFonts w:ascii="宋体" w:hAnsi="宋体" w:eastAsia="宋体" w:cs="宋体"/>
          <w:sz w:val="20"/>
          <w:szCs w:val="20"/>
        </w:rPr>
        <w:t xml:space="preserve"> </w:t>
      </w:r>
      <w:r>
        <w:rPr>
          <w:rFonts w:ascii="宋体" w:hAnsi="宋体" w:eastAsia="宋体" w:cs="宋体"/>
          <w:spacing w:val="7"/>
          <w:sz w:val="20"/>
          <w:szCs w:val="20"/>
        </w:rPr>
        <w:t>全面履行</w:t>
      </w:r>
    </w:p>
    <w:p w14:paraId="2842964E">
      <w:pPr>
        <w:spacing w:before="32" w:line="228" w:lineRule="auto"/>
        <w:ind w:left="444"/>
        <w:outlineLvl w:val="1"/>
        <w:rPr>
          <w:rFonts w:ascii="宋体" w:hAnsi="宋体" w:eastAsia="宋体" w:cs="宋体"/>
          <w:sz w:val="20"/>
          <w:szCs w:val="20"/>
        </w:rPr>
      </w:pPr>
      <w:r>
        <w:rPr>
          <w:rFonts w:ascii="宋体" w:hAnsi="宋体" w:eastAsia="宋体" w:cs="宋体"/>
          <w:b/>
          <w:bCs/>
          <w:spacing w:val="4"/>
          <w:sz w:val="20"/>
          <w:szCs w:val="20"/>
        </w:rPr>
        <w:t>1.1</w:t>
      </w:r>
      <w:r>
        <w:rPr>
          <w:rFonts w:ascii="宋体" w:hAnsi="宋体" w:eastAsia="宋体" w:cs="宋体"/>
          <w:spacing w:val="4"/>
          <w:sz w:val="20"/>
          <w:szCs w:val="20"/>
        </w:rPr>
        <w:t xml:space="preserve"> </w:t>
      </w:r>
      <w:r>
        <w:rPr>
          <w:rFonts w:ascii="宋体" w:hAnsi="宋体" w:eastAsia="宋体" w:cs="宋体"/>
          <w:b/>
          <w:bCs/>
          <w:spacing w:val="4"/>
          <w:sz w:val="20"/>
          <w:szCs w:val="20"/>
        </w:rPr>
        <w:t>合同组成部分</w:t>
      </w:r>
    </w:p>
    <w:p w14:paraId="5218D7BC">
      <w:pPr>
        <w:spacing w:before="164" w:line="361" w:lineRule="auto"/>
        <w:ind w:left="12" w:right="17" w:firstLine="423"/>
        <w:rPr>
          <w:rFonts w:ascii="宋体" w:hAnsi="宋体" w:eastAsia="宋体" w:cs="宋体"/>
          <w:sz w:val="20"/>
          <w:szCs w:val="20"/>
        </w:rPr>
      </w:pPr>
      <w:r>
        <w:rPr>
          <w:rFonts w:ascii="宋体" w:hAnsi="宋体" w:eastAsia="宋体" w:cs="宋体"/>
          <w:spacing w:val="9"/>
          <w:sz w:val="20"/>
          <w:szCs w:val="20"/>
        </w:rPr>
        <w:t>下列文件为本合同的组成部分，并构成一个整体，需综合解释、</w:t>
      </w:r>
      <w:r>
        <w:rPr>
          <w:rFonts w:ascii="宋体" w:hAnsi="宋体" w:eastAsia="宋体" w:cs="宋体"/>
          <w:spacing w:val="8"/>
          <w:sz w:val="20"/>
          <w:szCs w:val="20"/>
        </w:rPr>
        <w:t>相互补充。如果下列文件内容出现</w:t>
      </w:r>
      <w:r>
        <w:rPr>
          <w:rFonts w:ascii="宋体" w:hAnsi="宋体" w:eastAsia="宋体" w:cs="宋体"/>
          <w:sz w:val="20"/>
          <w:szCs w:val="20"/>
        </w:rPr>
        <w:t xml:space="preserve"> </w:t>
      </w:r>
      <w:r>
        <w:rPr>
          <w:rFonts w:ascii="宋体" w:hAnsi="宋体" w:eastAsia="宋体" w:cs="宋体"/>
          <w:spacing w:val="5"/>
          <w:sz w:val="20"/>
          <w:szCs w:val="20"/>
        </w:rPr>
        <w:t>不一致的情形，在保证按照采购文件确定的事项的前提下，组成本合同的多个文件的优先适用顺序如下：</w:t>
      </w:r>
    </w:p>
    <w:p w14:paraId="3E54B5DE">
      <w:pPr>
        <w:spacing w:before="32" w:line="228" w:lineRule="auto"/>
        <w:ind w:left="444"/>
        <w:rPr>
          <w:rFonts w:ascii="宋体" w:hAnsi="宋体" w:eastAsia="宋体" w:cs="宋体"/>
          <w:sz w:val="20"/>
          <w:szCs w:val="20"/>
        </w:rPr>
      </w:pPr>
      <w:r>
        <w:rPr>
          <w:rFonts w:ascii="宋体" w:hAnsi="宋体" w:eastAsia="宋体" w:cs="宋体"/>
          <w:spacing w:val="6"/>
          <w:sz w:val="20"/>
          <w:szCs w:val="20"/>
        </w:rPr>
        <w:t>1.1.1 本合同及其补充合同、变更协议；</w:t>
      </w:r>
    </w:p>
    <w:p w14:paraId="4C3B3A3D">
      <w:pPr>
        <w:spacing w:before="161" w:line="228" w:lineRule="auto"/>
        <w:ind w:left="444"/>
        <w:rPr>
          <w:rFonts w:ascii="宋体" w:hAnsi="宋体" w:eastAsia="宋体" w:cs="宋体"/>
          <w:sz w:val="20"/>
          <w:szCs w:val="20"/>
        </w:rPr>
      </w:pPr>
      <w:r>
        <w:rPr>
          <w:rFonts w:ascii="宋体" w:hAnsi="宋体" w:eastAsia="宋体" w:cs="宋体"/>
          <w:spacing w:val="4"/>
          <w:sz w:val="20"/>
          <w:szCs w:val="20"/>
        </w:rPr>
        <w:t>1.1.2 成交通知书；</w:t>
      </w:r>
    </w:p>
    <w:p w14:paraId="2CAAD70F">
      <w:pPr>
        <w:spacing w:before="164" w:line="227" w:lineRule="auto"/>
        <w:ind w:left="444"/>
        <w:rPr>
          <w:rFonts w:ascii="宋体" w:hAnsi="宋体" w:eastAsia="宋体" w:cs="宋体"/>
          <w:sz w:val="20"/>
          <w:szCs w:val="20"/>
        </w:rPr>
      </w:pPr>
      <w:r>
        <w:rPr>
          <w:rFonts w:ascii="宋体" w:hAnsi="宋体" w:eastAsia="宋体" w:cs="宋体"/>
          <w:spacing w:val="7"/>
          <w:sz w:val="20"/>
          <w:szCs w:val="20"/>
        </w:rPr>
        <w:t>1.1.3 采购文件及“响应报价</w:t>
      </w:r>
      <w:r>
        <w:rPr>
          <w:rFonts w:ascii="宋体" w:hAnsi="宋体" w:eastAsia="宋体" w:cs="宋体"/>
          <w:spacing w:val="-70"/>
          <w:sz w:val="20"/>
          <w:szCs w:val="20"/>
        </w:rPr>
        <w:t xml:space="preserve"> </w:t>
      </w:r>
      <w:r>
        <w:rPr>
          <w:rFonts w:ascii="宋体" w:hAnsi="宋体" w:eastAsia="宋体" w:cs="宋体"/>
          <w:spacing w:val="7"/>
          <w:sz w:val="20"/>
          <w:szCs w:val="20"/>
        </w:rPr>
        <w:t>”（含澄清</w:t>
      </w:r>
      <w:r>
        <w:rPr>
          <w:rFonts w:ascii="宋体" w:hAnsi="宋体" w:eastAsia="宋体" w:cs="宋体"/>
          <w:spacing w:val="6"/>
          <w:sz w:val="20"/>
          <w:szCs w:val="20"/>
        </w:rPr>
        <w:t>或者说明文件</w:t>
      </w:r>
      <w:r>
        <w:rPr>
          <w:rFonts w:ascii="宋体" w:hAnsi="宋体" w:eastAsia="宋体" w:cs="宋体"/>
          <w:sz w:val="20"/>
          <w:szCs w:val="20"/>
        </w:rPr>
        <w:t>）；</w:t>
      </w:r>
    </w:p>
    <w:p w14:paraId="65E8FDC1">
      <w:pPr>
        <w:spacing w:before="162" w:line="228" w:lineRule="auto"/>
        <w:ind w:left="444"/>
        <w:rPr>
          <w:rFonts w:ascii="宋体" w:hAnsi="宋体" w:eastAsia="宋体" w:cs="宋体"/>
          <w:sz w:val="20"/>
          <w:szCs w:val="20"/>
        </w:rPr>
      </w:pPr>
      <w:r>
        <w:rPr>
          <w:rFonts w:ascii="宋体" w:hAnsi="宋体" w:eastAsia="宋体" w:cs="宋体"/>
          <w:spacing w:val="7"/>
          <w:sz w:val="20"/>
          <w:szCs w:val="20"/>
        </w:rPr>
        <w:t>1.1.4 采购文件（含澄清或者修改文件</w:t>
      </w:r>
      <w:r>
        <w:rPr>
          <w:rFonts w:ascii="宋体" w:hAnsi="宋体" w:eastAsia="宋体" w:cs="宋体"/>
          <w:sz w:val="20"/>
          <w:szCs w:val="20"/>
        </w:rPr>
        <w:t>）；</w:t>
      </w:r>
    </w:p>
    <w:p w14:paraId="224294E4">
      <w:pPr>
        <w:spacing w:before="161" w:line="228" w:lineRule="auto"/>
        <w:ind w:left="444"/>
        <w:rPr>
          <w:rFonts w:ascii="宋体" w:hAnsi="宋体" w:eastAsia="宋体" w:cs="宋体"/>
          <w:sz w:val="20"/>
          <w:szCs w:val="20"/>
        </w:rPr>
      </w:pPr>
      <w:r>
        <w:rPr>
          <w:rFonts w:ascii="宋体" w:hAnsi="宋体" w:eastAsia="宋体" w:cs="宋体"/>
          <w:spacing w:val="5"/>
          <w:sz w:val="20"/>
          <w:szCs w:val="20"/>
        </w:rPr>
        <w:t>1.1.5 其他相关采购文件。</w:t>
      </w:r>
    </w:p>
    <w:p w14:paraId="4EAACA65">
      <w:pPr>
        <w:spacing w:before="161" w:line="229" w:lineRule="auto"/>
        <w:ind w:left="444"/>
        <w:outlineLvl w:val="1"/>
        <w:rPr>
          <w:rFonts w:ascii="宋体" w:hAnsi="宋体" w:eastAsia="宋体" w:cs="宋体"/>
          <w:sz w:val="20"/>
          <w:szCs w:val="20"/>
        </w:rPr>
      </w:pPr>
      <w:r>
        <w:rPr>
          <w:rFonts w:ascii="宋体" w:hAnsi="宋体" w:eastAsia="宋体" w:cs="宋体"/>
          <w:b/>
          <w:bCs/>
          <w:sz w:val="20"/>
          <w:szCs w:val="20"/>
        </w:rPr>
        <w:t>1.2</w:t>
      </w:r>
      <w:r>
        <w:rPr>
          <w:rFonts w:ascii="宋体" w:hAnsi="宋体" w:eastAsia="宋体" w:cs="宋体"/>
          <w:spacing w:val="14"/>
          <w:sz w:val="20"/>
          <w:szCs w:val="20"/>
        </w:rPr>
        <w:t xml:space="preserve"> </w:t>
      </w:r>
      <w:r>
        <w:rPr>
          <w:rFonts w:ascii="宋体" w:hAnsi="宋体" w:eastAsia="宋体" w:cs="宋体"/>
          <w:b/>
          <w:bCs/>
          <w:sz w:val="20"/>
          <w:szCs w:val="20"/>
        </w:rPr>
        <w:t>标的物</w:t>
      </w:r>
    </w:p>
    <w:p w14:paraId="660C51FE">
      <w:pPr>
        <w:spacing w:before="161" w:line="228" w:lineRule="auto"/>
        <w:ind w:left="444"/>
        <w:rPr>
          <w:rFonts w:ascii="宋体" w:hAnsi="宋体" w:eastAsia="宋体" w:cs="宋体"/>
          <w:sz w:val="20"/>
          <w:szCs w:val="20"/>
        </w:rPr>
      </w:pPr>
      <w:r>
        <w:drawing>
          <wp:anchor distT="0" distB="0" distL="0" distR="0" simplePos="0" relativeHeight="251664384" behindDoc="1" locked="0" layoutInCell="1" allowOverlap="1">
            <wp:simplePos x="0" y="0"/>
            <wp:positionH relativeFrom="column">
              <wp:posOffset>1162685</wp:posOffset>
            </wp:positionH>
            <wp:positionV relativeFrom="paragraph">
              <wp:posOffset>340995</wp:posOffset>
            </wp:positionV>
            <wp:extent cx="6350" cy="25908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3"/>
                    <a:stretch>
                      <a:fillRect/>
                    </a:stretch>
                  </pic:blipFill>
                  <pic:spPr>
                    <a:xfrm>
                      <a:off x="0" y="0"/>
                      <a:ext cx="6350" cy="259079"/>
                    </a:xfrm>
                    <a:prstGeom prst="rect">
                      <a:avLst/>
                    </a:prstGeom>
                  </pic:spPr>
                </pic:pic>
              </a:graphicData>
            </a:graphic>
          </wp:anchor>
        </w:drawing>
      </w:r>
      <w:r>
        <w:rPr>
          <w:rFonts w:ascii="宋体" w:hAnsi="宋体" w:eastAsia="宋体" w:cs="宋体"/>
          <w:spacing w:val="5"/>
          <w:sz w:val="20"/>
          <w:szCs w:val="20"/>
        </w:rPr>
        <w:t>1.2.1 标的物的信息</w:t>
      </w:r>
    </w:p>
    <w:p w14:paraId="413C84EA">
      <w:pPr>
        <w:spacing w:before="160" w:line="231" w:lineRule="auto"/>
        <w:ind w:left="444"/>
        <w:rPr>
          <w:rFonts w:ascii="宋体" w:hAnsi="宋体" w:eastAsia="宋体" w:cs="宋体"/>
          <w:sz w:val="20"/>
          <w:szCs w:val="20"/>
        </w:rPr>
      </w:pPr>
      <w:r>
        <w:fldChar w:fldCharType="begin"/>
      </w:r>
      <w:r>
        <w:instrText xml:space="preserve"> HYPERLINK "1.2.1.1" </w:instrText>
      </w:r>
      <w:r>
        <w:fldChar w:fldCharType="separate"/>
      </w:r>
      <w:r>
        <w:rPr>
          <w:rFonts w:ascii="宋体" w:hAnsi="宋体" w:eastAsia="宋体" w:cs="宋体"/>
          <w:spacing w:val="2"/>
          <w:sz w:val="20"/>
          <w:szCs w:val="20"/>
        </w:rPr>
        <w:t>1.2.1.1</w:t>
      </w:r>
      <w:r>
        <w:rPr>
          <w:rFonts w:ascii="宋体" w:hAnsi="宋体" w:eastAsia="宋体" w:cs="宋体"/>
          <w:spacing w:val="2"/>
          <w:sz w:val="20"/>
          <w:szCs w:val="20"/>
        </w:rPr>
        <w:fldChar w:fldCharType="end"/>
      </w:r>
      <w:r>
        <w:rPr>
          <w:rFonts w:ascii="宋体" w:hAnsi="宋体" w:eastAsia="宋体" w:cs="宋体"/>
          <w:spacing w:val="-39"/>
          <w:sz w:val="20"/>
          <w:szCs w:val="20"/>
        </w:rPr>
        <w:t xml:space="preserve"> </w:t>
      </w:r>
      <w:r>
        <w:rPr>
          <w:rFonts w:ascii="宋体" w:hAnsi="宋体" w:eastAsia="宋体" w:cs="宋体"/>
          <w:spacing w:val="2"/>
          <w:sz w:val="20"/>
          <w:szCs w:val="20"/>
        </w:rPr>
        <w:t>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14:paraId="60D4D510">
      <w:pPr>
        <w:spacing w:before="161" w:line="228" w:lineRule="auto"/>
        <w:ind w:left="444"/>
        <w:rPr>
          <w:rFonts w:ascii="宋体" w:hAnsi="宋体" w:eastAsia="宋体" w:cs="宋体"/>
          <w:sz w:val="20"/>
          <w:szCs w:val="20"/>
        </w:rPr>
      </w:pPr>
      <w:r>
        <w:fldChar w:fldCharType="begin"/>
      </w:r>
      <w:r>
        <w:instrText xml:space="preserve"> HYPERLINK "1.2.1.2" </w:instrText>
      </w:r>
      <w:r>
        <w:fldChar w:fldCharType="separate"/>
      </w:r>
      <w:r>
        <w:rPr>
          <w:rFonts w:ascii="宋体" w:hAnsi="宋体" w:eastAsia="宋体" w:cs="宋体"/>
          <w:sz w:val="20"/>
          <w:szCs w:val="20"/>
        </w:rPr>
        <w:t>1.2.1.2</w:t>
      </w:r>
      <w:r>
        <w:rPr>
          <w:rFonts w:ascii="宋体" w:hAnsi="宋体" w:eastAsia="宋体" w:cs="宋体"/>
          <w:sz w:val="20"/>
          <w:szCs w:val="20"/>
        </w:rPr>
        <w:fldChar w:fldCharType="end"/>
      </w:r>
      <w:r>
        <w:rPr>
          <w:rFonts w:ascii="宋体" w:hAnsi="宋体" w:eastAsia="宋体" w:cs="宋体"/>
          <w:spacing w:val="-31"/>
          <w:sz w:val="20"/>
          <w:szCs w:val="20"/>
        </w:rPr>
        <w:t xml:space="preserve"> </w:t>
      </w:r>
      <w:r>
        <w:rPr>
          <w:rFonts w:ascii="宋体" w:hAnsi="宋体" w:eastAsia="宋体" w:cs="宋体"/>
          <w:sz w:val="20"/>
          <w:szCs w:val="20"/>
        </w:rPr>
        <w:t>数量：</w:t>
      </w:r>
      <w:r>
        <w:rPr>
          <w:rFonts w:ascii="宋体" w:hAnsi="宋体" w:eastAsia="宋体" w:cs="宋体"/>
          <w:spacing w:val="9"/>
          <w:sz w:val="20"/>
          <w:szCs w:val="20"/>
          <w:u w:val="single" w:color="auto"/>
        </w:rPr>
        <w:t xml:space="preserve">     </w:t>
      </w:r>
      <w:r>
        <w:rPr>
          <w:rFonts w:ascii="宋体" w:hAnsi="宋体" w:eastAsia="宋体" w:cs="宋体"/>
          <w:sz w:val="20"/>
          <w:szCs w:val="20"/>
          <w:u w:val="single" w:color="auto"/>
        </w:rPr>
        <w:t>1</w:t>
      </w:r>
      <w:r>
        <w:rPr>
          <w:rFonts w:ascii="宋体" w:hAnsi="宋体" w:eastAsia="宋体" w:cs="宋体"/>
          <w:spacing w:val="-30"/>
          <w:sz w:val="20"/>
          <w:szCs w:val="20"/>
          <w:u w:val="single" w:color="auto"/>
        </w:rPr>
        <w:t xml:space="preserve"> </w:t>
      </w:r>
      <w:r>
        <w:rPr>
          <w:rFonts w:ascii="宋体" w:hAnsi="宋体" w:eastAsia="宋体" w:cs="宋体"/>
          <w:sz w:val="20"/>
          <w:szCs w:val="20"/>
          <w:u w:val="single" w:color="auto"/>
        </w:rPr>
        <w:t>项</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01F59C7C">
      <w:pPr>
        <w:spacing w:before="160" w:line="228" w:lineRule="auto"/>
        <w:ind w:left="444"/>
        <w:rPr>
          <w:rFonts w:ascii="宋体" w:hAnsi="宋体" w:eastAsia="宋体" w:cs="宋体"/>
          <w:sz w:val="20"/>
          <w:szCs w:val="20"/>
        </w:rPr>
      </w:pPr>
      <w:r>
        <w:fldChar w:fldCharType="begin"/>
      </w:r>
      <w:r>
        <w:instrText xml:space="preserve"> HYPERLINK "1.2.1.3" </w:instrText>
      </w:r>
      <w:r>
        <w:fldChar w:fldCharType="separate"/>
      </w:r>
      <w:r>
        <w:rPr>
          <w:rFonts w:ascii="宋体" w:hAnsi="宋体" w:eastAsia="宋体" w:cs="宋体"/>
          <w:spacing w:val="6"/>
          <w:sz w:val="20"/>
          <w:szCs w:val="20"/>
        </w:rPr>
        <w:t>1.2.1.3</w:t>
      </w:r>
      <w:r>
        <w:rPr>
          <w:rFonts w:ascii="宋体" w:hAnsi="宋体" w:eastAsia="宋体" w:cs="宋体"/>
          <w:spacing w:val="6"/>
          <w:sz w:val="20"/>
          <w:szCs w:val="20"/>
        </w:rPr>
        <w:fldChar w:fldCharType="end"/>
      </w:r>
      <w:r>
        <w:rPr>
          <w:rFonts w:ascii="宋体" w:hAnsi="宋体" w:eastAsia="宋体" w:cs="宋体"/>
          <w:spacing w:val="-25"/>
          <w:sz w:val="20"/>
          <w:szCs w:val="20"/>
        </w:rPr>
        <w:t xml:space="preserve"> </w:t>
      </w:r>
      <w:r>
        <w:rPr>
          <w:rFonts w:ascii="宋体" w:hAnsi="宋体" w:eastAsia="宋体" w:cs="宋体"/>
          <w:spacing w:val="6"/>
          <w:sz w:val="20"/>
          <w:szCs w:val="20"/>
        </w:rPr>
        <w:t>质量：</w:t>
      </w:r>
      <w:r>
        <w:rPr>
          <w:rFonts w:ascii="宋体" w:hAnsi="宋体" w:eastAsia="宋体" w:cs="宋体"/>
          <w:spacing w:val="6"/>
          <w:sz w:val="20"/>
          <w:szCs w:val="20"/>
          <w:u w:val="single" w:color="auto"/>
        </w:rPr>
        <w:t xml:space="preserve">符合现行国家颁布的有关规程规范要求                 </w:t>
      </w:r>
      <w:r>
        <w:rPr>
          <w:rFonts w:ascii="宋体" w:hAnsi="宋体" w:eastAsia="宋体" w:cs="宋体"/>
          <w:spacing w:val="6"/>
          <w:sz w:val="20"/>
          <w:szCs w:val="20"/>
        </w:rPr>
        <w:t>。</w:t>
      </w:r>
    </w:p>
    <w:p w14:paraId="4E844EDF">
      <w:pPr>
        <w:spacing w:before="161" w:line="227" w:lineRule="auto"/>
        <w:ind w:left="444"/>
        <w:outlineLvl w:val="1"/>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5"/>
          <w:sz w:val="20"/>
          <w:szCs w:val="20"/>
        </w:rPr>
        <w:t xml:space="preserve"> </w:t>
      </w:r>
      <w:r>
        <w:rPr>
          <w:rFonts w:ascii="宋体" w:hAnsi="宋体" w:eastAsia="宋体" w:cs="宋体"/>
          <w:b/>
          <w:bCs/>
          <w:spacing w:val="-2"/>
          <w:sz w:val="20"/>
          <w:szCs w:val="20"/>
        </w:rPr>
        <w:t>价款</w:t>
      </w:r>
    </w:p>
    <w:p w14:paraId="1B9887B8">
      <w:pPr>
        <w:spacing w:before="162" w:line="227" w:lineRule="auto"/>
        <w:ind w:left="429"/>
        <w:rPr>
          <w:rFonts w:ascii="宋体" w:hAnsi="宋体" w:eastAsia="宋体" w:cs="宋体"/>
          <w:sz w:val="20"/>
          <w:szCs w:val="20"/>
        </w:rPr>
      </w:pPr>
      <w:r>
        <w:rPr>
          <w:rFonts w:ascii="宋体" w:hAnsi="宋体" w:eastAsia="宋体" w:cs="宋体"/>
          <w:spacing w:val="7"/>
          <w:sz w:val="20"/>
          <w:szCs w:val="20"/>
        </w:rPr>
        <w:t>本合同总价为：人民币 （含税）。</w:t>
      </w:r>
    </w:p>
    <w:p w14:paraId="28602B32">
      <w:pPr>
        <w:pStyle w:val="2"/>
        <w:spacing w:line="252" w:lineRule="auto"/>
      </w:pPr>
    </w:p>
    <w:p w14:paraId="5FF58310">
      <w:pPr>
        <w:pStyle w:val="2"/>
        <w:spacing w:line="252" w:lineRule="auto"/>
      </w:pPr>
    </w:p>
    <w:p w14:paraId="299BDE47">
      <w:pPr>
        <w:spacing w:before="66" w:line="228" w:lineRule="auto"/>
        <w:ind w:left="444"/>
        <w:outlineLvl w:val="1"/>
        <w:rPr>
          <w:rFonts w:ascii="宋体" w:hAnsi="宋体" w:eastAsia="宋体" w:cs="宋体"/>
          <w:sz w:val="20"/>
          <w:szCs w:val="20"/>
        </w:rPr>
      </w:pPr>
      <w:r>
        <w:rPr>
          <w:rFonts w:ascii="宋体" w:hAnsi="宋体" w:eastAsia="宋体" w:cs="宋体"/>
          <w:b/>
          <w:bCs/>
          <w:spacing w:val="5"/>
          <w:sz w:val="20"/>
          <w:szCs w:val="20"/>
        </w:rPr>
        <w:t>1.4</w:t>
      </w:r>
      <w:r>
        <w:rPr>
          <w:rFonts w:ascii="宋体" w:hAnsi="宋体" w:eastAsia="宋体" w:cs="宋体"/>
          <w:spacing w:val="5"/>
          <w:sz w:val="20"/>
          <w:szCs w:val="20"/>
        </w:rPr>
        <w:t xml:space="preserve"> </w:t>
      </w:r>
      <w:r>
        <w:rPr>
          <w:rFonts w:ascii="宋体" w:hAnsi="宋体" w:eastAsia="宋体" w:cs="宋体"/>
          <w:b/>
          <w:bCs/>
          <w:spacing w:val="5"/>
          <w:sz w:val="20"/>
          <w:szCs w:val="20"/>
        </w:rPr>
        <w:t>付款方式和发票开具方式</w:t>
      </w:r>
    </w:p>
    <w:p w14:paraId="14076EC3">
      <w:pPr>
        <w:spacing w:before="159" w:line="370" w:lineRule="auto"/>
        <w:ind w:left="9" w:right="70" w:firstLine="435"/>
        <w:jc w:val="both"/>
        <w:rPr>
          <w:rFonts w:ascii="宋体" w:hAnsi="宋体" w:eastAsia="宋体" w:cs="宋体"/>
          <w:color w:val="auto"/>
          <w:sz w:val="20"/>
          <w:szCs w:val="20"/>
        </w:rPr>
      </w:pPr>
      <w:r>
        <w:rPr>
          <w:rFonts w:ascii="宋体" w:hAnsi="宋体" w:eastAsia="宋体" w:cs="宋体"/>
          <w:spacing w:val="8"/>
          <w:sz w:val="20"/>
          <w:szCs w:val="20"/>
        </w:rPr>
        <w:t>1.4.1 付款方式：</w:t>
      </w:r>
      <w:r>
        <w:rPr>
          <w:rFonts w:ascii="宋体" w:hAnsi="宋体" w:eastAsia="宋体" w:cs="宋体"/>
          <w:color w:val="auto"/>
          <w:spacing w:val="8"/>
          <w:sz w:val="20"/>
          <w:szCs w:val="20"/>
          <w:u w:val="single" w:color="auto"/>
        </w:rPr>
        <w:t>共分三次支付，乙方进场投入人员设备开展相关工作后，甲方在乙方</w:t>
      </w:r>
      <w:r>
        <w:rPr>
          <w:rFonts w:ascii="宋体" w:hAnsi="宋体" w:eastAsia="宋体" w:cs="宋体"/>
          <w:color w:val="auto"/>
          <w:spacing w:val="7"/>
          <w:sz w:val="20"/>
          <w:szCs w:val="20"/>
          <w:u w:val="single" w:color="auto"/>
        </w:rPr>
        <w:t>开具等额增</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值税发票后支付合同价款的</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9"/>
          <w:sz w:val="20"/>
          <w:szCs w:val="20"/>
          <w:u w:val="single" w:color="auto"/>
        </w:rPr>
        <w:t>30%；完成工程复核（</w:t>
      </w:r>
      <w:r>
        <w:rPr>
          <w:rFonts w:ascii="宋体" w:hAnsi="宋体" w:eastAsia="宋体" w:cs="宋体"/>
          <w:color w:val="auto"/>
          <w:spacing w:val="8"/>
          <w:sz w:val="20"/>
          <w:szCs w:val="20"/>
          <w:u w:val="single" w:color="auto"/>
        </w:rPr>
        <w:t>工程量复核、质量复核）、耕地质量等别评定后，</w:t>
      </w:r>
      <w:r>
        <w:rPr>
          <w:rFonts w:ascii="宋体" w:hAnsi="宋体" w:eastAsia="宋体" w:cs="宋体"/>
          <w:color w:val="auto"/>
          <w:spacing w:val="-58"/>
          <w:sz w:val="20"/>
          <w:szCs w:val="20"/>
          <w:u w:val="single" w:color="auto"/>
        </w:rPr>
        <w:t xml:space="preserve"> </w:t>
      </w:r>
      <w:r>
        <w:rPr>
          <w:rFonts w:ascii="宋体" w:hAnsi="宋体" w:eastAsia="宋体" w:cs="宋体"/>
          <w:color w:val="auto"/>
          <w:spacing w:val="8"/>
          <w:sz w:val="20"/>
          <w:szCs w:val="20"/>
          <w:u w:val="single" w:color="auto"/>
        </w:rPr>
        <w:t>甲</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方在乙方开具等额增值税发票后支付合同价</w:t>
      </w:r>
      <w:r>
        <w:rPr>
          <w:rFonts w:ascii="宋体" w:hAnsi="宋体" w:eastAsia="宋体" w:cs="宋体"/>
          <w:color w:val="auto"/>
          <w:spacing w:val="9"/>
          <w:sz w:val="20"/>
          <w:szCs w:val="20"/>
          <w:u w:val="single" w:color="auto"/>
        </w:rPr>
        <w:t>款的</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9"/>
          <w:sz w:val="20"/>
          <w:szCs w:val="20"/>
          <w:u w:val="single" w:color="auto"/>
        </w:rPr>
        <w:t>30%；完成工程验收、竣工资料整理汇总后，甲方在乙</w:t>
      </w:r>
      <w:r>
        <w:rPr>
          <w:rFonts w:ascii="宋体" w:hAnsi="宋体" w:eastAsia="宋体" w:cs="宋体"/>
          <w:color w:val="auto"/>
          <w:sz w:val="20"/>
          <w:szCs w:val="20"/>
        </w:rPr>
        <w:t xml:space="preserve"> </w:t>
      </w:r>
      <w:r>
        <w:rPr>
          <w:rFonts w:ascii="宋体" w:hAnsi="宋体" w:eastAsia="宋体" w:cs="宋体"/>
          <w:color w:val="auto"/>
          <w:spacing w:val="11"/>
          <w:sz w:val="20"/>
          <w:szCs w:val="20"/>
          <w:u w:val="single" w:color="auto"/>
        </w:rPr>
        <w:t>方开具等额增值税发票后支付合同价款的40%</w:t>
      </w:r>
    </w:p>
    <w:p w14:paraId="285675D4">
      <w:pPr>
        <w:spacing w:line="370" w:lineRule="auto"/>
        <w:rPr>
          <w:rFonts w:ascii="宋体" w:hAnsi="宋体" w:eastAsia="宋体" w:cs="宋体"/>
          <w:color w:val="FF0000"/>
          <w:sz w:val="20"/>
          <w:szCs w:val="20"/>
        </w:rPr>
        <w:sectPr>
          <w:footerReference r:id="rId46" w:type="default"/>
          <w:pgSz w:w="11906" w:h="16839"/>
          <w:pgMar w:top="400" w:right="1179" w:bottom="1156" w:left="1246" w:header="0" w:footer="994" w:gutter="0"/>
          <w:cols w:space="720" w:num="1"/>
        </w:sectPr>
      </w:pPr>
    </w:p>
    <w:p w14:paraId="718530B1">
      <w:pPr>
        <w:spacing w:before="27" w:line="228" w:lineRule="auto"/>
        <w:ind w:left="436"/>
        <w:rPr>
          <w:rFonts w:ascii="宋体" w:hAnsi="宋体" w:eastAsia="宋体" w:cs="宋体"/>
          <w:sz w:val="20"/>
          <w:szCs w:val="20"/>
        </w:rPr>
      </w:pPr>
      <w:r>
        <w:rPr>
          <w:rFonts w:ascii="宋体" w:hAnsi="宋体" w:eastAsia="宋体" w:cs="宋体"/>
          <w:spacing w:val="9"/>
          <w:sz w:val="20"/>
          <w:szCs w:val="20"/>
        </w:rPr>
        <w:t>1.4.2 发票开具方式：</w:t>
      </w:r>
      <w:r>
        <w:rPr>
          <w:rFonts w:ascii="宋体" w:hAnsi="宋体" w:eastAsia="宋体" w:cs="宋体"/>
          <w:spacing w:val="9"/>
          <w:sz w:val="20"/>
          <w:szCs w:val="20"/>
          <w:u w:val="single" w:color="auto"/>
        </w:rPr>
        <w:t xml:space="preserve"> 乙方按付款方式节点将请款函与同等金额的增值税发票递交给乙方。</w:t>
      </w:r>
    </w:p>
    <w:p w14:paraId="3506D7C1">
      <w:pPr>
        <w:spacing w:before="161" w:line="228" w:lineRule="auto"/>
        <w:ind w:left="436"/>
        <w:outlineLvl w:val="1"/>
        <w:rPr>
          <w:rFonts w:ascii="宋体" w:hAnsi="宋体" w:eastAsia="宋体" w:cs="宋体"/>
          <w:sz w:val="20"/>
          <w:szCs w:val="20"/>
        </w:rPr>
      </w:pPr>
      <w:r>
        <w:rPr>
          <w:rFonts w:ascii="宋体" w:hAnsi="宋体" w:eastAsia="宋体" w:cs="宋体"/>
          <w:b/>
          <w:bCs/>
          <w:spacing w:val="6"/>
          <w:sz w:val="20"/>
          <w:szCs w:val="20"/>
        </w:rPr>
        <w:t>1.5</w:t>
      </w:r>
      <w:r>
        <w:rPr>
          <w:rFonts w:ascii="宋体" w:hAnsi="宋体" w:eastAsia="宋体" w:cs="宋体"/>
          <w:spacing w:val="6"/>
          <w:sz w:val="20"/>
          <w:szCs w:val="20"/>
        </w:rPr>
        <w:t xml:space="preserve"> </w:t>
      </w:r>
      <w:r>
        <w:rPr>
          <w:rFonts w:ascii="宋体" w:hAnsi="宋体" w:eastAsia="宋体" w:cs="宋体"/>
          <w:b/>
          <w:bCs/>
          <w:spacing w:val="6"/>
          <w:sz w:val="20"/>
          <w:szCs w:val="20"/>
        </w:rPr>
        <w:t>标的物交付期限、地点、方式和服务期限</w:t>
      </w:r>
    </w:p>
    <w:p w14:paraId="2802E5DD">
      <w:pPr>
        <w:spacing w:before="160" w:line="227" w:lineRule="auto"/>
        <w:ind w:left="436"/>
        <w:rPr>
          <w:rFonts w:ascii="宋体" w:hAnsi="宋体" w:eastAsia="宋体" w:cs="宋体"/>
          <w:sz w:val="20"/>
          <w:szCs w:val="20"/>
        </w:rPr>
      </w:pPr>
      <w:r>
        <w:rPr>
          <w:rFonts w:ascii="宋体" w:hAnsi="宋体" w:eastAsia="宋体" w:cs="宋体"/>
          <w:spacing w:val="7"/>
          <w:sz w:val="20"/>
          <w:szCs w:val="20"/>
        </w:rPr>
        <w:t>1.5.1 交付期限：</w:t>
      </w:r>
      <w:r>
        <w:rPr>
          <w:rFonts w:ascii="宋体" w:hAnsi="宋体" w:eastAsia="宋体" w:cs="宋体"/>
          <w:spacing w:val="-37"/>
          <w:sz w:val="20"/>
          <w:szCs w:val="20"/>
        </w:rPr>
        <w:t xml:space="preserve"> </w:t>
      </w:r>
      <w:r>
        <w:rPr>
          <w:rFonts w:ascii="宋体" w:hAnsi="宋体" w:eastAsia="宋体" w:cs="宋体"/>
          <w:spacing w:val="7"/>
          <w:sz w:val="20"/>
          <w:szCs w:val="20"/>
          <w:u w:val="single" w:color="auto"/>
        </w:rPr>
        <w:t>自合同签订之日起至所有项目完成全部验收工作并出具</w:t>
      </w:r>
      <w:r>
        <w:rPr>
          <w:rFonts w:hint="eastAsia" w:ascii="宋体" w:hAnsi="宋体" w:eastAsia="宋体" w:cs="宋体"/>
          <w:spacing w:val="7"/>
          <w:sz w:val="20"/>
          <w:szCs w:val="20"/>
          <w:u w:val="single" w:color="auto"/>
        </w:rPr>
        <w:t>竣工</w:t>
      </w:r>
      <w:r>
        <w:rPr>
          <w:rFonts w:ascii="宋体" w:hAnsi="宋体" w:eastAsia="宋体" w:cs="宋体"/>
          <w:spacing w:val="7"/>
          <w:sz w:val="20"/>
          <w:szCs w:val="20"/>
          <w:u w:val="single" w:color="auto"/>
        </w:rPr>
        <w:t>验收报告；</w:t>
      </w:r>
    </w:p>
    <w:p w14:paraId="118A2532">
      <w:pPr>
        <w:spacing w:before="161" w:line="228" w:lineRule="auto"/>
        <w:ind w:left="436"/>
        <w:rPr>
          <w:rFonts w:ascii="宋体" w:hAnsi="宋体" w:eastAsia="宋体" w:cs="宋体"/>
          <w:sz w:val="20"/>
          <w:szCs w:val="20"/>
        </w:rPr>
      </w:pPr>
      <w:r>
        <w:rPr>
          <w:rFonts w:ascii="宋体" w:hAnsi="宋体" w:eastAsia="宋体" w:cs="宋体"/>
          <w:spacing w:val="6"/>
          <w:sz w:val="20"/>
          <w:szCs w:val="20"/>
        </w:rPr>
        <w:t>1.5.2 交付地点：</w:t>
      </w:r>
      <w:r>
        <w:rPr>
          <w:rFonts w:ascii="宋体" w:hAnsi="宋体" w:eastAsia="宋体" w:cs="宋体"/>
          <w:spacing w:val="6"/>
          <w:sz w:val="20"/>
          <w:szCs w:val="20"/>
          <w:u w:val="single" w:color="auto"/>
        </w:rPr>
        <w:t>采购人指定地点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14:paraId="3800FB99">
      <w:pPr>
        <w:spacing w:before="164" w:line="228" w:lineRule="auto"/>
        <w:ind w:left="436"/>
        <w:rPr>
          <w:rFonts w:ascii="宋体" w:hAnsi="宋体" w:eastAsia="宋体" w:cs="宋体"/>
          <w:sz w:val="20"/>
          <w:szCs w:val="20"/>
        </w:rPr>
      </w:pPr>
      <w:r>
        <w:rPr>
          <w:rFonts w:ascii="宋体" w:hAnsi="宋体" w:eastAsia="宋体" w:cs="宋体"/>
          <w:spacing w:val="2"/>
          <w:sz w:val="20"/>
          <w:szCs w:val="20"/>
        </w:rPr>
        <w:t>1.5.3</w:t>
      </w:r>
      <w:r>
        <w:rPr>
          <w:rFonts w:ascii="宋体" w:hAnsi="宋体" w:eastAsia="宋体" w:cs="宋体"/>
          <w:spacing w:val="17"/>
          <w:sz w:val="20"/>
          <w:szCs w:val="20"/>
        </w:rPr>
        <w:t xml:space="preserve"> </w:t>
      </w:r>
      <w:r>
        <w:rPr>
          <w:rFonts w:ascii="宋体" w:hAnsi="宋体" w:eastAsia="宋体" w:cs="宋体"/>
          <w:spacing w:val="2"/>
          <w:sz w:val="20"/>
          <w:szCs w:val="20"/>
        </w:rPr>
        <w:t>交付方式</w:t>
      </w:r>
      <w:r>
        <w:rPr>
          <w:rFonts w:ascii="宋体" w:hAnsi="宋体" w:eastAsia="宋体" w:cs="宋体"/>
          <w:spacing w:val="3"/>
          <w:sz w:val="20"/>
          <w:szCs w:val="20"/>
        </w:rPr>
        <w:t>：；</w:t>
      </w:r>
    </w:p>
    <w:p w14:paraId="778A257C">
      <w:pPr>
        <w:spacing w:before="160" w:line="228" w:lineRule="auto"/>
        <w:ind w:left="436"/>
        <w:rPr>
          <w:rFonts w:ascii="宋体" w:hAnsi="宋体" w:eastAsia="宋体" w:cs="宋体"/>
          <w:sz w:val="20"/>
          <w:szCs w:val="20"/>
        </w:rPr>
      </w:pPr>
      <w:r>
        <w:rPr>
          <w:rFonts w:ascii="宋体" w:hAnsi="宋体" w:eastAsia="宋体" w:cs="宋体"/>
          <w:spacing w:val="9"/>
          <w:sz w:val="20"/>
          <w:szCs w:val="20"/>
        </w:rPr>
        <w:t>1.5.4 服务质量要求：</w:t>
      </w:r>
      <w:r>
        <w:rPr>
          <w:rFonts w:ascii="宋体" w:hAnsi="宋体" w:eastAsia="宋体" w:cs="宋体"/>
          <w:spacing w:val="9"/>
          <w:sz w:val="20"/>
          <w:szCs w:val="20"/>
          <w:u w:val="single" w:color="auto"/>
        </w:rPr>
        <w:t>符合现行国家颁布的有关规程规范要求和上级农业主管部门的要求。</w:t>
      </w:r>
    </w:p>
    <w:p w14:paraId="771048CC">
      <w:pPr>
        <w:spacing w:before="162" w:line="228" w:lineRule="auto"/>
        <w:ind w:left="436"/>
        <w:outlineLvl w:val="1"/>
        <w:rPr>
          <w:rFonts w:ascii="宋体" w:hAnsi="宋体" w:eastAsia="宋体" w:cs="宋体"/>
          <w:sz w:val="20"/>
          <w:szCs w:val="20"/>
        </w:rPr>
      </w:pPr>
      <w:r>
        <w:rPr>
          <w:rFonts w:ascii="宋体" w:hAnsi="宋体" w:eastAsia="宋体" w:cs="宋体"/>
          <w:b/>
          <w:bCs/>
          <w:spacing w:val="3"/>
          <w:sz w:val="20"/>
          <w:szCs w:val="20"/>
        </w:rPr>
        <w:t>1.6</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50D9EA86">
      <w:pPr>
        <w:spacing w:before="160" w:line="228" w:lineRule="auto"/>
        <w:ind w:left="436"/>
        <w:outlineLvl w:val="1"/>
        <w:rPr>
          <w:rFonts w:ascii="宋体" w:hAnsi="宋体" w:eastAsia="宋体" w:cs="宋体"/>
          <w:sz w:val="20"/>
          <w:szCs w:val="20"/>
        </w:rPr>
      </w:pPr>
      <w:r>
        <w:rPr>
          <w:rFonts w:ascii="宋体" w:hAnsi="宋体" w:eastAsia="宋体" w:cs="宋体"/>
          <w:spacing w:val="8"/>
          <w:sz w:val="20"/>
          <w:szCs w:val="20"/>
        </w:rPr>
        <w:t>1.6.1 除不可抗力外，如果乙方没有按照本合同约定的期限、地点和方式交付标的物，</w:t>
      </w:r>
      <w:r>
        <w:rPr>
          <w:rFonts w:ascii="宋体" w:hAnsi="宋体" w:eastAsia="宋体" w:cs="宋体"/>
          <w:spacing w:val="7"/>
          <w:sz w:val="20"/>
          <w:szCs w:val="20"/>
        </w:rPr>
        <w:t>甲方可要求</w:t>
      </w:r>
    </w:p>
    <w:p w14:paraId="5DAEA376">
      <w:pPr>
        <w:spacing w:before="164" w:line="228" w:lineRule="auto"/>
        <w:ind w:left="17"/>
        <w:rPr>
          <w:rFonts w:ascii="宋体" w:hAnsi="宋体" w:eastAsia="宋体" w:cs="宋体"/>
          <w:sz w:val="20"/>
          <w:szCs w:val="20"/>
        </w:rPr>
      </w:pPr>
      <w:r>
        <w:rPr>
          <w:rFonts w:ascii="宋体" w:hAnsi="宋体" w:eastAsia="宋体" w:cs="宋体"/>
          <w:spacing w:val="5"/>
          <w:sz w:val="20"/>
          <w:szCs w:val="20"/>
        </w:rPr>
        <w:t>乙方支付违约金；</w:t>
      </w:r>
    </w:p>
    <w:p w14:paraId="0B322A0E">
      <w:pPr>
        <w:spacing w:before="161" w:line="228" w:lineRule="auto"/>
        <w:jc w:val="right"/>
        <w:outlineLvl w:val="1"/>
        <w:rPr>
          <w:rFonts w:ascii="宋体" w:hAnsi="宋体" w:eastAsia="宋体" w:cs="宋体"/>
          <w:sz w:val="20"/>
          <w:szCs w:val="20"/>
        </w:rPr>
      </w:pPr>
      <w:r>
        <w:rPr>
          <w:rFonts w:ascii="宋体" w:hAnsi="宋体" w:eastAsia="宋体" w:cs="宋体"/>
          <w:spacing w:val="5"/>
          <w:sz w:val="20"/>
          <w:szCs w:val="20"/>
        </w:rPr>
        <w:t>1.6.2 除不可抗力外，如果甲方没有按照本合同约定的付</w:t>
      </w:r>
      <w:r>
        <w:rPr>
          <w:rFonts w:ascii="宋体" w:hAnsi="宋体" w:eastAsia="宋体" w:cs="宋体"/>
          <w:spacing w:val="4"/>
          <w:sz w:val="20"/>
          <w:szCs w:val="20"/>
        </w:rPr>
        <w:t>款方式付款，乙方可要求甲方支付违约金；</w:t>
      </w:r>
    </w:p>
    <w:p w14:paraId="4653791D">
      <w:pPr>
        <w:spacing w:before="161" w:line="227" w:lineRule="auto"/>
        <w:ind w:left="436"/>
        <w:outlineLvl w:val="1"/>
        <w:rPr>
          <w:rFonts w:ascii="宋体" w:hAnsi="宋体" w:eastAsia="宋体" w:cs="宋体"/>
          <w:sz w:val="20"/>
          <w:szCs w:val="20"/>
        </w:rPr>
      </w:pPr>
      <w:r>
        <w:rPr>
          <w:rFonts w:ascii="宋体" w:hAnsi="宋体" w:eastAsia="宋体" w:cs="宋体"/>
          <w:spacing w:val="8"/>
          <w:sz w:val="20"/>
          <w:szCs w:val="20"/>
        </w:rPr>
        <w:t>1.6.3 除不可抗力外，任何一方未能履行本合同约定的其他主要义务，经催告后在合理</w:t>
      </w:r>
      <w:r>
        <w:rPr>
          <w:rFonts w:ascii="宋体" w:hAnsi="宋体" w:eastAsia="宋体" w:cs="宋体"/>
          <w:spacing w:val="7"/>
          <w:sz w:val="20"/>
          <w:szCs w:val="20"/>
        </w:rPr>
        <w:t>期限内仍未</w:t>
      </w:r>
    </w:p>
    <w:p w14:paraId="1BF69E86">
      <w:pPr>
        <w:spacing w:before="161" w:line="370" w:lineRule="auto"/>
        <w:ind w:right="50" w:firstLine="4"/>
        <w:jc w:val="both"/>
        <w:rPr>
          <w:rFonts w:ascii="宋体" w:hAnsi="宋体" w:eastAsia="宋体" w:cs="宋体"/>
          <w:sz w:val="20"/>
          <w:szCs w:val="20"/>
        </w:rPr>
      </w:pPr>
      <w:r>
        <w:rPr>
          <w:rFonts w:ascii="宋体" w:hAnsi="宋体" w:eastAsia="宋体" w:cs="宋体"/>
          <w:spacing w:val="9"/>
          <w:sz w:val="20"/>
          <w:szCs w:val="20"/>
        </w:rPr>
        <w:t>履行的，或者任何一方有其他违约行为致使不能实现合同目的的，或者任何一方</w:t>
      </w:r>
      <w:r>
        <w:rPr>
          <w:rFonts w:ascii="宋体" w:hAnsi="宋体" w:eastAsia="宋体" w:cs="宋体"/>
          <w:spacing w:val="8"/>
          <w:sz w:val="20"/>
          <w:szCs w:val="20"/>
        </w:rPr>
        <w:t>有腐败行为（即：提供</w:t>
      </w:r>
      <w:r>
        <w:rPr>
          <w:rFonts w:ascii="宋体" w:hAnsi="宋体" w:eastAsia="宋体" w:cs="宋体"/>
          <w:sz w:val="20"/>
          <w:szCs w:val="20"/>
        </w:rPr>
        <w:t xml:space="preserve"> </w:t>
      </w:r>
      <w:r>
        <w:rPr>
          <w:rFonts w:ascii="宋体" w:hAnsi="宋体" w:eastAsia="宋体" w:cs="宋体"/>
          <w:spacing w:val="9"/>
          <w:sz w:val="20"/>
          <w:szCs w:val="20"/>
        </w:rPr>
        <w:t>或给予或接受或索取任何财物或其他好处或者采取其他不正当手段影响对方当事人在合同签订、</w:t>
      </w:r>
      <w:r>
        <w:rPr>
          <w:rFonts w:ascii="宋体" w:hAnsi="宋体" w:eastAsia="宋体" w:cs="宋体"/>
          <w:spacing w:val="8"/>
          <w:sz w:val="20"/>
          <w:szCs w:val="20"/>
        </w:rPr>
        <w:t>履行过</w:t>
      </w:r>
      <w:r>
        <w:rPr>
          <w:rFonts w:ascii="宋体" w:hAnsi="宋体" w:eastAsia="宋体" w:cs="宋体"/>
          <w:sz w:val="20"/>
          <w:szCs w:val="20"/>
        </w:rPr>
        <w:t xml:space="preserve"> </w:t>
      </w:r>
      <w:r>
        <w:rPr>
          <w:rFonts w:ascii="宋体" w:hAnsi="宋体" w:eastAsia="宋体" w:cs="宋体"/>
          <w:spacing w:val="9"/>
          <w:sz w:val="20"/>
          <w:szCs w:val="20"/>
        </w:rPr>
        <w:t>程中的行为）或者欺诈行为（即：以谎报事实或者隐瞒真相的方法来影响对方当事人在合</w:t>
      </w:r>
      <w:r>
        <w:rPr>
          <w:rFonts w:ascii="宋体" w:hAnsi="宋体" w:eastAsia="宋体" w:cs="宋体"/>
          <w:spacing w:val="8"/>
          <w:sz w:val="20"/>
          <w:szCs w:val="20"/>
        </w:rPr>
        <w:t>同签订、履行</w:t>
      </w:r>
      <w:r>
        <w:rPr>
          <w:rFonts w:ascii="宋体" w:hAnsi="宋体" w:eastAsia="宋体" w:cs="宋体"/>
          <w:sz w:val="20"/>
          <w:szCs w:val="20"/>
        </w:rPr>
        <w:t xml:space="preserve"> </w:t>
      </w:r>
      <w:r>
        <w:rPr>
          <w:rFonts w:ascii="宋体" w:hAnsi="宋体" w:eastAsia="宋体" w:cs="宋体"/>
          <w:spacing w:val="9"/>
          <w:sz w:val="20"/>
          <w:szCs w:val="20"/>
        </w:rPr>
        <w:t>过程中的行为）的，对方当事人可以书面通知违约方解除本合同；</w:t>
      </w:r>
    </w:p>
    <w:p w14:paraId="4BC64D23">
      <w:pPr>
        <w:spacing w:before="32" w:line="228" w:lineRule="auto"/>
        <w:ind w:left="436"/>
        <w:outlineLvl w:val="1"/>
        <w:rPr>
          <w:rFonts w:ascii="宋体" w:hAnsi="宋体" w:eastAsia="宋体" w:cs="宋体"/>
          <w:sz w:val="20"/>
          <w:szCs w:val="20"/>
        </w:rPr>
      </w:pPr>
      <w:r>
        <w:rPr>
          <w:rFonts w:ascii="宋体" w:hAnsi="宋体" w:eastAsia="宋体" w:cs="宋体"/>
          <w:spacing w:val="8"/>
          <w:sz w:val="20"/>
          <w:szCs w:val="20"/>
        </w:rPr>
        <w:t>1.6.4 任何一方按照前述约定要求违约方支付违约金的同时，仍有权要求违约方继续履行合</w:t>
      </w:r>
      <w:r>
        <w:rPr>
          <w:rFonts w:ascii="宋体" w:hAnsi="宋体" w:eastAsia="宋体" w:cs="宋体"/>
          <w:spacing w:val="7"/>
          <w:sz w:val="20"/>
          <w:szCs w:val="20"/>
        </w:rPr>
        <w:t>同、采</w:t>
      </w:r>
    </w:p>
    <w:p w14:paraId="38D820E8">
      <w:pPr>
        <w:spacing w:before="161" w:line="368" w:lineRule="auto"/>
        <w:ind w:left="17" w:right="53" w:hanging="14"/>
        <w:jc w:val="both"/>
        <w:rPr>
          <w:rFonts w:ascii="宋体" w:hAnsi="宋体" w:eastAsia="宋体" w:cs="宋体"/>
          <w:sz w:val="20"/>
          <w:szCs w:val="20"/>
        </w:rPr>
      </w:pPr>
      <w:r>
        <w:rPr>
          <w:rFonts w:ascii="宋体" w:hAnsi="宋体" w:eastAsia="宋体" w:cs="宋体"/>
          <w:spacing w:val="9"/>
          <w:sz w:val="20"/>
          <w:szCs w:val="20"/>
        </w:rPr>
        <w:t>取补救措施，并有权按照己方实际损失情况要求违约方赔偿损失；任何一方按照前</w:t>
      </w:r>
      <w:r>
        <w:rPr>
          <w:rFonts w:ascii="宋体" w:hAnsi="宋体" w:eastAsia="宋体" w:cs="宋体"/>
          <w:spacing w:val="8"/>
          <w:sz w:val="20"/>
          <w:szCs w:val="20"/>
        </w:rPr>
        <w:t>述约定要求解除本合</w:t>
      </w:r>
      <w:r>
        <w:rPr>
          <w:rFonts w:ascii="宋体" w:hAnsi="宋体" w:eastAsia="宋体" w:cs="宋体"/>
          <w:sz w:val="20"/>
          <w:szCs w:val="20"/>
        </w:rPr>
        <w:t xml:space="preserve"> </w:t>
      </w:r>
      <w:r>
        <w:rPr>
          <w:rFonts w:ascii="宋体" w:hAnsi="宋体" w:eastAsia="宋体" w:cs="宋体"/>
          <w:spacing w:val="9"/>
          <w:sz w:val="20"/>
          <w:szCs w:val="20"/>
        </w:rPr>
        <w:t>同的同时，仍有权要求违约方支付违约金和按照</w:t>
      </w:r>
      <w:r>
        <w:rPr>
          <w:rFonts w:ascii="宋体" w:hAnsi="宋体" w:eastAsia="宋体" w:cs="宋体"/>
          <w:spacing w:val="8"/>
          <w:sz w:val="20"/>
          <w:szCs w:val="20"/>
        </w:rPr>
        <w:t>己方实际损失情况要求违约方赔偿损失；且守约方行使</w:t>
      </w:r>
      <w:r>
        <w:rPr>
          <w:rFonts w:ascii="宋体" w:hAnsi="宋体" w:eastAsia="宋体" w:cs="宋体"/>
          <w:sz w:val="20"/>
          <w:szCs w:val="20"/>
        </w:rPr>
        <w:t xml:space="preserve"> </w:t>
      </w:r>
      <w:r>
        <w:rPr>
          <w:rFonts w:ascii="宋体" w:hAnsi="宋体" w:eastAsia="宋体" w:cs="宋体"/>
          <w:spacing w:val="9"/>
          <w:sz w:val="20"/>
          <w:szCs w:val="20"/>
        </w:rPr>
        <w:t>的任何权利救济方式均不视为其放弃了其他法定或者约定的权</w:t>
      </w:r>
      <w:r>
        <w:rPr>
          <w:rFonts w:ascii="宋体" w:hAnsi="宋体" w:eastAsia="宋体" w:cs="宋体"/>
          <w:spacing w:val="8"/>
          <w:sz w:val="20"/>
          <w:szCs w:val="20"/>
        </w:rPr>
        <w:t>利救济方式；</w:t>
      </w:r>
    </w:p>
    <w:p w14:paraId="5012DED5">
      <w:pPr>
        <w:spacing w:before="30" w:line="228" w:lineRule="auto"/>
        <w:ind w:left="436"/>
        <w:outlineLvl w:val="1"/>
        <w:rPr>
          <w:rFonts w:ascii="宋体" w:hAnsi="宋体" w:eastAsia="宋体" w:cs="宋体"/>
          <w:sz w:val="20"/>
          <w:szCs w:val="20"/>
        </w:rPr>
      </w:pPr>
      <w:r>
        <w:rPr>
          <w:rFonts w:ascii="宋体" w:hAnsi="宋体" w:eastAsia="宋体" w:cs="宋体"/>
          <w:spacing w:val="8"/>
          <w:sz w:val="20"/>
          <w:szCs w:val="20"/>
        </w:rPr>
        <w:t>1.6.5 除前述约定外，除不可抗力外，任何一方未能履行本合同约定的义务，对方当事</w:t>
      </w:r>
      <w:r>
        <w:rPr>
          <w:rFonts w:ascii="宋体" w:hAnsi="宋体" w:eastAsia="宋体" w:cs="宋体"/>
          <w:spacing w:val="7"/>
          <w:sz w:val="20"/>
          <w:szCs w:val="20"/>
        </w:rPr>
        <w:t>人均有权要</w:t>
      </w:r>
    </w:p>
    <w:p w14:paraId="1C6AD77C">
      <w:pPr>
        <w:spacing w:before="161" w:line="362" w:lineRule="auto"/>
        <w:ind w:left="1" w:right="50"/>
        <w:rPr>
          <w:rFonts w:ascii="宋体" w:hAnsi="宋体" w:eastAsia="宋体" w:cs="宋体"/>
          <w:sz w:val="20"/>
          <w:szCs w:val="20"/>
        </w:rPr>
      </w:pPr>
      <w:r>
        <w:rPr>
          <w:rFonts w:ascii="宋体" w:hAnsi="宋体" w:eastAsia="宋体" w:cs="宋体"/>
          <w:spacing w:val="9"/>
          <w:sz w:val="20"/>
          <w:szCs w:val="20"/>
        </w:rPr>
        <w:t>求继续履行、采取补救措施或者赔偿损失等，且对方当事人行使的任何权利救济方式均不</w:t>
      </w:r>
      <w:r>
        <w:rPr>
          <w:rFonts w:ascii="宋体" w:hAnsi="宋体" w:eastAsia="宋体" w:cs="宋体"/>
          <w:spacing w:val="8"/>
          <w:sz w:val="20"/>
          <w:szCs w:val="20"/>
        </w:rPr>
        <w:t>视为其放弃了</w:t>
      </w:r>
      <w:r>
        <w:rPr>
          <w:rFonts w:ascii="宋体" w:hAnsi="宋体" w:eastAsia="宋体" w:cs="宋体"/>
          <w:sz w:val="20"/>
          <w:szCs w:val="20"/>
        </w:rPr>
        <w:t xml:space="preserve"> </w:t>
      </w:r>
      <w:r>
        <w:rPr>
          <w:rFonts w:ascii="宋体" w:hAnsi="宋体" w:eastAsia="宋体" w:cs="宋体"/>
          <w:spacing w:val="8"/>
          <w:sz w:val="20"/>
          <w:szCs w:val="20"/>
        </w:rPr>
        <w:t>其他法定或者约定的权利救济方式；</w:t>
      </w:r>
    </w:p>
    <w:p w14:paraId="6A349CCF">
      <w:pPr>
        <w:spacing w:before="34" w:line="228" w:lineRule="auto"/>
        <w:ind w:left="436"/>
        <w:outlineLvl w:val="1"/>
        <w:rPr>
          <w:rFonts w:ascii="宋体" w:hAnsi="宋体" w:eastAsia="宋体" w:cs="宋体"/>
          <w:sz w:val="20"/>
          <w:szCs w:val="20"/>
        </w:rPr>
      </w:pPr>
      <w:r>
        <w:rPr>
          <w:rFonts w:ascii="宋体" w:hAnsi="宋体" w:eastAsia="宋体" w:cs="宋体"/>
          <w:spacing w:val="9"/>
          <w:sz w:val="20"/>
          <w:szCs w:val="20"/>
        </w:rPr>
        <w:t>1.6.6</w:t>
      </w:r>
      <w:r>
        <w:rPr>
          <w:rFonts w:ascii="宋体" w:hAnsi="宋体" w:eastAsia="宋体" w:cs="宋体"/>
          <w:spacing w:val="-37"/>
          <w:sz w:val="20"/>
          <w:szCs w:val="20"/>
        </w:rPr>
        <w:t xml:space="preserve"> </w:t>
      </w:r>
      <w:r>
        <w:rPr>
          <w:rFonts w:ascii="宋体" w:hAnsi="宋体" w:eastAsia="宋体" w:cs="宋体"/>
          <w:spacing w:val="9"/>
          <w:sz w:val="20"/>
          <w:szCs w:val="20"/>
        </w:rPr>
        <w:t>如果出现政府采购监督管理部门在处理投诉事项期间，书面</w:t>
      </w:r>
      <w:r>
        <w:rPr>
          <w:rFonts w:ascii="宋体" w:hAnsi="宋体" w:eastAsia="宋体" w:cs="宋体"/>
          <w:spacing w:val="8"/>
          <w:sz w:val="20"/>
          <w:szCs w:val="20"/>
        </w:rPr>
        <w:t>通知甲方暂停采购活动的情形，</w:t>
      </w:r>
    </w:p>
    <w:p w14:paraId="3CAF4244">
      <w:pPr>
        <w:spacing w:before="162" w:line="229" w:lineRule="auto"/>
        <w:ind w:left="3"/>
        <w:rPr>
          <w:rFonts w:ascii="宋体" w:hAnsi="宋体" w:eastAsia="宋体" w:cs="宋体"/>
          <w:sz w:val="20"/>
          <w:szCs w:val="20"/>
        </w:rPr>
      </w:pPr>
      <w:r>
        <w:rPr>
          <w:rFonts w:ascii="宋体" w:hAnsi="宋体" w:eastAsia="宋体" w:cs="宋体"/>
          <w:spacing w:val="10"/>
          <w:sz w:val="20"/>
          <w:szCs w:val="20"/>
        </w:rPr>
        <w:t>或者询问或质疑事项可能影响中标结果的，</w:t>
      </w:r>
      <w:r>
        <w:rPr>
          <w:rFonts w:ascii="宋体" w:hAnsi="宋体" w:eastAsia="宋体" w:cs="宋体"/>
          <w:spacing w:val="9"/>
          <w:sz w:val="20"/>
          <w:szCs w:val="20"/>
        </w:rPr>
        <w:t>导致甲方中止履行合同的情形，均不视为甲方违约。</w:t>
      </w:r>
    </w:p>
    <w:p w14:paraId="3D16ED93">
      <w:pPr>
        <w:spacing w:before="160" w:line="228" w:lineRule="auto"/>
        <w:ind w:left="436"/>
        <w:outlineLvl w:val="1"/>
        <w:rPr>
          <w:rFonts w:ascii="宋体" w:hAnsi="宋体" w:eastAsia="宋体" w:cs="宋体"/>
          <w:sz w:val="20"/>
          <w:szCs w:val="20"/>
        </w:rPr>
      </w:pPr>
      <w:r>
        <w:rPr>
          <w:rFonts w:ascii="宋体" w:hAnsi="宋体" w:eastAsia="宋体" w:cs="宋体"/>
          <w:b/>
          <w:bCs/>
          <w:spacing w:val="4"/>
          <w:sz w:val="20"/>
          <w:szCs w:val="20"/>
        </w:rPr>
        <w:t>1.7</w:t>
      </w:r>
      <w:r>
        <w:rPr>
          <w:rFonts w:ascii="宋体" w:hAnsi="宋体" w:eastAsia="宋体" w:cs="宋体"/>
          <w:spacing w:val="4"/>
          <w:sz w:val="20"/>
          <w:szCs w:val="20"/>
        </w:rPr>
        <w:t xml:space="preserve"> </w:t>
      </w:r>
      <w:r>
        <w:rPr>
          <w:rFonts w:ascii="宋体" w:hAnsi="宋体" w:eastAsia="宋体" w:cs="宋体"/>
          <w:b/>
          <w:bCs/>
          <w:spacing w:val="4"/>
          <w:sz w:val="20"/>
          <w:szCs w:val="20"/>
        </w:rPr>
        <w:t>合同争议的解决</w:t>
      </w:r>
    </w:p>
    <w:p w14:paraId="7165D4C9">
      <w:pPr>
        <w:spacing w:before="160" w:line="362" w:lineRule="auto"/>
        <w:ind w:left="1" w:right="53" w:firstLine="420"/>
        <w:rPr>
          <w:rFonts w:ascii="宋体" w:hAnsi="宋体" w:eastAsia="宋体" w:cs="宋体"/>
          <w:sz w:val="20"/>
          <w:szCs w:val="20"/>
        </w:rPr>
      </w:pPr>
      <w:r>
        <w:rPr>
          <w:rFonts w:ascii="宋体" w:hAnsi="宋体" w:eastAsia="宋体" w:cs="宋体"/>
          <w:spacing w:val="9"/>
          <w:sz w:val="20"/>
          <w:szCs w:val="20"/>
        </w:rPr>
        <w:t>本合同履行过程中发生的任何争议，双方当事人均可通过和解或者调解解决；</w:t>
      </w:r>
      <w:r>
        <w:rPr>
          <w:rFonts w:ascii="宋体" w:hAnsi="宋体" w:eastAsia="宋体" w:cs="宋体"/>
          <w:spacing w:val="8"/>
          <w:sz w:val="20"/>
          <w:szCs w:val="20"/>
        </w:rPr>
        <w:t>不愿和解、调解或者</w:t>
      </w:r>
      <w:r>
        <w:rPr>
          <w:rFonts w:ascii="宋体" w:hAnsi="宋体" w:eastAsia="宋体" w:cs="宋体"/>
          <w:sz w:val="20"/>
          <w:szCs w:val="20"/>
        </w:rPr>
        <w:t xml:space="preserve"> </w:t>
      </w:r>
      <w:r>
        <w:rPr>
          <w:rFonts w:ascii="宋体" w:hAnsi="宋体" w:eastAsia="宋体" w:cs="宋体"/>
          <w:spacing w:val="8"/>
          <w:sz w:val="20"/>
          <w:szCs w:val="20"/>
        </w:rPr>
        <w:t>和解、调解不成的，可以选择下列第</w:t>
      </w:r>
      <w:r>
        <w:rPr>
          <w:rFonts w:ascii="宋体" w:hAnsi="宋体" w:eastAsia="宋体" w:cs="宋体"/>
          <w:spacing w:val="8"/>
          <w:sz w:val="20"/>
          <w:szCs w:val="20"/>
          <w:u w:val="single" w:color="auto"/>
        </w:rPr>
        <w:t xml:space="preserve">  2  </w:t>
      </w:r>
      <w:r>
        <w:rPr>
          <w:rFonts w:ascii="宋体" w:hAnsi="宋体" w:eastAsia="宋体" w:cs="宋体"/>
          <w:spacing w:val="-91"/>
          <w:sz w:val="20"/>
          <w:szCs w:val="20"/>
        </w:rPr>
        <w:t xml:space="preserve"> </w:t>
      </w:r>
      <w:r>
        <w:rPr>
          <w:rFonts w:ascii="宋体" w:hAnsi="宋体" w:eastAsia="宋体" w:cs="宋体"/>
          <w:spacing w:val="8"/>
          <w:sz w:val="20"/>
          <w:szCs w:val="20"/>
        </w:rPr>
        <w:t>种方式</w:t>
      </w:r>
      <w:r>
        <w:rPr>
          <w:rFonts w:ascii="宋体" w:hAnsi="宋体" w:eastAsia="宋体" w:cs="宋体"/>
          <w:spacing w:val="7"/>
          <w:sz w:val="20"/>
          <w:szCs w:val="20"/>
        </w:rPr>
        <w:t>解决：</w:t>
      </w:r>
    </w:p>
    <w:p w14:paraId="251D1EF4">
      <w:pPr>
        <w:spacing w:before="32" w:line="228" w:lineRule="auto"/>
        <w:ind w:left="436"/>
        <w:rPr>
          <w:rFonts w:ascii="宋体" w:hAnsi="宋体" w:eastAsia="宋体" w:cs="宋体"/>
          <w:sz w:val="20"/>
          <w:szCs w:val="20"/>
        </w:rPr>
      </w:pPr>
      <w:r>
        <w:rPr>
          <w:rFonts w:ascii="宋体" w:hAnsi="宋体" w:eastAsia="宋体" w:cs="宋体"/>
          <w:spacing w:val="8"/>
          <w:sz w:val="20"/>
          <w:szCs w:val="20"/>
        </w:rPr>
        <w:t>1.7.1 将争议提交</w:t>
      </w:r>
      <w:r>
        <w:rPr>
          <w:rFonts w:ascii="宋体" w:hAnsi="宋体" w:eastAsia="宋体" w:cs="宋体"/>
          <w:spacing w:val="8"/>
          <w:sz w:val="20"/>
          <w:szCs w:val="20"/>
          <w:u w:val="single" w:color="auto"/>
        </w:rPr>
        <w:t>崇左市</w:t>
      </w:r>
      <w:r>
        <w:rPr>
          <w:rFonts w:ascii="宋体" w:hAnsi="宋体" w:eastAsia="宋体" w:cs="宋体"/>
          <w:spacing w:val="8"/>
          <w:sz w:val="20"/>
          <w:szCs w:val="20"/>
        </w:rPr>
        <w:t>仲裁委员会依申请仲裁时其现行有效的仲裁规则裁决；</w:t>
      </w:r>
    </w:p>
    <w:p w14:paraId="7AB134C9">
      <w:pPr>
        <w:spacing w:before="164" w:line="229" w:lineRule="auto"/>
        <w:ind w:left="436"/>
        <w:rPr>
          <w:rFonts w:ascii="宋体" w:hAnsi="宋体" w:eastAsia="宋体" w:cs="宋体"/>
          <w:sz w:val="20"/>
          <w:szCs w:val="20"/>
        </w:rPr>
      </w:pPr>
      <w:r>
        <w:rPr>
          <w:rFonts w:ascii="宋体" w:hAnsi="宋体" w:eastAsia="宋体" w:cs="宋体"/>
          <w:spacing w:val="2"/>
          <w:sz w:val="20"/>
          <w:szCs w:val="20"/>
        </w:rPr>
        <w:t>1.7.2</w:t>
      </w:r>
      <w:r>
        <w:rPr>
          <w:rFonts w:ascii="宋体" w:hAnsi="宋体" w:eastAsia="宋体" w:cs="宋体"/>
          <w:spacing w:val="45"/>
          <w:sz w:val="20"/>
          <w:szCs w:val="20"/>
        </w:rPr>
        <w:t xml:space="preserve"> </w:t>
      </w:r>
      <w:r>
        <w:rPr>
          <w:rFonts w:ascii="宋体" w:hAnsi="宋体" w:eastAsia="宋体" w:cs="宋体"/>
          <w:spacing w:val="2"/>
          <w:sz w:val="20"/>
          <w:szCs w:val="20"/>
        </w:rPr>
        <w:t>向</w:t>
      </w:r>
      <w:r>
        <w:rPr>
          <w:rFonts w:ascii="宋体" w:hAnsi="宋体" w:eastAsia="宋体" w:cs="宋体"/>
          <w:spacing w:val="17"/>
          <w:sz w:val="20"/>
          <w:szCs w:val="20"/>
          <w:u w:val="single" w:color="auto"/>
        </w:rPr>
        <w:t xml:space="preserve">   </w:t>
      </w:r>
      <w:r>
        <w:rPr>
          <w:rFonts w:ascii="宋体" w:hAnsi="宋体" w:eastAsia="宋体" w:cs="宋体"/>
          <w:spacing w:val="2"/>
          <w:sz w:val="20"/>
          <w:szCs w:val="20"/>
          <w:u w:val="single" w:color="auto"/>
        </w:rPr>
        <w:t xml:space="preserve">甲方所在地  </w:t>
      </w:r>
      <w:r>
        <w:rPr>
          <w:rFonts w:ascii="宋体" w:hAnsi="宋体" w:eastAsia="宋体" w:cs="宋体"/>
          <w:spacing w:val="-89"/>
          <w:sz w:val="20"/>
          <w:szCs w:val="20"/>
        </w:rPr>
        <w:t xml:space="preserve"> </w:t>
      </w:r>
      <w:r>
        <w:rPr>
          <w:rFonts w:ascii="宋体" w:hAnsi="宋体" w:eastAsia="宋体" w:cs="宋体"/>
          <w:spacing w:val="2"/>
          <w:sz w:val="20"/>
          <w:szCs w:val="20"/>
        </w:rPr>
        <w:t>人民法院起诉。</w:t>
      </w:r>
    </w:p>
    <w:p w14:paraId="006FFBB1">
      <w:pPr>
        <w:spacing w:before="159" w:line="229" w:lineRule="auto"/>
        <w:ind w:left="436"/>
        <w:outlineLvl w:val="0"/>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6"/>
          <w:sz w:val="20"/>
          <w:szCs w:val="20"/>
        </w:rPr>
        <w:t xml:space="preserve"> </w:t>
      </w:r>
      <w:r>
        <w:rPr>
          <w:rFonts w:ascii="宋体" w:hAnsi="宋体" w:eastAsia="宋体" w:cs="宋体"/>
          <w:b/>
          <w:bCs/>
          <w:spacing w:val="1"/>
          <w:sz w:val="20"/>
          <w:szCs w:val="20"/>
        </w:rPr>
        <w:t>合同生效</w:t>
      </w:r>
    </w:p>
    <w:p w14:paraId="0150E82D">
      <w:pPr>
        <w:spacing w:before="160" w:line="228" w:lineRule="auto"/>
        <w:ind w:left="421"/>
        <w:outlineLvl w:val="1"/>
        <w:rPr>
          <w:rFonts w:ascii="宋体" w:hAnsi="宋体" w:eastAsia="宋体" w:cs="宋体"/>
          <w:sz w:val="20"/>
          <w:szCs w:val="20"/>
        </w:rPr>
      </w:pPr>
      <w:r>
        <w:rPr>
          <w:rFonts w:ascii="宋体" w:hAnsi="宋体" w:eastAsia="宋体" w:cs="宋体"/>
          <w:spacing w:val="9"/>
          <w:sz w:val="20"/>
          <w:szCs w:val="20"/>
        </w:rPr>
        <w:t>本合同自双方当事人加盖有效电子公章时生</w:t>
      </w:r>
      <w:r>
        <w:rPr>
          <w:rFonts w:ascii="宋体" w:hAnsi="宋体" w:eastAsia="宋体" w:cs="宋体"/>
          <w:spacing w:val="8"/>
          <w:sz w:val="20"/>
          <w:szCs w:val="20"/>
        </w:rPr>
        <w:t>效。</w:t>
      </w:r>
    </w:p>
    <w:p w14:paraId="44273EB9">
      <w:pPr>
        <w:spacing w:line="228" w:lineRule="auto"/>
        <w:rPr>
          <w:rFonts w:ascii="宋体" w:hAnsi="宋体" w:eastAsia="宋体" w:cs="宋体"/>
          <w:sz w:val="20"/>
          <w:szCs w:val="20"/>
        </w:rPr>
        <w:sectPr>
          <w:headerReference r:id="rId47" w:type="default"/>
          <w:footerReference r:id="rId48" w:type="default"/>
          <w:pgSz w:w="11906" w:h="16839"/>
          <w:pgMar w:top="1138" w:right="1196" w:bottom="1176" w:left="1255" w:header="1125" w:footer="1024" w:gutter="0"/>
          <w:cols w:space="720" w:num="1"/>
        </w:sectPr>
      </w:pPr>
    </w:p>
    <w:p w14:paraId="3CB5D828">
      <w:pPr>
        <w:spacing w:before="37" w:line="221" w:lineRule="auto"/>
        <w:ind w:left="3230"/>
        <w:rPr>
          <w:rFonts w:ascii="宋体" w:hAnsi="宋体" w:eastAsia="宋体" w:cs="宋体"/>
          <w:sz w:val="28"/>
          <w:szCs w:val="28"/>
        </w:rPr>
      </w:pPr>
      <w:r>
        <w:rPr>
          <w:rFonts w:ascii="宋体" w:hAnsi="宋体" w:eastAsia="宋体" w:cs="宋体"/>
          <w:b/>
          <w:bCs/>
          <w:spacing w:val="-3"/>
          <w:sz w:val="28"/>
          <w:szCs w:val="28"/>
        </w:rPr>
        <w:t>第二部分</w:t>
      </w:r>
      <w:r>
        <w:rPr>
          <w:rFonts w:ascii="宋体" w:hAnsi="宋体" w:eastAsia="宋体" w:cs="宋体"/>
          <w:spacing w:val="-3"/>
          <w:sz w:val="28"/>
          <w:szCs w:val="28"/>
        </w:rPr>
        <w:t xml:space="preserve"> </w:t>
      </w:r>
      <w:r>
        <w:rPr>
          <w:rFonts w:ascii="宋体" w:hAnsi="宋体" w:eastAsia="宋体" w:cs="宋体"/>
          <w:b/>
          <w:bCs/>
          <w:spacing w:val="-3"/>
          <w:sz w:val="28"/>
          <w:szCs w:val="28"/>
        </w:rPr>
        <w:t>合同一般条款</w:t>
      </w:r>
    </w:p>
    <w:p w14:paraId="706A213B">
      <w:pPr>
        <w:spacing w:before="200" w:line="229" w:lineRule="auto"/>
        <w:ind w:left="422"/>
        <w:outlineLvl w:val="1"/>
        <w:rPr>
          <w:rFonts w:ascii="宋体" w:hAnsi="宋体" w:eastAsia="宋体" w:cs="宋体"/>
          <w:sz w:val="20"/>
          <w:szCs w:val="20"/>
        </w:rPr>
      </w:pPr>
      <w:r>
        <w:rPr>
          <w:rFonts w:ascii="宋体" w:hAnsi="宋体" w:eastAsia="宋体" w:cs="宋体"/>
          <w:b/>
          <w:bCs/>
          <w:sz w:val="20"/>
          <w:szCs w:val="20"/>
        </w:rPr>
        <w:t>2.1</w:t>
      </w:r>
      <w:r>
        <w:rPr>
          <w:rFonts w:ascii="宋体" w:hAnsi="宋体" w:eastAsia="宋体" w:cs="宋体"/>
          <w:spacing w:val="18"/>
          <w:sz w:val="20"/>
          <w:szCs w:val="20"/>
        </w:rPr>
        <w:t xml:space="preserve"> </w:t>
      </w:r>
      <w:r>
        <w:rPr>
          <w:rFonts w:ascii="宋体" w:hAnsi="宋体" w:eastAsia="宋体" w:cs="宋体"/>
          <w:b/>
          <w:bCs/>
          <w:sz w:val="20"/>
          <w:szCs w:val="20"/>
        </w:rPr>
        <w:t>定义</w:t>
      </w:r>
    </w:p>
    <w:p w14:paraId="02EAE4E1">
      <w:pPr>
        <w:spacing w:before="159" w:line="228" w:lineRule="auto"/>
        <w:ind w:left="420"/>
        <w:rPr>
          <w:rFonts w:ascii="宋体" w:hAnsi="宋体" w:eastAsia="宋体" w:cs="宋体"/>
          <w:sz w:val="20"/>
          <w:szCs w:val="20"/>
        </w:rPr>
      </w:pPr>
      <w:r>
        <w:rPr>
          <w:rFonts w:ascii="宋体" w:hAnsi="宋体" w:eastAsia="宋体" w:cs="宋体"/>
          <w:spacing w:val="8"/>
          <w:sz w:val="20"/>
          <w:szCs w:val="20"/>
        </w:rPr>
        <w:t>本合同中的下列词语应按以下内容进行解释：</w:t>
      </w:r>
    </w:p>
    <w:p w14:paraId="6C0D6CBA">
      <w:pPr>
        <w:spacing w:before="161" w:line="302" w:lineRule="auto"/>
        <w:ind w:left="16" w:firstLine="406"/>
        <w:rPr>
          <w:rFonts w:ascii="宋体" w:hAnsi="宋体" w:eastAsia="宋体" w:cs="宋体"/>
          <w:sz w:val="20"/>
          <w:szCs w:val="20"/>
        </w:rPr>
      </w:pPr>
      <w:r>
        <w:rPr>
          <w:rFonts w:ascii="宋体" w:hAnsi="宋体" w:eastAsia="宋体" w:cs="宋体"/>
          <w:spacing w:val="6"/>
          <w:sz w:val="20"/>
          <w:szCs w:val="20"/>
        </w:rPr>
        <w:t>2.1.1</w:t>
      </w:r>
      <w:r>
        <w:rPr>
          <w:rFonts w:ascii="宋体" w:hAnsi="宋体" w:eastAsia="宋体" w:cs="宋体"/>
          <w:spacing w:val="-35"/>
          <w:sz w:val="20"/>
          <w:szCs w:val="20"/>
        </w:rPr>
        <w:t xml:space="preserve"> </w:t>
      </w:r>
      <w:r>
        <w:rPr>
          <w:rFonts w:ascii="宋体" w:hAnsi="宋体" w:eastAsia="宋体" w:cs="宋体"/>
          <w:spacing w:val="6"/>
          <w:sz w:val="20"/>
          <w:szCs w:val="20"/>
        </w:rPr>
        <w:t>“合同</w:t>
      </w:r>
      <w:r>
        <w:rPr>
          <w:rFonts w:ascii="宋体" w:hAnsi="宋体" w:eastAsia="宋体" w:cs="宋体"/>
          <w:spacing w:val="-70"/>
          <w:sz w:val="20"/>
          <w:szCs w:val="20"/>
        </w:rPr>
        <w:t xml:space="preserve"> </w:t>
      </w:r>
      <w:r>
        <w:rPr>
          <w:rFonts w:ascii="宋体" w:hAnsi="宋体" w:eastAsia="宋体" w:cs="宋体"/>
          <w:spacing w:val="6"/>
          <w:sz w:val="20"/>
          <w:szCs w:val="20"/>
        </w:rPr>
        <w:t>”系指采购人和成交供应商签订</w:t>
      </w:r>
      <w:r>
        <w:rPr>
          <w:rFonts w:ascii="宋体" w:hAnsi="宋体" w:eastAsia="宋体" w:cs="宋体"/>
          <w:spacing w:val="5"/>
          <w:sz w:val="20"/>
          <w:szCs w:val="20"/>
        </w:rPr>
        <w:t>的载明双方当事人所达成的协议，并包括所有的附件、</w:t>
      </w:r>
      <w:r>
        <w:rPr>
          <w:rFonts w:ascii="宋体" w:hAnsi="宋体" w:eastAsia="宋体" w:cs="宋体"/>
          <w:sz w:val="20"/>
          <w:szCs w:val="20"/>
        </w:rPr>
        <w:t xml:space="preserve"> </w:t>
      </w:r>
      <w:r>
        <w:rPr>
          <w:rFonts w:ascii="宋体" w:hAnsi="宋体" w:eastAsia="宋体" w:cs="宋体"/>
          <w:spacing w:val="7"/>
          <w:sz w:val="20"/>
          <w:szCs w:val="20"/>
        </w:rPr>
        <w:t>附录和构成合同的其他文件。</w:t>
      </w:r>
    </w:p>
    <w:p w14:paraId="1D4C6077">
      <w:pPr>
        <w:spacing w:before="161" w:line="303" w:lineRule="auto"/>
        <w:ind w:right="70" w:firstLine="422"/>
        <w:rPr>
          <w:rFonts w:ascii="宋体" w:hAnsi="宋体" w:eastAsia="宋体" w:cs="宋体"/>
          <w:sz w:val="20"/>
          <w:szCs w:val="20"/>
        </w:rPr>
      </w:pPr>
      <w:r>
        <w:rPr>
          <w:rFonts w:ascii="宋体" w:hAnsi="宋体" w:eastAsia="宋体" w:cs="宋体"/>
          <w:spacing w:val="8"/>
          <w:sz w:val="20"/>
          <w:szCs w:val="20"/>
        </w:rPr>
        <w:t>2.1.2 “合同价</w:t>
      </w:r>
      <w:r>
        <w:rPr>
          <w:rFonts w:ascii="宋体" w:hAnsi="宋体" w:eastAsia="宋体" w:cs="宋体"/>
          <w:spacing w:val="-70"/>
          <w:sz w:val="20"/>
          <w:szCs w:val="20"/>
        </w:rPr>
        <w:t xml:space="preserve"> </w:t>
      </w:r>
      <w:r>
        <w:rPr>
          <w:rFonts w:ascii="宋体" w:hAnsi="宋体" w:eastAsia="宋体" w:cs="宋体"/>
          <w:spacing w:val="8"/>
          <w:sz w:val="20"/>
          <w:szCs w:val="20"/>
        </w:rPr>
        <w:t>”系指根据合同约定，成交供应</w:t>
      </w:r>
      <w:r>
        <w:rPr>
          <w:rFonts w:ascii="宋体" w:hAnsi="宋体" w:eastAsia="宋体" w:cs="宋体"/>
          <w:spacing w:val="7"/>
          <w:sz w:val="20"/>
          <w:szCs w:val="20"/>
        </w:rPr>
        <w:t>商在完全履行合同义务后，采购人应支付给成交供</w:t>
      </w:r>
      <w:r>
        <w:rPr>
          <w:rFonts w:ascii="宋体" w:hAnsi="宋体" w:eastAsia="宋体" w:cs="宋体"/>
          <w:sz w:val="20"/>
          <w:szCs w:val="20"/>
        </w:rPr>
        <w:t xml:space="preserve"> </w:t>
      </w:r>
      <w:r>
        <w:rPr>
          <w:rFonts w:ascii="宋体" w:hAnsi="宋体" w:eastAsia="宋体" w:cs="宋体"/>
          <w:spacing w:val="6"/>
          <w:sz w:val="20"/>
          <w:szCs w:val="20"/>
        </w:rPr>
        <w:t>应商的价格。</w:t>
      </w:r>
    </w:p>
    <w:p w14:paraId="04BAA5EE">
      <w:pPr>
        <w:spacing w:before="162" w:line="327" w:lineRule="auto"/>
        <w:ind w:left="1" w:right="68" w:firstLine="420"/>
        <w:rPr>
          <w:rFonts w:ascii="宋体" w:hAnsi="宋体" w:eastAsia="宋体" w:cs="宋体"/>
          <w:sz w:val="20"/>
          <w:szCs w:val="20"/>
        </w:rPr>
      </w:pPr>
      <w:r>
        <w:rPr>
          <w:rFonts w:ascii="宋体" w:hAnsi="宋体" w:eastAsia="宋体" w:cs="宋体"/>
          <w:spacing w:val="8"/>
          <w:sz w:val="20"/>
          <w:szCs w:val="20"/>
        </w:rPr>
        <w:t>2.1.3 “标的物</w:t>
      </w:r>
      <w:r>
        <w:rPr>
          <w:rFonts w:ascii="宋体" w:hAnsi="宋体" w:eastAsia="宋体" w:cs="宋体"/>
          <w:spacing w:val="-70"/>
          <w:sz w:val="20"/>
          <w:szCs w:val="20"/>
        </w:rPr>
        <w:t xml:space="preserve"> </w:t>
      </w:r>
      <w:r>
        <w:rPr>
          <w:rFonts w:ascii="宋体" w:hAnsi="宋体" w:eastAsia="宋体" w:cs="宋体"/>
          <w:spacing w:val="8"/>
          <w:sz w:val="20"/>
          <w:szCs w:val="20"/>
        </w:rPr>
        <w:t>”系指成交供应商根据合同约定</w:t>
      </w:r>
      <w:r>
        <w:rPr>
          <w:rFonts w:ascii="宋体" w:hAnsi="宋体" w:eastAsia="宋体" w:cs="宋体"/>
          <w:spacing w:val="7"/>
          <w:sz w:val="20"/>
          <w:szCs w:val="20"/>
        </w:rPr>
        <w:t>应向采购人交付的一切各种形态和种类的货物、服</w:t>
      </w:r>
      <w:r>
        <w:rPr>
          <w:rFonts w:ascii="宋体" w:hAnsi="宋体" w:eastAsia="宋体" w:cs="宋体"/>
          <w:sz w:val="20"/>
          <w:szCs w:val="20"/>
        </w:rPr>
        <w:t xml:space="preserve"> </w:t>
      </w:r>
      <w:r>
        <w:rPr>
          <w:rFonts w:ascii="宋体" w:hAnsi="宋体" w:eastAsia="宋体" w:cs="宋体"/>
          <w:spacing w:val="9"/>
          <w:sz w:val="20"/>
          <w:szCs w:val="20"/>
        </w:rPr>
        <w:t>务和工程，包括但不限于原材料、燃料、设备、机械、仪表、备件、计算机软件、信息化</w:t>
      </w:r>
      <w:r>
        <w:rPr>
          <w:rFonts w:ascii="宋体" w:hAnsi="宋体" w:eastAsia="宋体" w:cs="宋体"/>
          <w:spacing w:val="8"/>
          <w:sz w:val="20"/>
          <w:szCs w:val="20"/>
        </w:rPr>
        <w:t>系统、信息化</w:t>
      </w:r>
      <w:r>
        <w:rPr>
          <w:rFonts w:ascii="宋体" w:hAnsi="宋体" w:eastAsia="宋体" w:cs="宋体"/>
          <w:sz w:val="20"/>
          <w:szCs w:val="20"/>
        </w:rPr>
        <w:t xml:space="preserve"> </w:t>
      </w:r>
      <w:r>
        <w:rPr>
          <w:rFonts w:ascii="宋体" w:hAnsi="宋体" w:eastAsia="宋体" w:cs="宋体"/>
          <w:spacing w:val="9"/>
          <w:sz w:val="20"/>
          <w:szCs w:val="20"/>
        </w:rPr>
        <w:t>维保、物业服务、产品等，并包括工具、手册等其他相关资料。</w:t>
      </w:r>
    </w:p>
    <w:p w14:paraId="7284C352">
      <w:pPr>
        <w:spacing w:before="163" w:line="302" w:lineRule="auto"/>
        <w:ind w:left="17" w:right="68" w:firstLine="405"/>
        <w:rPr>
          <w:rFonts w:ascii="宋体" w:hAnsi="宋体" w:eastAsia="宋体" w:cs="宋体"/>
          <w:sz w:val="20"/>
          <w:szCs w:val="20"/>
        </w:rPr>
      </w:pPr>
      <w:r>
        <w:rPr>
          <w:rFonts w:ascii="宋体" w:hAnsi="宋体" w:eastAsia="宋体" w:cs="宋体"/>
          <w:spacing w:val="7"/>
          <w:sz w:val="20"/>
          <w:szCs w:val="20"/>
        </w:rPr>
        <w:t>2.1.4 “</w:t>
      </w:r>
      <w:r>
        <w:rPr>
          <w:rFonts w:ascii="宋体" w:hAnsi="宋体" w:eastAsia="宋体" w:cs="宋体"/>
          <w:spacing w:val="-65"/>
          <w:sz w:val="20"/>
          <w:szCs w:val="20"/>
        </w:rPr>
        <w:t xml:space="preserve"> </w:t>
      </w:r>
      <w:r>
        <w:rPr>
          <w:rFonts w:ascii="宋体" w:hAnsi="宋体" w:eastAsia="宋体" w:cs="宋体"/>
          <w:spacing w:val="7"/>
          <w:sz w:val="20"/>
          <w:szCs w:val="20"/>
        </w:rPr>
        <w:t>甲方</w:t>
      </w:r>
      <w:r>
        <w:rPr>
          <w:rFonts w:ascii="宋体" w:hAnsi="宋体" w:eastAsia="宋体" w:cs="宋体"/>
          <w:spacing w:val="-70"/>
          <w:sz w:val="20"/>
          <w:szCs w:val="20"/>
        </w:rPr>
        <w:t xml:space="preserve"> </w:t>
      </w:r>
      <w:r>
        <w:rPr>
          <w:rFonts w:ascii="宋体" w:hAnsi="宋体" w:eastAsia="宋体" w:cs="宋体"/>
          <w:spacing w:val="7"/>
          <w:sz w:val="20"/>
          <w:szCs w:val="20"/>
        </w:rPr>
        <w:t>”系指与成交供应商签署合同的采购人；采购人委托采购机构代</w:t>
      </w:r>
      <w:r>
        <w:rPr>
          <w:rFonts w:ascii="宋体" w:hAnsi="宋体" w:eastAsia="宋体" w:cs="宋体"/>
          <w:spacing w:val="6"/>
          <w:sz w:val="20"/>
          <w:szCs w:val="20"/>
        </w:rPr>
        <w:t>表其与乙方签订合同</w:t>
      </w:r>
      <w:r>
        <w:rPr>
          <w:rFonts w:ascii="宋体" w:hAnsi="宋体" w:eastAsia="宋体" w:cs="宋体"/>
          <w:sz w:val="20"/>
          <w:szCs w:val="20"/>
        </w:rPr>
        <w:t xml:space="preserve"> </w:t>
      </w:r>
      <w:r>
        <w:rPr>
          <w:rFonts w:ascii="宋体" w:hAnsi="宋体" w:eastAsia="宋体" w:cs="宋体"/>
          <w:spacing w:val="7"/>
          <w:sz w:val="20"/>
          <w:szCs w:val="20"/>
        </w:rPr>
        <w:t>的，采购人的授权委托书作为合同附件。</w:t>
      </w:r>
    </w:p>
    <w:p w14:paraId="4BE71AC7">
      <w:pPr>
        <w:spacing w:before="161" w:line="328" w:lineRule="auto"/>
        <w:ind w:right="68" w:firstLine="422"/>
        <w:rPr>
          <w:rFonts w:ascii="宋体" w:hAnsi="宋体" w:eastAsia="宋体" w:cs="宋体"/>
          <w:sz w:val="20"/>
          <w:szCs w:val="20"/>
        </w:rPr>
      </w:pPr>
      <w:r>
        <w:rPr>
          <w:rFonts w:ascii="宋体" w:hAnsi="宋体" w:eastAsia="宋体" w:cs="宋体"/>
          <w:spacing w:val="7"/>
          <w:sz w:val="20"/>
          <w:szCs w:val="20"/>
        </w:rPr>
        <w:t>2.1.5 “</w:t>
      </w:r>
      <w:r>
        <w:rPr>
          <w:rFonts w:ascii="宋体" w:hAnsi="宋体" w:eastAsia="宋体" w:cs="宋体"/>
          <w:spacing w:val="-74"/>
          <w:sz w:val="20"/>
          <w:szCs w:val="20"/>
        </w:rPr>
        <w:t xml:space="preserve"> </w:t>
      </w:r>
      <w:r>
        <w:rPr>
          <w:rFonts w:ascii="宋体" w:hAnsi="宋体" w:eastAsia="宋体" w:cs="宋体"/>
          <w:spacing w:val="7"/>
          <w:sz w:val="20"/>
          <w:szCs w:val="20"/>
        </w:rPr>
        <w:t>乙方</w:t>
      </w:r>
      <w:r>
        <w:rPr>
          <w:rFonts w:ascii="宋体" w:hAnsi="宋体" w:eastAsia="宋体" w:cs="宋体"/>
          <w:spacing w:val="-70"/>
          <w:sz w:val="20"/>
          <w:szCs w:val="20"/>
        </w:rPr>
        <w:t xml:space="preserve"> </w:t>
      </w:r>
      <w:r>
        <w:rPr>
          <w:rFonts w:ascii="宋体" w:hAnsi="宋体" w:eastAsia="宋体" w:cs="宋体"/>
          <w:spacing w:val="7"/>
          <w:sz w:val="20"/>
          <w:szCs w:val="20"/>
        </w:rPr>
        <w:t>”系指根据合同约定交付标的物的成交供应商；两个以上的自然人、法人或者其他组</w:t>
      </w:r>
      <w:r>
        <w:rPr>
          <w:rFonts w:ascii="宋体" w:hAnsi="宋体" w:eastAsia="宋体" w:cs="宋体"/>
          <w:sz w:val="20"/>
          <w:szCs w:val="20"/>
        </w:rPr>
        <w:t xml:space="preserve"> </w:t>
      </w:r>
      <w:r>
        <w:rPr>
          <w:rFonts w:ascii="宋体" w:hAnsi="宋体" w:eastAsia="宋体" w:cs="宋体"/>
          <w:spacing w:val="9"/>
          <w:sz w:val="20"/>
          <w:szCs w:val="20"/>
        </w:rPr>
        <w:t>织组成一个联合体，以一个供应商的身份共同参加政府采购的，联合体各方均应为乙方或者与</w:t>
      </w:r>
      <w:r>
        <w:rPr>
          <w:rFonts w:ascii="宋体" w:hAnsi="宋体" w:eastAsia="宋体" w:cs="宋体"/>
          <w:spacing w:val="8"/>
          <w:sz w:val="20"/>
          <w:szCs w:val="20"/>
        </w:rPr>
        <w:t>乙方相同</w:t>
      </w:r>
      <w:r>
        <w:rPr>
          <w:rFonts w:ascii="宋体" w:hAnsi="宋体" w:eastAsia="宋体" w:cs="宋体"/>
          <w:sz w:val="20"/>
          <w:szCs w:val="20"/>
        </w:rPr>
        <w:t xml:space="preserve"> </w:t>
      </w:r>
      <w:r>
        <w:rPr>
          <w:rFonts w:ascii="宋体" w:hAnsi="宋体" w:eastAsia="宋体" w:cs="宋体"/>
          <w:spacing w:val="9"/>
          <w:sz w:val="20"/>
          <w:szCs w:val="20"/>
        </w:rPr>
        <w:t>地位的合同当事人，并就合同约定的事项对甲方承担连带责任。</w:t>
      </w:r>
    </w:p>
    <w:p w14:paraId="497160BC">
      <w:pPr>
        <w:spacing w:before="161" w:line="228" w:lineRule="auto"/>
        <w:ind w:left="422"/>
        <w:rPr>
          <w:rFonts w:ascii="宋体" w:hAnsi="宋体" w:eastAsia="宋体" w:cs="宋体"/>
          <w:sz w:val="20"/>
          <w:szCs w:val="20"/>
        </w:rPr>
      </w:pPr>
      <w:r>
        <w:rPr>
          <w:rFonts w:ascii="宋体" w:hAnsi="宋体" w:eastAsia="宋体" w:cs="宋体"/>
          <w:spacing w:val="8"/>
          <w:sz w:val="20"/>
          <w:szCs w:val="20"/>
        </w:rPr>
        <w:t>2.1.6 “现场</w:t>
      </w:r>
      <w:r>
        <w:rPr>
          <w:rFonts w:ascii="宋体" w:hAnsi="宋体" w:eastAsia="宋体" w:cs="宋体"/>
          <w:spacing w:val="-70"/>
          <w:sz w:val="20"/>
          <w:szCs w:val="20"/>
        </w:rPr>
        <w:t xml:space="preserve"> </w:t>
      </w:r>
      <w:r>
        <w:rPr>
          <w:rFonts w:ascii="宋体" w:hAnsi="宋体" w:eastAsia="宋体" w:cs="宋体"/>
          <w:spacing w:val="8"/>
          <w:sz w:val="20"/>
          <w:szCs w:val="20"/>
        </w:rPr>
        <w:t>”系指合同约定标的物</w:t>
      </w:r>
      <w:r>
        <w:rPr>
          <w:rFonts w:ascii="宋体" w:hAnsi="宋体" w:eastAsia="宋体" w:cs="宋体"/>
          <w:spacing w:val="7"/>
          <w:sz w:val="20"/>
          <w:szCs w:val="20"/>
        </w:rPr>
        <w:t>将要运至或者实施或者安装的地点。</w:t>
      </w:r>
    </w:p>
    <w:p w14:paraId="2214C1D8">
      <w:pPr>
        <w:spacing w:before="161" w:line="228" w:lineRule="auto"/>
        <w:ind w:left="422"/>
        <w:outlineLvl w:val="1"/>
        <w:rPr>
          <w:rFonts w:ascii="宋体" w:hAnsi="宋体" w:eastAsia="宋体" w:cs="宋体"/>
          <w:sz w:val="20"/>
          <w:szCs w:val="20"/>
        </w:rPr>
      </w:pPr>
      <w:r>
        <w:rPr>
          <w:rFonts w:ascii="宋体" w:hAnsi="宋体" w:eastAsia="宋体" w:cs="宋体"/>
          <w:b/>
          <w:bCs/>
          <w:spacing w:val="4"/>
          <w:sz w:val="20"/>
          <w:szCs w:val="20"/>
        </w:rPr>
        <w:t>2.2</w:t>
      </w:r>
      <w:r>
        <w:rPr>
          <w:rFonts w:ascii="宋体" w:hAnsi="宋体" w:eastAsia="宋体" w:cs="宋体"/>
          <w:spacing w:val="4"/>
          <w:sz w:val="20"/>
          <w:szCs w:val="20"/>
        </w:rPr>
        <w:t xml:space="preserve"> </w:t>
      </w:r>
      <w:r>
        <w:rPr>
          <w:rFonts w:ascii="宋体" w:hAnsi="宋体" w:eastAsia="宋体" w:cs="宋体"/>
          <w:b/>
          <w:bCs/>
          <w:spacing w:val="4"/>
          <w:sz w:val="20"/>
          <w:szCs w:val="20"/>
        </w:rPr>
        <w:t>技术规范</w:t>
      </w:r>
    </w:p>
    <w:p w14:paraId="76DA49A4">
      <w:pPr>
        <w:spacing w:before="159" w:line="367" w:lineRule="auto"/>
        <w:ind w:right="68" w:firstLine="420"/>
        <w:jc w:val="both"/>
        <w:rPr>
          <w:rFonts w:ascii="宋体" w:hAnsi="宋体" w:eastAsia="宋体" w:cs="宋体"/>
          <w:sz w:val="20"/>
          <w:szCs w:val="20"/>
        </w:rPr>
      </w:pPr>
      <w:r>
        <w:rPr>
          <w:rFonts w:ascii="宋体" w:hAnsi="宋体" w:eastAsia="宋体" w:cs="宋体"/>
          <w:spacing w:val="14"/>
          <w:sz w:val="20"/>
          <w:szCs w:val="20"/>
        </w:rPr>
        <w:t>标的物所应遵守的技术规范应与采购文件规定的</w:t>
      </w:r>
      <w:r>
        <w:rPr>
          <w:rFonts w:ascii="宋体" w:hAnsi="宋体" w:eastAsia="宋体" w:cs="宋体"/>
          <w:spacing w:val="13"/>
          <w:sz w:val="20"/>
          <w:szCs w:val="20"/>
        </w:rPr>
        <w:t>技术规范和技术规范附件(如果有的话)及其技术</w:t>
      </w:r>
      <w:r>
        <w:rPr>
          <w:rFonts w:ascii="宋体" w:hAnsi="宋体" w:eastAsia="宋体" w:cs="宋体"/>
          <w:sz w:val="20"/>
          <w:szCs w:val="20"/>
        </w:rPr>
        <w:t xml:space="preserve"> </w:t>
      </w:r>
      <w:r>
        <w:rPr>
          <w:rFonts w:ascii="宋体" w:hAnsi="宋体" w:eastAsia="宋体" w:cs="宋体"/>
          <w:spacing w:val="9"/>
          <w:sz w:val="20"/>
          <w:szCs w:val="20"/>
        </w:rPr>
        <w:t>规范偏差表(如果被甲方接受的话)相一致；如果采购文件中没有技术规</w:t>
      </w:r>
      <w:r>
        <w:rPr>
          <w:rFonts w:ascii="宋体" w:hAnsi="宋体" w:eastAsia="宋体" w:cs="宋体"/>
          <w:spacing w:val="8"/>
          <w:sz w:val="20"/>
          <w:szCs w:val="20"/>
        </w:rPr>
        <w:t>范的相应说明，应以国家有关部</w:t>
      </w:r>
      <w:r>
        <w:rPr>
          <w:rFonts w:ascii="宋体" w:hAnsi="宋体" w:eastAsia="宋体" w:cs="宋体"/>
          <w:sz w:val="20"/>
          <w:szCs w:val="20"/>
        </w:rPr>
        <w:t xml:space="preserve"> </w:t>
      </w:r>
      <w:r>
        <w:rPr>
          <w:rFonts w:ascii="宋体" w:hAnsi="宋体" w:eastAsia="宋体" w:cs="宋体"/>
          <w:spacing w:val="8"/>
          <w:sz w:val="20"/>
          <w:szCs w:val="20"/>
        </w:rPr>
        <w:t>门最新颁布的相应标准和规范为准。</w:t>
      </w:r>
    </w:p>
    <w:p w14:paraId="5F098CE8">
      <w:pPr>
        <w:spacing w:before="36" w:line="228" w:lineRule="auto"/>
        <w:ind w:left="422"/>
        <w:outlineLvl w:val="1"/>
        <w:rPr>
          <w:rFonts w:ascii="宋体" w:hAnsi="宋体" w:eastAsia="宋体" w:cs="宋体"/>
          <w:sz w:val="20"/>
          <w:szCs w:val="20"/>
        </w:rPr>
      </w:pPr>
      <w:r>
        <w:rPr>
          <w:rFonts w:ascii="宋体" w:hAnsi="宋体" w:eastAsia="宋体" w:cs="宋体"/>
          <w:b/>
          <w:bCs/>
          <w:spacing w:val="2"/>
          <w:sz w:val="20"/>
          <w:szCs w:val="20"/>
        </w:rPr>
        <w:t>2.3</w:t>
      </w:r>
      <w:r>
        <w:rPr>
          <w:rFonts w:ascii="宋体" w:hAnsi="宋体" w:eastAsia="宋体" w:cs="宋体"/>
          <w:spacing w:val="22"/>
          <w:sz w:val="20"/>
          <w:szCs w:val="20"/>
        </w:rPr>
        <w:t xml:space="preserve"> </w:t>
      </w:r>
      <w:r>
        <w:rPr>
          <w:rFonts w:ascii="宋体" w:hAnsi="宋体" w:eastAsia="宋体" w:cs="宋体"/>
          <w:b/>
          <w:bCs/>
          <w:spacing w:val="2"/>
          <w:sz w:val="20"/>
          <w:szCs w:val="20"/>
        </w:rPr>
        <w:t>知识产权</w:t>
      </w:r>
    </w:p>
    <w:p w14:paraId="0E3BF19C">
      <w:pPr>
        <w:spacing w:before="160" w:line="328" w:lineRule="auto"/>
        <w:ind w:right="68" w:firstLine="421"/>
        <w:rPr>
          <w:rFonts w:ascii="宋体" w:hAnsi="宋体" w:eastAsia="宋体" w:cs="宋体"/>
          <w:sz w:val="20"/>
          <w:szCs w:val="20"/>
        </w:rPr>
      </w:pPr>
      <w:r>
        <w:rPr>
          <w:rFonts w:ascii="宋体" w:hAnsi="宋体" w:eastAsia="宋体" w:cs="宋体"/>
          <w:spacing w:val="8"/>
          <w:sz w:val="20"/>
          <w:szCs w:val="20"/>
        </w:rPr>
        <w:t>2.3.1 乙方应保证甲方在使用该标的物或其任何一部分时不受任何第三方提出的侵犯其著作权、商</w:t>
      </w:r>
      <w:r>
        <w:rPr>
          <w:rFonts w:ascii="宋体" w:hAnsi="宋体" w:eastAsia="宋体" w:cs="宋体"/>
          <w:spacing w:val="10"/>
          <w:sz w:val="20"/>
          <w:szCs w:val="20"/>
        </w:rPr>
        <w:t xml:space="preserve"> </w:t>
      </w:r>
      <w:r>
        <w:rPr>
          <w:rFonts w:ascii="宋体" w:hAnsi="宋体" w:eastAsia="宋体" w:cs="宋体"/>
          <w:spacing w:val="9"/>
          <w:sz w:val="20"/>
          <w:szCs w:val="20"/>
        </w:rPr>
        <w:t>标权、专利权等知识产权方面的起诉；如果任何第三方提出侵权指控，乙方须与该第三</w:t>
      </w:r>
      <w:r>
        <w:rPr>
          <w:rFonts w:ascii="宋体" w:hAnsi="宋体" w:eastAsia="宋体" w:cs="宋体"/>
          <w:spacing w:val="8"/>
          <w:sz w:val="20"/>
          <w:szCs w:val="20"/>
        </w:rPr>
        <w:t>方交涉并承担由</w:t>
      </w:r>
      <w:r>
        <w:rPr>
          <w:rFonts w:ascii="宋体" w:hAnsi="宋体" w:eastAsia="宋体" w:cs="宋体"/>
          <w:sz w:val="20"/>
          <w:szCs w:val="20"/>
        </w:rPr>
        <w:t xml:space="preserve"> </w:t>
      </w:r>
      <w:r>
        <w:rPr>
          <w:rFonts w:ascii="宋体" w:hAnsi="宋体" w:eastAsia="宋体" w:cs="宋体"/>
          <w:spacing w:val="8"/>
          <w:sz w:val="20"/>
          <w:szCs w:val="20"/>
        </w:rPr>
        <w:t>此发生的一切责任、费用和赔偿；</w:t>
      </w:r>
    </w:p>
    <w:p w14:paraId="16DF9135">
      <w:pPr>
        <w:spacing w:before="161" w:line="219" w:lineRule="auto"/>
        <w:ind w:left="422"/>
        <w:rPr>
          <w:rFonts w:ascii="宋体" w:hAnsi="宋体" w:eastAsia="宋体" w:cs="宋体"/>
          <w:sz w:val="20"/>
          <w:szCs w:val="20"/>
        </w:rPr>
      </w:pPr>
      <w:r>
        <w:rPr>
          <w:rFonts w:ascii="宋体" w:hAnsi="宋体" w:eastAsia="宋体" w:cs="宋体"/>
          <w:spacing w:val="8"/>
          <w:sz w:val="20"/>
          <w:szCs w:val="20"/>
        </w:rPr>
        <w:t>2.3.2</w:t>
      </w:r>
      <w:r>
        <w:rPr>
          <w:rFonts w:ascii="宋体" w:hAnsi="宋体" w:eastAsia="宋体" w:cs="宋体"/>
          <w:spacing w:val="-33"/>
          <w:sz w:val="20"/>
          <w:szCs w:val="20"/>
        </w:rPr>
        <w:t xml:space="preserve"> </w:t>
      </w:r>
      <w:r>
        <w:rPr>
          <w:rFonts w:ascii="宋体" w:hAnsi="宋体" w:eastAsia="宋体" w:cs="宋体"/>
          <w:spacing w:val="8"/>
          <w:sz w:val="20"/>
          <w:szCs w:val="20"/>
        </w:rPr>
        <w:t>具有知识产权的计算机软件等标的物的知识产权归属，详见</w:t>
      </w:r>
      <w:r>
        <w:rPr>
          <w:rFonts w:ascii="宋体" w:hAnsi="宋体" w:eastAsia="宋体" w:cs="宋体"/>
          <w:b/>
          <w:bCs/>
          <w:i/>
          <w:iCs/>
          <w:spacing w:val="8"/>
          <w:sz w:val="21"/>
          <w:szCs w:val="21"/>
          <w:u w:val="single" w:color="auto"/>
        </w:rPr>
        <w:t>合同专用条款</w:t>
      </w:r>
      <w:r>
        <w:rPr>
          <w:rFonts w:ascii="宋体" w:hAnsi="宋体" w:eastAsia="宋体" w:cs="宋体"/>
          <w:spacing w:val="8"/>
          <w:sz w:val="20"/>
          <w:szCs w:val="20"/>
        </w:rPr>
        <w:t>。</w:t>
      </w:r>
    </w:p>
    <w:p w14:paraId="2BC640B3">
      <w:pPr>
        <w:spacing w:before="159" w:line="229" w:lineRule="auto"/>
        <w:ind w:left="422"/>
        <w:outlineLvl w:val="1"/>
        <w:rPr>
          <w:rFonts w:ascii="宋体" w:hAnsi="宋体" w:eastAsia="宋体" w:cs="宋体"/>
          <w:sz w:val="20"/>
          <w:szCs w:val="20"/>
        </w:rPr>
      </w:pPr>
      <w:r>
        <w:rPr>
          <w:rFonts w:ascii="宋体" w:hAnsi="宋体" w:eastAsia="宋体" w:cs="宋体"/>
          <w:b/>
          <w:bCs/>
          <w:spacing w:val="4"/>
          <w:sz w:val="20"/>
          <w:szCs w:val="20"/>
        </w:rPr>
        <w:t>2.4</w:t>
      </w:r>
      <w:r>
        <w:rPr>
          <w:rFonts w:ascii="宋体" w:hAnsi="宋体" w:eastAsia="宋体" w:cs="宋体"/>
          <w:spacing w:val="4"/>
          <w:sz w:val="20"/>
          <w:szCs w:val="20"/>
        </w:rPr>
        <w:t xml:space="preserve"> </w:t>
      </w:r>
      <w:r>
        <w:rPr>
          <w:rFonts w:ascii="宋体" w:hAnsi="宋体" w:eastAsia="宋体" w:cs="宋体"/>
          <w:b/>
          <w:bCs/>
          <w:spacing w:val="4"/>
          <w:sz w:val="20"/>
          <w:szCs w:val="20"/>
        </w:rPr>
        <w:t>包装和装运</w:t>
      </w:r>
    </w:p>
    <w:p w14:paraId="4DADD976">
      <w:pPr>
        <w:spacing w:before="159" w:line="336" w:lineRule="auto"/>
        <w:ind w:right="70" w:firstLine="422"/>
        <w:rPr>
          <w:rFonts w:ascii="宋体" w:hAnsi="宋体" w:eastAsia="宋体" w:cs="宋体"/>
          <w:sz w:val="20"/>
          <w:szCs w:val="20"/>
        </w:rPr>
      </w:pPr>
      <w:r>
        <w:rPr>
          <w:rFonts w:ascii="宋体" w:hAnsi="宋体" w:eastAsia="宋体" w:cs="宋体"/>
          <w:spacing w:val="7"/>
          <w:sz w:val="20"/>
          <w:szCs w:val="20"/>
        </w:rPr>
        <w:t>2.4.1</w:t>
      </w:r>
      <w:r>
        <w:rPr>
          <w:rFonts w:ascii="宋体" w:hAnsi="宋体" w:eastAsia="宋体" w:cs="宋体"/>
          <w:spacing w:val="-19"/>
          <w:sz w:val="20"/>
          <w:szCs w:val="20"/>
        </w:rPr>
        <w:t xml:space="preserve"> </w:t>
      </w:r>
      <w:r>
        <w:rPr>
          <w:rFonts w:ascii="宋体" w:hAnsi="宋体" w:eastAsia="宋体" w:cs="宋体"/>
          <w:spacing w:val="7"/>
          <w:sz w:val="20"/>
          <w:szCs w:val="20"/>
        </w:rPr>
        <w:t>除</w:t>
      </w:r>
      <w:r>
        <w:rPr>
          <w:rFonts w:ascii="宋体" w:hAnsi="宋体" w:eastAsia="宋体" w:cs="宋体"/>
          <w:b/>
          <w:bCs/>
          <w:i/>
          <w:iCs/>
          <w:spacing w:val="7"/>
          <w:sz w:val="21"/>
          <w:szCs w:val="21"/>
          <w:u w:val="single" w:color="auto"/>
        </w:rPr>
        <w:t>合同专用条款</w:t>
      </w:r>
      <w:r>
        <w:rPr>
          <w:rFonts w:ascii="宋体" w:hAnsi="宋体" w:eastAsia="宋体" w:cs="宋体"/>
          <w:spacing w:val="7"/>
          <w:sz w:val="20"/>
          <w:szCs w:val="20"/>
        </w:rPr>
        <w:t>另有约定外,乙方交付的全部标的物,均应采用本行业通用的方式进行包装，</w:t>
      </w:r>
      <w:r>
        <w:rPr>
          <w:rFonts w:ascii="宋体" w:hAnsi="宋体" w:eastAsia="宋体" w:cs="宋体"/>
          <w:sz w:val="20"/>
          <w:szCs w:val="20"/>
        </w:rPr>
        <w:t xml:space="preserve"> </w:t>
      </w:r>
      <w:r>
        <w:rPr>
          <w:rFonts w:ascii="宋体" w:hAnsi="宋体" w:eastAsia="宋体" w:cs="宋体"/>
          <w:spacing w:val="9"/>
          <w:sz w:val="20"/>
          <w:szCs w:val="20"/>
        </w:rPr>
        <w:t>没有通用方式的，应当采取足以保护标的物的包装方式，且该包装应符合国家有关包装的</w:t>
      </w:r>
      <w:r>
        <w:rPr>
          <w:rFonts w:ascii="宋体" w:hAnsi="宋体" w:eastAsia="宋体" w:cs="宋体"/>
          <w:spacing w:val="8"/>
          <w:sz w:val="20"/>
          <w:szCs w:val="20"/>
        </w:rPr>
        <w:t>法律、法规的</w:t>
      </w:r>
      <w:r>
        <w:rPr>
          <w:rFonts w:ascii="宋体" w:hAnsi="宋体" w:eastAsia="宋体" w:cs="宋体"/>
          <w:sz w:val="20"/>
          <w:szCs w:val="20"/>
        </w:rPr>
        <w:t xml:space="preserve"> </w:t>
      </w:r>
      <w:r>
        <w:rPr>
          <w:rFonts w:ascii="宋体" w:hAnsi="宋体" w:eastAsia="宋体" w:cs="宋体"/>
          <w:spacing w:val="9"/>
          <w:sz w:val="20"/>
          <w:szCs w:val="20"/>
        </w:rPr>
        <w:t>规定。如有必要，包装应适用于远距离运输、防潮、防震、防锈和防粗暴装卸，确保标</w:t>
      </w:r>
      <w:r>
        <w:rPr>
          <w:rFonts w:ascii="宋体" w:hAnsi="宋体" w:eastAsia="宋体" w:cs="宋体"/>
          <w:spacing w:val="8"/>
          <w:sz w:val="20"/>
          <w:szCs w:val="20"/>
        </w:rPr>
        <w:t>的物安全无损地</w:t>
      </w:r>
      <w:r>
        <w:rPr>
          <w:rFonts w:ascii="宋体" w:hAnsi="宋体" w:eastAsia="宋体" w:cs="宋体"/>
          <w:sz w:val="20"/>
          <w:szCs w:val="20"/>
        </w:rPr>
        <w:t xml:space="preserve"> </w:t>
      </w:r>
      <w:r>
        <w:rPr>
          <w:rFonts w:ascii="宋体" w:hAnsi="宋体" w:eastAsia="宋体" w:cs="宋体"/>
          <w:spacing w:val="9"/>
          <w:sz w:val="20"/>
          <w:szCs w:val="20"/>
        </w:rPr>
        <w:t>运抵现场。由于包装不善所引起的标的物锈蚀、损坏和损失等一切风险均由乙方承担。</w:t>
      </w:r>
    </w:p>
    <w:p w14:paraId="1539B1BD">
      <w:pPr>
        <w:spacing w:before="161" w:line="219" w:lineRule="auto"/>
        <w:ind w:left="422"/>
        <w:rPr>
          <w:rFonts w:ascii="宋体" w:hAnsi="宋体" w:eastAsia="宋体" w:cs="宋体"/>
          <w:sz w:val="20"/>
          <w:szCs w:val="20"/>
        </w:rPr>
      </w:pPr>
      <w:r>
        <w:rPr>
          <w:rFonts w:ascii="宋体" w:hAnsi="宋体" w:eastAsia="宋体" w:cs="宋体"/>
          <w:spacing w:val="7"/>
          <w:sz w:val="20"/>
          <w:szCs w:val="20"/>
        </w:rPr>
        <w:t>2.4.2 装运标的物的要求和通知，详见</w:t>
      </w:r>
      <w:r>
        <w:rPr>
          <w:rFonts w:ascii="宋体" w:hAnsi="宋体" w:eastAsia="宋体" w:cs="宋体"/>
          <w:b/>
          <w:bCs/>
          <w:i/>
          <w:iCs/>
          <w:spacing w:val="7"/>
          <w:sz w:val="21"/>
          <w:szCs w:val="21"/>
          <w:u w:val="single" w:color="auto"/>
        </w:rPr>
        <w:t>合同专用条款</w:t>
      </w:r>
      <w:r>
        <w:rPr>
          <w:rFonts w:ascii="宋体" w:hAnsi="宋体" w:eastAsia="宋体" w:cs="宋体"/>
          <w:spacing w:val="7"/>
          <w:sz w:val="20"/>
          <w:szCs w:val="20"/>
        </w:rPr>
        <w:t>。</w:t>
      </w:r>
    </w:p>
    <w:p w14:paraId="2114C76D">
      <w:pPr>
        <w:spacing w:before="159" w:line="228" w:lineRule="auto"/>
        <w:ind w:left="422"/>
        <w:outlineLvl w:val="1"/>
        <w:rPr>
          <w:rFonts w:ascii="宋体" w:hAnsi="宋体" w:eastAsia="宋体" w:cs="宋体"/>
          <w:sz w:val="20"/>
          <w:szCs w:val="20"/>
        </w:rPr>
      </w:pPr>
      <w:r>
        <w:rPr>
          <w:rFonts w:ascii="宋体" w:hAnsi="宋体" w:eastAsia="宋体" w:cs="宋体"/>
          <w:b/>
          <w:bCs/>
          <w:spacing w:val="6"/>
          <w:sz w:val="20"/>
          <w:szCs w:val="20"/>
        </w:rPr>
        <w:t>2.5</w:t>
      </w:r>
      <w:r>
        <w:rPr>
          <w:rFonts w:ascii="宋体" w:hAnsi="宋体" w:eastAsia="宋体" w:cs="宋体"/>
          <w:spacing w:val="6"/>
          <w:sz w:val="20"/>
          <w:szCs w:val="20"/>
        </w:rPr>
        <w:t xml:space="preserve"> </w:t>
      </w:r>
      <w:r>
        <w:rPr>
          <w:rFonts w:ascii="宋体" w:hAnsi="宋体" w:eastAsia="宋体" w:cs="宋体"/>
          <w:b/>
          <w:bCs/>
          <w:spacing w:val="6"/>
          <w:sz w:val="20"/>
          <w:szCs w:val="20"/>
        </w:rPr>
        <w:t>履约检查和问题反馈</w:t>
      </w:r>
    </w:p>
    <w:p w14:paraId="3DB1E1BD">
      <w:pPr>
        <w:spacing w:before="160" w:line="364" w:lineRule="auto"/>
        <w:ind w:left="17" w:right="70" w:firstLine="405"/>
        <w:rPr>
          <w:rFonts w:ascii="宋体" w:hAnsi="宋体" w:eastAsia="宋体" w:cs="宋体"/>
          <w:sz w:val="20"/>
          <w:szCs w:val="20"/>
        </w:rPr>
      </w:pPr>
      <w:r>
        <w:rPr>
          <w:rFonts w:ascii="宋体" w:hAnsi="宋体" w:eastAsia="宋体" w:cs="宋体"/>
          <w:spacing w:val="9"/>
          <w:sz w:val="20"/>
          <w:szCs w:val="20"/>
        </w:rPr>
        <w:t>2.5.1</w:t>
      </w:r>
      <w:r>
        <w:rPr>
          <w:rFonts w:ascii="宋体" w:hAnsi="宋体" w:eastAsia="宋体" w:cs="宋体"/>
          <w:spacing w:val="-13"/>
          <w:sz w:val="20"/>
          <w:szCs w:val="20"/>
        </w:rPr>
        <w:t xml:space="preserve"> </w:t>
      </w:r>
      <w:r>
        <w:rPr>
          <w:rFonts w:ascii="宋体" w:hAnsi="宋体" w:eastAsia="宋体" w:cs="宋体"/>
          <w:spacing w:val="9"/>
          <w:sz w:val="20"/>
          <w:szCs w:val="20"/>
        </w:rPr>
        <w:t>甲方有权在其认为必要时，对乙方是否能够按照合同约</w:t>
      </w:r>
      <w:r>
        <w:rPr>
          <w:rFonts w:ascii="宋体" w:hAnsi="宋体" w:eastAsia="宋体" w:cs="宋体"/>
          <w:spacing w:val="8"/>
          <w:sz w:val="20"/>
          <w:szCs w:val="20"/>
        </w:rPr>
        <w:t>定交付标的物进行履约检查，以确保</w:t>
      </w:r>
      <w:r>
        <w:rPr>
          <w:rFonts w:ascii="宋体" w:hAnsi="宋体" w:eastAsia="宋体" w:cs="宋体"/>
          <w:sz w:val="20"/>
          <w:szCs w:val="20"/>
        </w:rPr>
        <w:t xml:space="preserve"> </w:t>
      </w:r>
      <w:r>
        <w:rPr>
          <w:rFonts w:ascii="宋体" w:hAnsi="宋体" w:eastAsia="宋体" w:cs="宋体"/>
          <w:spacing w:val="9"/>
          <w:sz w:val="20"/>
          <w:szCs w:val="20"/>
        </w:rPr>
        <w:t>乙方所交付的标的物能够依约满足甲方之项目需</w:t>
      </w:r>
      <w:r>
        <w:rPr>
          <w:rFonts w:ascii="宋体" w:hAnsi="宋体" w:eastAsia="宋体" w:cs="宋体"/>
          <w:spacing w:val="8"/>
          <w:sz w:val="20"/>
          <w:szCs w:val="20"/>
        </w:rPr>
        <w:t>求，但不得因履约检查妨碍乙方的正常工作，乙方应予</w:t>
      </w:r>
    </w:p>
    <w:p w14:paraId="6D44E25D">
      <w:pPr>
        <w:spacing w:line="364" w:lineRule="auto"/>
        <w:rPr>
          <w:rFonts w:ascii="宋体" w:hAnsi="宋体" w:eastAsia="宋体" w:cs="宋体"/>
          <w:sz w:val="20"/>
          <w:szCs w:val="20"/>
        </w:rPr>
        <w:sectPr>
          <w:headerReference r:id="rId49" w:type="default"/>
          <w:footerReference r:id="rId50" w:type="default"/>
          <w:pgSz w:w="11906" w:h="16839"/>
          <w:pgMar w:top="1138" w:right="1179" w:bottom="1176" w:left="1256" w:header="1125" w:footer="1024" w:gutter="0"/>
          <w:cols w:space="720" w:num="1"/>
        </w:sectPr>
      </w:pPr>
    </w:p>
    <w:p w14:paraId="66BB5B75">
      <w:pPr>
        <w:spacing w:before="27" w:line="229" w:lineRule="auto"/>
        <w:ind w:left="8"/>
        <w:rPr>
          <w:rFonts w:ascii="宋体" w:hAnsi="宋体" w:eastAsia="宋体" w:cs="宋体"/>
          <w:sz w:val="20"/>
          <w:szCs w:val="20"/>
        </w:rPr>
      </w:pPr>
      <w:r>
        <w:rPr>
          <w:rFonts w:ascii="宋体" w:hAnsi="宋体" w:eastAsia="宋体" w:cs="宋体"/>
          <w:spacing w:val="5"/>
          <w:sz w:val="20"/>
          <w:szCs w:val="20"/>
        </w:rPr>
        <w:t>积极配合；</w:t>
      </w:r>
    </w:p>
    <w:p w14:paraId="01B4630A">
      <w:pPr>
        <w:spacing w:before="159" w:line="362" w:lineRule="auto"/>
        <w:ind w:left="13" w:right="57" w:firstLine="417"/>
        <w:rPr>
          <w:rFonts w:ascii="宋体" w:hAnsi="宋体" w:eastAsia="宋体" w:cs="宋体"/>
          <w:sz w:val="20"/>
          <w:szCs w:val="20"/>
        </w:rPr>
      </w:pPr>
      <w:r>
        <w:rPr>
          <w:rFonts w:ascii="宋体" w:hAnsi="宋体" w:eastAsia="宋体" w:cs="宋体"/>
          <w:spacing w:val="8"/>
          <w:sz w:val="20"/>
          <w:szCs w:val="20"/>
        </w:rPr>
        <w:t xml:space="preserve">2.5.2 合同履行期间，甲方有权将履行过程中出现的问题反馈给乙方，双方当事人应以书面形式约 </w:t>
      </w:r>
      <w:r>
        <w:rPr>
          <w:rFonts w:ascii="宋体" w:hAnsi="宋体" w:eastAsia="宋体" w:cs="宋体"/>
          <w:spacing w:val="7"/>
          <w:sz w:val="20"/>
          <w:szCs w:val="20"/>
        </w:rPr>
        <w:t>定需要完善和改进的内容。</w:t>
      </w:r>
    </w:p>
    <w:p w14:paraId="6770526D">
      <w:pPr>
        <w:spacing w:before="32" w:line="228" w:lineRule="auto"/>
        <w:ind w:left="431"/>
        <w:outlineLvl w:val="1"/>
        <w:rPr>
          <w:rFonts w:ascii="宋体" w:hAnsi="宋体" w:eastAsia="宋体" w:cs="宋体"/>
          <w:sz w:val="20"/>
          <w:szCs w:val="20"/>
        </w:rPr>
      </w:pPr>
      <w:r>
        <w:rPr>
          <w:rFonts w:ascii="宋体" w:hAnsi="宋体" w:eastAsia="宋体" w:cs="宋体"/>
          <w:b/>
          <w:bCs/>
          <w:spacing w:val="6"/>
          <w:sz w:val="20"/>
          <w:szCs w:val="20"/>
        </w:rPr>
        <w:t>2.6</w:t>
      </w:r>
      <w:r>
        <w:rPr>
          <w:rFonts w:ascii="宋体" w:hAnsi="宋体" w:eastAsia="宋体" w:cs="宋体"/>
          <w:spacing w:val="6"/>
          <w:sz w:val="20"/>
          <w:szCs w:val="20"/>
        </w:rPr>
        <w:t xml:space="preserve"> </w:t>
      </w:r>
      <w:r>
        <w:rPr>
          <w:rFonts w:ascii="宋体" w:hAnsi="宋体" w:eastAsia="宋体" w:cs="宋体"/>
          <w:b/>
          <w:bCs/>
          <w:spacing w:val="6"/>
          <w:sz w:val="20"/>
          <w:szCs w:val="20"/>
        </w:rPr>
        <w:t>结算方式和付款条件</w:t>
      </w:r>
    </w:p>
    <w:p w14:paraId="7144FB79">
      <w:pPr>
        <w:spacing w:before="163" w:line="219" w:lineRule="auto"/>
        <w:ind w:left="431"/>
        <w:rPr>
          <w:rFonts w:ascii="宋体" w:hAnsi="宋体" w:eastAsia="宋体" w:cs="宋体"/>
          <w:sz w:val="20"/>
          <w:szCs w:val="20"/>
        </w:rPr>
      </w:pPr>
      <w:r>
        <w:rPr>
          <w:rFonts w:ascii="宋体" w:hAnsi="宋体" w:eastAsia="宋体" w:cs="宋体"/>
          <w:spacing w:val="6"/>
          <w:sz w:val="20"/>
          <w:szCs w:val="20"/>
        </w:rPr>
        <w:t>详见</w:t>
      </w:r>
      <w:r>
        <w:rPr>
          <w:rFonts w:ascii="宋体" w:hAnsi="宋体" w:eastAsia="宋体" w:cs="宋体"/>
          <w:b/>
          <w:bCs/>
          <w:i/>
          <w:iCs/>
          <w:spacing w:val="6"/>
          <w:sz w:val="21"/>
          <w:szCs w:val="21"/>
          <w:u w:val="single" w:color="auto"/>
        </w:rPr>
        <w:t>合同专用条款</w:t>
      </w:r>
      <w:r>
        <w:rPr>
          <w:rFonts w:ascii="宋体" w:hAnsi="宋体" w:eastAsia="宋体" w:cs="宋体"/>
          <w:spacing w:val="6"/>
          <w:sz w:val="20"/>
          <w:szCs w:val="20"/>
        </w:rPr>
        <w:t>。</w:t>
      </w:r>
    </w:p>
    <w:p w14:paraId="1D413D70">
      <w:pPr>
        <w:spacing w:before="159" w:line="228" w:lineRule="auto"/>
        <w:ind w:left="431"/>
        <w:outlineLvl w:val="1"/>
        <w:rPr>
          <w:rFonts w:ascii="宋体" w:hAnsi="宋体" w:eastAsia="宋体" w:cs="宋体"/>
          <w:sz w:val="20"/>
          <w:szCs w:val="20"/>
        </w:rPr>
      </w:pPr>
      <w:r>
        <w:rPr>
          <w:rFonts w:ascii="宋体" w:hAnsi="宋体" w:eastAsia="宋体" w:cs="宋体"/>
          <w:b/>
          <w:bCs/>
          <w:spacing w:val="6"/>
          <w:sz w:val="20"/>
          <w:szCs w:val="20"/>
        </w:rPr>
        <w:t>2.7</w:t>
      </w:r>
      <w:r>
        <w:rPr>
          <w:rFonts w:ascii="宋体" w:hAnsi="宋体" w:eastAsia="宋体" w:cs="宋体"/>
          <w:spacing w:val="6"/>
          <w:sz w:val="20"/>
          <w:szCs w:val="20"/>
        </w:rPr>
        <w:t xml:space="preserve"> </w:t>
      </w:r>
      <w:r>
        <w:rPr>
          <w:rFonts w:ascii="宋体" w:hAnsi="宋体" w:eastAsia="宋体" w:cs="宋体"/>
          <w:b/>
          <w:bCs/>
          <w:spacing w:val="6"/>
          <w:sz w:val="20"/>
          <w:szCs w:val="20"/>
        </w:rPr>
        <w:t>技术资料和保密义务</w:t>
      </w:r>
    </w:p>
    <w:p w14:paraId="3ED9782A">
      <w:pPr>
        <w:spacing w:before="159" w:line="304" w:lineRule="auto"/>
        <w:ind w:left="8" w:right="57" w:firstLine="422"/>
        <w:rPr>
          <w:rFonts w:ascii="宋体" w:hAnsi="宋体" w:eastAsia="宋体" w:cs="宋体"/>
          <w:sz w:val="20"/>
          <w:szCs w:val="20"/>
        </w:rPr>
      </w:pPr>
      <w:r>
        <w:rPr>
          <w:rFonts w:ascii="宋体" w:hAnsi="宋体" w:eastAsia="宋体" w:cs="宋体"/>
          <w:spacing w:val="8"/>
          <w:sz w:val="20"/>
          <w:szCs w:val="20"/>
        </w:rPr>
        <w:t xml:space="preserve">2.7.1 乙方有权依据合同约定和项目需要，向甲方了解有关情况，调阅有关资料等，甲方应予积极 </w:t>
      </w:r>
      <w:r>
        <w:rPr>
          <w:rFonts w:ascii="宋体" w:hAnsi="宋体" w:eastAsia="宋体" w:cs="宋体"/>
          <w:spacing w:val="3"/>
          <w:sz w:val="20"/>
          <w:szCs w:val="20"/>
        </w:rPr>
        <w:t>配合；</w:t>
      </w:r>
    </w:p>
    <w:p w14:paraId="2C66894A">
      <w:pPr>
        <w:spacing w:before="160" w:line="228" w:lineRule="auto"/>
        <w:ind w:left="431"/>
        <w:rPr>
          <w:rFonts w:ascii="宋体" w:hAnsi="宋体" w:eastAsia="宋体" w:cs="宋体"/>
          <w:sz w:val="20"/>
          <w:szCs w:val="20"/>
        </w:rPr>
      </w:pPr>
      <w:r>
        <w:rPr>
          <w:rFonts w:ascii="宋体" w:hAnsi="宋体" w:eastAsia="宋体" w:cs="宋体"/>
          <w:spacing w:val="8"/>
          <w:sz w:val="20"/>
          <w:szCs w:val="20"/>
        </w:rPr>
        <w:t>2.7.2 乙方有义务妥善保管和保护由甲方提供的前款信息和资料等；</w:t>
      </w:r>
    </w:p>
    <w:p w14:paraId="28C7F7E4">
      <w:pPr>
        <w:spacing w:before="160" w:line="340" w:lineRule="auto"/>
        <w:ind w:left="7" w:right="55" w:firstLine="424"/>
        <w:rPr>
          <w:rFonts w:ascii="宋体" w:hAnsi="宋体" w:eastAsia="宋体" w:cs="宋体"/>
          <w:sz w:val="20"/>
          <w:szCs w:val="20"/>
        </w:rPr>
      </w:pPr>
      <w:r>
        <w:rPr>
          <w:rFonts w:ascii="宋体" w:hAnsi="宋体" w:eastAsia="宋体" w:cs="宋体"/>
          <w:spacing w:val="8"/>
          <w:sz w:val="20"/>
          <w:szCs w:val="20"/>
        </w:rPr>
        <w:t>2.7.3 除非依照法律规定或者对方当事人的书面同意，任何一方均应保证不向任何第三方提供或披</w:t>
      </w:r>
      <w:r>
        <w:rPr>
          <w:rFonts w:ascii="宋体" w:hAnsi="宋体" w:eastAsia="宋体" w:cs="宋体"/>
          <w:spacing w:val="10"/>
          <w:sz w:val="20"/>
          <w:szCs w:val="20"/>
        </w:rPr>
        <w:t xml:space="preserve"> </w:t>
      </w:r>
      <w:r>
        <w:rPr>
          <w:rFonts w:ascii="宋体" w:hAnsi="宋体" w:eastAsia="宋体" w:cs="宋体"/>
          <w:spacing w:val="14"/>
          <w:sz w:val="20"/>
          <w:szCs w:val="20"/>
        </w:rPr>
        <w:t>露有关合同的或者履行合同过程中知悉的对方当事人任何未公开的信</w:t>
      </w:r>
      <w:r>
        <w:rPr>
          <w:rFonts w:ascii="宋体" w:hAnsi="宋体" w:eastAsia="宋体" w:cs="宋体"/>
          <w:spacing w:val="13"/>
          <w:sz w:val="20"/>
          <w:szCs w:val="20"/>
        </w:rPr>
        <w:t>息和资料，包括但不限于技术情</w:t>
      </w:r>
      <w:r>
        <w:rPr>
          <w:rFonts w:ascii="宋体" w:hAnsi="宋体" w:eastAsia="宋体" w:cs="宋体"/>
          <w:sz w:val="20"/>
          <w:szCs w:val="20"/>
        </w:rPr>
        <w:t xml:space="preserve"> </w:t>
      </w:r>
      <w:r>
        <w:rPr>
          <w:rFonts w:ascii="宋体" w:hAnsi="宋体" w:eastAsia="宋体" w:cs="宋体"/>
          <w:spacing w:val="9"/>
          <w:sz w:val="20"/>
          <w:szCs w:val="20"/>
        </w:rPr>
        <w:t>报、技术资料、商业秘密和商业信息等，并采取一切合理和必要措施及方式防止任何第三方接触</w:t>
      </w:r>
      <w:r>
        <w:rPr>
          <w:rFonts w:ascii="宋体" w:hAnsi="宋体" w:eastAsia="宋体" w:cs="宋体"/>
          <w:spacing w:val="8"/>
          <w:sz w:val="20"/>
          <w:szCs w:val="20"/>
        </w:rPr>
        <w:t>到对方</w:t>
      </w:r>
      <w:r>
        <w:rPr>
          <w:rFonts w:ascii="宋体" w:hAnsi="宋体" w:eastAsia="宋体" w:cs="宋体"/>
          <w:sz w:val="20"/>
          <w:szCs w:val="20"/>
        </w:rPr>
        <w:t xml:space="preserve"> </w:t>
      </w:r>
      <w:r>
        <w:rPr>
          <w:rFonts w:ascii="宋体" w:hAnsi="宋体" w:eastAsia="宋体" w:cs="宋体"/>
          <w:spacing w:val="8"/>
          <w:sz w:val="20"/>
          <w:szCs w:val="20"/>
        </w:rPr>
        <w:t>当事人的上述保密信息和资料。</w:t>
      </w:r>
    </w:p>
    <w:p w14:paraId="1BCA202E">
      <w:pPr>
        <w:spacing w:before="160" w:line="229" w:lineRule="auto"/>
        <w:ind w:left="431"/>
        <w:outlineLvl w:val="1"/>
        <w:rPr>
          <w:rFonts w:ascii="宋体" w:hAnsi="宋体" w:eastAsia="宋体" w:cs="宋体"/>
          <w:sz w:val="20"/>
          <w:szCs w:val="20"/>
        </w:rPr>
      </w:pPr>
      <w:r>
        <w:rPr>
          <w:rFonts w:ascii="宋体" w:hAnsi="宋体" w:eastAsia="宋体" w:cs="宋体"/>
          <w:b/>
          <w:bCs/>
          <w:spacing w:val="4"/>
          <w:sz w:val="20"/>
          <w:szCs w:val="20"/>
        </w:rPr>
        <w:t>2.8</w:t>
      </w:r>
      <w:r>
        <w:rPr>
          <w:rFonts w:ascii="宋体" w:hAnsi="宋体" w:eastAsia="宋体" w:cs="宋体"/>
          <w:spacing w:val="4"/>
          <w:sz w:val="20"/>
          <w:szCs w:val="20"/>
        </w:rPr>
        <w:t xml:space="preserve"> </w:t>
      </w:r>
      <w:r>
        <w:rPr>
          <w:rFonts w:ascii="宋体" w:hAnsi="宋体" w:eastAsia="宋体" w:cs="宋体"/>
          <w:b/>
          <w:bCs/>
          <w:spacing w:val="4"/>
          <w:sz w:val="20"/>
          <w:szCs w:val="20"/>
        </w:rPr>
        <w:t>质量保证</w:t>
      </w:r>
    </w:p>
    <w:p w14:paraId="29D1093A">
      <w:pPr>
        <w:spacing w:before="161" w:line="303" w:lineRule="auto"/>
        <w:ind w:left="9" w:right="55" w:firstLine="421"/>
        <w:rPr>
          <w:rFonts w:ascii="宋体" w:hAnsi="宋体" w:eastAsia="宋体" w:cs="宋体"/>
          <w:sz w:val="20"/>
          <w:szCs w:val="20"/>
        </w:rPr>
      </w:pPr>
      <w:r>
        <w:rPr>
          <w:rFonts w:ascii="宋体" w:hAnsi="宋体" w:eastAsia="宋体" w:cs="宋体"/>
          <w:spacing w:val="8"/>
          <w:sz w:val="20"/>
          <w:szCs w:val="20"/>
        </w:rPr>
        <w:t>2.8.1 乙方应建立和完善履行合同的内部质量保证体系，并提供相关内部规章制度给甲方，以便甲</w:t>
      </w:r>
      <w:r>
        <w:rPr>
          <w:rFonts w:ascii="宋体" w:hAnsi="宋体" w:eastAsia="宋体" w:cs="宋体"/>
          <w:spacing w:val="10"/>
          <w:sz w:val="20"/>
          <w:szCs w:val="20"/>
        </w:rPr>
        <w:t xml:space="preserve"> </w:t>
      </w:r>
      <w:r>
        <w:rPr>
          <w:rFonts w:ascii="宋体" w:hAnsi="宋体" w:eastAsia="宋体" w:cs="宋体"/>
          <w:spacing w:val="7"/>
          <w:sz w:val="20"/>
          <w:szCs w:val="20"/>
        </w:rPr>
        <w:t>方进行监督检查；</w:t>
      </w:r>
    </w:p>
    <w:p w14:paraId="569146DD">
      <w:pPr>
        <w:spacing w:before="160" w:line="303" w:lineRule="auto"/>
        <w:ind w:left="8" w:right="57" w:firstLine="422"/>
        <w:rPr>
          <w:rFonts w:ascii="宋体" w:hAnsi="宋体" w:eastAsia="宋体" w:cs="宋体"/>
          <w:sz w:val="20"/>
          <w:szCs w:val="20"/>
        </w:rPr>
      </w:pPr>
      <w:r>
        <w:rPr>
          <w:rFonts w:ascii="宋体" w:hAnsi="宋体" w:eastAsia="宋体" w:cs="宋体"/>
          <w:spacing w:val="8"/>
          <w:sz w:val="20"/>
          <w:szCs w:val="20"/>
        </w:rPr>
        <w:t xml:space="preserve">2.8.2 乙方应保证履行合同的人员数量和素质、软件和硬件设备的配置、场地、环境和设施等满足 </w:t>
      </w:r>
      <w:r>
        <w:rPr>
          <w:rFonts w:ascii="宋体" w:hAnsi="宋体" w:eastAsia="宋体" w:cs="宋体"/>
          <w:spacing w:val="9"/>
          <w:sz w:val="20"/>
          <w:szCs w:val="20"/>
        </w:rPr>
        <w:t>全面履行合同的要求，并应接受甲方的监督检查。</w:t>
      </w:r>
    </w:p>
    <w:p w14:paraId="76DC2E29">
      <w:pPr>
        <w:spacing w:before="162" w:line="303" w:lineRule="auto"/>
        <w:ind w:left="11" w:right="57" w:firstLine="420"/>
        <w:rPr>
          <w:rFonts w:ascii="宋体" w:hAnsi="宋体" w:eastAsia="宋体" w:cs="宋体"/>
          <w:sz w:val="20"/>
          <w:szCs w:val="20"/>
        </w:rPr>
      </w:pPr>
      <w:r>
        <w:rPr>
          <w:rFonts w:ascii="宋体" w:hAnsi="宋体" w:eastAsia="宋体" w:cs="宋体"/>
          <w:spacing w:val="9"/>
          <w:sz w:val="20"/>
          <w:szCs w:val="20"/>
        </w:rPr>
        <w:t>2.8.3</w:t>
      </w:r>
      <w:r>
        <w:rPr>
          <w:rFonts w:ascii="宋体" w:hAnsi="宋体" w:eastAsia="宋体" w:cs="宋体"/>
          <w:spacing w:val="-23"/>
          <w:sz w:val="20"/>
          <w:szCs w:val="20"/>
        </w:rPr>
        <w:t xml:space="preserve"> </w:t>
      </w:r>
      <w:r>
        <w:rPr>
          <w:rFonts w:ascii="宋体" w:hAnsi="宋体" w:eastAsia="宋体" w:cs="宋体"/>
          <w:spacing w:val="9"/>
          <w:sz w:val="20"/>
          <w:szCs w:val="20"/>
        </w:rPr>
        <w:t>乙方应确保项目技术人员的数量和水平与响应文件一致。未经甲方书面同意，</w:t>
      </w:r>
      <w:r>
        <w:rPr>
          <w:rFonts w:ascii="宋体" w:hAnsi="宋体" w:eastAsia="宋体" w:cs="宋体"/>
          <w:spacing w:val="8"/>
          <w:sz w:val="20"/>
          <w:szCs w:val="20"/>
        </w:rPr>
        <w:t>乙方不得擅自</w:t>
      </w:r>
      <w:r>
        <w:rPr>
          <w:rFonts w:ascii="宋体" w:hAnsi="宋体" w:eastAsia="宋体" w:cs="宋体"/>
          <w:sz w:val="20"/>
          <w:szCs w:val="20"/>
        </w:rPr>
        <w:t xml:space="preserve"> </w:t>
      </w:r>
      <w:r>
        <w:rPr>
          <w:rFonts w:ascii="宋体" w:hAnsi="宋体" w:eastAsia="宋体" w:cs="宋体"/>
          <w:spacing w:val="9"/>
          <w:sz w:val="20"/>
          <w:szCs w:val="20"/>
        </w:rPr>
        <w:t>更换响应文件中注明的项目经理和技术负责人。否则甲方有权放弃或终止合同。</w:t>
      </w:r>
    </w:p>
    <w:p w14:paraId="68E058A0">
      <w:pPr>
        <w:spacing w:before="160" w:line="302" w:lineRule="auto"/>
        <w:ind w:left="25" w:right="1" w:firstLine="405"/>
        <w:rPr>
          <w:rFonts w:ascii="宋体" w:hAnsi="宋体" w:eastAsia="宋体" w:cs="宋体"/>
          <w:sz w:val="20"/>
          <w:szCs w:val="20"/>
        </w:rPr>
      </w:pPr>
      <w:r>
        <w:rPr>
          <w:rFonts w:ascii="宋体" w:hAnsi="宋体" w:eastAsia="宋体" w:cs="宋体"/>
          <w:spacing w:val="6"/>
          <w:sz w:val="20"/>
          <w:szCs w:val="20"/>
        </w:rPr>
        <w:t>2.8.4</w:t>
      </w:r>
      <w:r>
        <w:rPr>
          <w:rFonts w:ascii="宋体" w:hAnsi="宋体" w:eastAsia="宋体" w:cs="宋体"/>
          <w:spacing w:val="-24"/>
          <w:sz w:val="20"/>
          <w:szCs w:val="20"/>
        </w:rPr>
        <w:t xml:space="preserve"> </w:t>
      </w:r>
      <w:r>
        <w:rPr>
          <w:rFonts w:ascii="宋体" w:hAnsi="宋体" w:eastAsia="宋体" w:cs="宋体"/>
          <w:spacing w:val="6"/>
          <w:sz w:val="20"/>
          <w:szCs w:val="20"/>
        </w:rPr>
        <w:t>因乙方原因造成甲方其他系统不能正常运行，酿</w:t>
      </w:r>
      <w:r>
        <w:rPr>
          <w:rFonts w:ascii="宋体" w:hAnsi="宋体" w:eastAsia="宋体" w:cs="宋体"/>
          <w:spacing w:val="5"/>
          <w:sz w:val="20"/>
          <w:szCs w:val="20"/>
        </w:rPr>
        <w:t>成重大事故（工作日系统中断一天以上）的，</w:t>
      </w:r>
      <w:r>
        <w:rPr>
          <w:rFonts w:ascii="宋体" w:hAnsi="宋体" w:eastAsia="宋体" w:cs="宋体"/>
          <w:sz w:val="20"/>
          <w:szCs w:val="20"/>
        </w:rPr>
        <w:t xml:space="preserve"> </w:t>
      </w:r>
      <w:r>
        <w:rPr>
          <w:rFonts w:ascii="宋体" w:hAnsi="宋体" w:eastAsia="宋体" w:cs="宋体"/>
          <w:spacing w:val="8"/>
          <w:sz w:val="20"/>
          <w:szCs w:val="20"/>
        </w:rPr>
        <w:t>乙方应承担全部法律责任，并赔偿经济损失，赔偿金额为合同总价的</w:t>
      </w:r>
      <w:r>
        <w:rPr>
          <w:rFonts w:ascii="宋体" w:hAnsi="宋体" w:eastAsia="宋体" w:cs="宋体"/>
          <w:spacing w:val="-33"/>
          <w:sz w:val="20"/>
          <w:szCs w:val="20"/>
        </w:rPr>
        <w:t xml:space="preserve"> </w:t>
      </w:r>
      <w:r>
        <w:rPr>
          <w:rFonts w:ascii="宋体" w:hAnsi="宋体" w:eastAsia="宋体" w:cs="宋体"/>
          <w:spacing w:val="8"/>
          <w:sz w:val="20"/>
          <w:szCs w:val="20"/>
          <w:u w:val="single" w:color="auto"/>
        </w:rPr>
        <w:t>30%</w:t>
      </w:r>
      <w:r>
        <w:rPr>
          <w:rFonts w:ascii="宋体" w:hAnsi="宋体" w:eastAsia="宋体" w:cs="宋体"/>
          <w:spacing w:val="8"/>
          <w:sz w:val="20"/>
          <w:szCs w:val="20"/>
        </w:rPr>
        <w:t>。</w:t>
      </w:r>
    </w:p>
    <w:p w14:paraId="1507C50D">
      <w:pPr>
        <w:spacing w:before="165" w:line="228" w:lineRule="auto"/>
        <w:ind w:left="431"/>
        <w:outlineLvl w:val="1"/>
        <w:rPr>
          <w:rFonts w:ascii="宋体" w:hAnsi="宋体" w:eastAsia="宋体" w:cs="宋体"/>
          <w:sz w:val="20"/>
          <w:szCs w:val="20"/>
        </w:rPr>
      </w:pPr>
      <w:r>
        <w:rPr>
          <w:rFonts w:ascii="宋体" w:hAnsi="宋体" w:eastAsia="宋体" w:cs="宋体"/>
          <w:b/>
          <w:bCs/>
          <w:spacing w:val="5"/>
          <w:sz w:val="20"/>
          <w:szCs w:val="20"/>
        </w:rPr>
        <w:t>2.9</w:t>
      </w:r>
      <w:r>
        <w:rPr>
          <w:rFonts w:ascii="宋体" w:hAnsi="宋体" w:eastAsia="宋体" w:cs="宋体"/>
          <w:spacing w:val="5"/>
          <w:sz w:val="20"/>
          <w:szCs w:val="20"/>
        </w:rPr>
        <w:t xml:space="preserve"> </w:t>
      </w:r>
      <w:r>
        <w:rPr>
          <w:rFonts w:ascii="宋体" w:hAnsi="宋体" w:eastAsia="宋体" w:cs="宋体"/>
          <w:b/>
          <w:bCs/>
          <w:spacing w:val="5"/>
          <w:sz w:val="20"/>
          <w:szCs w:val="20"/>
        </w:rPr>
        <w:t>标的物的风险负担</w:t>
      </w:r>
    </w:p>
    <w:p w14:paraId="6C0B7A9D">
      <w:pPr>
        <w:spacing w:before="161" w:line="346" w:lineRule="auto"/>
        <w:ind w:firstLine="429"/>
        <w:rPr>
          <w:rFonts w:ascii="宋体" w:hAnsi="宋体" w:eastAsia="宋体" w:cs="宋体"/>
          <w:sz w:val="20"/>
          <w:szCs w:val="20"/>
        </w:rPr>
      </w:pPr>
      <w:r>
        <w:rPr>
          <w:rFonts w:ascii="宋体" w:hAnsi="宋体" w:eastAsia="宋体" w:cs="宋体"/>
          <w:spacing w:val="14"/>
          <w:sz w:val="20"/>
          <w:szCs w:val="20"/>
        </w:rPr>
        <w:t>标的物或者在途标的物或者交付给第一承运人后的标的物毁损、</w:t>
      </w:r>
      <w:r>
        <w:rPr>
          <w:rFonts w:ascii="宋体" w:hAnsi="宋体" w:eastAsia="宋体" w:cs="宋体"/>
          <w:spacing w:val="13"/>
          <w:sz w:val="20"/>
          <w:szCs w:val="20"/>
        </w:rPr>
        <w:t>灭失的风险负担详见</w:t>
      </w:r>
      <w:r>
        <w:rPr>
          <w:rFonts w:ascii="宋体" w:hAnsi="宋体" w:eastAsia="宋体" w:cs="宋体"/>
          <w:b/>
          <w:bCs/>
          <w:i/>
          <w:iCs/>
          <w:spacing w:val="13"/>
          <w:sz w:val="21"/>
          <w:szCs w:val="21"/>
          <w:u w:val="single" w:color="auto"/>
        </w:rPr>
        <w:t>合同专用条</w:t>
      </w:r>
      <w:r>
        <w:rPr>
          <w:rFonts w:ascii="宋体" w:hAnsi="宋体" w:eastAsia="宋体" w:cs="宋体"/>
          <w:sz w:val="21"/>
          <w:szCs w:val="21"/>
        </w:rPr>
        <w:t xml:space="preserve"> </w:t>
      </w:r>
      <w:r>
        <w:rPr>
          <w:rFonts w:ascii="宋体" w:hAnsi="宋体" w:eastAsia="宋体" w:cs="宋体"/>
          <w:b/>
          <w:bCs/>
          <w:i/>
          <w:iCs/>
          <w:spacing w:val="27"/>
          <w:sz w:val="21"/>
          <w:szCs w:val="21"/>
          <w:u w:val="single" w:color="auto"/>
        </w:rPr>
        <w:t>款</w:t>
      </w:r>
      <w:r>
        <w:rPr>
          <w:rFonts w:ascii="宋体" w:hAnsi="宋体" w:eastAsia="宋体" w:cs="宋体"/>
          <w:spacing w:val="27"/>
          <w:sz w:val="20"/>
          <w:szCs w:val="20"/>
        </w:rPr>
        <w:t>。</w:t>
      </w:r>
    </w:p>
    <w:p w14:paraId="562B9249">
      <w:pPr>
        <w:spacing w:before="28" w:line="228" w:lineRule="auto"/>
        <w:ind w:left="431"/>
        <w:outlineLvl w:val="1"/>
        <w:rPr>
          <w:rFonts w:ascii="宋体" w:hAnsi="宋体" w:eastAsia="宋体" w:cs="宋体"/>
          <w:sz w:val="20"/>
          <w:szCs w:val="20"/>
        </w:rPr>
      </w:pPr>
      <w:r>
        <w:rPr>
          <w:rFonts w:ascii="宋体" w:hAnsi="宋体" w:eastAsia="宋体" w:cs="宋体"/>
          <w:b/>
          <w:bCs/>
          <w:spacing w:val="5"/>
          <w:sz w:val="20"/>
          <w:szCs w:val="20"/>
        </w:rPr>
        <w:t>2.10</w:t>
      </w:r>
      <w:r>
        <w:rPr>
          <w:rFonts w:ascii="宋体" w:hAnsi="宋体" w:eastAsia="宋体" w:cs="宋体"/>
          <w:spacing w:val="5"/>
          <w:sz w:val="20"/>
          <w:szCs w:val="20"/>
        </w:rPr>
        <w:t xml:space="preserve"> </w:t>
      </w:r>
      <w:r>
        <w:rPr>
          <w:rFonts w:ascii="宋体" w:hAnsi="宋体" w:eastAsia="宋体" w:cs="宋体"/>
          <w:b/>
          <w:bCs/>
          <w:spacing w:val="5"/>
          <w:sz w:val="20"/>
          <w:szCs w:val="20"/>
        </w:rPr>
        <w:t>延迟交货/交付</w:t>
      </w:r>
    </w:p>
    <w:p w14:paraId="3769E0E5">
      <w:pPr>
        <w:spacing w:before="160" w:line="368" w:lineRule="auto"/>
        <w:ind w:left="9" w:right="55" w:firstLine="418"/>
        <w:jc w:val="both"/>
        <w:rPr>
          <w:rFonts w:ascii="宋体" w:hAnsi="宋体" w:eastAsia="宋体" w:cs="宋体"/>
          <w:sz w:val="20"/>
          <w:szCs w:val="20"/>
        </w:rPr>
      </w:pPr>
      <w:r>
        <w:rPr>
          <w:rFonts w:ascii="宋体" w:hAnsi="宋体" w:eastAsia="宋体" w:cs="宋体"/>
          <w:spacing w:val="9"/>
          <w:sz w:val="20"/>
          <w:szCs w:val="20"/>
        </w:rPr>
        <w:t>在合同履行过程中，如果乙方遇到不能按时交付标的物的情况，应及时以书面形式将不</w:t>
      </w:r>
      <w:r>
        <w:rPr>
          <w:rFonts w:ascii="宋体" w:hAnsi="宋体" w:eastAsia="宋体" w:cs="宋体"/>
          <w:spacing w:val="8"/>
          <w:sz w:val="20"/>
          <w:szCs w:val="20"/>
        </w:rPr>
        <w:t>能按时交付</w:t>
      </w:r>
      <w:r>
        <w:rPr>
          <w:rFonts w:ascii="宋体" w:hAnsi="宋体" w:eastAsia="宋体" w:cs="宋体"/>
          <w:sz w:val="20"/>
          <w:szCs w:val="20"/>
        </w:rPr>
        <w:t xml:space="preserve"> </w:t>
      </w:r>
      <w:r>
        <w:rPr>
          <w:rFonts w:ascii="宋体" w:hAnsi="宋体" w:eastAsia="宋体" w:cs="宋体"/>
          <w:spacing w:val="9"/>
          <w:sz w:val="20"/>
          <w:szCs w:val="20"/>
        </w:rPr>
        <w:t>标的物的理由、预期延误时间通知甲方；甲方收到乙方通知后，认为其理由正当的，可</w:t>
      </w:r>
      <w:r>
        <w:rPr>
          <w:rFonts w:ascii="宋体" w:hAnsi="宋体" w:eastAsia="宋体" w:cs="宋体"/>
          <w:spacing w:val="8"/>
          <w:sz w:val="20"/>
          <w:szCs w:val="20"/>
        </w:rPr>
        <w:t>以书面形式酌情</w:t>
      </w:r>
      <w:r>
        <w:rPr>
          <w:rFonts w:ascii="宋体" w:hAnsi="宋体" w:eastAsia="宋体" w:cs="宋体"/>
          <w:sz w:val="20"/>
          <w:szCs w:val="20"/>
        </w:rPr>
        <w:t xml:space="preserve"> </w:t>
      </w:r>
      <w:r>
        <w:rPr>
          <w:rFonts w:ascii="宋体" w:hAnsi="宋体" w:eastAsia="宋体" w:cs="宋体"/>
          <w:spacing w:val="8"/>
          <w:sz w:val="20"/>
          <w:szCs w:val="20"/>
        </w:rPr>
        <w:t>同意乙方可以延长交货的具体时间。</w:t>
      </w:r>
    </w:p>
    <w:p w14:paraId="2FC48DAE">
      <w:pPr>
        <w:spacing w:before="32" w:line="230" w:lineRule="auto"/>
        <w:ind w:left="431"/>
        <w:outlineLvl w:val="1"/>
        <w:rPr>
          <w:rFonts w:ascii="宋体" w:hAnsi="宋体" w:eastAsia="宋体" w:cs="宋体"/>
          <w:sz w:val="20"/>
          <w:szCs w:val="20"/>
        </w:rPr>
      </w:pPr>
      <w:r>
        <w:rPr>
          <w:rFonts w:ascii="宋体" w:hAnsi="宋体" w:eastAsia="宋体" w:cs="宋体"/>
          <w:b/>
          <w:bCs/>
          <w:spacing w:val="3"/>
          <w:sz w:val="20"/>
          <w:szCs w:val="20"/>
        </w:rPr>
        <w:t>2.11</w:t>
      </w:r>
      <w:r>
        <w:rPr>
          <w:rFonts w:ascii="宋体" w:hAnsi="宋体" w:eastAsia="宋体" w:cs="宋体"/>
          <w:spacing w:val="18"/>
          <w:sz w:val="20"/>
          <w:szCs w:val="20"/>
        </w:rPr>
        <w:t xml:space="preserve"> </w:t>
      </w:r>
      <w:r>
        <w:rPr>
          <w:rFonts w:ascii="宋体" w:hAnsi="宋体" w:eastAsia="宋体" w:cs="宋体"/>
          <w:b/>
          <w:bCs/>
          <w:spacing w:val="3"/>
          <w:sz w:val="20"/>
          <w:szCs w:val="20"/>
        </w:rPr>
        <w:t>合同变更</w:t>
      </w:r>
    </w:p>
    <w:p w14:paraId="289E0A8B">
      <w:pPr>
        <w:spacing w:before="160" w:line="327" w:lineRule="auto"/>
        <w:ind w:left="7" w:right="55" w:firstLine="424"/>
        <w:rPr>
          <w:rFonts w:ascii="宋体" w:hAnsi="宋体" w:eastAsia="宋体" w:cs="宋体"/>
          <w:sz w:val="20"/>
          <w:szCs w:val="20"/>
        </w:rPr>
      </w:pPr>
      <w:r>
        <w:rPr>
          <w:rFonts w:ascii="宋体" w:hAnsi="宋体" w:eastAsia="宋体" w:cs="宋体"/>
          <w:spacing w:val="7"/>
          <w:sz w:val="20"/>
          <w:szCs w:val="20"/>
        </w:rPr>
        <w:t>2.11.1</w:t>
      </w:r>
      <w:r>
        <w:rPr>
          <w:rFonts w:ascii="宋体" w:hAnsi="宋体" w:eastAsia="宋体" w:cs="宋体"/>
          <w:spacing w:val="-40"/>
          <w:sz w:val="20"/>
          <w:szCs w:val="20"/>
        </w:rPr>
        <w:t xml:space="preserve"> </w:t>
      </w:r>
      <w:r>
        <w:rPr>
          <w:rFonts w:ascii="宋体" w:hAnsi="宋体" w:eastAsia="宋体" w:cs="宋体"/>
          <w:spacing w:val="7"/>
          <w:sz w:val="20"/>
          <w:szCs w:val="20"/>
        </w:rPr>
        <w:t>双方当事人协商一致，可以签订书面补充合同的形式变更合同，但不得违背采</w:t>
      </w:r>
      <w:r>
        <w:rPr>
          <w:rFonts w:ascii="宋体" w:hAnsi="宋体" w:eastAsia="宋体" w:cs="宋体"/>
          <w:spacing w:val="6"/>
          <w:sz w:val="20"/>
          <w:szCs w:val="20"/>
        </w:rPr>
        <w:t>购文件确定的</w:t>
      </w:r>
      <w:r>
        <w:rPr>
          <w:rFonts w:ascii="宋体" w:hAnsi="宋体" w:eastAsia="宋体" w:cs="宋体"/>
          <w:sz w:val="20"/>
          <w:szCs w:val="20"/>
        </w:rPr>
        <w:t xml:space="preserve"> </w:t>
      </w:r>
      <w:r>
        <w:rPr>
          <w:rFonts w:ascii="宋体" w:hAnsi="宋体" w:eastAsia="宋体" w:cs="宋体"/>
          <w:spacing w:val="9"/>
          <w:sz w:val="20"/>
          <w:szCs w:val="20"/>
        </w:rPr>
        <w:t>事项。如果系追加与合同标的相同的标的物的，那么需经采购监督管理部门同意，且所有补充合同</w:t>
      </w:r>
      <w:r>
        <w:rPr>
          <w:rFonts w:ascii="宋体" w:hAnsi="宋体" w:eastAsia="宋体" w:cs="宋体"/>
          <w:spacing w:val="8"/>
          <w:sz w:val="20"/>
          <w:szCs w:val="20"/>
        </w:rPr>
        <w:t>的采</w:t>
      </w:r>
      <w:r>
        <w:rPr>
          <w:rFonts w:ascii="宋体" w:hAnsi="宋体" w:eastAsia="宋体" w:cs="宋体"/>
          <w:sz w:val="20"/>
          <w:szCs w:val="20"/>
        </w:rPr>
        <w:t xml:space="preserve"> </w:t>
      </w:r>
      <w:r>
        <w:rPr>
          <w:rFonts w:ascii="宋体" w:hAnsi="宋体" w:eastAsia="宋体" w:cs="宋体"/>
          <w:spacing w:val="6"/>
          <w:sz w:val="20"/>
          <w:szCs w:val="20"/>
        </w:rPr>
        <w:t>购金额不得超过原合同价的</w:t>
      </w:r>
      <w:r>
        <w:rPr>
          <w:rFonts w:ascii="宋体" w:hAnsi="宋体" w:eastAsia="宋体" w:cs="宋体"/>
          <w:spacing w:val="-18"/>
          <w:sz w:val="20"/>
          <w:szCs w:val="20"/>
        </w:rPr>
        <w:t xml:space="preserve"> </w:t>
      </w:r>
      <w:r>
        <w:rPr>
          <w:rFonts w:ascii="宋体" w:hAnsi="宋体" w:eastAsia="宋体" w:cs="宋体"/>
          <w:spacing w:val="6"/>
          <w:sz w:val="20"/>
          <w:szCs w:val="20"/>
        </w:rPr>
        <w:t>10%；</w:t>
      </w:r>
    </w:p>
    <w:p w14:paraId="5787E1CC">
      <w:pPr>
        <w:spacing w:before="162" w:line="228" w:lineRule="auto"/>
        <w:ind w:left="431"/>
        <w:rPr>
          <w:rFonts w:ascii="宋体" w:hAnsi="宋体" w:eastAsia="宋体" w:cs="宋体"/>
          <w:sz w:val="20"/>
          <w:szCs w:val="20"/>
        </w:rPr>
      </w:pPr>
      <w:r>
        <w:rPr>
          <w:rFonts w:ascii="宋体" w:hAnsi="宋体" w:eastAsia="宋体" w:cs="宋体"/>
          <w:spacing w:val="10"/>
          <w:sz w:val="20"/>
          <w:szCs w:val="20"/>
        </w:rPr>
        <w:t>2.11.2 合同继续履行将损害国家利益和社会公共利益的，双方当事人应当以书面形式变更合同。</w:t>
      </w:r>
    </w:p>
    <w:p w14:paraId="6AB3EC15">
      <w:pPr>
        <w:spacing w:line="228" w:lineRule="auto"/>
        <w:rPr>
          <w:rFonts w:ascii="宋体" w:hAnsi="宋体" w:eastAsia="宋体" w:cs="宋体"/>
          <w:sz w:val="20"/>
          <w:szCs w:val="20"/>
        </w:rPr>
        <w:sectPr>
          <w:headerReference r:id="rId51" w:type="default"/>
          <w:footerReference r:id="rId52" w:type="default"/>
          <w:pgSz w:w="11906" w:h="16839"/>
          <w:pgMar w:top="1138" w:right="1192" w:bottom="1176" w:left="1247" w:header="1125" w:footer="1024" w:gutter="0"/>
          <w:cols w:space="720" w:num="1"/>
        </w:sectPr>
      </w:pPr>
    </w:p>
    <w:p w14:paraId="7DB2D21D">
      <w:pPr>
        <w:spacing w:before="27" w:line="228" w:lineRule="auto"/>
        <w:ind w:left="2"/>
        <w:rPr>
          <w:rFonts w:ascii="宋体" w:hAnsi="宋体" w:eastAsia="宋体" w:cs="宋体"/>
          <w:sz w:val="20"/>
          <w:szCs w:val="20"/>
        </w:rPr>
      </w:pPr>
      <w:r>
        <w:rPr>
          <w:rFonts w:ascii="宋体" w:hAnsi="宋体" w:eastAsia="宋体" w:cs="宋体"/>
          <w:spacing w:val="9"/>
          <w:sz w:val="20"/>
          <w:szCs w:val="20"/>
        </w:rPr>
        <w:t>有过错的一方应当承担赔偿责任，双方当事人都有过错的，各自承担相应的责任。</w:t>
      </w:r>
    </w:p>
    <w:p w14:paraId="59A6E25D">
      <w:pPr>
        <w:spacing w:before="160" w:line="229" w:lineRule="auto"/>
        <w:ind w:left="424"/>
        <w:outlineLvl w:val="1"/>
        <w:rPr>
          <w:rFonts w:ascii="宋体" w:hAnsi="宋体" w:eastAsia="宋体" w:cs="宋体"/>
          <w:sz w:val="20"/>
          <w:szCs w:val="20"/>
        </w:rPr>
      </w:pPr>
      <w:r>
        <w:rPr>
          <w:rFonts w:ascii="宋体" w:hAnsi="宋体" w:eastAsia="宋体" w:cs="宋体"/>
          <w:b/>
          <w:bCs/>
          <w:spacing w:val="5"/>
          <w:sz w:val="20"/>
          <w:szCs w:val="20"/>
        </w:rPr>
        <w:t>2.12</w:t>
      </w:r>
      <w:r>
        <w:rPr>
          <w:rFonts w:ascii="宋体" w:hAnsi="宋体" w:eastAsia="宋体" w:cs="宋体"/>
          <w:spacing w:val="5"/>
          <w:sz w:val="20"/>
          <w:szCs w:val="20"/>
        </w:rPr>
        <w:t xml:space="preserve"> </w:t>
      </w:r>
      <w:r>
        <w:rPr>
          <w:rFonts w:ascii="宋体" w:hAnsi="宋体" w:eastAsia="宋体" w:cs="宋体"/>
          <w:b/>
          <w:bCs/>
          <w:spacing w:val="5"/>
          <w:sz w:val="20"/>
          <w:szCs w:val="20"/>
        </w:rPr>
        <w:t>合同转让和分包</w:t>
      </w:r>
    </w:p>
    <w:p w14:paraId="2CFE8F23">
      <w:pPr>
        <w:spacing w:before="159" w:line="370" w:lineRule="auto"/>
        <w:ind w:left="1" w:right="39" w:firstLine="420"/>
        <w:jc w:val="both"/>
        <w:rPr>
          <w:rFonts w:ascii="宋体" w:hAnsi="宋体" w:eastAsia="宋体" w:cs="宋体"/>
          <w:sz w:val="20"/>
          <w:szCs w:val="20"/>
        </w:rPr>
      </w:pPr>
      <w:r>
        <w:rPr>
          <w:rFonts w:ascii="宋体" w:hAnsi="宋体" w:eastAsia="宋体" w:cs="宋体"/>
          <w:spacing w:val="9"/>
          <w:sz w:val="20"/>
          <w:szCs w:val="20"/>
        </w:rPr>
        <w:t>合同的权利义务依法不得转让，但经甲方书面同意，乙方可以依法采取分包方式履</w:t>
      </w:r>
      <w:r>
        <w:rPr>
          <w:rFonts w:ascii="宋体" w:hAnsi="宋体" w:eastAsia="宋体" w:cs="宋体"/>
          <w:spacing w:val="8"/>
          <w:sz w:val="20"/>
          <w:szCs w:val="20"/>
        </w:rPr>
        <w:t>行合同，即：依</w:t>
      </w:r>
      <w:r>
        <w:rPr>
          <w:rFonts w:ascii="宋体" w:hAnsi="宋体" w:eastAsia="宋体" w:cs="宋体"/>
          <w:sz w:val="20"/>
          <w:szCs w:val="20"/>
        </w:rPr>
        <w:t xml:space="preserve"> </w:t>
      </w:r>
      <w:r>
        <w:rPr>
          <w:rFonts w:ascii="宋体" w:hAnsi="宋体" w:eastAsia="宋体" w:cs="宋体"/>
          <w:spacing w:val="9"/>
          <w:sz w:val="20"/>
          <w:szCs w:val="20"/>
        </w:rPr>
        <w:t>法可以将合同项下的部分非主体、非关键性工作分包给他人完成，接受分包的供应商应</w:t>
      </w:r>
      <w:r>
        <w:rPr>
          <w:rFonts w:ascii="宋体" w:hAnsi="宋体" w:eastAsia="宋体" w:cs="宋体"/>
          <w:spacing w:val="8"/>
          <w:sz w:val="20"/>
          <w:szCs w:val="20"/>
        </w:rPr>
        <w:t>当具备相应的资</w:t>
      </w:r>
      <w:r>
        <w:rPr>
          <w:rFonts w:ascii="宋体" w:hAnsi="宋体" w:eastAsia="宋体" w:cs="宋体"/>
          <w:sz w:val="20"/>
          <w:szCs w:val="20"/>
        </w:rPr>
        <w:t xml:space="preserve"> </w:t>
      </w:r>
      <w:r>
        <w:rPr>
          <w:rFonts w:ascii="宋体" w:hAnsi="宋体" w:eastAsia="宋体" w:cs="宋体"/>
          <w:spacing w:val="9"/>
          <w:sz w:val="20"/>
          <w:szCs w:val="20"/>
        </w:rPr>
        <w:t>格条件，并不得再次分包，且乙方应就分包项目向甲方负责，并与分包供应商就分包项</w:t>
      </w:r>
      <w:r>
        <w:rPr>
          <w:rFonts w:ascii="宋体" w:hAnsi="宋体" w:eastAsia="宋体" w:cs="宋体"/>
          <w:spacing w:val="8"/>
          <w:sz w:val="20"/>
          <w:szCs w:val="20"/>
        </w:rPr>
        <w:t>目向甲方承担连</w:t>
      </w:r>
      <w:r>
        <w:rPr>
          <w:rFonts w:ascii="宋体" w:hAnsi="宋体" w:eastAsia="宋体" w:cs="宋体"/>
          <w:sz w:val="20"/>
          <w:szCs w:val="20"/>
        </w:rPr>
        <w:t xml:space="preserve"> </w:t>
      </w:r>
      <w:r>
        <w:rPr>
          <w:rFonts w:ascii="宋体" w:hAnsi="宋体" w:eastAsia="宋体" w:cs="宋体"/>
          <w:spacing w:val="5"/>
          <w:sz w:val="20"/>
          <w:szCs w:val="20"/>
        </w:rPr>
        <w:t>带责任。</w:t>
      </w:r>
    </w:p>
    <w:p w14:paraId="0145237B">
      <w:pPr>
        <w:spacing w:before="31" w:line="228" w:lineRule="auto"/>
        <w:ind w:left="424"/>
        <w:outlineLvl w:val="1"/>
        <w:rPr>
          <w:rFonts w:ascii="宋体" w:hAnsi="宋体" w:eastAsia="宋体" w:cs="宋体"/>
          <w:sz w:val="20"/>
          <w:szCs w:val="20"/>
        </w:rPr>
      </w:pPr>
      <w:r>
        <w:rPr>
          <w:rFonts w:ascii="宋体" w:hAnsi="宋体" w:eastAsia="宋体" w:cs="宋体"/>
          <w:b/>
          <w:bCs/>
          <w:spacing w:val="3"/>
          <w:sz w:val="20"/>
          <w:szCs w:val="20"/>
        </w:rPr>
        <w:t>2.13</w:t>
      </w:r>
      <w:r>
        <w:rPr>
          <w:rFonts w:ascii="宋体" w:hAnsi="宋体" w:eastAsia="宋体" w:cs="宋体"/>
          <w:spacing w:val="18"/>
          <w:sz w:val="20"/>
          <w:szCs w:val="20"/>
        </w:rPr>
        <w:t xml:space="preserve"> </w:t>
      </w:r>
      <w:r>
        <w:rPr>
          <w:rFonts w:ascii="宋体" w:hAnsi="宋体" w:eastAsia="宋体" w:cs="宋体"/>
          <w:b/>
          <w:bCs/>
          <w:spacing w:val="3"/>
          <w:sz w:val="20"/>
          <w:szCs w:val="20"/>
        </w:rPr>
        <w:t>不可抗力</w:t>
      </w:r>
    </w:p>
    <w:p w14:paraId="43B7470E">
      <w:pPr>
        <w:spacing w:before="160" w:line="304" w:lineRule="auto"/>
        <w:ind w:left="2" w:firstLine="421"/>
        <w:rPr>
          <w:rFonts w:ascii="宋体" w:hAnsi="宋体" w:eastAsia="宋体" w:cs="宋体"/>
          <w:sz w:val="20"/>
          <w:szCs w:val="20"/>
        </w:rPr>
      </w:pPr>
      <w:r>
        <w:rPr>
          <w:rFonts w:ascii="宋体" w:hAnsi="宋体" w:eastAsia="宋体" w:cs="宋体"/>
          <w:spacing w:val="8"/>
          <w:sz w:val="20"/>
          <w:szCs w:val="20"/>
        </w:rPr>
        <w:t>2.13.1</w:t>
      </w:r>
      <w:r>
        <w:rPr>
          <w:rFonts w:ascii="宋体" w:hAnsi="宋体" w:eastAsia="宋体" w:cs="宋体"/>
          <w:spacing w:val="-37"/>
          <w:sz w:val="20"/>
          <w:szCs w:val="20"/>
        </w:rPr>
        <w:t xml:space="preserve"> </w:t>
      </w:r>
      <w:r>
        <w:rPr>
          <w:rFonts w:ascii="宋体" w:hAnsi="宋体" w:eastAsia="宋体" w:cs="宋体"/>
          <w:spacing w:val="8"/>
          <w:sz w:val="20"/>
          <w:szCs w:val="20"/>
        </w:rPr>
        <w:t>如果任何一方遭遇法律规定的不可抗力，致使合同履行受阻时</w:t>
      </w:r>
      <w:r>
        <w:rPr>
          <w:rFonts w:ascii="宋体" w:hAnsi="宋体" w:eastAsia="宋体" w:cs="宋体"/>
          <w:spacing w:val="7"/>
          <w:sz w:val="20"/>
          <w:szCs w:val="20"/>
        </w:rPr>
        <w:t>，履行合同的期限应予延长，</w:t>
      </w:r>
      <w:r>
        <w:rPr>
          <w:rFonts w:ascii="宋体" w:hAnsi="宋体" w:eastAsia="宋体" w:cs="宋体"/>
          <w:sz w:val="20"/>
          <w:szCs w:val="20"/>
        </w:rPr>
        <w:t xml:space="preserve"> </w:t>
      </w:r>
      <w:r>
        <w:rPr>
          <w:rFonts w:ascii="宋体" w:hAnsi="宋体" w:eastAsia="宋体" w:cs="宋体"/>
          <w:spacing w:val="8"/>
          <w:sz w:val="20"/>
          <w:szCs w:val="20"/>
        </w:rPr>
        <w:t>延长的期限应相当于不可抗力所影响的时间；</w:t>
      </w:r>
    </w:p>
    <w:p w14:paraId="5768CFA8">
      <w:pPr>
        <w:spacing w:before="161" w:line="289" w:lineRule="auto"/>
        <w:ind w:left="2" w:right="39" w:firstLine="421"/>
        <w:rPr>
          <w:rFonts w:ascii="宋体" w:hAnsi="宋体" w:eastAsia="宋体" w:cs="宋体"/>
          <w:sz w:val="20"/>
          <w:szCs w:val="20"/>
        </w:rPr>
      </w:pPr>
      <w:r>
        <w:rPr>
          <w:rFonts w:ascii="宋体" w:hAnsi="宋体" w:eastAsia="宋体" w:cs="宋体"/>
          <w:spacing w:val="5"/>
          <w:sz w:val="20"/>
          <w:szCs w:val="20"/>
        </w:rPr>
        <w:t>2.13.2</w:t>
      </w:r>
      <w:r>
        <w:rPr>
          <w:rFonts w:ascii="宋体" w:hAnsi="宋体" w:eastAsia="宋体" w:cs="宋体"/>
          <w:spacing w:val="-25"/>
          <w:sz w:val="20"/>
          <w:szCs w:val="20"/>
        </w:rPr>
        <w:t xml:space="preserve"> </w:t>
      </w:r>
      <w:r>
        <w:rPr>
          <w:rFonts w:ascii="宋体" w:hAnsi="宋体" w:eastAsia="宋体" w:cs="宋体"/>
          <w:spacing w:val="5"/>
          <w:sz w:val="20"/>
          <w:szCs w:val="20"/>
        </w:rPr>
        <w:t>受不可抗力影响的一方在不可抗力发生后，应在</w:t>
      </w:r>
      <w:r>
        <w:rPr>
          <w:rFonts w:ascii="宋体" w:hAnsi="宋体" w:eastAsia="宋体" w:cs="宋体"/>
          <w:b/>
          <w:bCs/>
          <w:i/>
          <w:iCs/>
          <w:spacing w:val="5"/>
          <w:sz w:val="21"/>
          <w:szCs w:val="21"/>
          <w:u w:val="single" w:color="auto"/>
        </w:rPr>
        <w:t>合同专用条款</w:t>
      </w:r>
      <w:r>
        <w:rPr>
          <w:rFonts w:ascii="宋体" w:hAnsi="宋体" w:eastAsia="宋体" w:cs="宋体"/>
          <w:spacing w:val="5"/>
          <w:sz w:val="20"/>
          <w:szCs w:val="20"/>
        </w:rPr>
        <w:t>约定时间内以书面形式通知对</w:t>
      </w:r>
      <w:r>
        <w:rPr>
          <w:rFonts w:ascii="宋体" w:hAnsi="宋体" w:eastAsia="宋体" w:cs="宋体"/>
          <w:sz w:val="20"/>
          <w:szCs w:val="20"/>
        </w:rPr>
        <w:t xml:space="preserve"> </w:t>
      </w:r>
      <w:r>
        <w:rPr>
          <w:rFonts w:ascii="宋体" w:hAnsi="宋体" w:eastAsia="宋体" w:cs="宋体"/>
          <w:spacing w:val="8"/>
          <w:sz w:val="20"/>
          <w:szCs w:val="20"/>
        </w:rPr>
        <w:t>方当事人，并在</w:t>
      </w:r>
      <w:r>
        <w:rPr>
          <w:rFonts w:ascii="宋体" w:hAnsi="宋体" w:eastAsia="宋体" w:cs="宋体"/>
          <w:b/>
          <w:bCs/>
          <w:i/>
          <w:iCs/>
          <w:spacing w:val="8"/>
          <w:sz w:val="21"/>
          <w:szCs w:val="21"/>
          <w:u w:val="single" w:color="auto"/>
        </w:rPr>
        <w:t>合同专用条款</w:t>
      </w:r>
      <w:r>
        <w:rPr>
          <w:rFonts w:ascii="宋体" w:hAnsi="宋体" w:eastAsia="宋体" w:cs="宋体"/>
          <w:spacing w:val="8"/>
          <w:sz w:val="20"/>
          <w:szCs w:val="20"/>
        </w:rPr>
        <w:t>约定时间内，将有关部门出具</w:t>
      </w:r>
      <w:r>
        <w:rPr>
          <w:rFonts w:ascii="宋体" w:hAnsi="宋体" w:eastAsia="宋体" w:cs="宋体"/>
          <w:spacing w:val="7"/>
          <w:sz w:val="20"/>
          <w:szCs w:val="20"/>
        </w:rPr>
        <w:t>的证明文件送达对方当事人。</w:t>
      </w:r>
    </w:p>
    <w:p w14:paraId="62C703BF">
      <w:pPr>
        <w:spacing w:before="159" w:line="228" w:lineRule="auto"/>
        <w:ind w:left="424"/>
        <w:rPr>
          <w:rFonts w:ascii="宋体" w:hAnsi="宋体" w:eastAsia="宋体" w:cs="宋体"/>
          <w:sz w:val="20"/>
          <w:szCs w:val="20"/>
        </w:rPr>
      </w:pPr>
      <w:r>
        <w:rPr>
          <w:rFonts w:ascii="宋体" w:hAnsi="宋体" w:eastAsia="宋体" w:cs="宋体"/>
          <w:spacing w:val="8"/>
          <w:sz w:val="20"/>
          <w:szCs w:val="20"/>
        </w:rPr>
        <w:t>2.13.3 因不可抗力致使不能实现合同目的的，当事人可以解除合同；</w:t>
      </w:r>
    </w:p>
    <w:p w14:paraId="261DF900">
      <w:pPr>
        <w:spacing w:before="160" w:line="296" w:lineRule="auto"/>
        <w:ind w:left="1" w:right="41" w:firstLine="422"/>
        <w:rPr>
          <w:rFonts w:ascii="宋体" w:hAnsi="宋体" w:eastAsia="宋体" w:cs="宋体"/>
          <w:sz w:val="20"/>
          <w:szCs w:val="20"/>
        </w:rPr>
      </w:pPr>
      <w:r>
        <w:rPr>
          <w:rFonts w:ascii="宋体" w:hAnsi="宋体" w:eastAsia="宋体" w:cs="宋体"/>
          <w:spacing w:val="9"/>
          <w:sz w:val="20"/>
          <w:szCs w:val="20"/>
        </w:rPr>
        <w:t>2.13.4 因不可抗力致使合同有变更必要的，双方当事人应在</w:t>
      </w:r>
      <w:r>
        <w:rPr>
          <w:rFonts w:ascii="宋体" w:hAnsi="宋体" w:eastAsia="宋体" w:cs="宋体"/>
          <w:b/>
          <w:bCs/>
          <w:i/>
          <w:iCs/>
          <w:spacing w:val="9"/>
          <w:sz w:val="21"/>
          <w:szCs w:val="21"/>
          <w:u w:val="single" w:color="auto"/>
        </w:rPr>
        <w:t>合同专用条</w:t>
      </w:r>
      <w:r>
        <w:rPr>
          <w:rFonts w:ascii="宋体" w:hAnsi="宋体" w:eastAsia="宋体" w:cs="宋体"/>
          <w:b/>
          <w:bCs/>
          <w:i/>
          <w:iCs/>
          <w:spacing w:val="8"/>
          <w:sz w:val="21"/>
          <w:szCs w:val="21"/>
          <w:u w:val="single" w:color="auto"/>
        </w:rPr>
        <w:t>款</w:t>
      </w:r>
      <w:r>
        <w:rPr>
          <w:rFonts w:ascii="宋体" w:hAnsi="宋体" w:eastAsia="宋体" w:cs="宋体"/>
          <w:spacing w:val="8"/>
          <w:sz w:val="20"/>
          <w:szCs w:val="20"/>
        </w:rPr>
        <w:t>约定时间内以书面形式</w:t>
      </w:r>
      <w:r>
        <w:rPr>
          <w:rFonts w:ascii="宋体" w:hAnsi="宋体" w:eastAsia="宋体" w:cs="宋体"/>
          <w:sz w:val="20"/>
          <w:szCs w:val="20"/>
        </w:rPr>
        <w:t xml:space="preserve"> </w:t>
      </w:r>
      <w:r>
        <w:rPr>
          <w:rFonts w:ascii="宋体" w:hAnsi="宋体" w:eastAsia="宋体" w:cs="宋体"/>
          <w:spacing w:val="5"/>
          <w:sz w:val="20"/>
          <w:szCs w:val="20"/>
        </w:rPr>
        <w:t>变更合同；</w:t>
      </w:r>
    </w:p>
    <w:p w14:paraId="0367D900">
      <w:pPr>
        <w:pStyle w:val="2"/>
        <w:spacing w:line="365" w:lineRule="auto"/>
      </w:pPr>
    </w:p>
    <w:p w14:paraId="25E6E1C6">
      <w:pPr>
        <w:spacing w:before="65" w:line="229" w:lineRule="auto"/>
        <w:ind w:left="424"/>
        <w:outlineLvl w:val="1"/>
        <w:rPr>
          <w:rFonts w:ascii="宋体" w:hAnsi="宋体" w:eastAsia="宋体" w:cs="宋体"/>
          <w:sz w:val="20"/>
          <w:szCs w:val="20"/>
        </w:rPr>
      </w:pPr>
      <w:r>
        <w:rPr>
          <w:rFonts w:ascii="宋体" w:hAnsi="宋体" w:eastAsia="宋体" w:cs="宋体"/>
          <w:b/>
          <w:bCs/>
          <w:spacing w:val="1"/>
          <w:sz w:val="20"/>
          <w:szCs w:val="20"/>
        </w:rPr>
        <w:t>2.14</w:t>
      </w:r>
      <w:r>
        <w:rPr>
          <w:rFonts w:ascii="宋体" w:hAnsi="宋体" w:eastAsia="宋体" w:cs="宋体"/>
          <w:spacing w:val="17"/>
          <w:sz w:val="20"/>
          <w:szCs w:val="20"/>
        </w:rPr>
        <w:t xml:space="preserve"> </w:t>
      </w:r>
      <w:r>
        <w:rPr>
          <w:rFonts w:ascii="宋体" w:hAnsi="宋体" w:eastAsia="宋体" w:cs="宋体"/>
          <w:b/>
          <w:bCs/>
          <w:spacing w:val="1"/>
          <w:sz w:val="20"/>
          <w:szCs w:val="20"/>
        </w:rPr>
        <w:t>税费</w:t>
      </w:r>
    </w:p>
    <w:p w14:paraId="11D45C60">
      <w:pPr>
        <w:spacing w:before="163" w:line="228" w:lineRule="auto"/>
        <w:ind w:left="425"/>
        <w:rPr>
          <w:rFonts w:ascii="宋体" w:hAnsi="宋体" w:eastAsia="宋体" w:cs="宋体"/>
          <w:sz w:val="20"/>
          <w:szCs w:val="20"/>
        </w:rPr>
      </w:pPr>
      <w:r>
        <w:rPr>
          <w:rFonts w:ascii="宋体" w:hAnsi="宋体" w:eastAsia="宋体" w:cs="宋体"/>
          <w:spacing w:val="9"/>
          <w:sz w:val="20"/>
          <w:szCs w:val="20"/>
        </w:rPr>
        <w:t>与合同有关的一切税费，均按照中华人民共和国法律的相关规定执行。</w:t>
      </w:r>
    </w:p>
    <w:p w14:paraId="45AA3B94">
      <w:pPr>
        <w:spacing w:before="161" w:line="228" w:lineRule="auto"/>
        <w:ind w:left="424"/>
        <w:outlineLvl w:val="1"/>
        <w:rPr>
          <w:rFonts w:ascii="宋体" w:hAnsi="宋体" w:eastAsia="宋体" w:cs="宋体"/>
          <w:sz w:val="20"/>
          <w:szCs w:val="20"/>
        </w:rPr>
      </w:pPr>
      <w:r>
        <w:rPr>
          <w:rFonts w:ascii="宋体" w:hAnsi="宋体" w:eastAsia="宋体" w:cs="宋体"/>
          <w:b/>
          <w:bCs/>
          <w:spacing w:val="1"/>
          <w:sz w:val="20"/>
          <w:szCs w:val="20"/>
        </w:rPr>
        <w:t>2.15</w:t>
      </w:r>
      <w:r>
        <w:rPr>
          <w:rFonts w:ascii="宋体" w:hAnsi="宋体" w:eastAsia="宋体" w:cs="宋体"/>
          <w:spacing w:val="34"/>
          <w:sz w:val="20"/>
          <w:szCs w:val="20"/>
        </w:rPr>
        <w:t xml:space="preserve"> </w:t>
      </w:r>
      <w:r>
        <w:rPr>
          <w:rFonts w:ascii="宋体" w:hAnsi="宋体" w:eastAsia="宋体" w:cs="宋体"/>
          <w:b/>
          <w:bCs/>
          <w:spacing w:val="1"/>
          <w:sz w:val="20"/>
          <w:szCs w:val="20"/>
        </w:rPr>
        <w:t>乙方破产</w:t>
      </w:r>
    </w:p>
    <w:p w14:paraId="4085F67E">
      <w:pPr>
        <w:spacing w:before="160" w:line="367" w:lineRule="auto"/>
        <w:ind w:left="1" w:right="39" w:firstLine="423"/>
        <w:jc w:val="both"/>
        <w:rPr>
          <w:rFonts w:ascii="宋体" w:hAnsi="宋体" w:eastAsia="宋体" w:cs="宋体"/>
          <w:sz w:val="20"/>
          <w:szCs w:val="20"/>
        </w:rPr>
      </w:pPr>
      <w:r>
        <w:rPr>
          <w:rFonts w:ascii="宋体" w:hAnsi="宋体" w:eastAsia="宋体" w:cs="宋体"/>
          <w:spacing w:val="9"/>
          <w:sz w:val="20"/>
          <w:szCs w:val="20"/>
        </w:rPr>
        <w:t>如果乙方破产导致合同无法履行时，甲方可以书面形式通知乙方终止合同且</w:t>
      </w:r>
      <w:r>
        <w:rPr>
          <w:rFonts w:ascii="宋体" w:hAnsi="宋体" w:eastAsia="宋体" w:cs="宋体"/>
          <w:spacing w:val="8"/>
          <w:sz w:val="20"/>
          <w:szCs w:val="20"/>
        </w:rPr>
        <w:t>不给予乙方任何补偿和</w:t>
      </w:r>
      <w:r>
        <w:rPr>
          <w:rFonts w:ascii="宋体" w:hAnsi="宋体" w:eastAsia="宋体" w:cs="宋体"/>
          <w:sz w:val="20"/>
          <w:szCs w:val="20"/>
        </w:rPr>
        <w:t xml:space="preserve"> </w:t>
      </w:r>
      <w:r>
        <w:rPr>
          <w:rFonts w:ascii="宋体" w:hAnsi="宋体" w:eastAsia="宋体" w:cs="宋体"/>
          <w:spacing w:val="9"/>
          <w:sz w:val="20"/>
          <w:szCs w:val="20"/>
        </w:rPr>
        <w:t>赔偿，但合同的终止不损害或不影响甲方已经采取或将要采取的任何要求乙方支付违约金、赔</w:t>
      </w:r>
      <w:r>
        <w:rPr>
          <w:rFonts w:ascii="宋体" w:hAnsi="宋体" w:eastAsia="宋体" w:cs="宋体"/>
          <w:spacing w:val="8"/>
          <w:sz w:val="20"/>
          <w:szCs w:val="20"/>
        </w:rPr>
        <w:t>偿损失等</w:t>
      </w:r>
      <w:r>
        <w:rPr>
          <w:rFonts w:ascii="宋体" w:hAnsi="宋体" w:eastAsia="宋体" w:cs="宋体"/>
          <w:sz w:val="20"/>
          <w:szCs w:val="20"/>
        </w:rPr>
        <w:t xml:space="preserve"> </w:t>
      </w:r>
      <w:r>
        <w:rPr>
          <w:rFonts w:ascii="宋体" w:hAnsi="宋体" w:eastAsia="宋体" w:cs="宋体"/>
          <w:spacing w:val="8"/>
          <w:sz w:val="20"/>
          <w:szCs w:val="20"/>
        </w:rPr>
        <w:t>的行动或补救措施的权利。</w:t>
      </w:r>
    </w:p>
    <w:p w14:paraId="109EAAE1">
      <w:pPr>
        <w:spacing w:before="32" w:line="229" w:lineRule="auto"/>
        <w:ind w:left="424"/>
        <w:outlineLvl w:val="1"/>
        <w:rPr>
          <w:rFonts w:ascii="宋体" w:hAnsi="宋体" w:eastAsia="宋体" w:cs="宋体"/>
          <w:sz w:val="20"/>
          <w:szCs w:val="20"/>
        </w:rPr>
      </w:pPr>
      <w:r>
        <w:rPr>
          <w:rFonts w:ascii="宋体" w:hAnsi="宋体" w:eastAsia="宋体" w:cs="宋体"/>
          <w:b/>
          <w:bCs/>
          <w:spacing w:val="5"/>
          <w:sz w:val="20"/>
          <w:szCs w:val="20"/>
        </w:rPr>
        <w:t>2.16</w:t>
      </w:r>
      <w:r>
        <w:rPr>
          <w:rFonts w:ascii="宋体" w:hAnsi="宋体" w:eastAsia="宋体" w:cs="宋体"/>
          <w:spacing w:val="5"/>
          <w:sz w:val="20"/>
          <w:szCs w:val="20"/>
        </w:rPr>
        <w:t xml:space="preserve"> </w:t>
      </w:r>
      <w:r>
        <w:rPr>
          <w:rFonts w:ascii="宋体" w:hAnsi="宋体" w:eastAsia="宋体" w:cs="宋体"/>
          <w:b/>
          <w:bCs/>
          <w:spacing w:val="5"/>
          <w:sz w:val="20"/>
          <w:szCs w:val="20"/>
        </w:rPr>
        <w:t>合同中止、终止</w:t>
      </w:r>
    </w:p>
    <w:p w14:paraId="6A1C9687">
      <w:pPr>
        <w:spacing w:before="162" w:line="228" w:lineRule="auto"/>
        <w:ind w:left="424"/>
        <w:rPr>
          <w:rFonts w:ascii="宋体" w:hAnsi="宋体" w:eastAsia="宋体" w:cs="宋体"/>
          <w:sz w:val="20"/>
          <w:szCs w:val="20"/>
        </w:rPr>
      </w:pPr>
      <w:r>
        <w:rPr>
          <w:rFonts w:ascii="宋体" w:hAnsi="宋体" w:eastAsia="宋体" w:cs="宋体"/>
          <w:spacing w:val="7"/>
          <w:sz w:val="20"/>
          <w:szCs w:val="20"/>
        </w:rPr>
        <w:t>2.16.1 双方当事人不得擅自中止或者终止合同；</w:t>
      </w:r>
    </w:p>
    <w:p w14:paraId="30024EF0">
      <w:pPr>
        <w:spacing w:before="160" w:line="303" w:lineRule="auto"/>
        <w:ind w:left="1" w:right="41" w:firstLine="422"/>
        <w:rPr>
          <w:rFonts w:ascii="宋体" w:hAnsi="宋体" w:eastAsia="宋体" w:cs="宋体"/>
          <w:sz w:val="20"/>
          <w:szCs w:val="20"/>
        </w:rPr>
      </w:pPr>
      <w:r>
        <w:rPr>
          <w:rFonts w:ascii="宋体" w:hAnsi="宋体" w:eastAsia="宋体" w:cs="宋体"/>
          <w:spacing w:val="7"/>
          <w:sz w:val="20"/>
          <w:szCs w:val="20"/>
        </w:rPr>
        <w:t>2.16.2</w:t>
      </w:r>
      <w:r>
        <w:rPr>
          <w:rFonts w:ascii="宋体" w:hAnsi="宋体" w:eastAsia="宋体" w:cs="宋体"/>
          <w:spacing w:val="-39"/>
          <w:sz w:val="20"/>
          <w:szCs w:val="20"/>
        </w:rPr>
        <w:t xml:space="preserve"> </w:t>
      </w:r>
      <w:r>
        <w:rPr>
          <w:rFonts w:ascii="宋体" w:hAnsi="宋体" w:eastAsia="宋体" w:cs="宋体"/>
          <w:spacing w:val="7"/>
          <w:sz w:val="20"/>
          <w:szCs w:val="20"/>
        </w:rPr>
        <w:t>合同继续履行将损害国家利益和社会公共利益的，双方当事人应当中止或者</w:t>
      </w:r>
      <w:r>
        <w:rPr>
          <w:rFonts w:ascii="宋体" w:hAnsi="宋体" w:eastAsia="宋体" w:cs="宋体"/>
          <w:spacing w:val="6"/>
          <w:sz w:val="20"/>
          <w:szCs w:val="20"/>
        </w:rPr>
        <w:t>终止合同。有过</w:t>
      </w:r>
      <w:r>
        <w:rPr>
          <w:rFonts w:ascii="宋体" w:hAnsi="宋体" w:eastAsia="宋体" w:cs="宋体"/>
          <w:sz w:val="20"/>
          <w:szCs w:val="20"/>
        </w:rPr>
        <w:t xml:space="preserve"> </w:t>
      </w:r>
      <w:r>
        <w:rPr>
          <w:rFonts w:ascii="宋体" w:hAnsi="宋体" w:eastAsia="宋体" w:cs="宋体"/>
          <w:spacing w:val="9"/>
          <w:sz w:val="20"/>
          <w:szCs w:val="20"/>
        </w:rPr>
        <w:t>错的一方应当承担赔偿责任，双方当事人都有过错的，各自承担相应的责任。</w:t>
      </w:r>
    </w:p>
    <w:p w14:paraId="14E8A8A3">
      <w:pPr>
        <w:spacing w:before="161" w:line="228" w:lineRule="auto"/>
        <w:ind w:left="424"/>
        <w:outlineLvl w:val="1"/>
        <w:rPr>
          <w:rFonts w:ascii="宋体" w:hAnsi="宋体" w:eastAsia="宋体" w:cs="宋体"/>
          <w:sz w:val="20"/>
          <w:szCs w:val="20"/>
        </w:rPr>
      </w:pPr>
      <w:r>
        <w:rPr>
          <w:rFonts w:ascii="宋体" w:hAnsi="宋体" w:eastAsia="宋体" w:cs="宋体"/>
          <w:b/>
          <w:bCs/>
          <w:spacing w:val="4"/>
          <w:sz w:val="20"/>
          <w:szCs w:val="20"/>
        </w:rPr>
        <w:t>2.17</w:t>
      </w:r>
      <w:r>
        <w:rPr>
          <w:rFonts w:ascii="宋体" w:hAnsi="宋体" w:eastAsia="宋体" w:cs="宋体"/>
          <w:spacing w:val="4"/>
          <w:sz w:val="20"/>
          <w:szCs w:val="20"/>
        </w:rPr>
        <w:t xml:space="preserve"> </w:t>
      </w:r>
      <w:r>
        <w:rPr>
          <w:rFonts w:ascii="宋体" w:hAnsi="宋体" w:eastAsia="宋体" w:cs="宋体"/>
          <w:b/>
          <w:bCs/>
          <w:spacing w:val="4"/>
          <w:sz w:val="20"/>
          <w:szCs w:val="20"/>
        </w:rPr>
        <w:t>检验和验收</w:t>
      </w:r>
    </w:p>
    <w:p w14:paraId="5DDA16C5">
      <w:pPr>
        <w:spacing w:before="162" w:line="322" w:lineRule="auto"/>
        <w:ind w:right="41" w:firstLine="424"/>
        <w:rPr>
          <w:rFonts w:ascii="宋体" w:hAnsi="宋体" w:eastAsia="宋体" w:cs="宋体"/>
          <w:sz w:val="20"/>
          <w:szCs w:val="20"/>
        </w:rPr>
      </w:pPr>
      <w:r>
        <w:rPr>
          <w:rFonts w:ascii="宋体" w:hAnsi="宋体" w:eastAsia="宋体" w:cs="宋体"/>
          <w:spacing w:val="7"/>
          <w:sz w:val="20"/>
          <w:szCs w:val="20"/>
        </w:rPr>
        <w:t>2.17.1</w:t>
      </w:r>
      <w:r>
        <w:rPr>
          <w:rFonts w:ascii="宋体" w:hAnsi="宋体" w:eastAsia="宋体" w:cs="宋体"/>
          <w:spacing w:val="-39"/>
          <w:sz w:val="20"/>
          <w:szCs w:val="20"/>
        </w:rPr>
        <w:t xml:space="preserve"> </w:t>
      </w:r>
      <w:r>
        <w:rPr>
          <w:rFonts w:ascii="宋体" w:hAnsi="宋体" w:eastAsia="宋体" w:cs="宋体"/>
          <w:spacing w:val="7"/>
          <w:sz w:val="20"/>
          <w:szCs w:val="20"/>
        </w:rPr>
        <w:t>标的物交付前，乙方应对标的物的质量、数量等方面进行详细、全面的检验</w:t>
      </w:r>
      <w:r>
        <w:rPr>
          <w:rFonts w:ascii="宋体" w:hAnsi="宋体" w:eastAsia="宋体" w:cs="宋体"/>
          <w:spacing w:val="6"/>
          <w:sz w:val="20"/>
          <w:szCs w:val="20"/>
        </w:rPr>
        <w:t>，并向甲方出具</w:t>
      </w:r>
      <w:r>
        <w:rPr>
          <w:rFonts w:ascii="宋体" w:hAnsi="宋体" w:eastAsia="宋体" w:cs="宋体"/>
          <w:sz w:val="20"/>
          <w:szCs w:val="20"/>
        </w:rPr>
        <w:t xml:space="preserve"> </w:t>
      </w:r>
      <w:r>
        <w:rPr>
          <w:rFonts w:ascii="宋体" w:hAnsi="宋体" w:eastAsia="宋体" w:cs="宋体"/>
          <w:spacing w:val="7"/>
          <w:sz w:val="20"/>
          <w:szCs w:val="20"/>
        </w:rPr>
        <w:t>证明标的物符合合同约定的文件；标的物交付时，甲方在</w:t>
      </w:r>
      <w:r>
        <w:rPr>
          <w:rFonts w:ascii="宋体" w:hAnsi="宋体" w:eastAsia="宋体" w:cs="宋体"/>
          <w:b/>
          <w:bCs/>
          <w:i/>
          <w:iCs/>
          <w:spacing w:val="7"/>
          <w:sz w:val="21"/>
          <w:szCs w:val="21"/>
          <w:u w:val="single" w:color="auto"/>
        </w:rPr>
        <w:t>合同专用条款</w:t>
      </w:r>
      <w:r>
        <w:rPr>
          <w:rFonts w:ascii="宋体" w:hAnsi="宋体" w:eastAsia="宋体" w:cs="宋体"/>
          <w:spacing w:val="7"/>
          <w:sz w:val="20"/>
          <w:szCs w:val="20"/>
        </w:rPr>
        <w:t>约定时间内组织验收，并可依法</w:t>
      </w:r>
      <w:r>
        <w:rPr>
          <w:rFonts w:ascii="宋体" w:hAnsi="宋体" w:eastAsia="宋体" w:cs="宋体"/>
          <w:spacing w:val="12"/>
          <w:sz w:val="20"/>
          <w:szCs w:val="20"/>
        </w:rPr>
        <w:t xml:space="preserve"> </w:t>
      </w:r>
      <w:r>
        <w:rPr>
          <w:rFonts w:ascii="宋体" w:hAnsi="宋体" w:eastAsia="宋体" w:cs="宋体"/>
          <w:spacing w:val="8"/>
          <w:sz w:val="20"/>
          <w:szCs w:val="20"/>
        </w:rPr>
        <w:t>邀请相关方参加，验收应出具验收书。</w:t>
      </w:r>
    </w:p>
    <w:p w14:paraId="491319BA">
      <w:pPr>
        <w:spacing w:before="160" w:line="328" w:lineRule="auto"/>
        <w:ind w:left="5" w:right="39" w:firstLine="419"/>
        <w:rPr>
          <w:rFonts w:ascii="宋体" w:hAnsi="宋体" w:eastAsia="宋体" w:cs="宋体"/>
          <w:sz w:val="20"/>
          <w:szCs w:val="20"/>
        </w:rPr>
      </w:pPr>
      <w:r>
        <w:rPr>
          <w:rFonts w:ascii="宋体" w:hAnsi="宋体" w:eastAsia="宋体" w:cs="宋体"/>
          <w:spacing w:val="7"/>
          <w:sz w:val="20"/>
          <w:szCs w:val="20"/>
        </w:rPr>
        <w:t>2.17.2</w:t>
      </w:r>
      <w:r>
        <w:rPr>
          <w:rFonts w:ascii="宋体" w:hAnsi="宋体" w:eastAsia="宋体" w:cs="宋体"/>
          <w:spacing w:val="-40"/>
          <w:sz w:val="20"/>
          <w:szCs w:val="20"/>
        </w:rPr>
        <w:t xml:space="preserve"> </w:t>
      </w:r>
      <w:r>
        <w:rPr>
          <w:rFonts w:ascii="宋体" w:hAnsi="宋体" w:eastAsia="宋体" w:cs="宋体"/>
          <w:spacing w:val="7"/>
          <w:sz w:val="20"/>
          <w:szCs w:val="20"/>
        </w:rPr>
        <w:t>合同期满或者履行完毕后，甲方有权组织（包括依法邀请国家认可的质量检测机构</w:t>
      </w:r>
      <w:r>
        <w:rPr>
          <w:rFonts w:ascii="宋体" w:hAnsi="宋体" w:eastAsia="宋体" w:cs="宋体"/>
          <w:spacing w:val="6"/>
          <w:sz w:val="20"/>
          <w:szCs w:val="20"/>
        </w:rPr>
        <w:t>参加）对</w:t>
      </w:r>
      <w:r>
        <w:rPr>
          <w:rFonts w:ascii="宋体" w:hAnsi="宋体" w:eastAsia="宋体" w:cs="宋体"/>
          <w:sz w:val="20"/>
          <w:szCs w:val="20"/>
        </w:rPr>
        <w:t xml:space="preserve"> </w:t>
      </w:r>
      <w:r>
        <w:rPr>
          <w:rFonts w:ascii="宋体" w:hAnsi="宋体" w:eastAsia="宋体" w:cs="宋体"/>
          <w:spacing w:val="9"/>
          <w:sz w:val="20"/>
          <w:szCs w:val="20"/>
        </w:rPr>
        <w:t>乙方履约的验收，即：按照合同约定的技术、服务、安全标准，组织对每一项技术、服</w:t>
      </w:r>
      <w:r>
        <w:rPr>
          <w:rFonts w:ascii="宋体" w:hAnsi="宋体" w:eastAsia="宋体" w:cs="宋体"/>
          <w:spacing w:val="8"/>
          <w:sz w:val="20"/>
          <w:szCs w:val="20"/>
        </w:rPr>
        <w:t>务、安全标准的</w:t>
      </w:r>
      <w:r>
        <w:rPr>
          <w:rFonts w:ascii="宋体" w:hAnsi="宋体" w:eastAsia="宋体" w:cs="宋体"/>
          <w:sz w:val="20"/>
          <w:szCs w:val="20"/>
        </w:rPr>
        <w:t xml:space="preserve"> </w:t>
      </w:r>
      <w:r>
        <w:rPr>
          <w:rFonts w:ascii="宋体" w:hAnsi="宋体" w:eastAsia="宋体" w:cs="宋体"/>
          <w:spacing w:val="8"/>
          <w:sz w:val="20"/>
          <w:szCs w:val="20"/>
        </w:rPr>
        <w:t>履约情况的验收，并出具验收书。</w:t>
      </w:r>
    </w:p>
    <w:p w14:paraId="12BD4291">
      <w:pPr>
        <w:spacing w:before="162" w:line="219" w:lineRule="auto"/>
        <w:ind w:left="424"/>
        <w:rPr>
          <w:rFonts w:ascii="宋体" w:hAnsi="宋体" w:eastAsia="宋体" w:cs="宋体"/>
          <w:sz w:val="21"/>
          <w:szCs w:val="21"/>
        </w:rPr>
      </w:pPr>
      <w:r>
        <w:rPr>
          <w:rFonts w:ascii="宋体" w:hAnsi="宋体" w:eastAsia="宋体" w:cs="宋体"/>
          <w:spacing w:val="8"/>
          <w:sz w:val="20"/>
          <w:szCs w:val="20"/>
        </w:rPr>
        <w:t>2.17.3 检验和验收标准、程序等具体内容以及前述验收书的效力详见</w:t>
      </w:r>
      <w:r>
        <w:rPr>
          <w:rFonts w:ascii="宋体" w:hAnsi="宋体" w:eastAsia="宋体" w:cs="宋体"/>
          <w:b/>
          <w:bCs/>
          <w:i/>
          <w:iCs/>
          <w:spacing w:val="8"/>
          <w:sz w:val="21"/>
          <w:szCs w:val="21"/>
          <w:u w:val="single" w:color="auto"/>
        </w:rPr>
        <w:t>合同专用条款</w:t>
      </w:r>
      <w:r>
        <w:rPr>
          <w:rFonts w:ascii="宋体" w:hAnsi="宋体" w:eastAsia="宋体" w:cs="宋体"/>
          <w:i/>
          <w:iCs/>
          <w:spacing w:val="8"/>
          <w:sz w:val="21"/>
          <w:szCs w:val="21"/>
        </w:rPr>
        <w:t>。</w:t>
      </w:r>
    </w:p>
    <w:p w14:paraId="48C96E60">
      <w:pPr>
        <w:spacing w:before="158" w:line="231" w:lineRule="auto"/>
        <w:ind w:left="424"/>
        <w:outlineLvl w:val="1"/>
        <w:rPr>
          <w:rFonts w:ascii="宋体" w:hAnsi="宋体" w:eastAsia="宋体" w:cs="宋体"/>
          <w:sz w:val="20"/>
          <w:szCs w:val="20"/>
        </w:rPr>
      </w:pPr>
      <w:r>
        <w:rPr>
          <w:rFonts w:ascii="宋体" w:hAnsi="宋体" w:eastAsia="宋体" w:cs="宋体"/>
          <w:b/>
          <w:bCs/>
          <w:spacing w:val="4"/>
          <w:sz w:val="20"/>
          <w:szCs w:val="20"/>
        </w:rPr>
        <w:t>2.18</w:t>
      </w:r>
      <w:r>
        <w:rPr>
          <w:rFonts w:ascii="宋体" w:hAnsi="宋体" w:eastAsia="宋体" w:cs="宋体"/>
          <w:spacing w:val="4"/>
          <w:sz w:val="20"/>
          <w:szCs w:val="20"/>
        </w:rPr>
        <w:t xml:space="preserve"> </w:t>
      </w:r>
      <w:r>
        <w:rPr>
          <w:rFonts w:ascii="宋体" w:hAnsi="宋体" w:eastAsia="宋体" w:cs="宋体"/>
          <w:b/>
          <w:bCs/>
          <w:spacing w:val="4"/>
          <w:sz w:val="20"/>
          <w:szCs w:val="20"/>
        </w:rPr>
        <w:t>通知和送达</w:t>
      </w:r>
    </w:p>
    <w:p w14:paraId="105E8E08">
      <w:pPr>
        <w:spacing w:before="159" w:line="228" w:lineRule="auto"/>
        <w:ind w:left="424"/>
        <w:rPr>
          <w:rFonts w:ascii="宋体" w:hAnsi="宋体" w:eastAsia="宋体" w:cs="宋体"/>
          <w:sz w:val="20"/>
          <w:szCs w:val="20"/>
        </w:rPr>
      </w:pPr>
      <w:r>
        <w:rPr>
          <w:rFonts w:ascii="宋体" w:hAnsi="宋体" w:eastAsia="宋体" w:cs="宋体"/>
          <w:spacing w:val="10"/>
          <w:sz w:val="20"/>
          <w:szCs w:val="20"/>
        </w:rPr>
        <w:t>2.18.1 任何一方因履行合同而以合同第一部分尾部所列明的</w:t>
      </w:r>
      <w:r>
        <w:rPr>
          <w:rFonts w:ascii="宋体" w:hAnsi="宋体" w:eastAsia="宋体" w:cs="宋体"/>
          <w:spacing w:val="10"/>
          <w:sz w:val="20"/>
          <w:szCs w:val="20"/>
          <w:u w:val="single" w:color="auto"/>
        </w:rPr>
        <w:t>“约</w:t>
      </w:r>
      <w:r>
        <w:rPr>
          <w:rFonts w:ascii="宋体" w:hAnsi="宋体" w:eastAsia="宋体" w:cs="宋体"/>
          <w:spacing w:val="9"/>
          <w:sz w:val="20"/>
          <w:szCs w:val="20"/>
          <w:u w:val="single" w:color="auto"/>
        </w:rPr>
        <w:t>定送达地址</w:t>
      </w:r>
      <w:r>
        <w:rPr>
          <w:rFonts w:ascii="宋体" w:hAnsi="宋体" w:eastAsia="宋体" w:cs="宋体"/>
          <w:spacing w:val="-68"/>
          <w:sz w:val="20"/>
          <w:szCs w:val="20"/>
          <w:u w:val="single" w:color="auto"/>
        </w:rPr>
        <w:t xml:space="preserve"> </w:t>
      </w:r>
      <w:r>
        <w:rPr>
          <w:rFonts w:ascii="宋体" w:hAnsi="宋体" w:eastAsia="宋体" w:cs="宋体"/>
          <w:spacing w:val="9"/>
          <w:sz w:val="20"/>
          <w:szCs w:val="20"/>
          <w:u w:val="single" w:color="auto"/>
        </w:rPr>
        <w:t>”</w:t>
      </w:r>
      <w:r>
        <w:rPr>
          <w:rFonts w:ascii="宋体" w:hAnsi="宋体" w:eastAsia="宋体" w:cs="宋体"/>
          <w:spacing w:val="9"/>
          <w:sz w:val="20"/>
          <w:szCs w:val="20"/>
        </w:rPr>
        <w:t>为收件地址的所有</w:t>
      </w:r>
    </w:p>
    <w:p w14:paraId="58B6E7F5">
      <w:pPr>
        <w:spacing w:line="228" w:lineRule="auto"/>
        <w:rPr>
          <w:rFonts w:ascii="宋体" w:hAnsi="宋体" w:eastAsia="宋体" w:cs="宋体"/>
          <w:sz w:val="20"/>
          <w:szCs w:val="20"/>
        </w:rPr>
        <w:sectPr>
          <w:headerReference r:id="rId53" w:type="default"/>
          <w:footerReference r:id="rId54" w:type="default"/>
          <w:pgSz w:w="11906" w:h="16839"/>
          <w:pgMar w:top="1138" w:right="1208" w:bottom="1176" w:left="1254" w:header="1125" w:footer="1024" w:gutter="0"/>
          <w:cols w:space="720" w:num="1"/>
        </w:sectPr>
      </w:pPr>
    </w:p>
    <w:p w14:paraId="59E61993">
      <w:pPr>
        <w:spacing w:before="26" w:line="367" w:lineRule="auto"/>
        <w:ind w:left="3" w:hanging="2"/>
        <w:jc w:val="both"/>
        <w:rPr>
          <w:rFonts w:ascii="宋体" w:hAnsi="宋体" w:eastAsia="宋体" w:cs="宋体"/>
          <w:sz w:val="20"/>
          <w:szCs w:val="20"/>
        </w:rPr>
      </w:pPr>
      <w:r>
        <w:rPr>
          <w:rFonts w:ascii="宋体" w:hAnsi="宋体" w:eastAsia="宋体" w:cs="宋体"/>
          <w:spacing w:val="6"/>
          <w:sz w:val="20"/>
          <w:szCs w:val="20"/>
        </w:rPr>
        <w:t>通知、文件、材料，均视为已向对方当事人送达；任何一方变更上述送达方式或者地址的，应于</w:t>
      </w:r>
      <w:r>
        <w:rPr>
          <w:rFonts w:ascii="宋体" w:hAnsi="宋体" w:eastAsia="宋体" w:cs="宋体"/>
          <w:spacing w:val="6"/>
          <w:sz w:val="20"/>
          <w:szCs w:val="20"/>
          <w:u w:val="single" w:color="auto"/>
        </w:rPr>
        <w:t xml:space="preserve">  3  </w:t>
      </w:r>
      <w:r>
        <w:rPr>
          <w:rFonts w:ascii="宋体" w:hAnsi="宋体" w:eastAsia="宋体" w:cs="宋体"/>
          <w:spacing w:val="-87"/>
          <w:sz w:val="20"/>
          <w:szCs w:val="20"/>
        </w:rPr>
        <w:t xml:space="preserve"> </w:t>
      </w:r>
      <w:r>
        <w:rPr>
          <w:rFonts w:ascii="宋体" w:hAnsi="宋体" w:eastAsia="宋体" w:cs="宋体"/>
          <w:spacing w:val="6"/>
          <w:sz w:val="20"/>
          <w:szCs w:val="20"/>
        </w:rPr>
        <w:t>个</w:t>
      </w:r>
      <w:r>
        <w:rPr>
          <w:rFonts w:ascii="宋体" w:hAnsi="宋体" w:eastAsia="宋体" w:cs="宋体"/>
          <w:sz w:val="20"/>
          <w:szCs w:val="20"/>
        </w:rPr>
        <w:t xml:space="preserve"> </w:t>
      </w:r>
      <w:r>
        <w:rPr>
          <w:rFonts w:ascii="宋体" w:hAnsi="宋体" w:eastAsia="宋体" w:cs="宋体"/>
          <w:spacing w:val="9"/>
          <w:sz w:val="20"/>
          <w:szCs w:val="20"/>
        </w:rPr>
        <w:t>工作日内书面通知对方当事人，在对方当事人收到有关变更通知之前，变更前的约</w:t>
      </w:r>
      <w:r>
        <w:rPr>
          <w:rFonts w:ascii="宋体" w:hAnsi="宋体" w:eastAsia="宋体" w:cs="宋体"/>
          <w:spacing w:val="8"/>
          <w:sz w:val="20"/>
          <w:szCs w:val="20"/>
        </w:rPr>
        <w:t>定送达方式或者地址</w:t>
      </w:r>
      <w:r>
        <w:rPr>
          <w:rFonts w:ascii="宋体" w:hAnsi="宋体" w:eastAsia="宋体" w:cs="宋体"/>
          <w:sz w:val="20"/>
          <w:szCs w:val="20"/>
        </w:rPr>
        <w:t xml:space="preserve"> </w:t>
      </w:r>
      <w:r>
        <w:rPr>
          <w:rFonts w:ascii="宋体" w:hAnsi="宋体" w:eastAsia="宋体" w:cs="宋体"/>
          <w:spacing w:val="6"/>
          <w:sz w:val="20"/>
          <w:szCs w:val="20"/>
        </w:rPr>
        <w:t>仍视为有效。</w:t>
      </w:r>
    </w:p>
    <w:p w14:paraId="333C6D40">
      <w:pPr>
        <w:spacing w:before="31" w:line="368" w:lineRule="auto"/>
        <w:ind w:left="3" w:firstLine="420"/>
        <w:jc w:val="both"/>
        <w:rPr>
          <w:rFonts w:ascii="宋体" w:hAnsi="宋体" w:eastAsia="宋体" w:cs="宋体"/>
          <w:sz w:val="20"/>
          <w:szCs w:val="20"/>
        </w:rPr>
      </w:pPr>
      <w:r>
        <w:rPr>
          <w:rFonts w:ascii="宋体" w:hAnsi="宋体" w:eastAsia="宋体" w:cs="宋体"/>
          <w:spacing w:val="7"/>
          <w:sz w:val="20"/>
          <w:szCs w:val="20"/>
        </w:rPr>
        <w:t>2.18.2</w:t>
      </w:r>
      <w:r>
        <w:rPr>
          <w:rFonts w:ascii="宋体" w:hAnsi="宋体" w:eastAsia="宋体" w:cs="宋体"/>
          <w:spacing w:val="-17"/>
          <w:sz w:val="20"/>
          <w:szCs w:val="20"/>
        </w:rPr>
        <w:t xml:space="preserve"> </w:t>
      </w:r>
      <w:r>
        <w:rPr>
          <w:rFonts w:ascii="宋体" w:hAnsi="宋体" w:eastAsia="宋体" w:cs="宋体"/>
          <w:spacing w:val="7"/>
          <w:sz w:val="20"/>
          <w:szCs w:val="20"/>
        </w:rPr>
        <w:t>以当面交付方式送达的，交付</w:t>
      </w:r>
      <w:r>
        <w:rPr>
          <w:rFonts w:ascii="宋体" w:hAnsi="宋体" w:eastAsia="宋体" w:cs="宋体"/>
          <w:spacing w:val="6"/>
          <w:sz w:val="20"/>
          <w:szCs w:val="20"/>
        </w:rPr>
        <w:t>之时视为送达；以电子邮件方式送达的，发出电子邮件之时视</w:t>
      </w:r>
      <w:r>
        <w:rPr>
          <w:rFonts w:ascii="宋体" w:hAnsi="宋体" w:eastAsia="宋体" w:cs="宋体"/>
          <w:sz w:val="20"/>
          <w:szCs w:val="20"/>
        </w:rPr>
        <w:t xml:space="preserve"> </w:t>
      </w:r>
      <w:r>
        <w:rPr>
          <w:rFonts w:ascii="宋体" w:hAnsi="宋体" w:eastAsia="宋体" w:cs="宋体"/>
          <w:spacing w:val="9"/>
          <w:sz w:val="20"/>
          <w:szCs w:val="20"/>
        </w:rPr>
        <w:t>为送达；以传真方式送达的，发出传真之时视为送达；以邮寄方式送达的，邮件挂号</w:t>
      </w:r>
      <w:r>
        <w:rPr>
          <w:rFonts w:ascii="宋体" w:hAnsi="宋体" w:eastAsia="宋体" w:cs="宋体"/>
          <w:spacing w:val="8"/>
          <w:sz w:val="20"/>
          <w:szCs w:val="20"/>
        </w:rPr>
        <w:t>寄出或者交邮之日</w:t>
      </w:r>
      <w:r>
        <w:rPr>
          <w:rFonts w:ascii="宋体" w:hAnsi="宋体" w:eastAsia="宋体" w:cs="宋体"/>
          <w:sz w:val="20"/>
          <w:szCs w:val="20"/>
        </w:rPr>
        <w:t xml:space="preserve"> </w:t>
      </w:r>
      <w:r>
        <w:rPr>
          <w:rFonts w:ascii="宋体" w:hAnsi="宋体" w:eastAsia="宋体" w:cs="宋体"/>
          <w:spacing w:val="7"/>
          <w:sz w:val="20"/>
          <w:szCs w:val="20"/>
        </w:rPr>
        <w:t>之次日视为送达。</w:t>
      </w:r>
    </w:p>
    <w:p w14:paraId="25DF6EFF">
      <w:pPr>
        <w:spacing w:before="31" w:line="229" w:lineRule="auto"/>
        <w:ind w:left="424"/>
        <w:outlineLvl w:val="1"/>
        <w:rPr>
          <w:rFonts w:ascii="宋体" w:hAnsi="宋体" w:eastAsia="宋体" w:cs="宋体"/>
          <w:sz w:val="20"/>
          <w:szCs w:val="20"/>
        </w:rPr>
      </w:pPr>
      <w:r>
        <w:rPr>
          <w:rFonts w:ascii="宋体" w:hAnsi="宋体" w:eastAsia="宋体" w:cs="宋体"/>
          <w:b/>
          <w:bCs/>
          <w:spacing w:val="4"/>
          <w:sz w:val="20"/>
          <w:szCs w:val="20"/>
        </w:rPr>
        <w:t>2.19</w:t>
      </w:r>
      <w:r>
        <w:rPr>
          <w:rFonts w:ascii="宋体" w:hAnsi="宋体" w:eastAsia="宋体" w:cs="宋体"/>
          <w:spacing w:val="4"/>
          <w:sz w:val="20"/>
          <w:szCs w:val="20"/>
        </w:rPr>
        <w:t xml:space="preserve"> </w:t>
      </w:r>
      <w:r>
        <w:rPr>
          <w:rFonts w:ascii="宋体" w:hAnsi="宋体" w:eastAsia="宋体" w:cs="宋体"/>
          <w:b/>
          <w:bCs/>
          <w:spacing w:val="4"/>
          <w:sz w:val="20"/>
          <w:szCs w:val="20"/>
        </w:rPr>
        <w:t>计量单位</w:t>
      </w:r>
    </w:p>
    <w:p w14:paraId="5670B8BA">
      <w:pPr>
        <w:spacing w:before="159" w:line="226" w:lineRule="auto"/>
        <w:ind w:left="434"/>
        <w:rPr>
          <w:rFonts w:ascii="宋体" w:hAnsi="宋体" w:eastAsia="宋体" w:cs="宋体"/>
          <w:sz w:val="20"/>
          <w:szCs w:val="20"/>
        </w:rPr>
      </w:pPr>
      <w:r>
        <w:rPr>
          <w:rFonts w:ascii="宋体" w:hAnsi="宋体" w:eastAsia="宋体" w:cs="宋体"/>
          <w:spacing w:val="9"/>
          <w:sz w:val="20"/>
          <w:szCs w:val="20"/>
        </w:rPr>
        <w:t>除技术规范中另有规定外,合同的计量单位均使用</w:t>
      </w:r>
      <w:r>
        <w:rPr>
          <w:rFonts w:ascii="宋体" w:hAnsi="宋体" w:eastAsia="宋体" w:cs="宋体"/>
          <w:spacing w:val="8"/>
          <w:sz w:val="20"/>
          <w:szCs w:val="20"/>
        </w:rPr>
        <w:t>国家法定计量单位。</w:t>
      </w:r>
    </w:p>
    <w:p w14:paraId="7C853274">
      <w:pPr>
        <w:spacing w:before="166" w:line="228" w:lineRule="auto"/>
        <w:ind w:left="424"/>
        <w:outlineLvl w:val="1"/>
        <w:rPr>
          <w:rFonts w:ascii="宋体" w:hAnsi="宋体" w:eastAsia="宋体" w:cs="宋体"/>
          <w:sz w:val="20"/>
          <w:szCs w:val="20"/>
        </w:rPr>
      </w:pPr>
      <w:r>
        <w:rPr>
          <w:rFonts w:ascii="宋体" w:hAnsi="宋体" w:eastAsia="宋体" w:cs="宋体"/>
          <w:b/>
          <w:bCs/>
          <w:spacing w:val="6"/>
          <w:sz w:val="20"/>
          <w:szCs w:val="20"/>
        </w:rPr>
        <w:t>2.20</w:t>
      </w:r>
      <w:r>
        <w:rPr>
          <w:rFonts w:ascii="宋体" w:hAnsi="宋体" w:eastAsia="宋体" w:cs="宋体"/>
          <w:spacing w:val="6"/>
          <w:sz w:val="20"/>
          <w:szCs w:val="20"/>
        </w:rPr>
        <w:t xml:space="preserve"> </w:t>
      </w:r>
      <w:r>
        <w:rPr>
          <w:rFonts w:ascii="宋体" w:hAnsi="宋体" w:eastAsia="宋体" w:cs="宋体"/>
          <w:b/>
          <w:bCs/>
          <w:spacing w:val="6"/>
          <w:sz w:val="20"/>
          <w:szCs w:val="20"/>
        </w:rPr>
        <w:t>合同使用的文字和适用的法律</w:t>
      </w:r>
    </w:p>
    <w:p w14:paraId="5EB7A0BF">
      <w:pPr>
        <w:spacing w:before="160" w:line="228" w:lineRule="auto"/>
        <w:ind w:left="424"/>
        <w:rPr>
          <w:rFonts w:ascii="宋体" w:hAnsi="宋体" w:eastAsia="宋体" w:cs="宋体"/>
          <w:sz w:val="20"/>
          <w:szCs w:val="20"/>
        </w:rPr>
      </w:pPr>
      <w:r>
        <w:rPr>
          <w:rFonts w:ascii="宋体" w:hAnsi="宋体" w:eastAsia="宋体" w:cs="宋体"/>
          <w:spacing w:val="7"/>
          <w:sz w:val="20"/>
          <w:szCs w:val="20"/>
        </w:rPr>
        <w:t>2.20.1 合同使用汉语书就、变更和解释；</w:t>
      </w:r>
    </w:p>
    <w:p w14:paraId="50D3062B">
      <w:pPr>
        <w:spacing w:before="162" w:line="228" w:lineRule="auto"/>
        <w:ind w:left="424"/>
        <w:rPr>
          <w:rFonts w:ascii="宋体" w:hAnsi="宋体" w:eastAsia="宋体" w:cs="宋体"/>
          <w:sz w:val="20"/>
          <w:szCs w:val="20"/>
        </w:rPr>
      </w:pPr>
      <w:r>
        <w:rPr>
          <w:rFonts w:ascii="宋体" w:hAnsi="宋体" w:eastAsia="宋体" w:cs="宋体"/>
          <w:spacing w:val="7"/>
          <w:sz w:val="20"/>
          <w:szCs w:val="20"/>
        </w:rPr>
        <w:t>2.20.2 合同适用中华人民共和国法律。</w:t>
      </w:r>
    </w:p>
    <w:p w14:paraId="3C383501">
      <w:pPr>
        <w:spacing w:before="160" w:line="229" w:lineRule="auto"/>
        <w:ind w:left="424"/>
        <w:outlineLvl w:val="1"/>
        <w:rPr>
          <w:rFonts w:ascii="宋体" w:hAnsi="宋体" w:eastAsia="宋体" w:cs="宋体"/>
          <w:sz w:val="20"/>
          <w:szCs w:val="20"/>
        </w:rPr>
      </w:pPr>
      <w:r>
        <w:rPr>
          <w:rFonts w:ascii="宋体" w:hAnsi="宋体" w:eastAsia="宋体" w:cs="宋体"/>
          <w:b/>
          <w:bCs/>
          <w:spacing w:val="3"/>
          <w:sz w:val="20"/>
          <w:szCs w:val="20"/>
        </w:rPr>
        <w:t>2.21</w:t>
      </w:r>
      <w:r>
        <w:rPr>
          <w:rFonts w:ascii="宋体" w:hAnsi="宋体" w:eastAsia="宋体" w:cs="宋体"/>
          <w:spacing w:val="21"/>
          <w:sz w:val="20"/>
          <w:szCs w:val="20"/>
        </w:rPr>
        <w:t xml:space="preserve"> </w:t>
      </w:r>
      <w:r>
        <w:rPr>
          <w:rFonts w:ascii="宋体" w:hAnsi="宋体" w:eastAsia="宋体" w:cs="宋体"/>
          <w:b/>
          <w:bCs/>
          <w:spacing w:val="3"/>
          <w:sz w:val="20"/>
          <w:szCs w:val="20"/>
        </w:rPr>
        <w:t>履约保证金</w:t>
      </w:r>
    </w:p>
    <w:p w14:paraId="627B08CC">
      <w:pPr>
        <w:spacing w:before="160" w:line="228" w:lineRule="auto"/>
        <w:ind w:left="422"/>
        <w:rPr>
          <w:rFonts w:ascii="宋体" w:hAnsi="宋体" w:eastAsia="宋体" w:cs="宋体"/>
          <w:color w:val="auto"/>
          <w:sz w:val="20"/>
          <w:szCs w:val="20"/>
        </w:rPr>
      </w:pPr>
      <w:r>
        <w:rPr>
          <w:rFonts w:ascii="宋体" w:hAnsi="宋体" w:eastAsia="宋体" w:cs="宋体"/>
          <w:color w:val="auto"/>
          <w:spacing w:val="9"/>
          <w:sz w:val="20"/>
          <w:szCs w:val="20"/>
        </w:rPr>
        <w:t>本项目不收取履约保证金</w:t>
      </w:r>
    </w:p>
    <w:p w14:paraId="0F9265D0">
      <w:pPr>
        <w:spacing w:before="161" w:line="229" w:lineRule="auto"/>
        <w:ind w:left="424"/>
        <w:outlineLvl w:val="1"/>
        <w:rPr>
          <w:rFonts w:ascii="宋体" w:hAnsi="宋体" w:eastAsia="宋体" w:cs="宋体"/>
          <w:sz w:val="20"/>
          <w:szCs w:val="20"/>
        </w:rPr>
      </w:pPr>
      <w:r>
        <w:rPr>
          <w:rFonts w:ascii="宋体" w:hAnsi="宋体" w:eastAsia="宋体" w:cs="宋体"/>
          <w:b/>
          <w:bCs/>
          <w:spacing w:val="2"/>
          <w:sz w:val="20"/>
          <w:szCs w:val="20"/>
        </w:rPr>
        <w:t>2.22</w:t>
      </w:r>
      <w:r>
        <w:rPr>
          <w:rFonts w:ascii="宋体" w:hAnsi="宋体" w:eastAsia="宋体" w:cs="宋体"/>
          <w:spacing w:val="37"/>
          <w:sz w:val="20"/>
          <w:szCs w:val="20"/>
        </w:rPr>
        <w:t xml:space="preserve"> </w:t>
      </w:r>
      <w:r>
        <w:rPr>
          <w:rFonts w:ascii="宋体" w:hAnsi="宋体" w:eastAsia="宋体" w:cs="宋体"/>
          <w:b/>
          <w:bCs/>
          <w:spacing w:val="2"/>
          <w:sz w:val="20"/>
          <w:szCs w:val="20"/>
        </w:rPr>
        <w:t>中小企业政策</w:t>
      </w:r>
    </w:p>
    <w:p w14:paraId="3F69E93A">
      <w:pPr>
        <w:spacing w:before="163" w:line="302" w:lineRule="auto"/>
        <w:ind w:right="2" w:firstLine="424"/>
        <w:rPr>
          <w:rFonts w:ascii="宋体" w:hAnsi="宋体" w:eastAsia="宋体" w:cs="宋体"/>
          <w:sz w:val="20"/>
          <w:szCs w:val="20"/>
        </w:rPr>
      </w:pPr>
      <w:r>
        <w:rPr>
          <w:rFonts w:ascii="宋体" w:hAnsi="宋体" w:eastAsia="宋体" w:cs="宋体"/>
          <w:spacing w:val="5"/>
          <w:sz w:val="20"/>
          <w:szCs w:val="20"/>
        </w:rPr>
        <w:t>2.22.1</w:t>
      </w:r>
      <w:r>
        <w:rPr>
          <w:rFonts w:ascii="宋体" w:hAnsi="宋体" w:eastAsia="宋体" w:cs="宋体"/>
          <w:spacing w:val="-23"/>
          <w:sz w:val="20"/>
          <w:szCs w:val="20"/>
        </w:rPr>
        <w:t xml:space="preserve"> </w:t>
      </w:r>
      <w:r>
        <w:rPr>
          <w:rFonts w:ascii="宋体" w:hAnsi="宋体" w:eastAsia="宋体" w:cs="宋体"/>
          <w:spacing w:val="5"/>
          <w:sz w:val="20"/>
          <w:szCs w:val="20"/>
        </w:rPr>
        <w:t xml:space="preserve">本合同 (□是  </w:t>
      </w:r>
      <w:r>
        <w:rPr>
          <w:rFonts w:ascii="MS Gothic" w:hAnsi="MS Gothic" w:eastAsia="MS Gothic" w:cs="MS Gothic"/>
          <w:spacing w:val="5"/>
          <w:sz w:val="20"/>
          <w:szCs w:val="20"/>
        </w:rPr>
        <w:t>☑</w:t>
      </w:r>
      <w:r>
        <w:rPr>
          <w:rFonts w:ascii="MS Gothic" w:hAnsi="MS Gothic" w:eastAsia="MS Gothic" w:cs="MS Gothic"/>
          <w:spacing w:val="-71"/>
          <w:sz w:val="20"/>
          <w:szCs w:val="20"/>
        </w:rPr>
        <w:t xml:space="preserve"> </w:t>
      </w:r>
      <w:r>
        <w:rPr>
          <w:rFonts w:ascii="宋体" w:hAnsi="宋体" w:eastAsia="宋体" w:cs="宋体"/>
          <w:spacing w:val="5"/>
          <w:sz w:val="20"/>
          <w:szCs w:val="20"/>
        </w:rPr>
        <w:t>否）为中小企业“政采贷</w:t>
      </w:r>
      <w:r>
        <w:rPr>
          <w:rFonts w:ascii="宋体" w:hAnsi="宋体" w:eastAsia="宋体" w:cs="宋体"/>
          <w:spacing w:val="-70"/>
          <w:sz w:val="20"/>
          <w:szCs w:val="20"/>
        </w:rPr>
        <w:t xml:space="preserve"> </w:t>
      </w:r>
      <w:r>
        <w:rPr>
          <w:rFonts w:ascii="宋体" w:hAnsi="宋体" w:eastAsia="宋体" w:cs="宋体"/>
          <w:spacing w:val="5"/>
          <w:sz w:val="20"/>
          <w:szCs w:val="20"/>
        </w:rPr>
        <w:t>”可融资合同，关于中小企业信用融资事项见采</w:t>
      </w:r>
      <w:r>
        <w:rPr>
          <w:rFonts w:ascii="宋体" w:hAnsi="宋体" w:eastAsia="宋体" w:cs="宋体"/>
          <w:sz w:val="20"/>
          <w:szCs w:val="20"/>
        </w:rPr>
        <w:t xml:space="preserve"> </w:t>
      </w:r>
      <w:r>
        <w:rPr>
          <w:rFonts w:ascii="宋体" w:hAnsi="宋体" w:eastAsia="宋体" w:cs="宋体"/>
          <w:spacing w:val="8"/>
          <w:sz w:val="20"/>
          <w:szCs w:val="20"/>
        </w:rPr>
        <w:t>购文件“供应商须知正文</w:t>
      </w:r>
      <w:r>
        <w:rPr>
          <w:rFonts w:ascii="宋体" w:hAnsi="宋体" w:eastAsia="宋体" w:cs="宋体"/>
          <w:spacing w:val="-63"/>
          <w:sz w:val="20"/>
          <w:szCs w:val="20"/>
        </w:rPr>
        <w:t xml:space="preserve"> </w:t>
      </w:r>
      <w:r>
        <w:rPr>
          <w:rFonts w:ascii="宋体" w:hAnsi="宋体" w:eastAsia="宋体" w:cs="宋体"/>
          <w:spacing w:val="8"/>
          <w:sz w:val="20"/>
          <w:szCs w:val="20"/>
        </w:rPr>
        <w:t>”。</w:t>
      </w:r>
    </w:p>
    <w:p w14:paraId="08E87489">
      <w:pPr>
        <w:spacing w:before="161" w:line="228" w:lineRule="auto"/>
        <w:ind w:left="424"/>
        <w:rPr>
          <w:rFonts w:ascii="宋体" w:hAnsi="宋体" w:eastAsia="宋体" w:cs="宋体"/>
          <w:sz w:val="20"/>
          <w:szCs w:val="20"/>
        </w:rPr>
      </w:pPr>
      <w:r>
        <w:rPr>
          <w:rFonts w:ascii="宋体" w:hAnsi="宋体" w:eastAsia="宋体" w:cs="宋体"/>
          <w:spacing w:val="6"/>
          <w:sz w:val="20"/>
          <w:szCs w:val="20"/>
        </w:rPr>
        <w:t>2.22.2</w:t>
      </w:r>
      <w:r>
        <w:rPr>
          <w:rFonts w:ascii="宋体" w:hAnsi="宋体" w:eastAsia="宋体" w:cs="宋体"/>
          <w:spacing w:val="-38"/>
          <w:sz w:val="20"/>
          <w:szCs w:val="20"/>
        </w:rPr>
        <w:t xml:space="preserve"> </w:t>
      </w:r>
      <w:r>
        <w:rPr>
          <w:rFonts w:ascii="宋体" w:hAnsi="宋体" w:eastAsia="宋体" w:cs="宋体"/>
          <w:spacing w:val="6"/>
          <w:sz w:val="20"/>
          <w:szCs w:val="20"/>
        </w:rPr>
        <w:t>本合同 (</w:t>
      </w:r>
      <w:r>
        <w:rPr>
          <w:rFonts w:ascii="MS Gothic" w:hAnsi="MS Gothic" w:eastAsia="MS Gothic" w:cs="MS Gothic"/>
          <w:spacing w:val="6"/>
          <w:sz w:val="20"/>
          <w:szCs w:val="20"/>
        </w:rPr>
        <w:t>☑</w:t>
      </w:r>
      <w:r>
        <w:rPr>
          <w:rFonts w:ascii="宋体" w:hAnsi="宋体" w:eastAsia="宋体" w:cs="宋体"/>
          <w:spacing w:val="6"/>
          <w:sz w:val="20"/>
          <w:szCs w:val="20"/>
        </w:rPr>
        <w:t>是</w:t>
      </w:r>
      <w:r>
        <w:rPr>
          <w:rFonts w:ascii="宋体" w:hAnsi="宋体" w:eastAsia="宋体" w:cs="宋体"/>
          <w:spacing w:val="20"/>
          <w:sz w:val="20"/>
          <w:szCs w:val="20"/>
        </w:rPr>
        <w:t xml:space="preserve">  </w:t>
      </w:r>
      <w:r>
        <w:rPr>
          <w:rFonts w:ascii="宋体" w:hAnsi="宋体" w:eastAsia="宋体" w:cs="宋体"/>
          <w:spacing w:val="6"/>
          <w:sz w:val="20"/>
          <w:szCs w:val="20"/>
        </w:rPr>
        <w:t>□否）为中小企业预留合同。</w:t>
      </w:r>
    </w:p>
    <w:p w14:paraId="7200D536">
      <w:pPr>
        <w:spacing w:before="161" w:line="228" w:lineRule="auto"/>
        <w:ind w:left="424"/>
        <w:outlineLvl w:val="0"/>
        <w:rPr>
          <w:rFonts w:ascii="宋体" w:hAnsi="宋体" w:eastAsia="宋体" w:cs="宋体"/>
          <w:sz w:val="20"/>
          <w:szCs w:val="20"/>
        </w:rPr>
      </w:pPr>
      <w:r>
        <w:rPr>
          <w:rFonts w:ascii="宋体" w:hAnsi="宋体" w:eastAsia="宋体" w:cs="宋体"/>
          <w:b/>
          <w:bCs/>
          <w:spacing w:val="3"/>
          <w:sz w:val="20"/>
          <w:szCs w:val="20"/>
        </w:rPr>
        <w:t>2.23</w:t>
      </w:r>
      <w:r>
        <w:rPr>
          <w:rFonts w:ascii="宋体" w:hAnsi="宋体" w:eastAsia="宋体" w:cs="宋体"/>
          <w:spacing w:val="18"/>
          <w:sz w:val="20"/>
          <w:szCs w:val="20"/>
        </w:rPr>
        <w:t xml:space="preserve"> </w:t>
      </w:r>
      <w:r>
        <w:rPr>
          <w:rFonts w:ascii="宋体" w:hAnsi="宋体" w:eastAsia="宋体" w:cs="宋体"/>
          <w:b/>
          <w:bCs/>
          <w:spacing w:val="3"/>
          <w:sz w:val="20"/>
          <w:szCs w:val="20"/>
        </w:rPr>
        <w:t>合同份数</w:t>
      </w:r>
    </w:p>
    <w:p w14:paraId="32510C45">
      <w:pPr>
        <w:spacing w:before="163" w:line="228" w:lineRule="auto"/>
        <w:ind w:left="422"/>
        <w:rPr>
          <w:rFonts w:ascii="宋体" w:hAnsi="宋体" w:eastAsia="宋体" w:cs="宋体"/>
          <w:sz w:val="20"/>
          <w:szCs w:val="20"/>
        </w:rPr>
      </w:pPr>
      <w:r>
        <w:rPr>
          <w:rFonts w:ascii="宋体" w:hAnsi="宋体" w:eastAsia="宋体" w:cs="宋体"/>
          <w:spacing w:val="7"/>
          <w:sz w:val="20"/>
          <w:szCs w:val="20"/>
        </w:rPr>
        <w:t>本合同壹式</w:t>
      </w:r>
      <w:r>
        <w:rPr>
          <w:rFonts w:ascii="宋体" w:hAnsi="宋体" w:eastAsia="宋体" w:cs="宋体"/>
          <w:spacing w:val="7"/>
          <w:sz w:val="20"/>
          <w:szCs w:val="20"/>
          <w:u w:val="single" w:color="auto"/>
        </w:rPr>
        <w:t xml:space="preserve"> 肆 </w:t>
      </w:r>
      <w:r>
        <w:rPr>
          <w:rFonts w:ascii="宋体" w:hAnsi="宋体" w:eastAsia="宋体" w:cs="宋体"/>
          <w:spacing w:val="7"/>
          <w:sz w:val="20"/>
          <w:szCs w:val="20"/>
        </w:rPr>
        <w:t>份，</w:t>
      </w:r>
      <w:r>
        <w:rPr>
          <w:rFonts w:ascii="宋体" w:hAnsi="宋体" w:eastAsia="宋体" w:cs="宋体"/>
          <w:spacing w:val="-47"/>
          <w:sz w:val="20"/>
          <w:szCs w:val="20"/>
        </w:rPr>
        <w:t xml:space="preserve"> </w:t>
      </w:r>
      <w:r>
        <w:rPr>
          <w:rFonts w:ascii="宋体" w:hAnsi="宋体" w:eastAsia="宋体" w:cs="宋体"/>
          <w:spacing w:val="7"/>
          <w:sz w:val="20"/>
          <w:szCs w:val="20"/>
        </w:rPr>
        <w:t>甲方执</w:t>
      </w:r>
      <w:r>
        <w:rPr>
          <w:rFonts w:ascii="宋体" w:hAnsi="宋体" w:eastAsia="宋体" w:cs="宋体"/>
          <w:spacing w:val="7"/>
          <w:sz w:val="20"/>
          <w:szCs w:val="20"/>
          <w:u w:val="single" w:color="auto"/>
        </w:rPr>
        <w:t xml:space="preserve">  贰 </w:t>
      </w:r>
      <w:r>
        <w:rPr>
          <w:rFonts w:ascii="宋体" w:hAnsi="宋体" w:eastAsia="宋体" w:cs="宋体"/>
          <w:spacing w:val="7"/>
          <w:sz w:val="20"/>
          <w:szCs w:val="20"/>
        </w:rPr>
        <w:t>份，乙方执</w:t>
      </w:r>
      <w:r>
        <w:rPr>
          <w:rFonts w:ascii="宋体" w:hAnsi="宋体" w:eastAsia="宋体" w:cs="宋体"/>
          <w:spacing w:val="7"/>
          <w:sz w:val="20"/>
          <w:szCs w:val="20"/>
          <w:u w:val="single" w:color="auto"/>
        </w:rPr>
        <w:t xml:space="preserve"> 贰</w:t>
      </w:r>
      <w:r>
        <w:rPr>
          <w:rFonts w:ascii="宋体" w:hAnsi="宋体" w:eastAsia="宋体" w:cs="宋体"/>
          <w:spacing w:val="14"/>
          <w:sz w:val="20"/>
          <w:szCs w:val="20"/>
          <w:u w:val="single" w:color="auto"/>
        </w:rPr>
        <w:t xml:space="preserve"> </w:t>
      </w:r>
      <w:r>
        <w:rPr>
          <w:rFonts w:ascii="宋体" w:hAnsi="宋体" w:eastAsia="宋体" w:cs="宋体"/>
          <w:spacing w:val="7"/>
          <w:sz w:val="20"/>
          <w:szCs w:val="20"/>
        </w:rPr>
        <w:t>份。每份均具有同等法律效力。</w:t>
      </w:r>
    </w:p>
    <w:p w14:paraId="54C2FDCA">
      <w:pPr>
        <w:spacing w:line="228" w:lineRule="auto"/>
        <w:rPr>
          <w:rFonts w:ascii="宋体" w:hAnsi="宋体" w:eastAsia="宋体" w:cs="宋体"/>
          <w:sz w:val="20"/>
          <w:szCs w:val="20"/>
        </w:rPr>
        <w:sectPr>
          <w:headerReference r:id="rId55" w:type="default"/>
          <w:footerReference r:id="rId56" w:type="default"/>
          <w:pgSz w:w="11906" w:h="16839"/>
          <w:pgMar w:top="1138" w:right="1247" w:bottom="1176" w:left="1254" w:header="1125" w:footer="1024" w:gutter="0"/>
          <w:cols w:space="720" w:num="1"/>
        </w:sectPr>
      </w:pPr>
    </w:p>
    <w:p w14:paraId="19374845">
      <w:pPr>
        <w:pStyle w:val="2"/>
        <w:spacing w:line="340" w:lineRule="auto"/>
      </w:pPr>
    </w:p>
    <w:p w14:paraId="702F4E59">
      <w:pPr>
        <w:pStyle w:val="2"/>
        <w:spacing w:line="340" w:lineRule="auto"/>
      </w:pPr>
      <w:r>
        <w:drawing>
          <wp:anchor distT="0" distB="0" distL="0" distR="0" simplePos="0" relativeHeight="251670528" behindDoc="0" locked="0" layoutInCell="1" allowOverlap="1">
            <wp:simplePos x="0" y="0"/>
            <wp:positionH relativeFrom="column">
              <wp:posOffset>117475</wp:posOffset>
            </wp:positionH>
            <wp:positionV relativeFrom="paragraph">
              <wp:posOffset>243205</wp:posOffset>
            </wp:positionV>
            <wp:extent cx="5720715" cy="762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04"/>
                    <a:stretch>
                      <a:fillRect/>
                    </a:stretch>
                  </pic:blipFill>
                  <pic:spPr>
                    <a:xfrm>
                      <a:off x="0" y="0"/>
                      <a:ext cx="5720714" cy="7620"/>
                    </a:xfrm>
                    <a:prstGeom prst="rect">
                      <a:avLst/>
                    </a:prstGeom>
                  </pic:spPr>
                </pic:pic>
              </a:graphicData>
            </a:graphic>
          </wp:anchor>
        </w:drawing>
      </w:r>
    </w:p>
    <w:p w14:paraId="37B0016B">
      <w:pPr>
        <w:spacing w:before="91" w:line="221" w:lineRule="auto"/>
        <w:ind w:left="3683"/>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合同专用条款</w:t>
      </w:r>
    </w:p>
    <w:p w14:paraId="5C478699">
      <w:pPr>
        <w:spacing w:before="200" w:line="361" w:lineRule="auto"/>
        <w:ind w:left="2" w:firstLine="420"/>
        <w:rPr>
          <w:rFonts w:ascii="宋体" w:hAnsi="宋体" w:eastAsia="宋体" w:cs="宋体"/>
          <w:sz w:val="20"/>
          <w:szCs w:val="20"/>
        </w:rPr>
      </w:pPr>
      <w:r>
        <w:rPr>
          <w:rFonts w:ascii="宋体" w:hAnsi="宋体" w:eastAsia="宋体" w:cs="宋体"/>
          <w:spacing w:val="6"/>
          <w:sz w:val="20"/>
          <w:szCs w:val="20"/>
        </w:rPr>
        <w:t>本部分是对前两部分的补充和修改，如果前两部分和本部分的约定</w:t>
      </w:r>
      <w:r>
        <w:rPr>
          <w:rFonts w:ascii="宋体" w:hAnsi="宋体" w:eastAsia="宋体" w:cs="宋体"/>
          <w:spacing w:val="5"/>
          <w:sz w:val="20"/>
          <w:szCs w:val="20"/>
        </w:rPr>
        <w:t>不一致，应以本部分的约定为准。</w:t>
      </w:r>
      <w:r>
        <w:rPr>
          <w:rFonts w:ascii="宋体" w:hAnsi="宋体" w:eastAsia="宋体" w:cs="宋体"/>
          <w:sz w:val="20"/>
          <w:szCs w:val="20"/>
        </w:rPr>
        <w:t xml:space="preserve"> </w:t>
      </w:r>
      <w:r>
        <w:rPr>
          <w:rFonts w:ascii="宋体" w:hAnsi="宋体" w:eastAsia="宋体" w:cs="宋体"/>
          <w:spacing w:val="10"/>
          <w:sz w:val="20"/>
          <w:szCs w:val="20"/>
        </w:rPr>
        <w:t>本部分的条款号应与前两部分的条款号保持对应；</w:t>
      </w:r>
      <w:r>
        <w:rPr>
          <w:rFonts w:ascii="宋体" w:hAnsi="宋体" w:eastAsia="宋体" w:cs="宋体"/>
          <w:spacing w:val="9"/>
          <w:sz w:val="20"/>
          <w:szCs w:val="20"/>
        </w:rPr>
        <w:t>与前两部分无对应关系的内容可另行编制条款号。</w:t>
      </w:r>
    </w:p>
    <w:p w14:paraId="3DC562DB">
      <w:pPr>
        <w:spacing w:before="33" w:line="228" w:lineRule="auto"/>
        <w:ind w:left="424"/>
        <w:rPr>
          <w:rFonts w:ascii="宋体" w:hAnsi="宋体" w:eastAsia="宋体" w:cs="宋体"/>
          <w:sz w:val="20"/>
          <w:szCs w:val="20"/>
        </w:rPr>
      </w:pPr>
      <w:r>
        <w:rPr>
          <w:rFonts w:ascii="宋体" w:hAnsi="宋体" w:eastAsia="宋体" w:cs="宋体"/>
          <w:spacing w:val="7"/>
          <w:sz w:val="20"/>
          <w:szCs w:val="20"/>
        </w:rPr>
        <w:t>2.3.2</w:t>
      </w:r>
      <w:r>
        <w:rPr>
          <w:rFonts w:ascii="宋体" w:hAnsi="宋体" w:eastAsia="宋体" w:cs="宋体"/>
          <w:spacing w:val="-32"/>
          <w:sz w:val="20"/>
          <w:szCs w:val="20"/>
        </w:rPr>
        <w:t xml:space="preserve"> </w:t>
      </w:r>
      <w:r>
        <w:rPr>
          <w:rFonts w:ascii="宋体" w:hAnsi="宋体" w:eastAsia="宋体" w:cs="宋体"/>
          <w:spacing w:val="7"/>
          <w:sz w:val="20"/>
          <w:szCs w:val="20"/>
        </w:rPr>
        <w:t>具有知识产权的标的物知识产权归属：</w:t>
      </w:r>
    </w:p>
    <w:p w14:paraId="0C44E842">
      <w:pPr>
        <w:tabs>
          <w:tab w:val="left" w:pos="2023"/>
        </w:tabs>
        <w:spacing w:before="160" w:line="230" w:lineRule="auto"/>
        <w:ind w:left="41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u w:val="single" w:color="auto"/>
        </w:rPr>
        <w:t xml:space="preserve">甲方                                                       </w:t>
      </w:r>
    </w:p>
    <w:p w14:paraId="09525E29">
      <w:pPr>
        <w:spacing w:before="159" w:line="364" w:lineRule="auto"/>
        <w:ind w:left="1997" w:right="5387" w:hanging="1573"/>
        <w:rPr>
          <w:rFonts w:ascii="宋体" w:hAnsi="宋体" w:eastAsia="宋体" w:cs="宋体"/>
          <w:sz w:val="20"/>
          <w:szCs w:val="20"/>
        </w:rPr>
      </w:pPr>
      <w:r>
        <w:pict>
          <v:shape id="_x0000_s1032" o:spid="_x0000_s1032" style="position:absolute;left:0pt;margin-left:20.65pt;margin-top:38.35pt;height:0.5pt;width:372.75pt;z-index:251672576;mso-width-relative:page;mso-height-relative:page;" filled="f" stroked="t" coordsize="7455,10" path="m0,4l7454,4e">
            <v:fill on="f" focussize="0,0"/>
            <v:stroke weight="0.48pt" color="#000000" miterlimit="2" joinstyle="bevel"/>
            <v:imagedata o:title=""/>
            <o:lock v:ext="edit"/>
          </v:shape>
        </w:pict>
      </w:r>
      <w:r>
        <w:rPr>
          <w:rFonts w:ascii="宋体" w:hAnsi="宋体" w:eastAsia="宋体" w:cs="宋体"/>
          <w:spacing w:val="7"/>
          <w:sz w:val="20"/>
          <w:szCs w:val="20"/>
        </w:rPr>
        <w:t>2.4.1</w:t>
      </w:r>
      <w:r>
        <w:rPr>
          <w:rFonts w:ascii="宋体" w:hAnsi="宋体" w:eastAsia="宋体" w:cs="宋体"/>
          <w:spacing w:val="-40"/>
          <w:sz w:val="20"/>
          <w:szCs w:val="20"/>
        </w:rPr>
        <w:t xml:space="preserve"> </w:t>
      </w:r>
      <w:r>
        <w:rPr>
          <w:rFonts w:ascii="宋体" w:hAnsi="宋体" w:eastAsia="宋体" w:cs="宋体"/>
          <w:spacing w:val="7"/>
          <w:sz w:val="20"/>
          <w:szCs w:val="20"/>
        </w:rPr>
        <w:t>包装和装运专用条款（如果有</w:t>
      </w:r>
      <w:r>
        <w:rPr>
          <w:rFonts w:ascii="宋体" w:hAnsi="宋体" w:eastAsia="宋体" w:cs="宋体"/>
          <w:spacing w:val="-13"/>
          <w:sz w:val="20"/>
          <w:szCs w:val="20"/>
        </w:rPr>
        <w:t>）：</w:t>
      </w:r>
      <w:r>
        <w:rPr>
          <w:rFonts w:ascii="宋体" w:hAnsi="宋体" w:eastAsia="宋体" w:cs="宋体"/>
          <w:sz w:val="20"/>
          <w:szCs w:val="20"/>
        </w:rPr>
        <w:t xml:space="preserve"> 无</w:t>
      </w:r>
    </w:p>
    <w:p w14:paraId="6037F79F">
      <w:pPr>
        <w:spacing w:before="29" w:line="229" w:lineRule="auto"/>
        <w:ind w:left="424"/>
        <w:rPr>
          <w:rFonts w:ascii="宋体" w:hAnsi="宋体" w:eastAsia="宋体" w:cs="宋体"/>
          <w:sz w:val="20"/>
          <w:szCs w:val="20"/>
        </w:rPr>
      </w:pPr>
      <w:r>
        <w:rPr>
          <w:rFonts w:ascii="宋体" w:hAnsi="宋体" w:eastAsia="宋体" w:cs="宋体"/>
          <w:spacing w:val="6"/>
          <w:sz w:val="20"/>
          <w:szCs w:val="20"/>
        </w:rPr>
        <w:t>2.4.2</w:t>
      </w:r>
      <w:r>
        <w:rPr>
          <w:rFonts w:ascii="宋体" w:hAnsi="宋体" w:eastAsia="宋体" w:cs="宋体"/>
          <w:spacing w:val="-29"/>
          <w:sz w:val="20"/>
          <w:szCs w:val="20"/>
        </w:rPr>
        <w:t xml:space="preserve"> </w:t>
      </w:r>
      <w:r>
        <w:rPr>
          <w:rFonts w:ascii="宋体" w:hAnsi="宋体" w:eastAsia="宋体" w:cs="宋体"/>
          <w:spacing w:val="6"/>
          <w:sz w:val="20"/>
          <w:szCs w:val="20"/>
        </w:rPr>
        <w:t>装运标的物的要求和通知：</w:t>
      </w:r>
    </w:p>
    <w:p w14:paraId="748B47D4">
      <w:pPr>
        <w:spacing w:before="160" w:line="229" w:lineRule="auto"/>
        <w:ind w:left="1997"/>
        <w:rPr>
          <w:rFonts w:ascii="宋体" w:hAnsi="宋体" w:eastAsia="宋体" w:cs="宋体"/>
          <w:sz w:val="20"/>
          <w:szCs w:val="20"/>
        </w:rPr>
      </w:pPr>
      <w:r>
        <w:pict>
          <v:shape id="_x0000_s1033" o:spid="_x0000_s1033" style="position:absolute;left:0pt;margin-left:20.65pt;margin-top:17.95pt;height:0.5pt;width:372.75pt;z-index:251671552;mso-width-relative:page;mso-height-relative:page;" filled="f" stroked="t" coordsize="7455,10" path="m0,4l7454,4e">
            <v:fill on="f" focussize="0,0"/>
            <v:stroke weight="0.48pt" color="#000000" miterlimit="2" joinstyle="bevel"/>
            <v:imagedata o:title=""/>
            <o:lock v:ext="edit"/>
          </v:shape>
        </w:pict>
      </w:r>
      <w:r>
        <w:rPr>
          <w:rFonts w:ascii="宋体" w:hAnsi="宋体" w:eastAsia="宋体" w:cs="宋体"/>
          <w:sz w:val="20"/>
          <w:szCs w:val="20"/>
        </w:rPr>
        <w:t>无</w:t>
      </w:r>
    </w:p>
    <w:p w14:paraId="12D15A6C">
      <w:pPr>
        <w:spacing w:before="160" w:line="228" w:lineRule="auto"/>
        <w:ind w:left="424"/>
        <w:rPr>
          <w:rFonts w:ascii="宋体" w:hAnsi="宋体" w:eastAsia="宋体" w:cs="宋体"/>
          <w:sz w:val="20"/>
          <w:szCs w:val="20"/>
        </w:rPr>
      </w:pPr>
      <w:r>
        <w:rPr>
          <w:rFonts w:ascii="宋体" w:hAnsi="宋体" w:eastAsia="宋体" w:cs="宋体"/>
          <w:spacing w:val="5"/>
          <w:sz w:val="20"/>
          <w:szCs w:val="20"/>
        </w:rPr>
        <w:t>2.6</w:t>
      </w:r>
      <w:r>
        <w:rPr>
          <w:rFonts w:ascii="宋体" w:hAnsi="宋体" w:eastAsia="宋体" w:cs="宋体"/>
          <w:spacing w:val="-30"/>
          <w:sz w:val="20"/>
          <w:szCs w:val="20"/>
        </w:rPr>
        <w:t xml:space="preserve"> </w:t>
      </w:r>
      <w:r>
        <w:rPr>
          <w:rFonts w:ascii="宋体" w:hAnsi="宋体" w:eastAsia="宋体" w:cs="宋体"/>
          <w:b/>
          <w:bCs/>
          <w:spacing w:val="5"/>
          <w:sz w:val="20"/>
          <w:szCs w:val="20"/>
        </w:rPr>
        <w:t>结算方式和付款条件</w:t>
      </w:r>
    </w:p>
    <w:p w14:paraId="4C03B3D4">
      <w:pPr>
        <w:spacing w:before="163" w:line="227" w:lineRule="auto"/>
        <w:ind w:left="422"/>
        <w:rPr>
          <w:rFonts w:ascii="宋体" w:hAnsi="宋体" w:eastAsia="宋体" w:cs="宋体"/>
          <w:sz w:val="20"/>
          <w:szCs w:val="20"/>
        </w:rPr>
      </w:pPr>
      <w:r>
        <w:rPr>
          <w:rFonts w:ascii="宋体" w:hAnsi="宋体" w:eastAsia="宋体" w:cs="宋体"/>
          <w:spacing w:val="9"/>
          <w:sz w:val="20"/>
          <w:szCs w:val="20"/>
        </w:rPr>
        <w:t>本次项目合同总价为大写人民币。本项目采用以下勾选结算方式进行支付：</w:t>
      </w:r>
    </w:p>
    <w:p w14:paraId="77CBD7A7">
      <w:pPr>
        <w:spacing w:before="162" w:line="228" w:lineRule="auto"/>
        <w:ind w:left="442"/>
        <w:rPr>
          <w:rFonts w:ascii="宋体" w:hAnsi="宋体" w:eastAsia="宋体" w:cs="宋体"/>
          <w:sz w:val="20"/>
          <w:szCs w:val="20"/>
        </w:rPr>
      </w:pPr>
      <w:r>
        <w:rPr>
          <w:rFonts w:ascii="宋体" w:hAnsi="宋体" w:eastAsia="宋体" w:cs="宋体"/>
          <w:spacing w:val="7"/>
          <w:sz w:val="20"/>
          <w:szCs w:val="20"/>
        </w:rPr>
        <w:t>□采用一次性支付方式，付款条件为：</w:t>
      </w:r>
    </w:p>
    <w:p w14:paraId="7278E3E5">
      <w:pPr>
        <w:spacing w:before="159" w:line="370" w:lineRule="auto"/>
        <w:ind w:left="1" w:firstLine="428"/>
        <w:rPr>
          <w:rFonts w:ascii="宋体" w:hAnsi="宋体" w:eastAsia="宋体" w:cs="宋体"/>
          <w:color w:val="FF0000"/>
          <w:sz w:val="20"/>
          <w:szCs w:val="20"/>
        </w:rPr>
      </w:pPr>
      <w:r>
        <w:rPr>
          <w:rFonts w:ascii="MS Gothic" w:hAnsi="MS Gothic" w:eastAsia="MS Gothic" w:cs="MS Gothic"/>
          <w:spacing w:val="9"/>
          <w:sz w:val="20"/>
          <w:szCs w:val="20"/>
        </w:rPr>
        <w:t>☑</w:t>
      </w:r>
      <w:r>
        <w:rPr>
          <w:rFonts w:ascii="宋体" w:hAnsi="宋体" w:eastAsia="宋体" w:cs="宋体"/>
          <w:spacing w:val="9"/>
          <w:sz w:val="20"/>
          <w:szCs w:val="20"/>
        </w:rPr>
        <w:t>采用分期付款方式，付款条件为</w:t>
      </w:r>
      <w:r>
        <w:rPr>
          <w:rFonts w:ascii="宋体" w:hAnsi="宋体" w:eastAsia="宋体" w:cs="宋体"/>
          <w:color w:val="auto"/>
          <w:spacing w:val="9"/>
          <w:sz w:val="20"/>
          <w:szCs w:val="20"/>
        </w:rPr>
        <w:t>：</w:t>
      </w:r>
      <w:r>
        <w:rPr>
          <w:rFonts w:ascii="宋体" w:hAnsi="宋体" w:eastAsia="宋体" w:cs="宋体"/>
          <w:color w:val="auto"/>
          <w:spacing w:val="9"/>
          <w:sz w:val="20"/>
          <w:szCs w:val="20"/>
          <w:u w:val="single" w:color="auto"/>
        </w:rPr>
        <w:t>共分三次支</w:t>
      </w:r>
      <w:r>
        <w:rPr>
          <w:rFonts w:ascii="宋体" w:hAnsi="宋体" w:eastAsia="宋体" w:cs="宋体"/>
          <w:color w:val="auto"/>
          <w:spacing w:val="8"/>
          <w:sz w:val="20"/>
          <w:szCs w:val="20"/>
          <w:u w:val="single" w:color="auto"/>
        </w:rPr>
        <w:t>付，1.乙方进场投入人员设备开展相关工作后，甲</w:t>
      </w:r>
      <w:r>
        <w:rPr>
          <w:rFonts w:ascii="宋体" w:hAnsi="宋体" w:eastAsia="宋体" w:cs="宋体"/>
          <w:color w:val="auto"/>
          <w:sz w:val="20"/>
          <w:szCs w:val="20"/>
        </w:rPr>
        <w:t xml:space="preserve"> </w:t>
      </w:r>
      <w:r>
        <w:rPr>
          <w:rFonts w:ascii="宋体" w:hAnsi="宋体" w:eastAsia="宋体" w:cs="宋体"/>
          <w:color w:val="auto"/>
          <w:spacing w:val="-1"/>
          <w:sz w:val="20"/>
          <w:szCs w:val="20"/>
          <w:u w:val="single" w:color="auto"/>
        </w:rPr>
        <w:t>方在乙方开具等额增值税发票后</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1"/>
          <w:sz w:val="20"/>
          <w:szCs w:val="20"/>
          <w:u w:val="single" w:color="auto"/>
        </w:rPr>
        <w:t>30 日内支付合同价款的</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1"/>
          <w:sz w:val="20"/>
          <w:szCs w:val="20"/>
          <w:u w:val="single" w:color="auto"/>
        </w:rPr>
        <w:t>30%；2.完成工程复核（工程</w:t>
      </w:r>
      <w:r>
        <w:rPr>
          <w:rFonts w:ascii="宋体" w:hAnsi="宋体" w:eastAsia="宋体" w:cs="宋体"/>
          <w:color w:val="auto"/>
          <w:spacing w:val="-2"/>
          <w:sz w:val="20"/>
          <w:szCs w:val="20"/>
          <w:u w:val="single" w:color="auto"/>
        </w:rPr>
        <w:t>量复核、质量复核）、</w:t>
      </w:r>
      <w:r>
        <w:rPr>
          <w:rFonts w:ascii="宋体" w:hAnsi="宋体" w:eastAsia="宋体" w:cs="宋体"/>
          <w:color w:val="auto"/>
          <w:sz w:val="20"/>
          <w:szCs w:val="20"/>
        </w:rPr>
        <w:t xml:space="preserve"> </w:t>
      </w:r>
      <w:r>
        <w:rPr>
          <w:rFonts w:ascii="宋体" w:hAnsi="宋体" w:eastAsia="宋体" w:cs="宋体"/>
          <w:color w:val="auto"/>
          <w:spacing w:val="3"/>
          <w:sz w:val="20"/>
          <w:szCs w:val="20"/>
          <w:u w:val="single" w:color="auto"/>
        </w:rPr>
        <w:t>耕地质量等别评定后，甲方在乙方开具等额增值税发票后</w:t>
      </w:r>
      <w:r>
        <w:rPr>
          <w:rFonts w:ascii="宋体" w:hAnsi="宋体" w:eastAsia="宋体" w:cs="宋体"/>
          <w:color w:val="auto"/>
          <w:spacing w:val="-35"/>
          <w:sz w:val="20"/>
          <w:szCs w:val="20"/>
          <w:u w:val="single" w:color="auto"/>
        </w:rPr>
        <w:t xml:space="preserve"> </w:t>
      </w:r>
      <w:r>
        <w:rPr>
          <w:rFonts w:ascii="宋体" w:hAnsi="宋体" w:eastAsia="宋体" w:cs="宋体"/>
          <w:color w:val="auto"/>
          <w:spacing w:val="3"/>
          <w:sz w:val="20"/>
          <w:szCs w:val="20"/>
          <w:u w:val="single" w:color="auto"/>
        </w:rPr>
        <w:t>30 日内支付合同价款的</w:t>
      </w:r>
      <w:r>
        <w:rPr>
          <w:rFonts w:ascii="宋体" w:hAnsi="宋体" w:eastAsia="宋体" w:cs="宋体"/>
          <w:color w:val="auto"/>
          <w:spacing w:val="-33"/>
          <w:sz w:val="20"/>
          <w:szCs w:val="20"/>
          <w:u w:val="single" w:color="auto"/>
        </w:rPr>
        <w:t xml:space="preserve"> </w:t>
      </w:r>
      <w:r>
        <w:rPr>
          <w:rFonts w:ascii="宋体" w:hAnsi="宋体" w:eastAsia="宋体" w:cs="宋体"/>
          <w:color w:val="auto"/>
          <w:spacing w:val="2"/>
          <w:sz w:val="20"/>
          <w:szCs w:val="20"/>
          <w:u w:val="single" w:color="auto"/>
        </w:rPr>
        <w:t>30%；3.完成工程验收、</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竣工资料整理汇总后，</w:t>
      </w:r>
      <w:r>
        <w:rPr>
          <w:rFonts w:ascii="宋体" w:hAnsi="宋体" w:eastAsia="宋体" w:cs="宋体"/>
          <w:color w:val="auto"/>
          <w:spacing w:val="-53"/>
          <w:sz w:val="20"/>
          <w:szCs w:val="20"/>
          <w:u w:val="single" w:color="auto"/>
        </w:rPr>
        <w:t xml:space="preserve"> </w:t>
      </w:r>
      <w:r>
        <w:rPr>
          <w:rFonts w:ascii="宋体" w:hAnsi="宋体" w:eastAsia="宋体" w:cs="宋体"/>
          <w:color w:val="auto"/>
          <w:spacing w:val="8"/>
          <w:sz w:val="20"/>
          <w:szCs w:val="20"/>
          <w:u w:val="single" w:color="auto"/>
        </w:rPr>
        <w:t>甲方在乙方开具等额增值税发票后</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8"/>
          <w:sz w:val="20"/>
          <w:szCs w:val="20"/>
          <w:u w:val="single" w:color="auto"/>
        </w:rPr>
        <w:t>30 日内支付合同价款的40%。</w:t>
      </w:r>
    </w:p>
    <w:p w14:paraId="6825021D">
      <w:pPr>
        <w:spacing w:before="34" w:line="228" w:lineRule="auto"/>
        <w:ind w:left="424"/>
        <w:rPr>
          <w:rFonts w:ascii="宋体" w:hAnsi="宋体" w:eastAsia="宋体" w:cs="宋体"/>
          <w:sz w:val="20"/>
          <w:szCs w:val="20"/>
        </w:rPr>
      </w:pPr>
      <w:r>
        <w:rPr>
          <w:rFonts w:ascii="宋体" w:hAnsi="宋体" w:eastAsia="宋体" w:cs="宋体"/>
          <w:spacing w:val="5"/>
          <w:sz w:val="20"/>
          <w:szCs w:val="20"/>
        </w:rPr>
        <w:t>2.9</w:t>
      </w:r>
      <w:r>
        <w:rPr>
          <w:rFonts w:ascii="宋体" w:hAnsi="宋体" w:eastAsia="宋体" w:cs="宋体"/>
          <w:spacing w:val="-34"/>
          <w:sz w:val="20"/>
          <w:szCs w:val="20"/>
        </w:rPr>
        <w:t xml:space="preserve"> </w:t>
      </w:r>
      <w:r>
        <w:rPr>
          <w:rFonts w:ascii="宋体" w:hAnsi="宋体" w:eastAsia="宋体" w:cs="宋体"/>
          <w:b/>
          <w:bCs/>
          <w:spacing w:val="5"/>
          <w:sz w:val="20"/>
          <w:szCs w:val="20"/>
        </w:rPr>
        <w:t>标的物的风险负担</w:t>
      </w:r>
    </w:p>
    <w:p w14:paraId="61284DDB">
      <w:pPr>
        <w:spacing w:before="159" w:line="363" w:lineRule="auto"/>
        <w:ind w:left="438" w:right="1554" w:hanging="16"/>
        <w:rPr>
          <w:rFonts w:ascii="宋体" w:hAnsi="宋体" w:eastAsia="宋体" w:cs="宋体"/>
          <w:sz w:val="20"/>
          <w:szCs w:val="20"/>
        </w:rPr>
      </w:pPr>
      <w:r>
        <w:rPr>
          <w:rFonts w:ascii="宋体" w:hAnsi="宋体" w:eastAsia="宋体" w:cs="宋体"/>
          <w:spacing w:val="8"/>
          <w:sz w:val="20"/>
          <w:szCs w:val="20"/>
        </w:rPr>
        <w:t>标的物或者在途标的物或者交付给第一承运人后的标的物毁损、灭失的风险负担：</w:t>
      </w:r>
      <w:r>
        <w:rPr>
          <w:rFonts w:ascii="宋体" w:hAnsi="宋体" w:eastAsia="宋体" w:cs="宋体"/>
          <w:spacing w:val="6"/>
          <w:sz w:val="20"/>
          <w:szCs w:val="20"/>
        </w:rPr>
        <w:t xml:space="preserve"> </w:t>
      </w:r>
      <w:r>
        <w:rPr>
          <w:rFonts w:ascii="宋体" w:hAnsi="宋体" w:eastAsia="宋体" w:cs="宋体"/>
          <w:spacing w:val="-4"/>
          <w:sz w:val="20"/>
          <w:szCs w:val="20"/>
          <w:u w:val="single" w:color="auto"/>
        </w:rPr>
        <w:t>乙方</w:t>
      </w:r>
    </w:p>
    <w:p w14:paraId="75800C0F">
      <w:pPr>
        <w:spacing w:before="30" w:line="304" w:lineRule="auto"/>
        <w:ind w:right="69" w:firstLine="423"/>
        <w:rPr>
          <w:rFonts w:ascii="宋体" w:hAnsi="宋体" w:eastAsia="宋体" w:cs="宋体"/>
          <w:sz w:val="20"/>
          <w:szCs w:val="20"/>
        </w:rPr>
      </w:pPr>
      <w:r>
        <w:rPr>
          <w:rFonts w:ascii="宋体" w:hAnsi="宋体" w:eastAsia="宋体" w:cs="宋体"/>
          <w:spacing w:val="8"/>
          <w:sz w:val="20"/>
          <w:szCs w:val="20"/>
        </w:rPr>
        <w:t>2.13.2</w:t>
      </w:r>
      <w:r>
        <w:rPr>
          <w:rFonts w:ascii="宋体" w:hAnsi="宋体" w:eastAsia="宋体" w:cs="宋体"/>
          <w:spacing w:val="-36"/>
          <w:sz w:val="20"/>
          <w:szCs w:val="20"/>
        </w:rPr>
        <w:t xml:space="preserve"> </w:t>
      </w:r>
      <w:r>
        <w:rPr>
          <w:rFonts w:ascii="宋体" w:hAnsi="宋体" w:eastAsia="宋体" w:cs="宋体"/>
          <w:spacing w:val="8"/>
          <w:sz w:val="20"/>
          <w:szCs w:val="20"/>
        </w:rPr>
        <w:t>受不可抗力影响的一方在不可抗力发生后，应在</w:t>
      </w:r>
      <w:r>
        <w:rPr>
          <w:rFonts w:ascii="宋体" w:hAnsi="宋体" w:eastAsia="宋体" w:cs="宋体"/>
          <w:spacing w:val="8"/>
          <w:sz w:val="20"/>
          <w:szCs w:val="20"/>
          <w:u w:val="single" w:color="auto"/>
        </w:rPr>
        <w:t xml:space="preserve">  3  </w:t>
      </w:r>
      <w:r>
        <w:rPr>
          <w:rFonts w:ascii="宋体" w:hAnsi="宋体" w:eastAsia="宋体" w:cs="宋体"/>
          <w:spacing w:val="-56"/>
          <w:sz w:val="20"/>
          <w:szCs w:val="20"/>
        </w:rPr>
        <w:t xml:space="preserve"> </w:t>
      </w:r>
      <w:r>
        <w:rPr>
          <w:rFonts w:ascii="宋体" w:hAnsi="宋体" w:eastAsia="宋体" w:cs="宋体"/>
          <w:spacing w:val="8"/>
          <w:sz w:val="20"/>
          <w:szCs w:val="20"/>
        </w:rPr>
        <w:t>日内</w:t>
      </w:r>
      <w:r>
        <w:rPr>
          <w:rFonts w:ascii="宋体" w:hAnsi="宋体" w:eastAsia="宋体" w:cs="宋体"/>
          <w:spacing w:val="7"/>
          <w:sz w:val="20"/>
          <w:szCs w:val="20"/>
        </w:rPr>
        <w:t>以书面形式通知对方当事人，并</w:t>
      </w:r>
      <w:r>
        <w:rPr>
          <w:rFonts w:ascii="宋体" w:hAnsi="宋体" w:eastAsia="宋体" w:cs="宋体"/>
          <w:sz w:val="20"/>
          <w:szCs w:val="20"/>
        </w:rPr>
        <w:t xml:space="preserve"> </w:t>
      </w:r>
      <w:r>
        <w:rPr>
          <w:rFonts w:ascii="宋体" w:hAnsi="宋体" w:eastAsia="宋体" w:cs="宋体"/>
          <w:spacing w:val="7"/>
          <w:sz w:val="20"/>
          <w:szCs w:val="20"/>
        </w:rPr>
        <w:t>在</w:t>
      </w:r>
      <w:r>
        <w:rPr>
          <w:rFonts w:ascii="宋体" w:hAnsi="宋体" w:eastAsia="宋体" w:cs="宋体"/>
          <w:spacing w:val="7"/>
          <w:sz w:val="20"/>
          <w:szCs w:val="20"/>
          <w:u w:val="single" w:color="auto"/>
        </w:rPr>
        <w:t xml:space="preserve">  3 </w:t>
      </w:r>
      <w:r>
        <w:rPr>
          <w:rFonts w:ascii="宋体" w:hAnsi="宋体" w:eastAsia="宋体" w:cs="宋体"/>
          <w:spacing w:val="-55"/>
          <w:sz w:val="20"/>
          <w:szCs w:val="20"/>
        </w:rPr>
        <w:t xml:space="preserve"> </w:t>
      </w:r>
      <w:r>
        <w:rPr>
          <w:rFonts w:ascii="宋体" w:hAnsi="宋体" w:eastAsia="宋体" w:cs="宋体"/>
          <w:spacing w:val="7"/>
          <w:sz w:val="20"/>
          <w:szCs w:val="20"/>
        </w:rPr>
        <w:t>日内，将有关部门出具的证明文件送达对方当</w:t>
      </w:r>
      <w:r>
        <w:rPr>
          <w:rFonts w:ascii="宋体" w:hAnsi="宋体" w:eastAsia="宋体" w:cs="宋体"/>
          <w:spacing w:val="6"/>
          <w:sz w:val="20"/>
          <w:szCs w:val="20"/>
        </w:rPr>
        <w:t>事人。</w:t>
      </w:r>
    </w:p>
    <w:p w14:paraId="4BA033ED">
      <w:pPr>
        <w:spacing w:before="160" w:line="228" w:lineRule="auto"/>
        <w:ind w:left="424"/>
        <w:rPr>
          <w:rFonts w:ascii="宋体" w:hAnsi="宋体" w:eastAsia="宋体" w:cs="宋体"/>
          <w:sz w:val="20"/>
          <w:szCs w:val="20"/>
        </w:rPr>
      </w:pPr>
      <w:r>
        <w:rPr>
          <w:rFonts w:ascii="宋体" w:hAnsi="宋体" w:eastAsia="宋体" w:cs="宋体"/>
          <w:spacing w:val="7"/>
          <w:sz w:val="20"/>
          <w:szCs w:val="20"/>
        </w:rPr>
        <w:t>2.13.4</w:t>
      </w:r>
      <w:r>
        <w:rPr>
          <w:rFonts w:ascii="宋体" w:hAnsi="宋体" w:eastAsia="宋体" w:cs="宋体"/>
          <w:spacing w:val="-24"/>
          <w:sz w:val="20"/>
          <w:szCs w:val="20"/>
        </w:rPr>
        <w:t xml:space="preserve"> </w:t>
      </w:r>
      <w:r>
        <w:rPr>
          <w:rFonts w:ascii="宋体" w:hAnsi="宋体" w:eastAsia="宋体" w:cs="宋体"/>
          <w:spacing w:val="7"/>
          <w:sz w:val="20"/>
          <w:szCs w:val="20"/>
        </w:rPr>
        <w:t>因不可抗力致使合同有变更必要的，双方当事人应在</w:t>
      </w:r>
      <w:r>
        <w:rPr>
          <w:rFonts w:ascii="宋体" w:hAnsi="宋体" w:eastAsia="宋体" w:cs="宋体"/>
          <w:spacing w:val="7"/>
          <w:sz w:val="20"/>
          <w:szCs w:val="20"/>
          <w:u w:val="single" w:color="auto"/>
        </w:rPr>
        <w:t xml:space="preserve">  3  </w:t>
      </w:r>
      <w:r>
        <w:rPr>
          <w:rFonts w:ascii="宋体" w:hAnsi="宋体" w:eastAsia="宋体" w:cs="宋体"/>
          <w:spacing w:val="-56"/>
          <w:sz w:val="20"/>
          <w:szCs w:val="20"/>
        </w:rPr>
        <w:t xml:space="preserve"> </w:t>
      </w:r>
      <w:r>
        <w:rPr>
          <w:rFonts w:ascii="宋体" w:hAnsi="宋体" w:eastAsia="宋体" w:cs="宋体"/>
          <w:spacing w:val="7"/>
          <w:sz w:val="20"/>
          <w:szCs w:val="20"/>
        </w:rPr>
        <w:t>日内以</w:t>
      </w:r>
      <w:r>
        <w:rPr>
          <w:rFonts w:ascii="宋体" w:hAnsi="宋体" w:eastAsia="宋体" w:cs="宋体"/>
          <w:spacing w:val="6"/>
          <w:sz w:val="20"/>
          <w:szCs w:val="20"/>
        </w:rPr>
        <w:t>书面形式变更合同；</w:t>
      </w:r>
    </w:p>
    <w:p w14:paraId="5298184A">
      <w:pPr>
        <w:spacing w:before="160" w:line="328" w:lineRule="auto"/>
        <w:ind w:right="15" w:firstLine="423"/>
        <w:rPr>
          <w:rFonts w:ascii="宋体" w:hAnsi="宋体" w:eastAsia="宋体" w:cs="宋体"/>
          <w:sz w:val="20"/>
          <w:szCs w:val="20"/>
        </w:rPr>
      </w:pPr>
      <w:r>
        <w:rPr>
          <w:rFonts w:ascii="宋体" w:hAnsi="宋体" w:eastAsia="宋体" w:cs="宋体"/>
          <w:spacing w:val="7"/>
          <w:sz w:val="20"/>
          <w:szCs w:val="20"/>
        </w:rPr>
        <w:t>2.17.1</w:t>
      </w:r>
      <w:r>
        <w:rPr>
          <w:rFonts w:ascii="宋体" w:hAnsi="宋体" w:eastAsia="宋体" w:cs="宋体"/>
          <w:spacing w:val="-39"/>
          <w:sz w:val="20"/>
          <w:szCs w:val="20"/>
        </w:rPr>
        <w:t xml:space="preserve"> </w:t>
      </w:r>
      <w:r>
        <w:rPr>
          <w:rFonts w:ascii="宋体" w:hAnsi="宋体" w:eastAsia="宋体" w:cs="宋体"/>
          <w:spacing w:val="7"/>
          <w:sz w:val="20"/>
          <w:szCs w:val="20"/>
        </w:rPr>
        <w:t>标的物交付前，乙方应对标的物的质量、数量等方面进行详细、全面的检验</w:t>
      </w:r>
      <w:r>
        <w:rPr>
          <w:rFonts w:ascii="宋体" w:hAnsi="宋体" w:eastAsia="宋体" w:cs="宋体"/>
          <w:spacing w:val="6"/>
          <w:sz w:val="20"/>
          <w:szCs w:val="20"/>
        </w:rPr>
        <w:t>，并向甲方出具</w:t>
      </w:r>
      <w:r>
        <w:rPr>
          <w:rFonts w:ascii="宋体" w:hAnsi="宋体" w:eastAsia="宋体" w:cs="宋体"/>
          <w:sz w:val="20"/>
          <w:szCs w:val="20"/>
        </w:rPr>
        <w:t xml:space="preserve"> </w:t>
      </w:r>
      <w:r>
        <w:rPr>
          <w:rFonts w:ascii="宋体" w:hAnsi="宋体" w:eastAsia="宋体" w:cs="宋体"/>
          <w:spacing w:val="7"/>
          <w:sz w:val="20"/>
          <w:szCs w:val="20"/>
        </w:rPr>
        <w:t>证明标的物符合合同约定的文件；标的物交付时，乙方在</w:t>
      </w:r>
      <w:r>
        <w:rPr>
          <w:rFonts w:ascii="宋体" w:hAnsi="宋体" w:eastAsia="宋体" w:cs="宋体"/>
          <w:spacing w:val="7"/>
          <w:sz w:val="20"/>
          <w:szCs w:val="20"/>
          <w:u w:val="single" w:color="auto"/>
        </w:rPr>
        <w:t xml:space="preserve"> 5 </w:t>
      </w:r>
      <w:r>
        <w:rPr>
          <w:rFonts w:ascii="宋体" w:hAnsi="宋体" w:eastAsia="宋体" w:cs="宋体"/>
          <w:spacing w:val="-55"/>
          <w:sz w:val="20"/>
          <w:szCs w:val="20"/>
        </w:rPr>
        <w:t xml:space="preserve"> </w:t>
      </w:r>
      <w:r>
        <w:rPr>
          <w:rFonts w:ascii="宋体" w:hAnsi="宋体" w:eastAsia="宋体" w:cs="宋体"/>
          <w:spacing w:val="7"/>
          <w:sz w:val="20"/>
          <w:szCs w:val="20"/>
        </w:rPr>
        <w:t>日</w:t>
      </w:r>
      <w:r>
        <w:rPr>
          <w:rFonts w:ascii="宋体" w:hAnsi="宋体" w:eastAsia="宋体" w:cs="宋体"/>
          <w:spacing w:val="6"/>
          <w:sz w:val="20"/>
          <w:szCs w:val="20"/>
        </w:rPr>
        <w:t>内发起验收，并可依法邀请相关方参加，</w:t>
      </w:r>
      <w:r>
        <w:rPr>
          <w:rFonts w:ascii="宋体" w:hAnsi="宋体" w:eastAsia="宋体" w:cs="宋体"/>
          <w:sz w:val="20"/>
          <w:szCs w:val="20"/>
        </w:rPr>
        <w:t xml:space="preserve"> </w:t>
      </w:r>
      <w:r>
        <w:rPr>
          <w:rFonts w:ascii="宋体" w:hAnsi="宋体" w:eastAsia="宋体" w:cs="宋体"/>
          <w:spacing w:val="7"/>
          <w:sz w:val="20"/>
          <w:szCs w:val="20"/>
        </w:rPr>
        <w:t>验收应出具验收书。</w:t>
      </w:r>
    </w:p>
    <w:p w14:paraId="6BDFD59F">
      <w:pPr>
        <w:spacing w:before="161" w:line="228" w:lineRule="auto"/>
        <w:ind w:left="424"/>
        <w:rPr>
          <w:rFonts w:ascii="宋体" w:hAnsi="宋体" w:eastAsia="宋体" w:cs="宋体"/>
          <w:sz w:val="20"/>
          <w:szCs w:val="20"/>
        </w:rPr>
      </w:pPr>
      <w:r>
        <w:rPr>
          <w:rFonts w:ascii="宋体" w:hAnsi="宋体" w:eastAsia="宋体" w:cs="宋体"/>
          <w:spacing w:val="8"/>
          <w:sz w:val="20"/>
          <w:szCs w:val="20"/>
        </w:rPr>
        <w:t>2.17.3 检验和验收标准、程序等具体内容以及前述验收书的效力：</w:t>
      </w:r>
    </w:p>
    <w:p w14:paraId="2312D0E2">
      <w:pPr>
        <w:spacing w:before="161" w:line="228" w:lineRule="auto"/>
        <w:ind w:left="424"/>
        <w:rPr>
          <w:rFonts w:ascii="宋体" w:hAnsi="宋体" w:eastAsia="宋体" w:cs="宋体"/>
          <w:sz w:val="20"/>
          <w:szCs w:val="20"/>
        </w:rPr>
      </w:pPr>
      <w:r>
        <w:rPr>
          <w:rFonts w:ascii="宋体" w:hAnsi="宋体" w:eastAsia="宋体" w:cs="宋体"/>
          <w:spacing w:val="8"/>
          <w:sz w:val="20"/>
          <w:szCs w:val="20"/>
          <w:u w:val="single" w:color="auto"/>
        </w:rPr>
        <w:t>详见第四部分 合同附件（</w:t>
      </w:r>
      <w:r>
        <w:rPr>
          <w:rFonts w:hint="eastAsia" w:ascii="宋体" w:hAnsi="宋体" w:eastAsia="宋体" w:cs="宋体"/>
          <w:spacing w:val="8"/>
          <w:sz w:val="20"/>
          <w:szCs w:val="20"/>
          <w:u w:val="single" w:color="auto"/>
        </w:rPr>
        <w:t>成交通知书</w:t>
      </w:r>
      <w:r>
        <w:rPr>
          <w:rFonts w:ascii="宋体" w:hAnsi="宋体" w:eastAsia="宋体" w:cs="宋体"/>
          <w:spacing w:val="8"/>
          <w:sz w:val="20"/>
          <w:szCs w:val="20"/>
          <w:u w:val="single" w:color="auto"/>
        </w:rPr>
        <w:t>）</w:t>
      </w:r>
      <w:r>
        <w:rPr>
          <w:rFonts w:ascii="宋体" w:hAnsi="宋体" w:eastAsia="宋体" w:cs="宋体"/>
          <w:sz w:val="20"/>
          <w:szCs w:val="20"/>
          <w:u w:val="single" w:color="auto"/>
        </w:rPr>
        <w:t xml:space="preserve">                          </w:t>
      </w:r>
    </w:p>
    <w:p w14:paraId="675C2B09">
      <w:pPr>
        <w:spacing w:before="162" w:line="229" w:lineRule="auto"/>
        <w:ind w:left="425"/>
        <w:rPr>
          <w:rFonts w:ascii="宋体" w:hAnsi="宋体" w:eastAsia="宋体" w:cs="宋体"/>
          <w:sz w:val="20"/>
          <w:szCs w:val="20"/>
        </w:rPr>
      </w:pPr>
      <w:r>
        <w:rPr>
          <w:rFonts w:ascii="宋体" w:hAnsi="宋体" w:eastAsia="宋体" w:cs="宋体"/>
          <w:spacing w:val="2"/>
          <w:sz w:val="20"/>
          <w:szCs w:val="20"/>
        </w:rPr>
        <w:t>3.1</w:t>
      </w:r>
      <w:r>
        <w:rPr>
          <w:rFonts w:ascii="宋体" w:hAnsi="宋体" w:eastAsia="宋体" w:cs="宋体"/>
          <w:spacing w:val="13"/>
          <w:sz w:val="20"/>
          <w:szCs w:val="20"/>
        </w:rPr>
        <w:t xml:space="preserve"> </w:t>
      </w:r>
      <w:r>
        <w:rPr>
          <w:rFonts w:ascii="宋体" w:hAnsi="宋体" w:eastAsia="宋体" w:cs="宋体"/>
          <w:spacing w:val="2"/>
          <w:sz w:val="20"/>
          <w:szCs w:val="20"/>
        </w:rPr>
        <w:t>其他：</w:t>
      </w:r>
    </w:p>
    <w:p w14:paraId="3994DC08">
      <w:pPr>
        <w:spacing w:before="160" w:line="228" w:lineRule="auto"/>
        <w:ind w:left="425"/>
        <w:rPr>
          <w:rFonts w:ascii="宋体" w:hAnsi="宋体" w:eastAsia="宋体" w:cs="宋体"/>
          <w:sz w:val="20"/>
          <w:szCs w:val="20"/>
        </w:rPr>
      </w:pPr>
      <w:r>
        <w:rPr>
          <w:rFonts w:ascii="宋体" w:hAnsi="宋体" w:eastAsia="宋体" w:cs="宋体"/>
          <w:b/>
          <w:bCs/>
          <w:spacing w:val="4"/>
          <w:sz w:val="20"/>
          <w:szCs w:val="20"/>
        </w:rPr>
        <w:t>项目验收：</w:t>
      </w:r>
    </w:p>
    <w:p w14:paraId="05DAE08B">
      <w:pPr>
        <w:spacing w:before="164" w:line="327" w:lineRule="auto"/>
        <w:ind w:left="2" w:right="69" w:firstLine="434"/>
        <w:rPr>
          <w:rFonts w:ascii="宋体" w:hAnsi="宋体" w:eastAsia="宋体" w:cs="宋体"/>
          <w:sz w:val="20"/>
          <w:szCs w:val="20"/>
        </w:rPr>
      </w:pPr>
      <w:r>
        <w:rPr>
          <w:rFonts w:ascii="宋体" w:hAnsi="宋体" w:eastAsia="宋体" w:cs="宋体"/>
          <w:spacing w:val="6"/>
          <w:sz w:val="20"/>
          <w:szCs w:val="20"/>
        </w:rPr>
        <w:t>1、甲方参照《政府采购供应商履约验收评价管理办法》（南财采[2019]217</w:t>
      </w:r>
      <w:r>
        <w:rPr>
          <w:rFonts w:ascii="宋体" w:hAnsi="宋体" w:eastAsia="宋体" w:cs="宋体"/>
          <w:spacing w:val="-25"/>
          <w:sz w:val="20"/>
          <w:szCs w:val="20"/>
        </w:rPr>
        <w:t xml:space="preserve"> </w:t>
      </w:r>
      <w:r>
        <w:rPr>
          <w:rFonts w:ascii="宋体" w:hAnsi="宋体" w:eastAsia="宋体" w:cs="宋体"/>
          <w:spacing w:val="6"/>
          <w:sz w:val="20"/>
          <w:szCs w:val="20"/>
        </w:rPr>
        <w:t>号）规定组织对乙方履</w:t>
      </w:r>
      <w:r>
        <w:rPr>
          <w:rFonts w:ascii="宋体" w:hAnsi="宋体" w:eastAsia="宋体" w:cs="宋体"/>
          <w:sz w:val="20"/>
          <w:szCs w:val="20"/>
        </w:rPr>
        <w:t xml:space="preserve"> </w:t>
      </w:r>
      <w:r>
        <w:rPr>
          <w:rFonts w:ascii="宋体" w:hAnsi="宋体" w:eastAsia="宋体" w:cs="宋体"/>
          <w:spacing w:val="9"/>
          <w:sz w:val="20"/>
          <w:szCs w:val="20"/>
        </w:rPr>
        <w:t>约的验收。验收方成员应当在验收书上签字，并承担相应的法律责任。如果发现与合同中要</w:t>
      </w:r>
      <w:r>
        <w:rPr>
          <w:rFonts w:ascii="宋体" w:hAnsi="宋体" w:eastAsia="宋体" w:cs="宋体"/>
          <w:spacing w:val="8"/>
          <w:sz w:val="20"/>
          <w:szCs w:val="20"/>
        </w:rPr>
        <w:t>求不符，乙</w:t>
      </w:r>
      <w:r>
        <w:rPr>
          <w:rFonts w:ascii="宋体" w:hAnsi="宋体" w:eastAsia="宋体" w:cs="宋体"/>
          <w:sz w:val="20"/>
          <w:szCs w:val="20"/>
        </w:rPr>
        <w:t xml:space="preserve"> </w:t>
      </w:r>
      <w:r>
        <w:rPr>
          <w:rFonts w:ascii="宋体" w:hAnsi="宋体" w:eastAsia="宋体" w:cs="宋体"/>
          <w:spacing w:val="9"/>
          <w:sz w:val="20"/>
          <w:szCs w:val="20"/>
        </w:rPr>
        <w:t>方须承担由此发生的一切损失和费用，并接受相应的处理。</w:t>
      </w:r>
    </w:p>
    <w:p w14:paraId="3795E399">
      <w:pPr>
        <w:spacing w:before="161" w:line="303" w:lineRule="auto"/>
        <w:ind w:right="69" w:firstLine="424"/>
        <w:rPr>
          <w:rFonts w:ascii="宋体" w:hAnsi="宋体" w:eastAsia="宋体" w:cs="宋体"/>
          <w:sz w:val="20"/>
          <w:szCs w:val="20"/>
        </w:rPr>
      </w:pPr>
      <w:r>
        <w:rPr>
          <w:rFonts w:ascii="宋体" w:hAnsi="宋体" w:eastAsia="宋体" w:cs="宋体"/>
          <w:spacing w:val="10"/>
          <w:sz w:val="20"/>
          <w:szCs w:val="20"/>
        </w:rPr>
        <w:t>2、严格按照采购合同开展履约验收。</w:t>
      </w:r>
      <w:r>
        <w:rPr>
          <w:rFonts w:ascii="宋体" w:hAnsi="宋体" w:eastAsia="宋体" w:cs="宋体"/>
          <w:spacing w:val="-52"/>
          <w:sz w:val="20"/>
          <w:szCs w:val="20"/>
        </w:rPr>
        <w:t xml:space="preserve"> </w:t>
      </w:r>
      <w:r>
        <w:rPr>
          <w:rFonts w:ascii="宋体" w:hAnsi="宋体" w:eastAsia="宋体" w:cs="宋体"/>
          <w:spacing w:val="10"/>
          <w:sz w:val="20"/>
          <w:szCs w:val="20"/>
        </w:rPr>
        <w:t>甲方成立验收小组，按照采购合同的约定对供应商履约情况</w:t>
      </w:r>
      <w:r>
        <w:rPr>
          <w:rFonts w:ascii="宋体" w:hAnsi="宋体" w:eastAsia="宋体" w:cs="宋体"/>
          <w:sz w:val="20"/>
          <w:szCs w:val="20"/>
        </w:rPr>
        <w:t xml:space="preserve"> </w:t>
      </w:r>
      <w:r>
        <w:rPr>
          <w:rFonts w:ascii="宋体" w:hAnsi="宋体" w:eastAsia="宋体" w:cs="宋体"/>
          <w:spacing w:val="9"/>
          <w:sz w:val="20"/>
          <w:szCs w:val="20"/>
        </w:rPr>
        <w:t>进行验收，验收时，按照采购合同的约定对每一项技术、服务、安全标准的履约情况进行确认，出</w:t>
      </w:r>
      <w:r>
        <w:rPr>
          <w:rFonts w:ascii="宋体" w:hAnsi="宋体" w:eastAsia="宋体" w:cs="宋体"/>
          <w:spacing w:val="8"/>
          <w:sz w:val="20"/>
          <w:szCs w:val="20"/>
        </w:rPr>
        <w:t>具验</w:t>
      </w:r>
    </w:p>
    <w:p w14:paraId="4D25F932">
      <w:pPr>
        <w:spacing w:line="303" w:lineRule="auto"/>
        <w:rPr>
          <w:rFonts w:ascii="宋体" w:hAnsi="宋体" w:eastAsia="宋体" w:cs="宋体"/>
          <w:sz w:val="20"/>
          <w:szCs w:val="20"/>
        </w:rPr>
        <w:sectPr>
          <w:headerReference r:id="rId57" w:type="default"/>
          <w:footerReference r:id="rId58" w:type="default"/>
          <w:pgSz w:w="11906" w:h="16839"/>
          <w:pgMar w:top="400" w:right="1178" w:bottom="1176" w:left="1254" w:header="0" w:footer="1024" w:gutter="0"/>
          <w:cols w:space="720" w:num="1"/>
        </w:sectPr>
      </w:pPr>
    </w:p>
    <w:p w14:paraId="4D2031E9">
      <w:pPr>
        <w:pStyle w:val="2"/>
        <w:spacing w:line="348" w:lineRule="auto"/>
      </w:pPr>
    </w:p>
    <w:p w14:paraId="70CA3970">
      <w:pPr>
        <w:pStyle w:val="2"/>
        <w:spacing w:line="349" w:lineRule="auto"/>
      </w:pPr>
      <w:r>
        <w:drawing>
          <wp:anchor distT="0" distB="0" distL="0" distR="0" simplePos="0" relativeHeight="251673600" behindDoc="0" locked="0" layoutInCell="1" allowOverlap="1">
            <wp:simplePos x="0" y="0"/>
            <wp:positionH relativeFrom="column">
              <wp:posOffset>114935</wp:posOffset>
            </wp:positionH>
            <wp:positionV relativeFrom="paragraph">
              <wp:posOffset>238760</wp:posOffset>
            </wp:positionV>
            <wp:extent cx="5720715" cy="762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4"/>
                    <a:stretch>
                      <a:fillRect/>
                    </a:stretch>
                  </pic:blipFill>
                  <pic:spPr>
                    <a:xfrm>
                      <a:off x="0" y="0"/>
                      <a:ext cx="5720714" cy="7620"/>
                    </a:xfrm>
                    <a:prstGeom prst="rect">
                      <a:avLst/>
                    </a:prstGeom>
                  </pic:spPr>
                </pic:pic>
              </a:graphicData>
            </a:graphic>
          </wp:anchor>
        </w:drawing>
      </w:r>
    </w:p>
    <w:p w14:paraId="07E41958">
      <w:pPr>
        <w:spacing w:before="65" w:line="361" w:lineRule="auto"/>
        <w:ind w:left="4" w:right="53"/>
        <w:rPr>
          <w:rFonts w:ascii="宋体" w:hAnsi="宋体" w:eastAsia="宋体" w:cs="宋体"/>
          <w:sz w:val="20"/>
          <w:szCs w:val="20"/>
        </w:rPr>
      </w:pPr>
      <w:r>
        <w:rPr>
          <w:rFonts w:ascii="宋体" w:hAnsi="宋体" w:eastAsia="宋体" w:cs="宋体"/>
          <w:spacing w:val="9"/>
          <w:sz w:val="20"/>
          <w:szCs w:val="20"/>
        </w:rPr>
        <w:t>收报告并经验收小组全体成员签字。甲方根据验收报告形成验收意见并经甲方</w:t>
      </w:r>
      <w:r>
        <w:rPr>
          <w:rFonts w:ascii="宋体" w:hAnsi="宋体" w:eastAsia="宋体" w:cs="宋体"/>
          <w:spacing w:val="8"/>
          <w:sz w:val="20"/>
          <w:szCs w:val="20"/>
        </w:rPr>
        <w:t>与乙方签字盖章生效。验</w:t>
      </w:r>
      <w:r>
        <w:rPr>
          <w:rFonts w:ascii="宋体" w:hAnsi="宋体" w:eastAsia="宋体" w:cs="宋体"/>
          <w:sz w:val="20"/>
          <w:szCs w:val="20"/>
        </w:rPr>
        <w:t xml:space="preserve"> </w:t>
      </w:r>
      <w:r>
        <w:rPr>
          <w:rFonts w:ascii="宋体" w:hAnsi="宋体" w:eastAsia="宋体" w:cs="宋体"/>
          <w:spacing w:val="9"/>
          <w:sz w:val="20"/>
          <w:szCs w:val="20"/>
        </w:rPr>
        <w:t>收结果与采购合同约定的资金支付条件挂钩。履约验收的各项资料应当存档备查。</w:t>
      </w:r>
    </w:p>
    <w:p w14:paraId="1E4D7DCB">
      <w:pPr>
        <w:spacing w:before="31" w:line="328" w:lineRule="auto"/>
        <w:ind w:left="2" w:firstLine="419"/>
        <w:rPr>
          <w:rFonts w:ascii="宋体" w:hAnsi="宋体" w:eastAsia="宋体" w:cs="宋体"/>
          <w:sz w:val="20"/>
          <w:szCs w:val="20"/>
        </w:rPr>
      </w:pPr>
      <w:r>
        <w:rPr>
          <w:rFonts w:ascii="宋体" w:hAnsi="宋体" w:eastAsia="宋体" w:cs="宋体"/>
          <w:spacing w:val="8"/>
          <w:sz w:val="20"/>
          <w:szCs w:val="20"/>
        </w:rPr>
        <w:t>3、验收合格的项目，甲方将根据采购合同的约定及</w:t>
      </w:r>
      <w:r>
        <w:rPr>
          <w:rFonts w:ascii="宋体" w:hAnsi="宋体" w:eastAsia="宋体" w:cs="宋体"/>
          <w:spacing w:val="7"/>
          <w:sz w:val="20"/>
          <w:szCs w:val="20"/>
        </w:rPr>
        <w:t>时向供应商支付采购资金。验收不合格的项目，</w:t>
      </w:r>
      <w:r>
        <w:rPr>
          <w:rFonts w:ascii="宋体" w:hAnsi="宋体" w:eastAsia="宋体" w:cs="宋体"/>
          <w:sz w:val="20"/>
          <w:szCs w:val="20"/>
        </w:rPr>
        <w:t xml:space="preserve"> </w:t>
      </w:r>
      <w:r>
        <w:rPr>
          <w:rFonts w:ascii="宋体" w:hAnsi="宋体" w:eastAsia="宋体" w:cs="宋体"/>
          <w:spacing w:val="6"/>
          <w:sz w:val="20"/>
          <w:szCs w:val="20"/>
        </w:rPr>
        <w:t>甲方将依法及时处理。采购合同的履行、违约</w:t>
      </w:r>
      <w:r>
        <w:rPr>
          <w:rFonts w:ascii="宋体" w:hAnsi="宋体" w:eastAsia="宋体" w:cs="宋体"/>
          <w:spacing w:val="5"/>
          <w:sz w:val="20"/>
          <w:szCs w:val="20"/>
        </w:rPr>
        <w:t>责任和解决争议的方式等适用《中华人民共和国民法典》，</w:t>
      </w:r>
      <w:r>
        <w:rPr>
          <w:rFonts w:ascii="宋体" w:hAnsi="宋体" w:eastAsia="宋体" w:cs="宋体"/>
          <w:sz w:val="20"/>
          <w:szCs w:val="20"/>
        </w:rPr>
        <w:t xml:space="preserve"> </w:t>
      </w:r>
      <w:r>
        <w:rPr>
          <w:rFonts w:ascii="宋体" w:hAnsi="宋体" w:eastAsia="宋体" w:cs="宋体"/>
          <w:spacing w:val="8"/>
          <w:sz w:val="20"/>
          <w:szCs w:val="20"/>
        </w:rPr>
        <w:t>并按照《合同书》约定执行。</w:t>
      </w:r>
    </w:p>
    <w:p w14:paraId="78287C91">
      <w:pPr>
        <w:spacing w:before="160" w:line="303" w:lineRule="auto"/>
        <w:ind w:right="54" w:firstLine="416"/>
        <w:rPr>
          <w:rFonts w:ascii="宋体" w:hAnsi="宋体" w:eastAsia="宋体" w:cs="宋体"/>
          <w:sz w:val="20"/>
          <w:szCs w:val="20"/>
        </w:rPr>
      </w:pPr>
      <w:r>
        <w:rPr>
          <w:rFonts w:ascii="宋体" w:hAnsi="宋体" w:eastAsia="宋体" w:cs="宋体"/>
          <w:spacing w:val="11"/>
          <w:sz w:val="20"/>
          <w:szCs w:val="20"/>
        </w:rPr>
        <w:t>4、验收产生的费用首次验收费用由甲方承担，如首次验收不合格（由于乙方的</w:t>
      </w:r>
      <w:r>
        <w:rPr>
          <w:rFonts w:ascii="宋体" w:hAnsi="宋体" w:eastAsia="宋体" w:cs="宋体"/>
          <w:spacing w:val="10"/>
          <w:sz w:val="20"/>
          <w:szCs w:val="20"/>
        </w:rPr>
        <w:t>原因导致的</w:t>
      </w:r>
      <w:r>
        <w:rPr>
          <w:rFonts w:ascii="宋体" w:hAnsi="宋体" w:eastAsia="宋体" w:cs="宋体"/>
          <w:spacing w:val="18"/>
          <w:sz w:val="20"/>
          <w:szCs w:val="20"/>
        </w:rPr>
        <w:t>），</w:t>
      </w:r>
      <w:r>
        <w:rPr>
          <w:rFonts w:ascii="宋体" w:hAnsi="宋体" w:eastAsia="宋体" w:cs="宋体"/>
          <w:spacing w:val="10"/>
          <w:sz w:val="20"/>
          <w:szCs w:val="20"/>
        </w:rPr>
        <w:t>后</w:t>
      </w:r>
      <w:r>
        <w:rPr>
          <w:rFonts w:ascii="宋体" w:hAnsi="宋体" w:eastAsia="宋体" w:cs="宋体"/>
          <w:sz w:val="20"/>
          <w:szCs w:val="20"/>
        </w:rPr>
        <w:t xml:space="preserve"> </w:t>
      </w:r>
      <w:r>
        <w:rPr>
          <w:rFonts w:ascii="宋体" w:hAnsi="宋体" w:eastAsia="宋体" w:cs="宋体"/>
          <w:spacing w:val="7"/>
          <w:sz w:val="20"/>
          <w:szCs w:val="20"/>
        </w:rPr>
        <w:t>续验收费用由乙方支付。</w:t>
      </w:r>
    </w:p>
    <w:p w14:paraId="259A8437">
      <w:pPr>
        <w:spacing w:before="161" w:line="228" w:lineRule="auto"/>
        <w:ind w:left="421"/>
        <w:rPr>
          <w:rFonts w:ascii="宋体" w:hAnsi="宋体" w:eastAsia="宋体" w:cs="宋体"/>
          <w:sz w:val="20"/>
          <w:szCs w:val="20"/>
        </w:rPr>
      </w:pPr>
      <w:r>
        <w:rPr>
          <w:rFonts w:ascii="宋体" w:hAnsi="宋体" w:eastAsia="宋体" w:cs="宋体"/>
          <w:spacing w:val="7"/>
          <w:sz w:val="20"/>
          <w:szCs w:val="20"/>
        </w:rPr>
        <w:t>5、验收内容及资料要求：</w:t>
      </w:r>
    </w:p>
    <w:p w14:paraId="5B681FC0">
      <w:pPr>
        <w:spacing w:before="162" w:line="362" w:lineRule="auto"/>
        <w:ind w:left="17" w:right="56" w:firstLine="399"/>
        <w:rPr>
          <w:rFonts w:ascii="宋体" w:hAnsi="宋体" w:eastAsia="宋体" w:cs="宋体"/>
          <w:sz w:val="20"/>
          <w:szCs w:val="20"/>
        </w:rPr>
      </w:pPr>
      <w:r>
        <w:rPr>
          <w:rFonts w:ascii="宋体" w:hAnsi="宋体" w:eastAsia="宋体" w:cs="宋体"/>
          <w:spacing w:val="9"/>
          <w:sz w:val="20"/>
          <w:szCs w:val="20"/>
        </w:rPr>
        <w:t>根根据采购文件确定的技术指标或者服务要求确定验收指标和标准。未进行相应</w:t>
      </w:r>
      <w:r>
        <w:rPr>
          <w:rFonts w:ascii="宋体" w:hAnsi="宋体" w:eastAsia="宋体" w:cs="宋体"/>
          <w:spacing w:val="8"/>
          <w:sz w:val="20"/>
          <w:szCs w:val="20"/>
        </w:rPr>
        <w:t>约定的，应当符合</w:t>
      </w:r>
      <w:r>
        <w:rPr>
          <w:rFonts w:ascii="宋体" w:hAnsi="宋体" w:eastAsia="宋体" w:cs="宋体"/>
          <w:sz w:val="20"/>
          <w:szCs w:val="20"/>
        </w:rPr>
        <w:t xml:space="preserve"> </w:t>
      </w:r>
      <w:r>
        <w:rPr>
          <w:rFonts w:ascii="宋体" w:hAnsi="宋体" w:eastAsia="宋体" w:cs="宋体"/>
          <w:spacing w:val="8"/>
          <w:sz w:val="20"/>
          <w:szCs w:val="20"/>
        </w:rPr>
        <w:t>国家强制性规定、政策要求、安全标准、行业或企业有关标准等。</w:t>
      </w:r>
    </w:p>
    <w:p w14:paraId="0E6FECB7">
      <w:pPr>
        <w:spacing w:before="32" w:line="228" w:lineRule="auto"/>
        <w:ind w:left="421"/>
        <w:rPr>
          <w:rFonts w:ascii="宋体" w:hAnsi="宋体" w:eastAsia="宋体" w:cs="宋体"/>
          <w:sz w:val="20"/>
          <w:szCs w:val="20"/>
        </w:rPr>
      </w:pPr>
      <w:r>
        <w:rPr>
          <w:rFonts w:ascii="宋体" w:hAnsi="宋体" w:eastAsia="宋体" w:cs="宋体"/>
          <w:spacing w:val="4"/>
          <w:sz w:val="20"/>
          <w:szCs w:val="20"/>
        </w:rPr>
        <w:t>5.1</w:t>
      </w:r>
      <w:r>
        <w:rPr>
          <w:rFonts w:ascii="宋体" w:hAnsi="宋体" w:eastAsia="宋体" w:cs="宋体"/>
          <w:spacing w:val="-39"/>
          <w:sz w:val="20"/>
          <w:szCs w:val="20"/>
        </w:rPr>
        <w:t xml:space="preserve"> </w:t>
      </w:r>
      <w:r>
        <w:rPr>
          <w:rFonts w:ascii="宋体" w:hAnsi="宋体" w:eastAsia="宋体" w:cs="宋体"/>
          <w:spacing w:val="4"/>
          <w:sz w:val="20"/>
          <w:szCs w:val="20"/>
        </w:rPr>
        <w:t>验收内容</w:t>
      </w:r>
    </w:p>
    <w:p w14:paraId="6C416846">
      <w:pPr>
        <w:spacing w:line="130" w:lineRule="exact"/>
      </w:pPr>
    </w:p>
    <w:tbl>
      <w:tblPr>
        <w:tblStyle w:val="5"/>
        <w:tblW w:w="8521" w:type="dxa"/>
        <w:tblInd w:w="4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949"/>
        <w:gridCol w:w="5699"/>
      </w:tblGrid>
      <w:tr w14:paraId="6C5AC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73" w:type="dxa"/>
            <w:vAlign w:val="top"/>
          </w:tcPr>
          <w:p w14:paraId="1E255E3E">
            <w:pPr>
              <w:pStyle w:val="6"/>
              <w:spacing w:before="33" w:line="361" w:lineRule="auto"/>
              <w:ind w:left="121" w:right="130" w:firstLine="414"/>
            </w:pPr>
            <w:r>
              <w:rPr>
                <w:spacing w:val="1"/>
              </w:rPr>
              <w:t>序</w:t>
            </w:r>
            <w:r>
              <w:t xml:space="preserve"> 号</w:t>
            </w:r>
          </w:p>
        </w:tc>
        <w:tc>
          <w:tcPr>
            <w:tcW w:w="1949" w:type="dxa"/>
            <w:vAlign w:val="top"/>
          </w:tcPr>
          <w:p w14:paraId="6FB895B5">
            <w:pPr>
              <w:pStyle w:val="6"/>
              <w:spacing w:before="239" w:line="228" w:lineRule="auto"/>
              <w:ind w:left="768"/>
            </w:pPr>
            <w:r>
              <w:rPr>
                <w:spacing w:val="7"/>
              </w:rPr>
              <w:t>验收内容</w:t>
            </w:r>
          </w:p>
        </w:tc>
        <w:tc>
          <w:tcPr>
            <w:tcW w:w="5699" w:type="dxa"/>
            <w:vAlign w:val="top"/>
          </w:tcPr>
          <w:p w14:paraId="355A4935">
            <w:pPr>
              <w:pStyle w:val="6"/>
              <w:spacing w:before="239" w:line="228" w:lineRule="auto"/>
              <w:ind w:left="2695"/>
            </w:pPr>
            <w:r>
              <w:rPr>
                <w:spacing w:val="7"/>
              </w:rPr>
              <w:t>验收标准</w:t>
            </w:r>
          </w:p>
        </w:tc>
      </w:tr>
      <w:tr w14:paraId="45F8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73" w:type="dxa"/>
            <w:vAlign w:val="top"/>
          </w:tcPr>
          <w:p w14:paraId="3DAA9C85">
            <w:pPr>
              <w:pStyle w:val="6"/>
              <w:spacing w:before="138" w:line="189" w:lineRule="auto"/>
              <w:ind w:left="614"/>
            </w:pPr>
            <w:r>
              <w:t>1</w:t>
            </w:r>
          </w:p>
        </w:tc>
        <w:tc>
          <w:tcPr>
            <w:tcW w:w="1949" w:type="dxa"/>
            <w:vAlign w:val="top"/>
          </w:tcPr>
          <w:p w14:paraId="2D1D26E9">
            <w:pPr>
              <w:pStyle w:val="6"/>
              <w:spacing w:before="105" w:line="228" w:lineRule="auto"/>
              <w:ind w:left="562"/>
            </w:pPr>
            <w:r>
              <w:rPr>
                <w:spacing w:val="7"/>
              </w:rPr>
              <w:t>交货产品数量</w:t>
            </w:r>
          </w:p>
        </w:tc>
        <w:tc>
          <w:tcPr>
            <w:tcW w:w="5699" w:type="dxa"/>
            <w:vAlign w:val="top"/>
          </w:tcPr>
          <w:p w14:paraId="15C4C1F1">
            <w:pPr>
              <w:pStyle w:val="6"/>
              <w:spacing w:before="106" w:line="229" w:lineRule="auto"/>
              <w:ind w:left="2894"/>
            </w:pPr>
            <w:r>
              <w:rPr>
                <w:spacing w:val="-10"/>
              </w:rPr>
              <w:t>1</w:t>
            </w:r>
            <w:r>
              <w:rPr>
                <w:spacing w:val="-35"/>
              </w:rPr>
              <w:t xml:space="preserve"> </w:t>
            </w:r>
            <w:r>
              <w:rPr>
                <w:spacing w:val="-10"/>
              </w:rPr>
              <w:t>项</w:t>
            </w:r>
          </w:p>
        </w:tc>
      </w:tr>
      <w:tr w14:paraId="2FD40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873" w:type="dxa"/>
            <w:vAlign w:val="top"/>
          </w:tcPr>
          <w:p w14:paraId="4E862D4F">
            <w:pPr>
              <w:spacing w:line="320" w:lineRule="auto"/>
              <w:rPr>
                <w:rFonts w:ascii="Arial"/>
                <w:sz w:val="21"/>
              </w:rPr>
            </w:pPr>
          </w:p>
          <w:p w14:paraId="7F54BDB8">
            <w:pPr>
              <w:pStyle w:val="6"/>
              <w:spacing w:before="65" w:line="189" w:lineRule="auto"/>
              <w:ind w:left="601"/>
            </w:pPr>
            <w:r>
              <w:t>2</w:t>
            </w:r>
          </w:p>
        </w:tc>
        <w:tc>
          <w:tcPr>
            <w:tcW w:w="1949" w:type="dxa"/>
            <w:vAlign w:val="top"/>
          </w:tcPr>
          <w:p w14:paraId="1590185D">
            <w:pPr>
              <w:pStyle w:val="6"/>
              <w:spacing w:before="150" w:line="362" w:lineRule="auto"/>
              <w:ind w:left="770" w:right="239" w:hanging="102"/>
            </w:pPr>
            <w:r>
              <w:rPr>
                <w:spacing w:val="7"/>
              </w:rPr>
              <w:t>交货产品的</w:t>
            </w:r>
            <w:r>
              <w:t xml:space="preserve"> </w:t>
            </w:r>
            <w:r>
              <w:rPr>
                <w:spacing w:val="7"/>
              </w:rPr>
              <w:t>质量文件</w:t>
            </w:r>
          </w:p>
        </w:tc>
        <w:tc>
          <w:tcPr>
            <w:tcW w:w="5699" w:type="dxa"/>
            <w:vAlign w:val="top"/>
          </w:tcPr>
          <w:p w14:paraId="451FC34B">
            <w:pPr>
              <w:spacing w:line="288" w:lineRule="auto"/>
              <w:rPr>
                <w:rFonts w:ascii="Arial"/>
                <w:sz w:val="21"/>
              </w:rPr>
            </w:pPr>
          </w:p>
          <w:p w14:paraId="1933EFC9">
            <w:pPr>
              <w:pStyle w:val="6"/>
              <w:spacing w:before="65" w:line="228" w:lineRule="auto"/>
              <w:ind w:left="2225"/>
            </w:pPr>
            <w:r>
              <w:rPr>
                <w:spacing w:val="7"/>
              </w:rPr>
              <w:t>按质量检测要求。</w:t>
            </w:r>
          </w:p>
        </w:tc>
      </w:tr>
      <w:tr w14:paraId="35E0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8" w:hRule="atLeast"/>
        </w:trPr>
        <w:tc>
          <w:tcPr>
            <w:tcW w:w="873" w:type="dxa"/>
            <w:vAlign w:val="top"/>
          </w:tcPr>
          <w:p w14:paraId="7348BDB6">
            <w:pPr>
              <w:spacing w:line="249" w:lineRule="auto"/>
              <w:rPr>
                <w:rFonts w:ascii="Arial"/>
                <w:color w:val="auto"/>
                <w:sz w:val="21"/>
              </w:rPr>
            </w:pPr>
          </w:p>
          <w:p w14:paraId="16B4F284">
            <w:pPr>
              <w:spacing w:line="249" w:lineRule="auto"/>
              <w:rPr>
                <w:rFonts w:ascii="Arial"/>
                <w:color w:val="auto"/>
                <w:sz w:val="21"/>
              </w:rPr>
            </w:pPr>
          </w:p>
          <w:p w14:paraId="1D56DB33">
            <w:pPr>
              <w:spacing w:line="249" w:lineRule="auto"/>
              <w:rPr>
                <w:rFonts w:ascii="Arial"/>
                <w:color w:val="auto"/>
                <w:sz w:val="21"/>
              </w:rPr>
            </w:pPr>
          </w:p>
          <w:p w14:paraId="008D97A0">
            <w:pPr>
              <w:spacing w:line="250" w:lineRule="auto"/>
              <w:rPr>
                <w:rFonts w:ascii="Arial"/>
                <w:color w:val="auto"/>
                <w:sz w:val="21"/>
              </w:rPr>
            </w:pPr>
          </w:p>
          <w:p w14:paraId="3A462122">
            <w:pPr>
              <w:spacing w:line="250" w:lineRule="auto"/>
              <w:rPr>
                <w:rFonts w:ascii="Arial"/>
                <w:color w:val="auto"/>
                <w:sz w:val="21"/>
              </w:rPr>
            </w:pPr>
          </w:p>
          <w:p w14:paraId="12375F61">
            <w:pPr>
              <w:spacing w:line="250" w:lineRule="auto"/>
              <w:rPr>
                <w:rFonts w:ascii="Arial"/>
                <w:color w:val="auto"/>
                <w:sz w:val="21"/>
              </w:rPr>
            </w:pPr>
          </w:p>
          <w:p w14:paraId="29A1572B">
            <w:pPr>
              <w:spacing w:line="250" w:lineRule="auto"/>
              <w:rPr>
                <w:rFonts w:ascii="Arial"/>
                <w:color w:val="auto"/>
                <w:sz w:val="21"/>
              </w:rPr>
            </w:pPr>
          </w:p>
          <w:p w14:paraId="10DA5F79">
            <w:pPr>
              <w:spacing w:line="250" w:lineRule="auto"/>
              <w:rPr>
                <w:rFonts w:ascii="Arial"/>
                <w:color w:val="auto"/>
                <w:sz w:val="21"/>
              </w:rPr>
            </w:pPr>
          </w:p>
          <w:p w14:paraId="2D4EE9DE">
            <w:pPr>
              <w:spacing w:line="250" w:lineRule="auto"/>
              <w:rPr>
                <w:rFonts w:ascii="Arial"/>
                <w:color w:val="auto"/>
                <w:sz w:val="21"/>
              </w:rPr>
            </w:pPr>
          </w:p>
          <w:p w14:paraId="60C3F4D7">
            <w:pPr>
              <w:spacing w:line="250" w:lineRule="auto"/>
              <w:rPr>
                <w:rFonts w:ascii="Arial"/>
                <w:color w:val="auto"/>
                <w:sz w:val="21"/>
              </w:rPr>
            </w:pPr>
          </w:p>
          <w:p w14:paraId="1EB3F1FB">
            <w:pPr>
              <w:spacing w:line="250" w:lineRule="auto"/>
              <w:rPr>
                <w:rFonts w:ascii="Arial"/>
                <w:color w:val="auto"/>
                <w:sz w:val="21"/>
              </w:rPr>
            </w:pPr>
          </w:p>
          <w:p w14:paraId="067843D5">
            <w:pPr>
              <w:spacing w:line="250" w:lineRule="auto"/>
              <w:rPr>
                <w:rFonts w:ascii="Arial"/>
                <w:color w:val="auto"/>
                <w:sz w:val="21"/>
              </w:rPr>
            </w:pPr>
          </w:p>
          <w:p w14:paraId="7E9A472D">
            <w:pPr>
              <w:spacing w:line="250" w:lineRule="auto"/>
              <w:rPr>
                <w:rFonts w:ascii="Arial"/>
                <w:color w:val="auto"/>
                <w:sz w:val="21"/>
              </w:rPr>
            </w:pPr>
          </w:p>
          <w:p w14:paraId="6E631516">
            <w:pPr>
              <w:pStyle w:val="6"/>
              <w:spacing w:before="65" w:line="189" w:lineRule="auto"/>
              <w:ind w:left="597"/>
              <w:rPr>
                <w:color w:val="auto"/>
              </w:rPr>
            </w:pPr>
            <w:r>
              <w:rPr>
                <w:color w:val="auto"/>
              </w:rPr>
              <w:t>4</w:t>
            </w:r>
          </w:p>
        </w:tc>
        <w:tc>
          <w:tcPr>
            <w:tcW w:w="1949" w:type="dxa"/>
            <w:vAlign w:val="top"/>
          </w:tcPr>
          <w:p w14:paraId="2608E556">
            <w:pPr>
              <w:spacing w:line="251" w:lineRule="auto"/>
              <w:rPr>
                <w:rFonts w:ascii="Arial"/>
                <w:color w:val="auto"/>
                <w:sz w:val="21"/>
              </w:rPr>
            </w:pPr>
          </w:p>
          <w:p w14:paraId="5E3FC84D">
            <w:pPr>
              <w:spacing w:line="251" w:lineRule="auto"/>
              <w:rPr>
                <w:rFonts w:ascii="Arial"/>
                <w:color w:val="auto"/>
                <w:sz w:val="21"/>
              </w:rPr>
            </w:pPr>
          </w:p>
          <w:p w14:paraId="0D3ECBE9">
            <w:pPr>
              <w:spacing w:line="251" w:lineRule="auto"/>
              <w:rPr>
                <w:rFonts w:ascii="Arial"/>
                <w:color w:val="auto"/>
                <w:sz w:val="21"/>
              </w:rPr>
            </w:pPr>
          </w:p>
          <w:p w14:paraId="7900D975">
            <w:pPr>
              <w:spacing w:line="251" w:lineRule="auto"/>
              <w:rPr>
                <w:rFonts w:ascii="Arial"/>
                <w:color w:val="auto"/>
                <w:sz w:val="21"/>
              </w:rPr>
            </w:pPr>
          </w:p>
          <w:p w14:paraId="120C6CE8">
            <w:pPr>
              <w:spacing w:line="251" w:lineRule="auto"/>
              <w:rPr>
                <w:rFonts w:ascii="Arial"/>
                <w:color w:val="auto"/>
                <w:sz w:val="21"/>
              </w:rPr>
            </w:pPr>
          </w:p>
          <w:p w14:paraId="4D57F1BB">
            <w:pPr>
              <w:spacing w:line="251" w:lineRule="auto"/>
              <w:rPr>
                <w:rFonts w:ascii="Arial"/>
                <w:color w:val="auto"/>
                <w:sz w:val="21"/>
              </w:rPr>
            </w:pPr>
          </w:p>
          <w:p w14:paraId="728CED13">
            <w:pPr>
              <w:spacing w:line="251" w:lineRule="auto"/>
              <w:rPr>
                <w:rFonts w:ascii="Arial"/>
                <w:color w:val="auto"/>
                <w:sz w:val="21"/>
              </w:rPr>
            </w:pPr>
          </w:p>
          <w:p w14:paraId="4B450BD7">
            <w:pPr>
              <w:spacing w:line="251" w:lineRule="auto"/>
              <w:rPr>
                <w:rFonts w:ascii="Arial"/>
                <w:color w:val="auto"/>
                <w:sz w:val="21"/>
              </w:rPr>
            </w:pPr>
          </w:p>
          <w:p w14:paraId="2A41D478">
            <w:pPr>
              <w:spacing w:line="251" w:lineRule="auto"/>
              <w:rPr>
                <w:rFonts w:ascii="Arial"/>
                <w:color w:val="auto"/>
                <w:sz w:val="21"/>
              </w:rPr>
            </w:pPr>
          </w:p>
          <w:p w14:paraId="5035487F">
            <w:pPr>
              <w:spacing w:line="251" w:lineRule="auto"/>
              <w:rPr>
                <w:rFonts w:ascii="Arial"/>
                <w:color w:val="auto"/>
                <w:sz w:val="21"/>
              </w:rPr>
            </w:pPr>
          </w:p>
          <w:p w14:paraId="47E63001">
            <w:pPr>
              <w:spacing w:line="251" w:lineRule="auto"/>
              <w:rPr>
                <w:rFonts w:ascii="Arial"/>
                <w:color w:val="auto"/>
                <w:sz w:val="21"/>
              </w:rPr>
            </w:pPr>
          </w:p>
          <w:p w14:paraId="086FE7BD">
            <w:pPr>
              <w:spacing w:line="251" w:lineRule="auto"/>
              <w:rPr>
                <w:rFonts w:ascii="Arial"/>
                <w:color w:val="auto"/>
                <w:sz w:val="21"/>
              </w:rPr>
            </w:pPr>
          </w:p>
          <w:p w14:paraId="72D08D91">
            <w:pPr>
              <w:pStyle w:val="6"/>
              <w:spacing w:before="65" w:line="362" w:lineRule="auto"/>
              <w:ind w:left="351" w:right="239" w:firstLine="316"/>
              <w:rPr>
                <w:color w:val="auto"/>
              </w:rPr>
            </w:pPr>
            <w:r>
              <w:rPr>
                <w:color w:val="auto"/>
                <w:spacing w:val="7"/>
              </w:rPr>
              <w:t>交货产品技</w:t>
            </w:r>
            <w:r>
              <w:rPr>
                <w:color w:val="auto"/>
              </w:rPr>
              <w:t xml:space="preserve"> </w:t>
            </w:r>
            <w:r>
              <w:rPr>
                <w:color w:val="auto"/>
                <w:spacing w:val="7"/>
              </w:rPr>
              <w:t>术、性能指标</w:t>
            </w:r>
          </w:p>
        </w:tc>
        <w:tc>
          <w:tcPr>
            <w:tcW w:w="5699" w:type="dxa"/>
            <w:vAlign w:val="top"/>
          </w:tcPr>
          <w:p w14:paraId="121842BA">
            <w:pPr>
              <w:pStyle w:val="6"/>
              <w:spacing w:before="31" w:line="229" w:lineRule="auto"/>
              <w:ind w:left="547"/>
              <w:rPr>
                <w:color w:val="auto"/>
              </w:rPr>
            </w:pPr>
            <w:r>
              <w:rPr>
                <w:color w:val="auto"/>
                <w:spacing w:val="4"/>
              </w:rPr>
              <w:t>1、工程复核：</w:t>
            </w:r>
          </w:p>
          <w:p w14:paraId="4259500A">
            <w:pPr>
              <w:pStyle w:val="6"/>
              <w:spacing w:before="159" w:line="364" w:lineRule="auto"/>
              <w:ind w:left="114" w:firstLine="425"/>
              <w:rPr>
                <w:color w:val="auto"/>
              </w:rPr>
            </w:pPr>
            <w:r>
              <w:rPr>
                <w:color w:val="auto"/>
                <w:spacing w:val="2"/>
              </w:rPr>
              <w:t>（1）对经批准的竣工材料，编制《工程量初步对比表》，</w:t>
            </w:r>
            <w:r>
              <w:rPr>
                <w:color w:val="auto"/>
                <w:spacing w:val="1"/>
              </w:rPr>
              <w:t xml:space="preserve"> </w:t>
            </w:r>
            <w:r>
              <w:rPr>
                <w:color w:val="auto"/>
                <w:spacing w:val="8"/>
              </w:rPr>
              <w:t>分析规划涉及资料，变更资料及竣工图工程量之间的差异，</w:t>
            </w:r>
          </w:p>
          <w:p w14:paraId="277D96F7">
            <w:pPr>
              <w:pStyle w:val="6"/>
              <w:spacing w:before="26" w:line="374" w:lineRule="auto"/>
              <w:ind w:left="109" w:right="37" w:firstLine="2"/>
              <w:rPr>
                <w:color w:val="auto"/>
              </w:rPr>
            </w:pPr>
            <w:r>
              <w:rPr>
                <w:color w:val="auto"/>
                <w:spacing w:val="8"/>
              </w:rPr>
              <w:t>确定复核重点，制定复核计划</w:t>
            </w:r>
            <w:r>
              <w:rPr>
                <w:color w:val="auto"/>
                <w:spacing w:val="-14"/>
              </w:rPr>
              <w:t>；（</w:t>
            </w:r>
            <w:r>
              <w:rPr>
                <w:color w:val="auto"/>
                <w:spacing w:val="8"/>
              </w:rPr>
              <w:t>2）工程数量的复核：采用</w:t>
            </w:r>
            <w:r>
              <w:rPr>
                <w:color w:val="auto"/>
              </w:rPr>
              <w:t xml:space="preserve"> GPS</w:t>
            </w:r>
            <w:r>
              <w:rPr>
                <w:color w:val="auto"/>
                <w:spacing w:val="7"/>
              </w:rPr>
              <w:t>、全站仪、钢尺等仪器对各单项工程进行现场复核。实地</w:t>
            </w:r>
            <w:r>
              <w:rPr>
                <w:color w:val="auto"/>
              </w:rPr>
              <w:t xml:space="preserve"> </w:t>
            </w:r>
            <w:r>
              <w:rPr>
                <w:color w:val="auto"/>
                <w:spacing w:val="9"/>
              </w:rPr>
              <w:t>复核主要复核项目区的位置、规模、道路及沟渠等线状工程</w:t>
            </w:r>
            <w:r>
              <w:rPr>
                <w:color w:val="auto"/>
                <w:spacing w:val="8"/>
              </w:rPr>
              <w:t xml:space="preserve">  </w:t>
            </w:r>
            <w:r>
              <w:rPr>
                <w:color w:val="auto"/>
                <w:spacing w:val="9"/>
              </w:rPr>
              <w:t>的长度，确定单项工程及构（建）筑物数量及规格尺寸，对</w:t>
            </w:r>
            <w:r>
              <w:rPr>
                <w:color w:val="auto"/>
                <w:spacing w:val="8"/>
              </w:rPr>
              <w:t xml:space="preserve">  </w:t>
            </w:r>
            <w:r>
              <w:rPr>
                <w:color w:val="auto"/>
                <w:spacing w:val="9"/>
              </w:rPr>
              <w:t>于隐蔽工程应根据三方签证、质量检测资料、质量评定资料</w:t>
            </w:r>
            <w:r>
              <w:rPr>
                <w:color w:val="auto"/>
                <w:spacing w:val="8"/>
              </w:rPr>
              <w:t xml:space="preserve">  </w:t>
            </w:r>
            <w:r>
              <w:rPr>
                <w:color w:val="auto"/>
                <w:spacing w:val="9"/>
              </w:rPr>
              <w:t>等数据进行确认</w:t>
            </w:r>
            <w:r>
              <w:rPr>
                <w:color w:val="auto"/>
                <w:spacing w:val="-25"/>
              </w:rPr>
              <w:t>；（</w:t>
            </w:r>
            <w:r>
              <w:rPr>
                <w:color w:val="auto"/>
                <w:spacing w:val="9"/>
              </w:rPr>
              <w:t>3）工程质量的复核：因单项工程质量评</w:t>
            </w:r>
            <w:r>
              <w:rPr>
                <w:color w:val="auto"/>
              </w:rPr>
              <w:t xml:space="preserve"> </w:t>
            </w:r>
            <w:r>
              <w:rPr>
                <w:color w:val="auto"/>
                <w:spacing w:val="5"/>
              </w:rPr>
              <w:t>定的复杂性，通常以采样核查同时结合单项工程的外观质量、</w:t>
            </w:r>
            <w:r>
              <w:rPr>
                <w:color w:val="auto"/>
                <w:spacing w:val="10"/>
              </w:rPr>
              <w:t xml:space="preserve"> </w:t>
            </w:r>
            <w:r>
              <w:rPr>
                <w:color w:val="auto"/>
                <w:spacing w:val="9"/>
              </w:rPr>
              <w:t>工程中间验收资料及三方签证、工程结算等资料，对工程施</w:t>
            </w:r>
            <w:r>
              <w:rPr>
                <w:color w:val="auto"/>
                <w:spacing w:val="8"/>
              </w:rPr>
              <w:t xml:space="preserve">  </w:t>
            </w:r>
            <w:r>
              <w:rPr>
                <w:color w:val="auto"/>
                <w:spacing w:val="9"/>
              </w:rPr>
              <w:t>工质量进行评价，确认是否满足指标要求。</w:t>
            </w:r>
          </w:p>
          <w:p w14:paraId="717DCF1C">
            <w:pPr>
              <w:pStyle w:val="6"/>
              <w:spacing w:before="33" w:line="227" w:lineRule="auto"/>
              <w:ind w:left="534"/>
              <w:rPr>
                <w:color w:val="auto"/>
              </w:rPr>
            </w:pPr>
            <w:r>
              <w:rPr>
                <w:color w:val="auto"/>
                <w:spacing w:val="7"/>
              </w:rPr>
              <w:t>2、土地重估与登记：</w:t>
            </w:r>
          </w:p>
          <w:p w14:paraId="4A0A321F">
            <w:pPr>
              <w:pStyle w:val="6"/>
              <w:spacing w:before="163" w:line="366" w:lineRule="auto"/>
              <w:ind w:left="111" w:right="108" w:firstLine="430"/>
              <w:rPr>
                <w:color w:val="auto"/>
              </w:rPr>
            </w:pPr>
            <w:r>
              <w:rPr>
                <w:color w:val="auto"/>
                <w:spacing w:val="5"/>
              </w:rPr>
              <w:t>（1）耕地质量等别评定：采用科学的方法进行外业土样</w:t>
            </w:r>
            <w:r>
              <w:rPr>
                <w:color w:val="auto"/>
                <w:spacing w:val="17"/>
              </w:rPr>
              <w:t xml:space="preserve"> </w:t>
            </w:r>
            <w:r>
              <w:rPr>
                <w:color w:val="auto"/>
                <w:spacing w:val="9"/>
              </w:rPr>
              <w:t>采集，将土样进行检测，经过组织专家评审耕地等别，提交</w:t>
            </w:r>
            <w:r>
              <w:rPr>
                <w:color w:val="auto"/>
                <w:spacing w:val="15"/>
              </w:rPr>
              <w:t xml:space="preserve"> </w:t>
            </w:r>
            <w:r>
              <w:rPr>
                <w:color w:val="auto"/>
                <w:spacing w:val="8"/>
              </w:rPr>
              <w:t>完整正确的耕地质量等别评定报告。</w:t>
            </w:r>
          </w:p>
          <w:p w14:paraId="1CB4142C">
            <w:pPr>
              <w:pStyle w:val="6"/>
              <w:spacing w:before="36" w:line="228" w:lineRule="auto"/>
              <w:ind w:left="536"/>
              <w:rPr>
                <w:color w:val="auto"/>
              </w:rPr>
            </w:pPr>
            <w:r>
              <w:rPr>
                <w:color w:val="auto"/>
                <w:spacing w:val="7"/>
              </w:rPr>
              <w:t>3、工程验收</w:t>
            </w:r>
          </w:p>
        </w:tc>
      </w:tr>
    </w:tbl>
    <w:p w14:paraId="25A271A7">
      <w:pPr>
        <w:pStyle w:val="2"/>
        <w:rPr>
          <w:color w:val="auto"/>
        </w:rPr>
      </w:pPr>
    </w:p>
    <w:p w14:paraId="19C99C83">
      <w:pPr>
        <w:rPr>
          <w:color w:val="auto"/>
        </w:rPr>
        <w:sectPr>
          <w:footerReference r:id="rId59" w:type="default"/>
          <w:pgSz w:w="11906" w:h="16839"/>
          <w:pgMar w:top="400" w:right="1193" w:bottom="1176" w:left="1258" w:header="0" w:footer="1024" w:gutter="0"/>
          <w:cols w:space="720" w:num="1"/>
        </w:sectPr>
      </w:pPr>
    </w:p>
    <w:p w14:paraId="7AC86AFF">
      <w:pPr>
        <w:spacing w:before="3"/>
        <w:rPr>
          <w:color w:val="auto"/>
        </w:rPr>
      </w:pPr>
      <w:r>
        <w:rPr>
          <w:color w:val="auto"/>
        </w:rPr>
        <w:drawing>
          <wp:anchor distT="0" distB="0" distL="0" distR="0" simplePos="0" relativeHeight="251675648" behindDoc="1" locked="0" layoutInCell="0" allowOverlap="1">
            <wp:simplePos x="0" y="0"/>
            <wp:positionH relativeFrom="page">
              <wp:posOffset>914400</wp:posOffset>
            </wp:positionH>
            <wp:positionV relativeFrom="page">
              <wp:posOffset>714375</wp:posOffset>
            </wp:positionV>
            <wp:extent cx="5720715" cy="762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4"/>
                    <a:stretch>
                      <a:fillRect/>
                    </a:stretch>
                  </pic:blipFill>
                  <pic:spPr>
                    <a:xfrm>
                      <a:off x="0" y="0"/>
                      <a:ext cx="5720714" cy="7620"/>
                    </a:xfrm>
                    <a:prstGeom prst="rect">
                      <a:avLst/>
                    </a:prstGeom>
                  </pic:spPr>
                </pic:pic>
              </a:graphicData>
            </a:graphic>
          </wp:anchor>
        </w:drawing>
      </w:r>
    </w:p>
    <w:p w14:paraId="47A584EC">
      <w:pPr>
        <w:spacing w:before="3"/>
        <w:rPr>
          <w:color w:val="auto"/>
        </w:rPr>
      </w:pPr>
    </w:p>
    <w:p w14:paraId="525F91F9">
      <w:pPr>
        <w:spacing w:before="3"/>
        <w:rPr>
          <w:color w:val="auto"/>
        </w:rPr>
      </w:pPr>
    </w:p>
    <w:tbl>
      <w:tblPr>
        <w:tblStyle w:val="5"/>
        <w:tblW w:w="8521" w:type="dxa"/>
        <w:tblInd w:w="2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949"/>
        <w:gridCol w:w="5699"/>
      </w:tblGrid>
      <w:tr w14:paraId="7E146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3" w:hRule="atLeast"/>
        </w:trPr>
        <w:tc>
          <w:tcPr>
            <w:tcW w:w="873" w:type="dxa"/>
            <w:vAlign w:val="top"/>
          </w:tcPr>
          <w:p w14:paraId="3EB988E4">
            <w:pPr>
              <w:rPr>
                <w:rFonts w:ascii="Arial"/>
                <w:color w:val="auto"/>
                <w:sz w:val="21"/>
              </w:rPr>
            </w:pPr>
          </w:p>
        </w:tc>
        <w:tc>
          <w:tcPr>
            <w:tcW w:w="1949" w:type="dxa"/>
            <w:vAlign w:val="top"/>
          </w:tcPr>
          <w:p w14:paraId="45F1BA1D">
            <w:pPr>
              <w:rPr>
                <w:rFonts w:ascii="Arial"/>
                <w:color w:val="auto"/>
                <w:sz w:val="21"/>
              </w:rPr>
            </w:pPr>
          </w:p>
        </w:tc>
        <w:tc>
          <w:tcPr>
            <w:tcW w:w="5699" w:type="dxa"/>
            <w:vAlign w:val="top"/>
          </w:tcPr>
          <w:p w14:paraId="3F5BE1ED">
            <w:pPr>
              <w:pStyle w:val="6"/>
              <w:spacing w:before="36" w:line="373" w:lineRule="auto"/>
              <w:ind w:left="111" w:right="36" w:firstLine="430"/>
              <w:jc w:val="both"/>
              <w:rPr>
                <w:color w:val="auto"/>
              </w:rPr>
            </w:pPr>
            <w:r>
              <w:rPr>
                <w:color w:val="auto"/>
                <w:spacing w:val="5"/>
              </w:rPr>
              <w:t>（1）协助业主配合项目验收，同时督促项目各参建单位</w:t>
            </w:r>
            <w:r>
              <w:rPr>
                <w:color w:val="auto"/>
                <w:spacing w:val="17"/>
              </w:rPr>
              <w:t xml:space="preserve"> </w:t>
            </w:r>
            <w:r>
              <w:rPr>
                <w:color w:val="auto"/>
                <w:spacing w:val="9"/>
              </w:rPr>
              <w:t>按要求提供项目竣工资料，并在设计单位、施工单位、监理</w:t>
            </w:r>
            <w:r>
              <w:rPr>
                <w:color w:val="auto"/>
                <w:spacing w:val="7"/>
              </w:rPr>
              <w:t xml:space="preserve">  </w:t>
            </w:r>
            <w:r>
              <w:rPr>
                <w:color w:val="auto"/>
                <w:spacing w:val="9"/>
              </w:rPr>
              <w:t>单位单位提交成果齐全后完成业主竣工资料编制并形成整套</w:t>
            </w:r>
            <w:r>
              <w:rPr>
                <w:color w:val="auto"/>
                <w:spacing w:val="7"/>
              </w:rPr>
              <w:t xml:space="preserve">  </w:t>
            </w:r>
            <w:r>
              <w:rPr>
                <w:color w:val="auto"/>
                <w:spacing w:val="9"/>
              </w:rPr>
              <w:t>的业主竣工资料（初审稿</w:t>
            </w:r>
            <w:r>
              <w:rPr>
                <w:color w:val="auto"/>
                <w:spacing w:val="-15"/>
              </w:rPr>
              <w:t>）；（</w:t>
            </w:r>
            <w:r>
              <w:rPr>
                <w:color w:val="auto"/>
                <w:spacing w:val="9"/>
              </w:rPr>
              <w:t>2）在项目通过县局初步验收</w:t>
            </w:r>
            <w:r>
              <w:rPr>
                <w:color w:val="auto"/>
                <w:spacing w:val="2"/>
              </w:rPr>
              <w:t xml:space="preserve"> </w:t>
            </w:r>
            <w:r>
              <w:rPr>
                <w:color w:val="auto"/>
                <w:spacing w:val="9"/>
              </w:rPr>
              <w:t>后，并在设计单位、施工单位、监理单位单位提交齐全修改</w:t>
            </w:r>
            <w:r>
              <w:rPr>
                <w:color w:val="auto"/>
                <w:spacing w:val="7"/>
              </w:rPr>
              <w:t xml:space="preserve">  </w:t>
            </w:r>
            <w:r>
              <w:rPr>
                <w:color w:val="auto"/>
                <w:spacing w:val="9"/>
              </w:rPr>
              <w:t>后合格的成果及时完善并形成整套业主竣工资料成果（送审</w:t>
            </w:r>
            <w:r>
              <w:rPr>
                <w:color w:val="auto"/>
                <w:spacing w:val="7"/>
              </w:rPr>
              <w:t xml:space="preserve">  </w:t>
            </w:r>
            <w:r>
              <w:rPr>
                <w:color w:val="auto"/>
                <w:spacing w:val="8"/>
              </w:rPr>
              <w:t>稿）并提交给业主</w:t>
            </w:r>
            <w:r>
              <w:rPr>
                <w:color w:val="auto"/>
                <w:spacing w:val="-18"/>
              </w:rPr>
              <w:t>；（</w:t>
            </w:r>
            <w:r>
              <w:rPr>
                <w:color w:val="auto"/>
                <w:spacing w:val="8"/>
              </w:rPr>
              <w:t>3）通过市局终验审查后, 并在设计单</w:t>
            </w:r>
            <w:r>
              <w:rPr>
                <w:color w:val="auto"/>
                <w:spacing w:val="1"/>
              </w:rPr>
              <w:t xml:space="preserve"> </w:t>
            </w:r>
            <w:r>
              <w:rPr>
                <w:color w:val="auto"/>
                <w:spacing w:val="9"/>
              </w:rPr>
              <w:t>位、施工单位、监理单位单位提交齐全修改后合格的成果及</w:t>
            </w:r>
            <w:r>
              <w:rPr>
                <w:color w:val="auto"/>
                <w:spacing w:val="7"/>
              </w:rPr>
              <w:t xml:space="preserve">  </w:t>
            </w:r>
            <w:r>
              <w:rPr>
                <w:color w:val="auto"/>
                <w:spacing w:val="5"/>
              </w:rPr>
              <w:t>时完善并形成整套业主竣工资料成果（审定稿）提交给业主。</w:t>
            </w:r>
          </w:p>
        </w:tc>
      </w:tr>
      <w:tr w14:paraId="3360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873" w:type="dxa"/>
            <w:vAlign w:val="top"/>
          </w:tcPr>
          <w:p w14:paraId="57D02A38">
            <w:pPr>
              <w:spacing w:line="409" w:lineRule="auto"/>
              <w:rPr>
                <w:rFonts w:ascii="Arial"/>
                <w:color w:val="auto"/>
                <w:sz w:val="21"/>
              </w:rPr>
            </w:pPr>
          </w:p>
          <w:p w14:paraId="530E9DD5">
            <w:pPr>
              <w:pStyle w:val="6"/>
              <w:spacing w:before="65" w:line="187" w:lineRule="auto"/>
              <w:ind w:left="602"/>
              <w:rPr>
                <w:color w:val="auto"/>
              </w:rPr>
            </w:pPr>
            <w:r>
              <w:rPr>
                <w:color w:val="auto"/>
              </w:rPr>
              <w:t>5</w:t>
            </w:r>
          </w:p>
        </w:tc>
        <w:tc>
          <w:tcPr>
            <w:tcW w:w="1949" w:type="dxa"/>
            <w:vAlign w:val="top"/>
          </w:tcPr>
          <w:p w14:paraId="0B274A02">
            <w:pPr>
              <w:pStyle w:val="6"/>
              <w:spacing w:before="238" w:line="362" w:lineRule="auto"/>
              <w:ind w:left="977" w:right="344" w:hanging="208"/>
              <w:rPr>
                <w:color w:val="auto"/>
              </w:rPr>
            </w:pPr>
            <w:r>
              <w:rPr>
                <w:color w:val="auto"/>
                <w:spacing w:val="7"/>
              </w:rPr>
              <w:t>售后服务</w:t>
            </w:r>
            <w:r>
              <w:rPr>
                <w:color w:val="auto"/>
              </w:rPr>
              <w:t xml:space="preserve"> </w:t>
            </w:r>
            <w:r>
              <w:rPr>
                <w:color w:val="auto"/>
                <w:spacing w:val="4"/>
              </w:rPr>
              <w:t>承诺</w:t>
            </w:r>
          </w:p>
        </w:tc>
        <w:tc>
          <w:tcPr>
            <w:tcW w:w="5699" w:type="dxa"/>
            <w:vAlign w:val="top"/>
          </w:tcPr>
          <w:p w14:paraId="41C37C67">
            <w:pPr>
              <w:pStyle w:val="6"/>
              <w:spacing w:before="36" w:line="364" w:lineRule="auto"/>
              <w:ind w:left="111" w:right="108" w:firstLine="420"/>
              <w:jc w:val="both"/>
              <w:rPr>
                <w:color w:val="auto"/>
              </w:rPr>
            </w:pPr>
            <w:r>
              <w:rPr>
                <w:color w:val="auto"/>
                <w:spacing w:val="9"/>
              </w:rPr>
              <w:t>承诺提供各种与项目成果使用有关的技术培训。承诺提</w:t>
            </w:r>
            <w:r>
              <w:rPr>
                <w:color w:val="auto"/>
                <w:spacing w:val="12"/>
              </w:rPr>
              <w:t xml:space="preserve"> </w:t>
            </w:r>
            <w:r>
              <w:rPr>
                <w:color w:val="auto"/>
                <w:spacing w:val="4"/>
              </w:rPr>
              <w:t>供后续服务</w:t>
            </w:r>
            <w:r>
              <w:rPr>
                <w:color w:val="auto"/>
                <w:spacing w:val="-21"/>
              </w:rPr>
              <w:t xml:space="preserve"> </w:t>
            </w:r>
            <w:r>
              <w:rPr>
                <w:color w:val="auto"/>
                <w:spacing w:val="4"/>
              </w:rPr>
              <w:t>12</w:t>
            </w:r>
            <w:r>
              <w:rPr>
                <w:color w:val="auto"/>
                <w:spacing w:val="-41"/>
              </w:rPr>
              <w:t xml:space="preserve"> </w:t>
            </w:r>
            <w:r>
              <w:rPr>
                <w:color w:val="auto"/>
                <w:spacing w:val="4"/>
              </w:rPr>
              <w:t>个月以上。能承诺在接到业主</w:t>
            </w:r>
            <w:r>
              <w:rPr>
                <w:color w:val="auto"/>
                <w:spacing w:val="3"/>
              </w:rPr>
              <w:t>通知后</w:t>
            </w:r>
            <w:r>
              <w:rPr>
                <w:color w:val="auto"/>
                <w:spacing w:val="-35"/>
              </w:rPr>
              <w:t xml:space="preserve"> </w:t>
            </w:r>
            <w:r>
              <w:rPr>
                <w:color w:val="auto"/>
                <w:spacing w:val="3"/>
              </w:rPr>
              <w:t>3</w:t>
            </w:r>
            <w:r>
              <w:rPr>
                <w:color w:val="auto"/>
                <w:spacing w:val="-32"/>
              </w:rPr>
              <w:t xml:space="preserve"> </w:t>
            </w:r>
            <w:r>
              <w:rPr>
                <w:color w:val="auto"/>
                <w:spacing w:val="3"/>
              </w:rPr>
              <w:t>小时内</w:t>
            </w:r>
            <w:r>
              <w:rPr>
                <w:color w:val="auto"/>
              </w:rPr>
              <w:t xml:space="preserve"> </w:t>
            </w:r>
            <w:r>
              <w:rPr>
                <w:color w:val="auto"/>
                <w:spacing w:val="7"/>
              </w:rPr>
              <w:t>能到达服务现场。</w:t>
            </w:r>
          </w:p>
        </w:tc>
      </w:tr>
      <w:tr w14:paraId="315EF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73" w:type="dxa"/>
            <w:vAlign w:val="top"/>
          </w:tcPr>
          <w:p w14:paraId="26E992B7">
            <w:pPr>
              <w:pStyle w:val="6"/>
              <w:spacing w:before="198" w:line="189" w:lineRule="auto"/>
              <w:ind w:left="600"/>
            </w:pPr>
            <w:r>
              <w:t>6</w:t>
            </w:r>
          </w:p>
        </w:tc>
        <w:tc>
          <w:tcPr>
            <w:tcW w:w="1949" w:type="dxa"/>
            <w:vAlign w:val="top"/>
          </w:tcPr>
          <w:p w14:paraId="54C58EE6">
            <w:pPr>
              <w:pStyle w:val="6"/>
              <w:spacing w:before="166" w:line="229" w:lineRule="auto"/>
              <w:ind w:left="770"/>
            </w:pPr>
            <w:r>
              <w:rPr>
                <w:spacing w:val="7"/>
              </w:rPr>
              <w:t>其他工作</w:t>
            </w:r>
          </w:p>
        </w:tc>
        <w:tc>
          <w:tcPr>
            <w:tcW w:w="5699" w:type="dxa"/>
            <w:vAlign w:val="top"/>
          </w:tcPr>
          <w:p w14:paraId="0FD26CB2">
            <w:pPr>
              <w:pStyle w:val="6"/>
              <w:spacing w:before="166" w:line="233" w:lineRule="auto"/>
              <w:ind w:left="531"/>
            </w:pPr>
            <w:r>
              <w:t>/</w:t>
            </w:r>
          </w:p>
        </w:tc>
      </w:tr>
    </w:tbl>
    <w:p w14:paraId="74B5E33E">
      <w:pPr>
        <w:spacing w:before="32" w:line="228" w:lineRule="auto"/>
        <w:ind w:left="240"/>
        <w:rPr>
          <w:rFonts w:ascii="宋体" w:hAnsi="宋体" w:eastAsia="宋体" w:cs="宋体"/>
          <w:sz w:val="20"/>
          <w:szCs w:val="20"/>
        </w:rPr>
      </w:pPr>
      <w:r>
        <w:rPr>
          <w:rFonts w:ascii="宋体" w:hAnsi="宋体" w:eastAsia="宋体" w:cs="宋体"/>
          <w:spacing w:val="5"/>
          <w:sz w:val="20"/>
          <w:szCs w:val="20"/>
        </w:rPr>
        <w:t>5.2</w:t>
      </w:r>
      <w:r>
        <w:rPr>
          <w:rFonts w:ascii="宋体" w:hAnsi="宋体" w:eastAsia="宋体" w:cs="宋体"/>
          <w:spacing w:val="-36"/>
          <w:sz w:val="20"/>
          <w:szCs w:val="20"/>
        </w:rPr>
        <w:t xml:space="preserve"> </w:t>
      </w:r>
      <w:r>
        <w:rPr>
          <w:rFonts w:ascii="宋体" w:hAnsi="宋体" w:eastAsia="宋体" w:cs="宋体"/>
          <w:spacing w:val="5"/>
          <w:sz w:val="20"/>
          <w:szCs w:val="20"/>
        </w:rPr>
        <w:t>验收资料要求</w:t>
      </w:r>
    </w:p>
    <w:p w14:paraId="64425530">
      <w:pPr>
        <w:spacing w:before="161" w:line="228" w:lineRule="auto"/>
        <w:ind w:left="235"/>
        <w:rPr>
          <w:rFonts w:ascii="宋体" w:hAnsi="宋体" w:eastAsia="宋体" w:cs="宋体"/>
          <w:sz w:val="20"/>
          <w:szCs w:val="20"/>
        </w:rPr>
      </w:pPr>
      <w:r>
        <w:rPr>
          <w:rFonts w:ascii="宋体" w:hAnsi="宋体" w:eastAsia="宋体" w:cs="宋体"/>
          <w:spacing w:val="6"/>
          <w:sz w:val="20"/>
          <w:szCs w:val="20"/>
        </w:rPr>
        <w:t>验收资料要求包括（不限于）</w:t>
      </w:r>
      <w:r>
        <w:rPr>
          <w:rFonts w:ascii="宋体" w:hAnsi="宋体" w:eastAsia="宋体" w:cs="宋体"/>
          <w:spacing w:val="-48"/>
          <w:sz w:val="20"/>
          <w:szCs w:val="20"/>
        </w:rPr>
        <w:t xml:space="preserve"> </w:t>
      </w:r>
      <w:r>
        <w:rPr>
          <w:rFonts w:ascii="宋体" w:hAnsi="宋体" w:eastAsia="宋体" w:cs="宋体"/>
          <w:spacing w:val="6"/>
          <w:sz w:val="20"/>
          <w:szCs w:val="20"/>
        </w:rPr>
        <w:t>以下内容：</w:t>
      </w:r>
    </w:p>
    <w:p w14:paraId="7262C57C">
      <w:pPr>
        <w:spacing w:before="160" w:line="228" w:lineRule="auto"/>
        <w:ind w:left="246"/>
        <w:rPr>
          <w:rFonts w:ascii="宋体" w:hAnsi="宋体" w:eastAsia="宋体" w:cs="宋体"/>
          <w:sz w:val="20"/>
          <w:szCs w:val="20"/>
        </w:rPr>
      </w:pPr>
      <w:r>
        <w:rPr>
          <w:rFonts w:ascii="宋体" w:hAnsi="宋体" w:eastAsia="宋体" w:cs="宋体"/>
          <w:spacing w:val="5"/>
          <w:sz w:val="20"/>
          <w:szCs w:val="20"/>
        </w:rPr>
        <w:t>（1）采购文件；</w:t>
      </w:r>
    </w:p>
    <w:p w14:paraId="6C15CC98">
      <w:pPr>
        <w:spacing w:before="161" w:line="228" w:lineRule="auto"/>
        <w:ind w:left="246"/>
        <w:rPr>
          <w:rFonts w:ascii="宋体" w:hAnsi="宋体" w:eastAsia="宋体" w:cs="宋体"/>
          <w:sz w:val="20"/>
          <w:szCs w:val="20"/>
        </w:rPr>
      </w:pPr>
      <w:r>
        <w:rPr>
          <w:rFonts w:ascii="宋体" w:hAnsi="宋体" w:eastAsia="宋体" w:cs="宋体"/>
          <w:spacing w:val="5"/>
          <w:sz w:val="20"/>
          <w:szCs w:val="20"/>
        </w:rPr>
        <w:t>（2）响应文件；</w:t>
      </w:r>
    </w:p>
    <w:p w14:paraId="0284CA34">
      <w:pPr>
        <w:spacing w:before="162" w:line="228" w:lineRule="auto"/>
        <w:ind w:left="246"/>
        <w:rPr>
          <w:rFonts w:ascii="宋体" w:hAnsi="宋体" w:eastAsia="宋体" w:cs="宋体"/>
          <w:sz w:val="20"/>
          <w:szCs w:val="20"/>
        </w:rPr>
      </w:pPr>
      <w:r>
        <w:rPr>
          <w:rFonts w:ascii="宋体" w:hAnsi="宋体" w:eastAsia="宋体" w:cs="宋体"/>
          <w:spacing w:val="5"/>
          <w:sz w:val="20"/>
          <w:szCs w:val="20"/>
        </w:rPr>
        <w:t>（3）采购合同；</w:t>
      </w:r>
    </w:p>
    <w:p w14:paraId="392B066C">
      <w:pPr>
        <w:spacing w:before="161" w:line="228" w:lineRule="auto"/>
        <w:ind w:left="246"/>
        <w:rPr>
          <w:rFonts w:ascii="宋体" w:hAnsi="宋体" w:eastAsia="宋体" w:cs="宋体"/>
          <w:sz w:val="20"/>
          <w:szCs w:val="20"/>
        </w:rPr>
      </w:pPr>
      <w:r>
        <w:rPr>
          <w:rFonts w:ascii="宋体" w:hAnsi="宋体" w:eastAsia="宋体" w:cs="宋体"/>
          <w:spacing w:val="7"/>
          <w:sz w:val="20"/>
          <w:szCs w:val="20"/>
        </w:rPr>
        <w:t>（4）其他需提供的相关材料。</w:t>
      </w:r>
    </w:p>
    <w:p w14:paraId="3D75680F">
      <w:pPr>
        <w:pStyle w:val="2"/>
        <w:spacing w:line="302" w:lineRule="auto"/>
      </w:pPr>
    </w:p>
    <w:p w14:paraId="1E3DBBB2">
      <w:pPr>
        <w:pStyle w:val="2"/>
        <w:spacing w:line="303" w:lineRule="auto"/>
      </w:pPr>
    </w:p>
    <w:p w14:paraId="48D7B944">
      <w:pPr>
        <w:pStyle w:val="2"/>
        <w:spacing w:line="303" w:lineRule="auto"/>
      </w:pPr>
    </w:p>
    <w:p w14:paraId="2992C9D6">
      <w:pPr>
        <w:spacing w:before="66" w:line="228" w:lineRule="auto"/>
        <w:ind w:left="3836"/>
        <w:rPr>
          <w:rFonts w:ascii="宋体" w:hAnsi="宋体" w:eastAsia="宋体" w:cs="宋体"/>
          <w:sz w:val="20"/>
          <w:szCs w:val="20"/>
        </w:rPr>
      </w:pPr>
      <w:r>
        <w:rPr>
          <w:rFonts w:ascii="宋体" w:hAnsi="宋体" w:eastAsia="宋体" w:cs="宋体"/>
          <w:b/>
          <w:bCs/>
          <w:spacing w:val="7"/>
          <w:sz w:val="20"/>
          <w:szCs w:val="20"/>
        </w:rPr>
        <w:t>第四部分</w:t>
      </w:r>
      <w:r>
        <w:rPr>
          <w:rFonts w:ascii="宋体" w:hAnsi="宋体" w:eastAsia="宋体" w:cs="宋体"/>
          <w:spacing w:val="7"/>
          <w:sz w:val="20"/>
          <w:szCs w:val="20"/>
        </w:rPr>
        <w:t xml:space="preserve"> </w:t>
      </w:r>
      <w:r>
        <w:rPr>
          <w:rFonts w:ascii="宋体" w:hAnsi="宋体" w:eastAsia="宋体" w:cs="宋体"/>
          <w:b/>
          <w:bCs/>
          <w:spacing w:val="7"/>
          <w:sz w:val="20"/>
          <w:szCs w:val="20"/>
        </w:rPr>
        <w:t>合同附件</w:t>
      </w:r>
    </w:p>
    <w:p w14:paraId="771C2012">
      <w:pPr>
        <w:spacing w:before="161" w:line="228" w:lineRule="auto"/>
        <w:ind w:left="444"/>
        <w:outlineLvl w:val="1"/>
        <w:rPr>
          <w:rFonts w:ascii="宋体" w:hAnsi="宋体" w:eastAsia="宋体" w:cs="宋体"/>
          <w:sz w:val="20"/>
          <w:szCs w:val="20"/>
        </w:rPr>
      </w:pPr>
      <w:r>
        <w:rPr>
          <w:rFonts w:ascii="宋体" w:hAnsi="宋体" w:eastAsia="宋体" w:cs="宋体"/>
          <w:spacing w:val="5"/>
          <w:sz w:val="20"/>
          <w:szCs w:val="20"/>
        </w:rPr>
        <w:t>4.1</w:t>
      </w:r>
      <w:r>
        <w:rPr>
          <w:rFonts w:ascii="宋体" w:hAnsi="宋体" w:eastAsia="宋体" w:cs="宋体"/>
          <w:spacing w:val="-33"/>
          <w:sz w:val="20"/>
          <w:szCs w:val="20"/>
        </w:rPr>
        <w:t xml:space="preserve"> </w:t>
      </w:r>
      <w:r>
        <w:rPr>
          <w:rFonts w:ascii="宋体" w:hAnsi="宋体" w:eastAsia="宋体" w:cs="宋体"/>
          <w:spacing w:val="5"/>
          <w:sz w:val="18"/>
          <w:szCs w:val="18"/>
        </w:rPr>
        <w:t>成交通知书</w:t>
      </w:r>
    </w:p>
    <w:p w14:paraId="56DC7F82">
      <w:pPr>
        <w:spacing w:line="228" w:lineRule="auto"/>
        <w:rPr>
          <w:rFonts w:ascii="宋体" w:hAnsi="宋体" w:eastAsia="宋体" w:cs="宋体"/>
          <w:sz w:val="20"/>
          <w:szCs w:val="20"/>
        </w:rPr>
        <w:sectPr>
          <w:footerReference r:id="rId60" w:type="default"/>
          <w:pgSz w:w="11906" w:h="16839"/>
          <w:pgMar w:top="400" w:right="1457" w:bottom="1176" w:left="1440" w:header="0" w:footer="1024" w:gutter="0"/>
          <w:cols w:space="720" w:num="1"/>
        </w:sectPr>
      </w:pPr>
    </w:p>
    <w:p w14:paraId="42385243">
      <w:pPr>
        <w:pStyle w:val="2"/>
        <w:spacing w:line="261" w:lineRule="auto"/>
      </w:pPr>
    </w:p>
    <w:p w14:paraId="367ACB53">
      <w:pPr>
        <w:pStyle w:val="2"/>
        <w:spacing w:line="262" w:lineRule="auto"/>
      </w:pPr>
    </w:p>
    <w:p w14:paraId="39A6B937">
      <w:pPr>
        <w:spacing w:before="98" w:line="219" w:lineRule="auto"/>
        <w:ind w:left="3093"/>
        <w:outlineLvl w:val="0"/>
        <w:rPr>
          <w:rFonts w:ascii="宋体" w:hAnsi="宋体" w:eastAsia="宋体" w:cs="宋体"/>
          <w:sz w:val="30"/>
          <w:szCs w:val="30"/>
        </w:rPr>
      </w:pPr>
      <w:bookmarkStart w:id="12" w:name="bookmark12"/>
      <w:bookmarkEnd w:id="12"/>
      <w:r>
        <w:rPr>
          <w:rFonts w:ascii="宋体" w:hAnsi="宋体" w:eastAsia="宋体" w:cs="宋体"/>
          <w:b/>
          <w:bCs/>
          <w:spacing w:val="-4"/>
          <w:sz w:val="30"/>
          <w:szCs w:val="30"/>
        </w:rPr>
        <w:t>第六章</w:t>
      </w:r>
      <w:r>
        <w:rPr>
          <w:rFonts w:ascii="宋体" w:hAnsi="宋体" w:eastAsia="宋体" w:cs="宋体"/>
          <w:spacing w:val="-4"/>
          <w:sz w:val="30"/>
          <w:szCs w:val="30"/>
        </w:rPr>
        <w:t xml:space="preserve"> </w:t>
      </w:r>
      <w:r>
        <w:rPr>
          <w:rFonts w:ascii="宋体" w:hAnsi="宋体" w:eastAsia="宋体" w:cs="宋体"/>
          <w:b/>
          <w:bCs/>
          <w:spacing w:val="-4"/>
          <w:sz w:val="30"/>
          <w:szCs w:val="30"/>
        </w:rPr>
        <w:t>投标文件格式</w:t>
      </w:r>
    </w:p>
    <w:p w14:paraId="3F49E232">
      <w:pPr>
        <w:pStyle w:val="2"/>
        <w:spacing w:line="273" w:lineRule="auto"/>
      </w:pPr>
    </w:p>
    <w:p w14:paraId="5300FFB0">
      <w:pPr>
        <w:pStyle w:val="2"/>
        <w:spacing w:line="274" w:lineRule="auto"/>
      </w:pPr>
    </w:p>
    <w:p w14:paraId="674E33A2">
      <w:pPr>
        <w:pStyle w:val="2"/>
        <w:spacing w:line="274" w:lineRule="auto"/>
      </w:pPr>
    </w:p>
    <w:p w14:paraId="1516A5D8">
      <w:pPr>
        <w:pStyle w:val="2"/>
        <w:spacing w:line="274" w:lineRule="auto"/>
      </w:pPr>
    </w:p>
    <w:p w14:paraId="05B70E4C">
      <w:pPr>
        <w:pStyle w:val="2"/>
        <w:spacing w:line="274" w:lineRule="auto"/>
      </w:pPr>
    </w:p>
    <w:p w14:paraId="6FB82E46">
      <w:pPr>
        <w:spacing w:before="100" w:line="225" w:lineRule="auto"/>
        <w:ind w:left="2280"/>
        <w:outlineLvl w:val="1"/>
        <w:rPr>
          <w:rFonts w:ascii="宋体" w:hAnsi="宋体" w:eastAsia="宋体" w:cs="宋体"/>
          <w:sz w:val="31"/>
          <w:szCs w:val="31"/>
        </w:rPr>
      </w:pPr>
      <w:r>
        <w:rPr>
          <w:rFonts w:ascii="宋体" w:hAnsi="宋体" w:eastAsia="宋体" w:cs="宋体"/>
          <w:b/>
          <w:bCs/>
          <w:spacing w:val="6"/>
          <w:sz w:val="31"/>
          <w:szCs w:val="31"/>
        </w:rPr>
        <w:t>一、投标文件外层包装封面格式</w:t>
      </w:r>
    </w:p>
    <w:p w14:paraId="514DDACC">
      <w:pPr>
        <w:pStyle w:val="2"/>
        <w:spacing w:line="285" w:lineRule="auto"/>
      </w:pPr>
    </w:p>
    <w:p w14:paraId="7ABBD6FC">
      <w:pPr>
        <w:pStyle w:val="2"/>
        <w:spacing w:line="285" w:lineRule="auto"/>
      </w:pPr>
    </w:p>
    <w:p w14:paraId="2910EA4E">
      <w:pPr>
        <w:pStyle w:val="2"/>
        <w:spacing w:line="285" w:lineRule="auto"/>
      </w:pPr>
    </w:p>
    <w:p w14:paraId="551DFA0B">
      <w:pPr>
        <w:pStyle w:val="2"/>
        <w:spacing w:line="286" w:lineRule="auto"/>
      </w:pPr>
    </w:p>
    <w:p w14:paraId="07F402AE">
      <w:pPr>
        <w:pStyle w:val="2"/>
        <w:spacing w:line="286" w:lineRule="auto"/>
      </w:pPr>
    </w:p>
    <w:p w14:paraId="03DE0082">
      <w:pPr>
        <w:spacing w:before="101" w:line="225" w:lineRule="auto"/>
        <w:ind w:left="3645"/>
        <w:rPr>
          <w:rFonts w:ascii="宋体" w:hAnsi="宋体" w:eastAsia="宋体" w:cs="宋体"/>
          <w:sz w:val="31"/>
          <w:szCs w:val="31"/>
        </w:rPr>
      </w:pPr>
      <w:r>
        <w:rPr>
          <w:rFonts w:ascii="宋体" w:hAnsi="宋体" w:eastAsia="宋体" w:cs="宋体"/>
          <w:b/>
          <w:bCs/>
          <w:spacing w:val="-8"/>
          <w:sz w:val="31"/>
          <w:szCs w:val="31"/>
        </w:rPr>
        <w:t>投</w:t>
      </w:r>
      <w:r>
        <w:rPr>
          <w:rFonts w:ascii="宋体" w:hAnsi="宋体" w:eastAsia="宋体" w:cs="宋体"/>
          <w:spacing w:val="19"/>
          <w:sz w:val="31"/>
          <w:szCs w:val="31"/>
        </w:rPr>
        <w:t xml:space="preserve"> </w:t>
      </w:r>
      <w:r>
        <w:rPr>
          <w:rFonts w:ascii="宋体" w:hAnsi="宋体" w:eastAsia="宋体" w:cs="宋体"/>
          <w:b/>
          <w:bCs/>
          <w:spacing w:val="-8"/>
          <w:sz w:val="31"/>
          <w:szCs w:val="31"/>
        </w:rPr>
        <w:t>标</w:t>
      </w:r>
      <w:r>
        <w:rPr>
          <w:rFonts w:ascii="宋体" w:hAnsi="宋体" w:eastAsia="宋体" w:cs="宋体"/>
          <w:spacing w:val="24"/>
          <w:sz w:val="31"/>
          <w:szCs w:val="31"/>
        </w:rPr>
        <w:t xml:space="preserve"> </w:t>
      </w:r>
      <w:r>
        <w:rPr>
          <w:rFonts w:ascii="宋体" w:hAnsi="宋体" w:eastAsia="宋体" w:cs="宋体"/>
          <w:b/>
          <w:bCs/>
          <w:spacing w:val="-8"/>
          <w:sz w:val="31"/>
          <w:szCs w:val="31"/>
        </w:rPr>
        <w:t>文</w:t>
      </w:r>
      <w:r>
        <w:rPr>
          <w:rFonts w:ascii="宋体" w:hAnsi="宋体" w:eastAsia="宋体" w:cs="宋体"/>
          <w:spacing w:val="19"/>
          <w:sz w:val="31"/>
          <w:szCs w:val="31"/>
        </w:rPr>
        <w:t xml:space="preserve"> </w:t>
      </w:r>
      <w:r>
        <w:rPr>
          <w:rFonts w:ascii="宋体" w:hAnsi="宋体" w:eastAsia="宋体" w:cs="宋体"/>
          <w:b/>
          <w:bCs/>
          <w:spacing w:val="-8"/>
          <w:sz w:val="31"/>
          <w:szCs w:val="31"/>
        </w:rPr>
        <w:t>件</w:t>
      </w:r>
    </w:p>
    <w:p w14:paraId="669EB89F">
      <w:pPr>
        <w:pStyle w:val="2"/>
        <w:spacing w:line="252" w:lineRule="auto"/>
      </w:pPr>
    </w:p>
    <w:p w14:paraId="18399156">
      <w:pPr>
        <w:pStyle w:val="2"/>
        <w:spacing w:line="252" w:lineRule="auto"/>
      </w:pPr>
    </w:p>
    <w:p w14:paraId="027800C8">
      <w:pPr>
        <w:pStyle w:val="2"/>
        <w:spacing w:line="252" w:lineRule="auto"/>
      </w:pPr>
    </w:p>
    <w:p w14:paraId="500EFC8F">
      <w:pPr>
        <w:pStyle w:val="2"/>
        <w:spacing w:line="252" w:lineRule="auto"/>
      </w:pPr>
    </w:p>
    <w:p w14:paraId="4E3A5D6F">
      <w:pPr>
        <w:pStyle w:val="2"/>
        <w:spacing w:line="253" w:lineRule="auto"/>
      </w:pPr>
    </w:p>
    <w:p w14:paraId="6E9F9F66">
      <w:pPr>
        <w:pStyle w:val="2"/>
        <w:spacing w:line="253" w:lineRule="auto"/>
      </w:pPr>
    </w:p>
    <w:p w14:paraId="3A70CD95">
      <w:pPr>
        <w:pStyle w:val="2"/>
        <w:spacing w:line="253" w:lineRule="auto"/>
      </w:pPr>
    </w:p>
    <w:p w14:paraId="5A2BA140">
      <w:pPr>
        <w:pStyle w:val="2"/>
        <w:spacing w:line="253" w:lineRule="auto"/>
      </w:pPr>
    </w:p>
    <w:p w14:paraId="5DF76489">
      <w:pPr>
        <w:spacing w:before="78" w:line="221" w:lineRule="auto"/>
        <w:ind w:left="3925"/>
        <w:rPr>
          <w:rFonts w:ascii="宋体" w:hAnsi="宋体" w:eastAsia="宋体" w:cs="宋体"/>
          <w:sz w:val="24"/>
          <w:szCs w:val="24"/>
        </w:rPr>
      </w:pPr>
      <w:r>
        <w:rPr>
          <w:rFonts w:ascii="宋体" w:hAnsi="宋体" w:eastAsia="宋体" w:cs="宋体"/>
          <w:spacing w:val="-3"/>
          <w:sz w:val="24"/>
          <w:szCs w:val="24"/>
        </w:rPr>
        <w:t>项目名称：</w:t>
      </w:r>
    </w:p>
    <w:p w14:paraId="7DD8EE77">
      <w:pPr>
        <w:spacing w:before="301" w:line="437" w:lineRule="auto"/>
        <w:ind w:left="3925" w:right="3717" w:firstLine="117"/>
        <w:rPr>
          <w:rFonts w:ascii="宋体" w:hAnsi="宋体" w:eastAsia="宋体" w:cs="宋体"/>
          <w:sz w:val="24"/>
          <w:szCs w:val="24"/>
        </w:rPr>
      </w:pPr>
      <w:r>
        <w:rPr>
          <w:rFonts w:ascii="宋体" w:hAnsi="宋体" w:eastAsia="宋体" w:cs="宋体"/>
          <w:spacing w:val="-3"/>
          <w:sz w:val="24"/>
          <w:szCs w:val="24"/>
        </w:rPr>
        <w:t>标项名称</w:t>
      </w:r>
      <w:r>
        <w:rPr>
          <w:rFonts w:ascii="宋体" w:hAnsi="宋体" w:eastAsia="宋体" w:cs="宋体"/>
          <w:sz w:val="24"/>
          <w:szCs w:val="24"/>
        </w:rPr>
        <w:t xml:space="preserve">   </w:t>
      </w:r>
      <w:r>
        <w:rPr>
          <w:rFonts w:ascii="宋体" w:hAnsi="宋体" w:eastAsia="宋体" w:cs="宋体"/>
          <w:spacing w:val="-15"/>
          <w:sz w:val="24"/>
          <w:szCs w:val="24"/>
        </w:rPr>
        <w:t>项目编号</w:t>
      </w:r>
      <w:r>
        <w:rPr>
          <w:rFonts w:ascii="宋体" w:hAnsi="宋体" w:eastAsia="宋体" w:cs="宋体"/>
          <w:sz w:val="24"/>
          <w:szCs w:val="24"/>
        </w:rPr>
        <w:t xml:space="preserve">  </w:t>
      </w:r>
      <w:r>
        <w:rPr>
          <w:rFonts w:ascii="宋体" w:hAnsi="宋体" w:eastAsia="宋体" w:cs="宋体"/>
          <w:spacing w:val="-15"/>
          <w:sz w:val="24"/>
          <w:szCs w:val="24"/>
        </w:rPr>
        <w:t>：</w:t>
      </w:r>
    </w:p>
    <w:p w14:paraId="41AD2AC0">
      <w:pPr>
        <w:pStyle w:val="2"/>
        <w:spacing w:line="472" w:lineRule="auto"/>
      </w:pPr>
    </w:p>
    <w:p w14:paraId="0372F4B1">
      <w:pPr>
        <w:spacing w:before="78" w:line="221" w:lineRule="auto"/>
        <w:ind w:left="3804"/>
        <w:rPr>
          <w:rFonts w:ascii="宋体" w:hAnsi="宋体" w:eastAsia="宋体" w:cs="宋体"/>
          <w:sz w:val="24"/>
          <w:szCs w:val="24"/>
        </w:rPr>
      </w:pPr>
      <w:r>
        <w:rPr>
          <w:rFonts w:ascii="宋体" w:hAnsi="宋体" w:eastAsia="宋体" w:cs="宋体"/>
          <w:spacing w:val="-3"/>
          <w:sz w:val="24"/>
          <w:szCs w:val="24"/>
        </w:rPr>
        <w:t>投标人名称：</w:t>
      </w:r>
    </w:p>
    <w:p w14:paraId="79B8B970">
      <w:pPr>
        <w:pStyle w:val="2"/>
        <w:spacing w:line="332" w:lineRule="auto"/>
      </w:pPr>
    </w:p>
    <w:p w14:paraId="1588CA36">
      <w:pPr>
        <w:pStyle w:val="2"/>
        <w:spacing w:line="333" w:lineRule="auto"/>
      </w:pPr>
    </w:p>
    <w:p w14:paraId="72D0CFC1">
      <w:pPr>
        <w:spacing w:before="78" w:line="221" w:lineRule="auto"/>
        <w:ind w:left="3804"/>
        <w:rPr>
          <w:rFonts w:ascii="宋体" w:hAnsi="宋体" w:eastAsia="宋体" w:cs="宋体"/>
          <w:sz w:val="24"/>
          <w:szCs w:val="24"/>
        </w:rPr>
      </w:pPr>
      <w:r>
        <w:rPr>
          <w:rFonts w:ascii="宋体" w:hAnsi="宋体" w:eastAsia="宋体" w:cs="宋体"/>
          <w:spacing w:val="-3"/>
          <w:sz w:val="24"/>
          <w:szCs w:val="24"/>
        </w:rPr>
        <w:t>投标人地址：</w:t>
      </w:r>
    </w:p>
    <w:p w14:paraId="16D740C9">
      <w:pPr>
        <w:spacing w:before="298" w:line="220" w:lineRule="auto"/>
        <w:ind w:left="3204"/>
        <w:rPr>
          <w:rFonts w:ascii="宋体" w:hAnsi="宋体" w:eastAsia="宋体" w:cs="宋体"/>
          <w:sz w:val="24"/>
          <w:szCs w:val="24"/>
        </w:rPr>
      </w:pPr>
      <w:r>
        <w:rPr>
          <w:rFonts w:ascii="宋体" w:hAnsi="宋体" w:eastAsia="宋体" w:cs="宋体"/>
          <w:spacing w:val="-2"/>
          <w:sz w:val="24"/>
          <w:szCs w:val="24"/>
        </w:rPr>
        <w:t>投标截止时间前不得启封</w:t>
      </w:r>
    </w:p>
    <w:p w14:paraId="69C000EF">
      <w:pPr>
        <w:pStyle w:val="2"/>
        <w:spacing w:line="268" w:lineRule="auto"/>
      </w:pPr>
    </w:p>
    <w:p w14:paraId="243D4D5B">
      <w:pPr>
        <w:pStyle w:val="2"/>
        <w:spacing w:line="268" w:lineRule="auto"/>
      </w:pPr>
    </w:p>
    <w:p w14:paraId="6ECFFDA2">
      <w:pPr>
        <w:pStyle w:val="2"/>
        <w:spacing w:line="268" w:lineRule="auto"/>
      </w:pPr>
    </w:p>
    <w:p w14:paraId="2D2E4B92">
      <w:pPr>
        <w:spacing w:before="79" w:line="220" w:lineRule="auto"/>
        <w:ind w:left="36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7DDEF93">
      <w:pPr>
        <w:spacing w:line="220" w:lineRule="auto"/>
        <w:rPr>
          <w:rFonts w:ascii="宋体" w:hAnsi="宋体" w:eastAsia="宋体" w:cs="宋体"/>
          <w:sz w:val="24"/>
          <w:szCs w:val="24"/>
        </w:rPr>
        <w:sectPr>
          <w:headerReference r:id="rId61" w:type="default"/>
          <w:footerReference r:id="rId62" w:type="default"/>
          <w:pgSz w:w="11906" w:h="16839"/>
          <w:pgMar w:top="1138" w:right="1457" w:bottom="1176" w:left="1440" w:header="1125" w:footer="1024" w:gutter="0"/>
          <w:cols w:space="720" w:num="1"/>
        </w:sectPr>
      </w:pPr>
    </w:p>
    <w:p w14:paraId="210BC148">
      <w:pPr>
        <w:spacing w:before="92" w:line="224" w:lineRule="auto"/>
        <w:ind w:left="3438"/>
        <w:outlineLvl w:val="1"/>
        <w:rPr>
          <w:rFonts w:ascii="宋体" w:hAnsi="宋体" w:eastAsia="宋体" w:cs="宋体"/>
          <w:sz w:val="31"/>
          <w:szCs w:val="31"/>
        </w:rPr>
      </w:pPr>
      <w:r>
        <w:rPr>
          <w:rFonts w:ascii="宋体" w:hAnsi="宋体" w:eastAsia="宋体" w:cs="宋体"/>
          <w:b/>
          <w:bCs/>
          <w:spacing w:val="5"/>
          <w:sz w:val="31"/>
          <w:szCs w:val="31"/>
        </w:rPr>
        <w:t>二、报价文件格式</w:t>
      </w:r>
    </w:p>
    <w:p w14:paraId="5CB35FD0">
      <w:pPr>
        <w:pStyle w:val="2"/>
        <w:spacing w:line="271" w:lineRule="auto"/>
      </w:pPr>
    </w:p>
    <w:p w14:paraId="3FE3A234">
      <w:pPr>
        <w:spacing w:before="78" w:line="219" w:lineRule="auto"/>
        <w:ind w:left="169"/>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报价文件封面格式：</w:t>
      </w:r>
    </w:p>
    <w:p w14:paraId="2D539DD0">
      <w:pPr>
        <w:spacing w:before="298" w:line="228" w:lineRule="auto"/>
        <w:ind w:left="4035"/>
        <w:rPr>
          <w:rFonts w:ascii="宋体" w:hAnsi="宋体" w:eastAsia="宋体" w:cs="宋体"/>
          <w:sz w:val="20"/>
          <w:szCs w:val="20"/>
        </w:rPr>
      </w:pPr>
      <w:r>
        <w:rPr>
          <w:rFonts w:ascii="宋体" w:hAnsi="宋体" w:eastAsia="宋体" w:cs="宋体"/>
          <w:spacing w:val="7"/>
          <w:sz w:val="20"/>
          <w:szCs w:val="20"/>
        </w:rPr>
        <w:t>正本/或者副本</w:t>
      </w:r>
    </w:p>
    <w:p w14:paraId="75ED4327">
      <w:pPr>
        <w:pStyle w:val="2"/>
        <w:spacing w:line="259" w:lineRule="auto"/>
      </w:pPr>
    </w:p>
    <w:p w14:paraId="599E84C5">
      <w:pPr>
        <w:pStyle w:val="2"/>
        <w:spacing w:line="260" w:lineRule="auto"/>
      </w:pPr>
    </w:p>
    <w:p w14:paraId="35E29ED7">
      <w:pPr>
        <w:pStyle w:val="2"/>
        <w:spacing w:line="260" w:lineRule="auto"/>
      </w:pPr>
    </w:p>
    <w:p w14:paraId="0E7F9DD9">
      <w:pPr>
        <w:spacing w:before="101" w:line="224" w:lineRule="auto"/>
        <w:ind w:left="4071"/>
        <w:rPr>
          <w:rFonts w:ascii="宋体" w:hAnsi="宋体" w:eastAsia="宋体" w:cs="宋体"/>
          <w:sz w:val="31"/>
          <w:szCs w:val="31"/>
        </w:rPr>
      </w:pPr>
      <w:r>
        <w:rPr>
          <w:rFonts w:ascii="宋体" w:hAnsi="宋体" w:eastAsia="宋体" w:cs="宋体"/>
          <w:b/>
          <w:bCs/>
          <w:spacing w:val="5"/>
          <w:sz w:val="31"/>
          <w:szCs w:val="31"/>
        </w:rPr>
        <w:t>报价文件</w:t>
      </w:r>
    </w:p>
    <w:p w14:paraId="146D2C82">
      <w:pPr>
        <w:pStyle w:val="2"/>
        <w:spacing w:line="260" w:lineRule="auto"/>
      </w:pPr>
    </w:p>
    <w:p w14:paraId="0ADA416B">
      <w:pPr>
        <w:pStyle w:val="2"/>
        <w:spacing w:line="260" w:lineRule="auto"/>
      </w:pPr>
    </w:p>
    <w:p w14:paraId="5D9CDD32">
      <w:pPr>
        <w:pStyle w:val="2"/>
        <w:spacing w:line="260" w:lineRule="auto"/>
      </w:pPr>
    </w:p>
    <w:p w14:paraId="5C3C027D">
      <w:pPr>
        <w:pStyle w:val="2"/>
        <w:spacing w:line="260" w:lineRule="auto"/>
      </w:pPr>
    </w:p>
    <w:p w14:paraId="12AC0579">
      <w:pPr>
        <w:pStyle w:val="2"/>
        <w:spacing w:line="261" w:lineRule="auto"/>
      </w:pPr>
    </w:p>
    <w:p w14:paraId="4CEAB40C">
      <w:pPr>
        <w:pStyle w:val="2"/>
        <w:spacing w:line="261" w:lineRule="auto"/>
      </w:pPr>
    </w:p>
    <w:p w14:paraId="2F5327F1">
      <w:pPr>
        <w:pStyle w:val="2"/>
        <w:spacing w:line="261" w:lineRule="auto"/>
      </w:pPr>
    </w:p>
    <w:p w14:paraId="783E886C">
      <w:pPr>
        <w:pStyle w:val="2"/>
        <w:spacing w:line="261" w:lineRule="auto"/>
      </w:pPr>
    </w:p>
    <w:p w14:paraId="0A667E09">
      <w:pPr>
        <w:pStyle w:val="2"/>
        <w:spacing w:line="261" w:lineRule="auto"/>
      </w:pPr>
    </w:p>
    <w:p w14:paraId="73CD923C">
      <w:pPr>
        <w:pStyle w:val="2"/>
        <w:spacing w:line="261" w:lineRule="auto"/>
      </w:pPr>
    </w:p>
    <w:p w14:paraId="3CFC6771">
      <w:pPr>
        <w:spacing w:before="79" w:line="221" w:lineRule="auto"/>
        <w:ind w:left="4118"/>
        <w:rPr>
          <w:rFonts w:ascii="宋体" w:hAnsi="宋体" w:eastAsia="宋体" w:cs="宋体"/>
          <w:sz w:val="24"/>
          <w:szCs w:val="24"/>
        </w:rPr>
      </w:pPr>
      <w:r>
        <w:rPr>
          <w:rFonts w:ascii="宋体" w:hAnsi="宋体" w:eastAsia="宋体" w:cs="宋体"/>
          <w:spacing w:val="-3"/>
          <w:sz w:val="24"/>
          <w:szCs w:val="24"/>
        </w:rPr>
        <w:t>项目名称：</w:t>
      </w:r>
    </w:p>
    <w:p w14:paraId="1663B61C">
      <w:pPr>
        <w:spacing w:before="298" w:line="439" w:lineRule="auto"/>
        <w:ind w:left="4118" w:right="3927" w:firstLine="117"/>
        <w:rPr>
          <w:rFonts w:ascii="宋体" w:hAnsi="宋体" w:eastAsia="宋体" w:cs="宋体"/>
          <w:sz w:val="24"/>
          <w:szCs w:val="24"/>
        </w:rPr>
      </w:pPr>
      <w:r>
        <w:rPr>
          <w:rFonts w:ascii="宋体" w:hAnsi="宋体" w:eastAsia="宋体" w:cs="宋体"/>
          <w:spacing w:val="-3"/>
          <w:sz w:val="24"/>
          <w:szCs w:val="24"/>
        </w:rPr>
        <w:t>标项名称</w:t>
      </w:r>
      <w:r>
        <w:rPr>
          <w:rFonts w:ascii="宋体" w:hAnsi="宋体" w:eastAsia="宋体" w:cs="宋体"/>
          <w:sz w:val="24"/>
          <w:szCs w:val="24"/>
        </w:rPr>
        <w:t xml:space="preserve">   </w:t>
      </w:r>
      <w:r>
        <w:rPr>
          <w:rFonts w:ascii="宋体" w:hAnsi="宋体" w:eastAsia="宋体" w:cs="宋体"/>
          <w:spacing w:val="-15"/>
          <w:sz w:val="24"/>
          <w:szCs w:val="24"/>
        </w:rPr>
        <w:t>项目编号</w:t>
      </w:r>
      <w:r>
        <w:rPr>
          <w:rFonts w:ascii="宋体" w:hAnsi="宋体" w:eastAsia="宋体" w:cs="宋体"/>
          <w:sz w:val="24"/>
          <w:szCs w:val="24"/>
        </w:rPr>
        <w:t xml:space="preserve">  </w:t>
      </w:r>
      <w:r>
        <w:rPr>
          <w:rFonts w:ascii="宋体" w:hAnsi="宋体" w:eastAsia="宋体" w:cs="宋体"/>
          <w:spacing w:val="-15"/>
          <w:sz w:val="24"/>
          <w:szCs w:val="24"/>
        </w:rPr>
        <w:t>：</w:t>
      </w:r>
    </w:p>
    <w:p w14:paraId="0161158B">
      <w:pPr>
        <w:pStyle w:val="2"/>
        <w:spacing w:line="469" w:lineRule="auto"/>
      </w:pPr>
    </w:p>
    <w:p w14:paraId="0D957E2B">
      <w:pPr>
        <w:spacing w:before="79" w:line="221" w:lineRule="auto"/>
        <w:ind w:left="3997"/>
        <w:rPr>
          <w:rFonts w:ascii="宋体" w:hAnsi="宋体" w:eastAsia="宋体" w:cs="宋体"/>
          <w:sz w:val="24"/>
          <w:szCs w:val="24"/>
        </w:rPr>
      </w:pPr>
      <w:r>
        <w:rPr>
          <w:rFonts w:ascii="宋体" w:hAnsi="宋体" w:eastAsia="宋体" w:cs="宋体"/>
          <w:spacing w:val="-3"/>
          <w:sz w:val="24"/>
          <w:szCs w:val="24"/>
        </w:rPr>
        <w:t>投标人名称：</w:t>
      </w:r>
    </w:p>
    <w:p w14:paraId="11243F35">
      <w:pPr>
        <w:pStyle w:val="2"/>
        <w:spacing w:line="332" w:lineRule="auto"/>
      </w:pPr>
    </w:p>
    <w:p w14:paraId="3DC3DFD8">
      <w:pPr>
        <w:pStyle w:val="2"/>
        <w:spacing w:line="333" w:lineRule="auto"/>
      </w:pPr>
    </w:p>
    <w:p w14:paraId="26402C01">
      <w:pPr>
        <w:spacing w:before="78" w:line="221" w:lineRule="auto"/>
        <w:ind w:left="3997"/>
        <w:rPr>
          <w:rFonts w:ascii="宋体" w:hAnsi="宋体" w:eastAsia="宋体" w:cs="宋体"/>
          <w:sz w:val="24"/>
          <w:szCs w:val="24"/>
        </w:rPr>
      </w:pPr>
      <w:r>
        <w:rPr>
          <w:rFonts w:ascii="宋体" w:hAnsi="宋体" w:eastAsia="宋体" w:cs="宋体"/>
          <w:spacing w:val="-3"/>
          <w:sz w:val="24"/>
          <w:szCs w:val="24"/>
        </w:rPr>
        <w:t>投标人地址：</w:t>
      </w:r>
    </w:p>
    <w:p w14:paraId="05F8A757">
      <w:pPr>
        <w:pStyle w:val="2"/>
        <w:spacing w:line="267" w:lineRule="auto"/>
      </w:pPr>
    </w:p>
    <w:p w14:paraId="3FCBC4AB">
      <w:pPr>
        <w:pStyle w:val="2"/>
        <w:spacing w:line="267" w:lineRule="auto"/>
      </w:pPr>
    </w:p>
    <w:p w14:paraId="488BCB94">
      <w:pPr>
        <w:pStyle w:val="2"/>
        <w:spacing w:line="267" w:lineRule="auto"/>
      </w:pPr>
    </w:p>
    <w:p w14:paraId="698A784C">
      <w:pPr>
        <w:spacing w:before="78" w:line="220" w:lineRule="auto"/>
        <w:ind w:left="411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27B9199">
      <w:pPr>
        <w:spacing w:line="220" w:lineRule="auto"/>
        <w:rPr>
          <w:rFonts w:ascii="宋体" w:hAnsi="宋体" w:eastAsia="宋体" w:cs="宋体"/>
          <w:sz w:val="24"/>
          <w:szCs w:val="24"/>
        </w:rPr>
        <w:sectPr>
          <w:headerReference r:id="rId63" w:type="default"/>
          <w:footerReference r:id="rId64" w:type="default"/>
          <w:pgSz w:w="11906" w:h="16839"/>
          <w:pgMar w:top="1091" w:right="1246" w:bottom="1156" w:left="1246" w:header="1076" w:footer="994" w:gutter="0"/>
          <w:cols w:space="720" w:num="1"/>
        </w:sectPr>
      </w:pPr>
    </w:p>
    <w:p w14:paraId="61490F5F">
      <w:pPr>
        <w:spacing w:before="147" w:line="219" w:lineRule="auto"/>
        <w:ind w:left="154"/>
        <w:rPr>
          <w:rFonts w:ascii="宋体" w:hAnsi="宋体" w:eastAsia="宋体" w:cs="宋体"/>
          <w:sz w:val="24"/>
          <w:szCs w:val="24"/>
        </w:rPr>
      </w:pPr>
      <w:r>
        <w:rPr>
          <w:rFonts w:ascii="宋体" w:hAnsi="宋体" w:eastAsia="宋体" w:cs="宋体"/>
          <w:b/>
          <w:bCs/>
          <w:spacing w:val="-4"/>
          <w:sz w:val="24"/>
          <w:szCs w:val="24"/>
        </w:rPr>
        <w:t>2.报价文件目录</w:t>
      </w:r>
    </w:p>
    <w:p w14:paraId="18584C90">
      <w:pPr>
        <w:spacing w:before="226" w:line="228" w:lineRule="auto"/>
        <w:ind w:left="429"/>
        <w:rPr>
          <w:rFonts w:ascii="宋体" w:hAnsi="宋体" w:eastAsia="宋体" w:cs="宋体"/>
          <w:sz w:val="20"/>
          <w:szCs w:val="20"/>
        </w:rPr>
      </w:pPr>
      <w:r>
        <w:rPr>
          <w:rFonts w:ascii="宋体" w:hAnsi="宋体" w:eastAsia="宋体" w:cs="宋体"/>
          <w:spacing w:val="9"/>
          <w:sz w:val="20"/>
          <w:szCs w:val="20"/>
        </w:rPr>
        <w:t>根据招标文件规定及投标人提供的材料自行编写目录。</w:t>
      </w:r>
    </w:p>
    <w:p w14:paraId="575F2C27">
      <w:pPr>
        <w:spacing w:line="228" w:lineRule="auto"/>
        <w:rPr>
          <w:rFonts w:ascii="宋体" w:hAnsi="宋体" w:eastAsia="宋体" w:cs="宋体"/>
          <w:sz w:val="20"/>
          <w:szCs w:val="20"/>
        </w:rPr>
        <w:sectPr>
          <w:footerReference r:id="rId65" w:type="default"/>
          <w:pgSz w:w="11906" w:h="16839"/>
          <w:pgMar w:top="1091" w:right="1246" w:bottom="1153" w:left="1246" w:header="1076" w:footer="994" w:gutter="0"/>
          <w:cols w:space="720" w:num="1"/>
        </w:sectPr>
      </w:pPr>
    </w:p>
    <w:p w14:paraId="62AB92B5">
      <w:pPr>
        <w:spacing w:before="78" w:line="220" w:lineRule="auto"/>
        <w:ind w:left="156"/>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投标函格式：</w:t>
      </w:r>
    </w:p>
    <w:p w14:paraId="76A7FC47">
      <w:pPr>
        <w:spacing w:before="313" w:line="226" w:lineRule="auto"/>
        <w:ind w:left="4078"/>
        <w:rPr>
          <w:rFonts w:ascii="宋体" w:hAnsi="宋体" w:eastAsia="宋体" w:cs="宋体"/>
          <w:sz w:val="31"/>
          <w:szCs w:val="31"/>
        </w:rPr>
      </w:pPr>
      <w:r>
        <w:rPr>
          <w:rFonts w:ascii="宋体" w:hAnsi="宋体" w:eastAsia="宋体" w:cs="宋体"/>
          <w:b/>
          <w:bCs/>
          <w:spacing w:val="-8"/>
          <w:sz w:val="31"/>
          <w:szCs w:val="31"/>
        </w:rPr>
        <w:t>投</w:t>
      </w:r>
      <w:r>
        <w:rPr>
          <w:rFonts w:ascii="宋体" w:hAnsi="宋体" w:eastAsia="宋体" w:cs="宋体"/>
          <w:spacing w:val="23"/>
          <w:sz w:val="31"/>
          <w:szCs w:val="31"/>
        </w:rPr>
        <w:t xml:space="preserve"> </w:t>
      </w:r>
      <w:r>
        <w:rPr>
          <w:rFonts w:ascii="宋体" w:hAnsi="宋体" w:eastAsia="宋体" w:cs="宋体"/>
          <w:b/>
          <w:bCs/>
          <w:spacing w:val="-8"/>
          <w:sz w:val="31"/>
          <w:szCs w:val="31"/>
        </w:rPr>
        <w:t>标</w:t>
      </w:r>
      <w:r>
        <w:rPr>
          <w:rFonts w:ascii="宋体" w:hAnsi="宋体" w:eastAsia="宋体" w:cs="宋体"/>
          <w:spacing w:val="42"/>
          <w:sz w:val="31"/>
          <w:szCs w:val="31"/>
        </w:rPr>
        <w:t xml:space="preserve"> </w:t>
      </w:r>
      <w:r>
        <w:rPr>
          <w:rFonts w:ascii="宋体" w:hAnsi="宋体" w:eastAsia="宋体" w:cs="宋体"/>
          <w:b/>
          <w:bCs/>
          <w:spacing w:val="-8"/>
          <w:sz w:val="31"/>
          <w:szCs w:val="31"/>
        </w:rPr>
        <w:t>函</w:t>
      </w:r>
    </w:p>
    <w:p w14:paraId="29FE165F">
      <w:pPr>
        <w:spacing w:before="275" w:line="228" w:lineRule="auto"/>
        <w:ind w:left="429"/>
        <w:rPr>
          <w:rFonts w:ascii="宋体" w:hAnsi="宋体" w:eastAsia="宋体" w:cs="宋体"/>
          <w:sz w:val="20"/>
          <w:szCs w:val="20"/>
        </w:rPr>
      </w:pPr>
      <w:r>
        <w:rPr>
          <w:rFonts w:ascii="宋体" w:hAnsi="宋体" w:eastAsia="宋体" w:cs="宋体"/>
          <w:spacing w:val="7"/>
          <w:sz w:val="20"/>
          <w:szCs w:val="20"/>
        </w:rPr>
        <w:t>致：</w:t>
      </w:r>
      <w:r>
        <w:rPr>
          <w:rFonts w:ascii="宋体" w:hAnsi="宋体" w:eastAsia="宋体" w:cs="宋体"/>
          <w:spacing w:val="7"/>
          <w:sz w:val="20"/>
          <w:szCs w:val="20"/>
          <w:u w:val="single" w:color="auto"/>
        </w:rPr>
        <w:t>采购人名称</w:t>
      </w:r>
      <w:r>
        <w:rPr>
          <w:rFonts w:ascii="宋体" w:hAnsi="宋体" w:eastAsia="宋体" w:cs="宋体"/>
          <w:spacing w:val="7"/>
          <w:sz w:val="20"/>
          <w:szCs w:val="20"/>
        </w:rPr>
        <w:t>：</w:t>
      </w:r>
    </w:p>
    <w:p w14:paraId="0299BA3D">
      <w:pPr>
        <w:spacing w:before="161" w:line="362" w:lineRule="auto"/>
        <w:ind w:left="14" w:firstLine="414"/>
        <w:rPr>
          <w:rFonts w:ascii="宋体" w:hAnsi="宋体" w:eastAsia="宋体" w:cs="宋体"/>
          <w:sz w:val="20"/>
          <w:szCs w:val="20"/>
        </w:rPr>
      </w:pPr>
      <w:r>
        <w:rPr>
          <w:rFonts w:ascii="宋体" w:hAnsi="宋体" w:eastAsia="宋体" w:cs="宋体"/>
          <w:spacing w:val="8"/>
          <w:sz w:val="20"/>
          <w:szCs w:val="20"/>
        </w:rPr>
        <w:t>根据贵方</w:t>
      </w:r>
      <w:r>
        <w:rPr>
          <w:rFonts w:ascii="宋体" w:hAnsi="宋体" w:eastAsia="宋体" w:cs="宋体"/>
          <w:spacing w:val="8"/>
          <w:sz w:val="20"/>
          <w:szCs w:val="20"/>
          <w:u w:val="single" w:color="auto"/>
        </w:rPr>
        <w:t xml:space="preserve"> 项目名称（标项名称和项目编号</w:t>
      </w:r>
      <w:r>
        <w:rPr>
          <w:rFonts w:ascii="宋体" w:hAnsi="宋体" w:eastAsia="宋体" w:cs="宋体"/>
          <w:spacing w:val="-1"/>
          <w:sz w:val="20"/>
          <w:szCs w:val="20"/>
          <w:u w:val="single" w:color="auto"/>
        </w:rPr>
        <w:t>）</w:t>
      </w:r>
      <w:r>
        <w:rPr>
          <w:rFonts w:ascii="宋体" w:hAnsi="宋体" w:eastAsia="宋体" w:cs="宋体"/>
          <w:spacing w:val="17"/>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rPr>
        <w:t>的招标公告，签字代表</w:t>
      </w:r>
      <w:r>
        <w:rPr>
          <w:rFonts w:ascii="宋体" w:hAnsi="宋体" w:eastAsia="宋体" w:cs="宋体"/>
          <w:spacing w:val="8"/>
          <w:sz w:val="20"/>
          <w:szCs w:val="20"/>
          <w:u w:val="single" w:color="auto"/>
        </w:rPr>
        <w:t xml:space="preserve">    （姓名）</w:t>
      </w:r>
      <w:r>
        <w:rPr>
          <w:rFonts w:ascii="宋体" w:hAnsi="宋体" w:eastAsia="宋体" w:cs="宋体"/>
          <w:spacing w:val="7"/>
          <w:sz w:val="20"/>
          <w:szCs w:val="20"/>
        </w:rPr>
        <w:t>经正式授权</w:t>
      </w:r>
      <w:r>
        <w:rPr>
          <w:rFonts w:ascii="宋体" w:hAnsi="宋体" w:eastAsia="宋体" w:cs="宋体"/>
          <w:spacing w:val="1"/>
          <w:sz w:val="20"/>
          <w:szCs w:val="20"/>
        </w:rPr>
        <w:t xml:space="preserve"> </w:t>
      </w:r>
      <w:r>
        <w:rPr>
          <w:rFonts w:ascii="宋体" w:hAnsi="宋体" w:eastAsia="宋体" w:cs="宋体"/>
          <w:spacing w:val="7"/>
          <w:sz w:val="20"/>
          <w:szCs w:val="20"/>
        </w:rPr>
        <w:t>并代表投标人</w:t>
      </w:r>
      <w:r>
        <w:rPr>
          <w:rFonts w:ascii="宋体" w:hAnsi="宋体" w:eastAsia="宋体" w:cs="宋体"/>
          <w:spacing w:val="7"/>
          <w:sz w:val="20"/>
          <w:szCs w:val="20"/>
          <w:u w:val="single" w:color="auto"/>
        </w:rPr>
        <w:t xml:space="preserve">               （投标人名称）</w:t>
      </w:r>
      <w:r>
        <w:rPr>
          <w:rFonts w:ascii="宋体" w:hAnsi="宋体" w:eastAsia="宋体" w:cs="宋体"/>
          <w:spacing w:val="7"/>
          <w:sz w:val="20"/>
          <w:szCs w:val="20"/>
        </w:rPr>
        <w:t>提交投标文件。</w:t>
      </w:r>
    </w:p>
    <w:p w14:paraId="58062529">
      <w:pPr>
        <w:spacing w:before="31" w:line="228" w:lineRule="auto"/>
        <w:ind w:left="428"/>
        <w:rPr>
          <w:rFonts w:ascii="宋体" w:hAnsi="宋体" w:eastAsia="宋体" w:cs="宋体"/>
          <w:sz w:val="20"/>
          <w:szCs w:val="20"/>
        </w:rPr>
      </w:pPr>
      <w:r>
        <w:rPr>
          <w:rFonts w:ascii="宋体" w:hAnsi="宋体" w:eastAsia="宋体" w:cs="宋体"/>
          <w:spacing w:val="8"/>
          <w:sz w:val="20"/>
          <w:szCs w:val="20"/>
        </w:rPr>
        <w:t>据此函，我方宣布同意如下：</w:t>
      </w:r>
    </w:p>
    <w:p w14:paraId="59B6C506">
      <w:pPr>
        <w:spacing w:before="163" w:line="368" w:lineRule="auto"/>
        <w:ind w:left="10" w:right="2" w:firstLine="433"/>
        <w:rPr>
          <w:rFonts w:ascii="宋体" w:hAnsi="宋体" w:eastAsia="宋体" w:cs="宋体"/>
          <w:sz w:val="20"/>
          <w:szCs w:val="20"/>
        </w:rPr>
      </w:pPr>
      <w:r>
        <w:rPr>
          <w:rFonts w:ascii="宋体" w:hAnsi="宋体" w:eastAsia="宋体" w:cs="宋体"/>
          <w:spacing w:val="7"/>
          <w:sz w:val="20"/>
          <w:szCs w:val="20"/>
        </w:rPr>
        <w:t>1.我方已详细审查全部“招标文件</w:t>
      </w:r>
      <w:r>
        <w:rPr>
          <w:rFonts w:ascii="宋体" w:hAnsi="宋体" w:eastAsia="宋体" w:cs="宋体"/>
          <w:spacing w:val="-70"/>
          <w:sz w:val="20"/>
          <w:szCs w:val="20"/>
        </w:rPr>
        <w:t xml:space="preserve"> </w:t>
      </w:r>
      <w:r>
        <w:rPr>
          <w:rFonts w:ascii="宋体" w:hAnsi="宋体" w:eastAsia="宋体" w:cs="宋体"/>
          <w:spacing w:val="7"/>
          <w:sz w:val="20"/>
          <w:szCs w:val="20"/>
        </w:rPr>
        <w:t>”，包括修改文件（如</w:t>
      </w:r>
      <w:r>
        <w:rPr>
          <w:rFonts w:ascii="宋体" w:hAnsi="宋体" w:eastAsia="宋体" w:cs="宋体"/>
          <w:spacing w:val="6"/>
          <w:sz w:val="20"/>
          <w:szCs w:val="20"/>
        </w:rPr>
        <w:t>有的话）</w:t>
      </w:r>
      <w:r>
        <w:rPr>
          <w:rFonts w:ascii="宋体" w:hAnsi="宋体" w:eastAsia="宋体" w:cs="宋体"/>
          <w:spacing w:val="-57"/>
          <w:sz w:val="20"/>
          <w:szCs w:val="20"/>
        </w:rPr>
        <w:t xml:space="preserve"> </w:t>
      </w:r>
      <w:r>
        <w:rPr>
          <w:rFonts w:ascii="宋体" w:hAnsi="宋体" w:eastAsia="宋体" w:cs="宋体"/>
          <w:spacing w:val="6"/>
          <w:sz w:val="20"/>
          <w:szCs w:val="20"/>
        </w:rPr>
        <w:t>以及全部参考资料和有关附件，</w:t>
      </w:r>
      <w:r>
        <w:rPr>
          <w:rFonts w:ascii="宋体" w:hAnsi="宋体" w:eastAsia="宋体" w:cs="宋体"/>
          <w:sz w:val="20"/>
          <w:szCs w:val="20"/>
        </w:rPr>
        <w:t xml:space="preserve"> </w:t>
      </w:r>
      <w:r>
        <w:rPr>
          <w:rFonts w:ascii="宋体" w:hAnsi="宋体" w:eastAsia="宋体" w:cs="宋体"/>
          <w:spacing w:val="9"/>
          <w:sz w:val="20"/>
          <w:szCs w:val="20"/>
        </w:rPr>
        <w:t>已经了解我方对于招标文件、采购过程、采购结果有依法进行询问、质疑、投诉的权</w:t>
      </w:r>
      <w:r>
        <w:rPr>
          <w:rFonts w:ascii="宋体" w:hAnsi="宋体" w:eastAsia="宋体" w:cs="宋体"/>
          <w:spacing w:val="8"/>
          <w:sz w:val="20"/>
          <w:szCs w:val="20"/>
        </w:rPr>
        <w:t>利及相关渠道和要</w:t>
      </w:r>
      <w:r>
        <w:rPr>
          <w:rFonts w:ascii="宋体" w:hAnsi="宋体" w:eastAsia="宋体" w:cs="宋体"/>
          <w:sz w:val="20"/>
          <w:szCs w:val="20"/>
        </w:rPr>
        <w:t xml:space="preserve"> </w:t>
      </w:r>
      <w:r>
        <w:rPr>
          <w:rFonts w:ascii="宋体" w:hAnsi="宋体" w:eastAsia="宋体" w:cs="宋体"/>
          <w:spacing w:val="-1"/>
          <w:sz w:val="20"/>
          <w:szCs w:val="20"/>
        </w:rPr>
        <w:t>求。</w:t>
      </w:r>
    </w:p>
    <w:p w14:paraId="18B4AA81">
      <w:pPr>
        <w:spacing w:before="29" w:line="362" w:lineRule="auto"/>
        <w:ind w:left="12" w:firstLine="419"/>
        <w:rPr>
          <w:rFonts w:ascii="宋体" w:hAnsi="宋体" w:eastAsia="宋体" w:cs="宋体"/>
          <w:sz w:val="20"/>
          <w:szCs w:val="20"/>
        </w:rPr>
      </w:pPr>
      <w:r>
        <w:rPr>
          <w:rFonts w:ascii="宋体" w:hAnsi="宋体" w:eastAsia="宋体" w:cs="宋体"/>
          <w:spacing w:val="9"/>
          <w:sz w:val="20"/>
          <w:szCs w:val="20"/>
        </w:rPr>
        <w:t>2.我方在投标之前已经完全理解并接受招标文件的各项规</w:t>
      </w:r>
      <w:r>
        <w:rPr>
          <w:rFonts w:ascii="宋体" w:hAnsi="宋体" w:eastAsia="宋体" w:cs="宋体"/>
          <w:spacing w:val="8"/>
          <w:sz w:val="20"/>
          <w:szCs w:val="20"/>
        </w:rPr>
        <w:t>定和要求，对招标文件的合理性、合法性</w:t>
      </w:r>
      <w:r>
        <w:rPr>
          <w:rFonts w:ascii="宋体" w:hAnsi="宋体" w:eastAsia="宋体" w:cs="宋体"/>
          <w:sz w:val="20"/>
          <w:szCs w:val="20"/>
        </w:rPr>
        <w:t xml:space="preserve"> </w:t>
      </w:r>
      <w:r>
        <w:rPr>
          <w:rFonts w:ascii="宋体" w:hAnsi="宋体" w:eastAsia="宋体" w:cs="宋体"/>
          <w:spacing w:val="6"/>
          <w:sz w:val="20"/>
          <w:szCs w:val="20"/>
        </w:rPr>
        <w:t>不再有异议。</w:t>
      </w:r>
    </w:p>
    <w:p w14:paraId="654377CB">
      <w:pPr>
        <w:spacing w:before="34" w:line="228" w:lineRule="auto"/>
        <w:ind w:left="433"/>
        <w:rPr>
          <w:rFonts w:ascii="宋体" w:hAnsi="宋体" w:eastAsia="宋体" w:cs="宋体"/>
          <w:sz w:val="20"/>
          <w:szCs w:val="20"/>
        </w:rPr>
      </w:pPr>
      <w:r>
        <w:rPr>
          <w:rFonts w:ascii="宋体" w:hAnsi="宋体" w:eastAsia="宋体" w:cs="宋体"/>
          <w:spacing w:val="5"/>
          <w:sz w:val="20"/>
          <w:szCs w:val="20"/>
        </w:rPr>
        <w:t>3.本投标有效期自投标截止之日起</w:t>
      </w:r>
      <w:r>
        <w:rPr>
          <w:rFonts w:ascii="宋体" w:hAnsi="宋体" w:eastAsia="宋体" w:cs="宋体"/>
          <w:spacing w:val="-9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1CB4C7CA">
      <w:pPr>
        <w:spacing w:before="161" w:line="362" w:lineRule="auto"/>
        <w:ind w:left="9" w:right="2" w:firstLine="419"/>
        <w:rPr>
          <w:rFonts w:ascii="宋体" w:hAnsi="宋体" w:eastAsia="宋体" w:cs="宋体"/>
          <w:sz w:val="20"/>
          <w:szCs w:val="20"/>
        </w:rPr>
      </w:pPr>
      <w:r>
        <w:rPr>
          <w:rFonts w:ascii="宋体" w:hAnsi="宋体" w:eastAsia="宋体" w:cs="宋体"/>
          <w:spacing w:val="8"/>
          <w:sz w:val="20"/>
          <w:szCs w:val="20"/>
        </w:rPr>
        <w:t>4.如中标，本投标文件至本项目合同履行完毕止均保持有效，我方将按“招标文件</w:t>
      </w:r>
      <w:r>
        <w:rPr>
          <w:rFonts w:ascii="宋体" w:hAnsi="宋体" w:eastAsia="宋体" w:cs="宋体"/>
          <w:spacing w:val="-70"/>
          <w:sz w:val="20"/>
          <w:szCs w:val="20"/>
        </w:rPr>
        <w:t xml:space="preserve"> </w:t>
      </w:r>
      <w:r>
        <w:rPr>
          <w:rFonts w:ascii="宋体" w:hAnsi="宋体" w:eastAsia="宋体" w:cs="宋体"/>
          <w:spacing w:val="8"/>
          <w:sz w:val="20"/>
          <w:szCs w:val="20"/>
        </w:rPr>
        <w:t>”及政府</w:t>
      </w:r>
      <w:r>
        <w:rPr>
          <w:rFonts w:ascii="宋体" w:hAnsi="宋体" w:eastAsia="宋体" w:cs="宋体"/>
          <w:spacing w:val="7"/>
          <w:sz w:val="20"/>
          <w:szCs w:val="20"/>
        </w:rPr>
        <w:t>采购法</w:t>
      </w:r>
      <w:r>
        <w:rPr>
          <w:rFonts w:ascii="宋体" w:hAnsi="宋体" w:eastAsia="宋体" w:cs="宋体"/>
          <w:sz w:val="20"/>
          <w:szCs w:val="20"/>
        </w:rPr>
        <w:t xml:space="preserve"> </w:t>
      </w:r>
      <w:r>
        <w:rPr>
          <w:rFonts w:ascii="宋体" w:hAnsi="宋体" w:eastAsia="宋体" w:cs="宋体"/>
          <w:spacing w:val="8"/>
          <w:sz w:val="20"/>
          <w:szCs w:val="20"/>
        </w:rPr>
        <w:t>律、法规的规定履行合同责任和义务。</w:t>
      </w:r>
    </w:p>
    <w:p w14:paraId="2FA46044">
      <w:pPr>
        <w:spacing w:before="31" w:line="362" w:lineRule="auto"/>
        <w:ind w:left="430" w:right="3147" w:firstLine="2"/>
        <w:rPr>
          <w:rFonts w:ascii="宋体" w:hAnsi="宋体" w:eastAsia="宋体" w:cs="宋体"/>
          <w:sz w:val="20"/>
          <w:szCs w:val="20"/>
        </w:rPr>
      </w:pPr>
      <w:r>
        <w:rPr>
          <w:rFonts w:ascii="宋体" w:hAnsi="宋体" w:eastAsia="宋体" w:cs="宋体"/>
          <w:spacing w:val="8"/>
          <w:sz w:val="20"/>
          <w:szCs w:val="20"/>
        </w:rPr>
        <w:t>5.我方同意按照贵方要求提供与投标有关的一切数据或者资</w:t>
      </w:r>
      <w:r>
        <w:rPr>
          <w:rFonts w:ascii="宋体" w:hAnsi="宋体" w:eastAsia="宋体" w:cs="宋体"/>
          <w:spacing w:val="7"/>
          <w:sz w:val="20"/>
          <w:szCs w:val="20"/>
        </w:rPr>
        <w:t>料。</w:t>
      </w:r>
      <w:r>
        <w:rPr>
          <w:rFonts w:ascii="宋体" w:hAnsi="宋体" w:eastAsia="宋体" w:cs="宋体"/>
          <w:sz w:val="20"/>
          <w:szCs w:val="20"/>
        </w:rPr>
        <w:t xml:space="preserve"> </w:t>
      </w:r>
      <w:r>
        <w:rPr>
          <w:rFonts w:ascii="宋体" w:hAnsi="宋体" w:eastAsia="宋体" w:cs="宋体"/>
          <w:spacing w:val="8"/>
          <w:sz w:val="20"/>
          <w:szCs w:val="20"/>
        </w:rPr>
        <w:t>6.我方向贵方提交的所有投标文件、资料都是准确的和真实的。</w:t>
      </w:r>
    </w:p>
    <w:p w14:paraId="59B9F9EF">
      <w:pPr>
        <w:spacing w:before="33" w:line="364" w:lineRule="auto"/>
        <w:ind w:left="8" w:right="2" w:firstLine="425"/>
        <w:rPr>
          <w:rFonts w:ascii="宋体" w:hAnsi="宋体" w:eastAsia="宋体" w:cs="宋体"/>
          <w:sz w:val="20"/>
          <w:szCs w:val="20"/>
        </w:rPr>
      </w:pPr>
      <w:r>
        <w:rPr>
          <w:rFonts w:ascii="宋体" w:hAnsi="宋体" w:eastAsia="宋体" w:cs="宋体"/>
          <w:spacing w:val="9"/>
          <w:sz w:val="20"/>
          <w:szCs w:val="20"/>
        </w:rPr>
        <w:t>7.以上事项如有虚假或者隐瞒，我方愿意承担</w:t>
      </w:r>
      <w:r>
        <w:rPr>
          <w:rFonts w:ascii="宋体" w:hAnsi="宋体" w:eastAsia="宋体" w:cs="宋体"/>
          <w:spacing w:val="8"/>
          <w:sz w:val="20"/>
          <w:szCs w:val="20"/>
        </w:rPr>
        <w:t>一切后果，并不再寻求任何旨在减轻或者免除法律责</w:t>
      </w:r>
      <w:r>
        <w:rPr>
          <w:rFonts w:ascii="宋体" w:hAnsi="宋体" w:eastAsia="宋体" w:cs="宋体"/>
          <w:sz w:val="20"/>
          <w:szCs w:val="20"/>
        </w:rPr>
        <w:t xml:space="preserve"> </w:t>
      </w:r>
      <w:r>
        <w:rPr>
          <w:rFonts w:ascii="宋体" w:hAnsi="宋体" w:eastAsia="宋体" w:cs="宋体"/>
          <w:spacing w:val="6"/>
          <w:sz w:val="20"/>
          <w:szCs w:val="20"/>
        </w:rPr>
        <w:t>任的辩解。</w:t>
      </w:r>
    </w:p>
    <w:p w14:paraId="64DA4A72">
      <w:pPr>
        <w:spacing w:before="29" w:line="367" w:lineRule="auto"/>
        <w:ind w:left="7" w:right="2" w:firstLine="422"/>
        <w:jc w:val="both"/>
        <w:rPr>
          <w:rFonts w:ascii="宋体" w:hAnsi="宋体" w:eastAsia="宋体" w:cs="宋体"/>
          <w:sz w:val="20"/>
          <w:szCs w:val="20"/>
        </w:rPr>
      </w:pPr>
      <w:r>
        <w:rPr>
          <w:rFonts w:ascii="宋体" w:hAnsi="宋体" w:eastAsia="宋体" w:cs="宋体"/>
          <w:spacing w:val="9"/>
          <w:sz w:val="20"/>
          <w:szCs w:val="20"/>
        </w:rPr>
        <w:t>8.根据《中华人民共和国政府采购法实施条例》第五十条</w:t>
      </w:r>
      <w:r>
        <w:rPr>
          <w:rFonts w:ascii="宋体" w:hAnsi="宋体" w:eastAsia="宋体" w:cs="宋体"/>
          <w:spacing w:val="8"/>
          <w:sz w:val="20"/>
          <w:szCs w:val="20"/>
        </w:rPr>
        <w:t>要求对政府采购合同进行公告，但政府采</w:t>
      </w:r>
      <w:r>
        <w:rPr>
          <w:rFonts w:ascii="宋体" w:hAnsi="宋体" w:eastAsia="宋体" w:cs="宋体"/>
          <w:sz w:val="20"/>
          <w:szCs w:val="20"/>
        </w:rPr>
        <w:t xml:space="preserve"> </w:t>
      </w:r>
      <w:r>
        <w:rPr>
          <w:rFonts w:ascii="宋体" w:hAnsi="宋体" w:eastAsia="宋体" w:cs="宋体"/>
          <w:spacing w:val="10"/>
          <w:sz w:val="20"/>
          <w:szCs w:val="20"/>
        </w:rPr>
        <w:t>购合同中涉及国家秘密、商业秘密的内容除外。我方就对本次投标文件进行注明如下</w:t>
      </w:r>
      <w:r>
        <w:rPr>
          <w:rFonts w:ascii="宋体" w:hAnsi="宋体" w:eastAsia="宋体" w:cs="宋体"/>
          <w:spacing w:val="-14"/>
          <w:sz w:val="20"/>
          <w:szCs w:val="20"/>
        </w:rPr>
        <w:t>：（</w:t>
      </w:r>
      <w:r>
        <w:rPr>
          <w:rFonts w:ascii="宋体" w:hAnsi="宋体" w:eastAsia="宋体" w:cs="宋体"/>
          <w:spacing w:val="10"/>
          <w:sz w:val="20"/>
          <w:szCs w:val="20"/>
        </w:rPr>
        <w:t>两项内</w:t>
      </w:r>
      <w:r>
        <w:rPr>
          <w:rFonts w:ascii="宋体" w:hAnsi="宋体" w:eastAsia="宋体" w:cs="宋体"/>
          <w:spacing w:val="9"/>
          <w:sz w:val="20"/>
          <w:szCs w:val="20"/>
        </w:rPr>
        <w:t>容中必</w:t>
      </w:r>
      <w:r>
        <w:rPr>
          <w:rFonts w:ascii="宋体" w:hAnsi="宋体" w:eastAsia="宋体" w:cs="宋体"/>
          <w:spacing w:val="1"/>
          <w:sz w:val="20"/>
          <w:szCs w:val="20"/>
        </w:rPr>
        <w:t xml:space="preserve"> </w:t>
      </w:r>
      <w:r>
        <w:rPr>
          <w:rFonts w:ascii="宋体" w:hAnsi="宋体" w:eastAsia="宋体" w:cs="宋体"/>
          <w:spacing w:val="7"/>
          <w:sz w:val="20"/>
          <w:szCs w:val="20"/>
        </w:rPr>
        <w:t>须选择一项）</w:t>
      </w:r>
    </w:p>
    <w:p w14:paraId="29BA4639">
      <w:pPr>
        <w:spacing w:before="34" w:line="228" w:lineRule="auto"/>
        <w:ind w:left="450"/>
        <w:rPr>
          <w:rFonts w:ascii="宋体" w:hAnsi="宋体" w:eastAsia="宋体" w:cs="宋体"/>
          <w:sz w:val="20"/>
          <w:szCs w:val="20"/>
        </w:rPr>
      </w:pPr>
      <w:r>
        <w:rPr>
          <w:rFonts w:ascii="宋体" w:hAnsi="宋体" w:eastAsia="宋体" w:cs="宋体"/>
          <w:spacing w:val="7"/>
          <w:sz w:val="20"/>
          <w:szCs w:val="20"/>
        </w:rPr>
        <w:t>□我方本次投标文件内容中未涉及商业秘密；</w:t>
      </w:r>
    </w:p>
    <w:p w14:paraId="07A204A7">
      <w:pPr>
        <w:spacing w:before="161" w:line="302" w:lineRule="auto"/>
        <w:ind w:left="429" w:right="2011" w:firstLine="20"/>
        <w:rPr>
          <w:rFonts w:ascii="宋体" w:hAnsi="宋体" w:eastAsia="宋体" w:cs="宋体"/>
          <w:sz w:val="20"/>
          <w:szCs w:val="20"/>
        </w:rPr>
      </w:pPr>
      <w:r>
        <w:rPr>
          <w:rFonts w:ascii="宋体" w:hAnsi="宋体" w:eastAsia="宋体" w:cs="宋体"/>
          <w:spacing w:val="8"/>
          <w:sz w:val="20"/>
          <w:szCs w:val="20"/>
        </w:rPr>
        <w:t>□我方本次投标文件涉及商业秘密的内容有</w:t>
      </w:r>
      <w:r>
        <w:rPr>
          <w:rFonts w:ascii="宋体" w:hAnsi="宋体" w:eastAsia="宋体" w:cs="宋体"/>
          <w:spacing w:val="-13"/>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3"/>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9.与本投标有关的一切正式往来信函请寄：</w:t>
      </w:r>
    </w:p>
    <w:p w14:paraId="15E89773">
      <w:pPr>
        <w:spacing w:before="162" w:line="364" w:lineRule="auto"/>
        <w:ind w:left="431" w:right="2271" w:hanging="2"/>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4"/>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4"/>
          <w:sz w:val="20"/>
          <w:szCs w:val="20"/>
        </w:rPr>
        <w:t>电话：</w:t>
      </w:r>
      <w:r>
        <w:rPr>
          <w:rFonts w:ascii="宋体" w:hAnsi="宋体" w:eastAsia="宋体" w:cs="宋体"/>
          <w:spacing w:val="4"/>
          <w:sz w:val="20"/>
          <w:szCs w:val="20"/>
          <w:u w:val="single" w:color="auto"/>
        </w:rPr>
        <w:t xml:space="preserve">        </w:t>
      </w:r>
      <w:r>
        <w:rPr>
          <w:rFonts w:ascii="宋体" w:hAnsi="宋体" w:eastAsia="宋体" w:cs="宋体"/>
          <w:spacing w:val="-94"/>
          <w:sz w:val="20"/>
          <w:szCs w:val="20"/>
        </w:rPr>
        <w:t xml:space="preserve"> </w:t>
      </w:r>
      <w:r>
        <w:rPr>
          <w:rFonts w:ascii="宋体" w:hAnsi="宋体" w:eastAsia="宋体" w:cs="宋体"/>
          <w:spacing w:val="4"/>
          <w:sz w:val="20"/>
          <w:szCs w:val="20"/>
        </w:rPr>
        <w:t>传真：</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6"/>
          <w:sz w:val="20"/>
          <w:szCs w:val="20"/>
        </w:rPr>
        <w:t>投标人名称:</w:t>
      </w:r>
      <w:r>
        <w:rPr>
          <w:rFonts w:ascii="宋体" w:hAnsi="宋体" w:eastAsia="宋体" w:cs="宋体"/>
          <w:spacing w:val="-8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开户银行：</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银行帐号：</w:t>
      </w:r>
      <w:r>
        <w:rPr>
          <w:rFonts w:ascii="宋体" w:hAnsi="宋体" w:eastAsia="宋体" w:cs="宋体"/>
          <w:sz w:val="20"/>
          <w:szCs w:val="20"/>
          <w:u w:val="single" w:color="auto"/>
        </w:rPr>
        <w:t xml:space="preserve">              </w:t>
      </w:r>
    </w:p>
    <w:p w14:paraId="4DBF8B0F">
      <w:pPr>
        <w:spacing w:before="30" w:line="228" w:lineRule="auto"/>
        <w:ind w:left="429"/>
        <w:rPr>
          <w:rFonts w:ascii="宋体" w:hAnsi="宋体" w:eastAsia="宋体" w:cs="宋体"/>
          <w:sz w:val="20"/>
          <w:szCs w:val="20"/>
        </w:rPr>
      </w:pPr>
      <w:r>
        <w:rPr>
          <w:rFonts w:ascii="宋体" w:hAnsi="宋体" w:eastAsia="宋体" w:cs="宋体"/>
          <w:spacing w:val="6"/>
          <w:sz w:val="20"/>
          <w:szCs w:val="20"/>
        </w:rPr>
        <w:t>法定代表人或者委托代理人签字</w:t>
      </w:r>
      <w:r>
        <w:rPr>
          <w:rFonts w:ascii="宋体" w:hAnsi="宋体" w:eastAsia="宋体" w:cs="宋体"/>
          <w:spacing w:val="-56"/>
          <w:sz w:val="20"/>
          <w:szCs w:val="20"/>
        </w:rPr>
        <w:t xml:space="preserve">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14:paraId="7483A638">
      <w:pPr>
        <w:pStyle w:val="2"/>
        <w:spacing w:line="388" w:lineRule="auto"/>
      </w:pPr>
    </w:p>
    <w:p w14:paraId="31B263BB">
      <w:pPr>
        <w:spacing w:before="65" w:line="228" w:lineRule="auto"/>
        <w:ind w:left="5260"/>
        <w:rPr>
          <w:rFonts w:ascii="宋体" w:hAnsi="宋体" w:eastAsia="宋体" w:cs="宋体"/>
          <w:sz w:val="20"/>
          <w:szCs w:val="20"/>
        </w:rPr>
      </w:pPr>
      <w:r>
        <w:rPr>
          <w:rFonts w:ascii="宋体" w:hAnsi="宋体" w:eastAsia="宋体" w:cs="宋体"/>
          <w:spacing w:val="8"/>
          <w:sz w:val="20"/>
          <w:szCs w:val="20"/>
        </w:rPr>
        <w:t>投标人（盖公章</w:t>
      </w:r>
      <w:r>
        <w:rPr>
          <w:rFonts w:ascii="宋体" w:hAnsi="宋体" w:eastAsia="宋体" w:cs="宋体"/>
          <w:sz w:val="20"/>
          <w:szCs w:val="20"/>
        </w:rPr>
        <w:t>）：</w:t>
      </w:r>
    </w:p>
    <w:p w14:paraId="6B101844">
      <w:pPr>
        <w:pStyle w:val="2"/>
        <w:spacing w:line="389" w:lineRule="auto"/>
      </w:pPr>
    </w:p>
    <w:p w14:paraId="103DFC9E">
      <w:pPr>
        <w:tabs>
          <w:tab w:val="left" w:pos="5880"/>
        </w:tabs>
        <w:spacing w:before="65" w:line="228" w:lineRule="auto"/>
        <w:ind w:left="524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
          <w:sz w:val="20"/>
          <w:szCs w:val="20"/>
        </w:rPr>
        <w:t>日</w:t>
      </w:r>
    </w:p>
    <w:p w14:paraId="2DC3BA68">
      <w:pPr>
        <w:spacing w:line="228" w:lineRule="auto"/>
        <w:rPr>
          <w:rFonts w:ascii="宋体" w:hAnsi="宋体" w:eastAsia="宋体" w:cs="宋体"/>
          <w:sz w:val="20"/>
          <w:szCs w:val="20"/>
        </w:rPr>
        <w:sectPr>
          <w:footerReference r:id="rId66" w:type="default"/>
          <w:pgSz w:w="11906" w:h="16839"/>
          <w:pgMar w:top="1091" w:right="1246" w:bottom="1156" w:left="1246" w:header="1076" w:footer="994" w:gutter="0"/>
          <w:cols w:space="720" w:num="1"/>
        </w:sectPr>
      </w:pPr>
    </w:p>
    <w:p w14:paraId="552B8A35">
      <w:pPr>
        <w:pStyle w:val="2"/>
        <w:spacing w:line="343" w:lineRule="auto"/>
      </w:pPr>
    </w:p>
    <w:p w14:paraId="298A2B5D">
      <w:pPr>
        <w:pStyle w:val="2"/>
        <w:spacing w:line="344" w:lineRule="auto"/>
      </w:pPr>
      <w:r>
        <w:pict>
          <v:shape id="_x0000_s1034" o:spid="_x0000_s1034" style="position:absolute;left:0pt;margin-left:15.8pt;margin-top:16.55pt;height:0.75pt;width:470.65pt;z-index:251678720;mso-width-relative:page;mso-height-relative:page;" fillcolor="#000000" filled="t" stroked="f" coordsize="9412,15" path="m0,0l9412,0,9412,14,0,14,0,0xe">
            <v:path/>
            <v:fill on="t" focussize="0,0"/>
            <v:stroke on="f"/>
            <v:imagedata o:title=""/>
            <o:lock v:ext="edit"/>
          </v:shape>
        </w:pict>
      </w:r>
    </w:p>
    <w:p w14:paraId="5F413C2B">
      <w:pPr>
        <w:spacing w:before="78" w:line="220" w:lineRule="auto"/>
        <w:ind w:left="326"/>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开标一览表（服务类）</w:t>
      </w:r>
    </w:p>
    <w:p w14:paraId="7C852ADA">
      <w:pPr>
        <w:spacing w:before="238" w:line="221" w:lineRule="auto"/>
        <w:ind w:left="4283"/>
        <w:rPr>
          <w:rFonts w:ascii="宋体" w:hAnsi="宋体" w:eastAsia="宋体" w:cs="宋体"/>
          <w:sz w:val="30"/>
          <w:szCs w:val="30"/>
        </w:rPr>
      </w:pPr>
      <w:r>
        <w:rPr>
          <w:rFonts w:ascii="宋体" w:hAnsi="宋体" w:eastAsia="宋体" w:cs="宋体"/>
          <w:b/>
          <w:bCs/>
          <w:spacing w:val="-5"/>
          <w:sz w:val="30"/>
          <w:szCs w:val="30"/>
        </w:rPr>
        <w:t>开标一览表</w:t>
      </w:r>
    </w:p>
    <w:p w14:paraId="59E38B19">
      <w:pPr>
        <w:spacing w:before="262" w:line="228" w:lineRule="auto"/>
        <w:ind w:left="329"/>
        <w:rPr>
          <w:rFonts w:ascii="宋体" w:hAnsi="宋体" w:eastAsia="宋体" w:cs="宋体"/>
          <w:sz w:val="20"/>
          <w:szCs w:val="20"/>
        </w:rPr>
      </w:pPr>
      <w:r>
        <w:rPr>
          <w:rFonts w:ascii="宋体" w:hAnsi="宋体" w:eastAsia="宋体" w:cs="宋体"/>
          <w:spacing w:val="8"/>
          <w:sz w:val="20"/>
          <w:szCs w:val="20"/>
        </w:rPr>
        <w:t>项目名称：</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项目编号</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7"/>
          <w:sz w:val="20"/>
          <w:szCs w:val="20"/>
        </w:rPr>
        <w:t>（</w:t>
      </w:r>
      <w:r>
        <w:rPr>
          <w:rFonts w:ascii="宋体" w:hAnsi="宋体" w:eastAsia="宋体" w:cs="宋体"/>
          <w:spacing w:val="8"/>
          <w:sz w:val="20"/>
          <w:szCs w:val="20"/>
        </w:rPr>
        <w:t>如有</w:t>
      </w:r>
      <w:r>
        <w:rPr>
          <w:rFonts w:ascii="宋体" w:hAnsi="宋体" w:eastAsia="宋体" w:cs="宋体"/>
          <w:spacing w:val="7"/>
          <w:sz w:val="20"/>
          <w:szCs w:val="20"/>
        </w:rPr>
        <w:t>）分标：</w:t>
      </w:r>
      <w:r>
        <w:rPr>
          <w:rFonts w:ascii="宋体" w:hAnsi="宋体" w:eastAsia="宋体" w:cs="宋体"/>
          <w:spacing w:val="7"/>
          <w:sz w:val="20"/>
          <w:szCs w:val="20"/>
          <w:u w:val="single" w:color="auto"/>
        </w:rPr>
        <w:t xml:space="preserve">           </w:t>
      </w:r>
    </w:p>
    <w:p w14:paraId="6253B79B">
      <w:pPr>
        <w:spacing w:before="211" w:line="229" w:lineRule="auto"/>
        <w:ind w:left="328"/>
        <w:rPr>
          <w:rFonts w:ascii="宋体" w:hAnsi="宋体" w:eastAsia="宋体" w:cs="宋体"/>
          <w:sz w:val="20"/>
          <w:szCs w:val="20"/>
        </w:rPr>
      </w:pPr>
      <w:r>
        <w:rPr>
          <w:rFonts w:ascii="宋体" w:hAnsi="宋体" w:eastAsia="宋体" w:cs="宋体"/>
          <w:spacing w:val="6"/>
          <w:sz w:val="20"/>
          <w:szCs w:val="20"/>
        </w:rPr>
        <w:t>投标人名称：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5"/>
          <w:sz w:val="20"/>
          <w:szCs w:val="20"/>
        </w:rPr>
        <w:t>单位：元</w:t>
      </w:r>
    </w:p>
    <w:p w14:paraId="21BA57B2">
      <w:pPr>
        <w:spacing w:before="78"/>
      </w:pPr>
    </w:p>
    <w:p w14:paraId="7DEBB6FC">
      <w:pPr>
        <w:spacing w:before="77"/>
      </w:pPr>
    </w:p>
    <w:tbl>
      <w:tblPr>
        <w:tblStyle w:val="5"/>
        <w:tblW w:w="10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
        <w:gridCol w:w="3938"/>
        <w:gridCol w:w="1801"/>
        <w:gridCol w:w="1754"/>
        <w:gridCol w:w="1638"/>
      </w:tblGrid>
      <w:tr w14:paraId="5C762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08" w:type="dxa"/>
            <w:vAlign w:val="top"/>
          </w:tcPr>
          <w:p w14:paraId="6D9354E0">
            <w:pPr>
              <w:pStyle w:val="6"/>
              <w:spacing w:before="183" w:line="230" w:lineRule="auto"/>
              <w:ind w:left="248"/>
            </w:pPr>
            <w:r>
              <w:rPr>
                <w:spacing w:val="5"/>
              </w:rPr>
              <w:t>序号</w:t>
            </w:r>
          </w:p>
        </w:tc>
        <w:tc>
          <w:tcPr>
            <w:tcW w:w="3938" w:type="dxa"/>
            <w:vAlign w:val="top"/>
          </w:tcPr>
          <w:p w14:paraId="31601074">
            <w:pPr>
              <w:pStyle w:val="6"/>
              <w:spacing w:before="183" w:line="229" w:lineRule="auto"/>
              <w:ind w:left="1554"/>
            </w:pPr>
            <w:r>
              <w:rPr>
                <w:spacing w:val="7"/>
              </w:rPr>
              <w:t>标的名称</w:t>
            </w:r>
          </w:p>
        </w:tc>
        <w:tc>
          <w:tcPr>
            <w:tcW w:w="1801" w:type="dxa"/>
            <w:vAlign w:val="top"/>
          </w:tcPr>
          <w:p w14:paraId="661364BC">
            <w:pPr>
              <w:pStyle w:val="6"/>
              <w:spacing w:before="184" w:line="228" w:lineRule="auto"/>
              <w:ind w:left="699"/>
            </w:pPr>
            <w:r>
              <w:rPr>
                <w:spacing w:val="3"/>
              </w:rPr>
              <w:t>数量</w:t>
            </w:r>
          </w:p>
        </w:tc>
        <w:tc>
          <w:tcPr>
            <w:tcW w:w="1754" w:type="dxa"/>
            <w:vAlign w:val="top"/>
          </w:tcPr>
          <w:p w14:paraId="4A53D8CD">
            <w:pPr>
              <w:pStyle w:val="6"/>
              <w:spacing w:before="184" w:line="228" w:lineRule="auto"/>
              <w:ind w:left="676"/>
            </w:pPr>
            <w:r>
              <w:rPr>
                <w:spacing w:val="3"/>
              </w:rPr>
              <w:t>金额</w:t>
            </w:r>
          </w:p>
        </w:tc>
        <w:tc>
          <w:tcPr>
            <w:tcW w:w="1638" w:type="dxa"/>
            <w:vAlign w:val="top"/>
          </w:tcPr>
          <w:p w14:paraId="55B9A46F">
            <w:pPr>
              <w:pStyle w:val="6"/>
              <w:spacing w:before="183" w:line="230" w:lineRule="auto"/>
              <w:ind w:left="617"/>
            </w:pPr>
            <w:r>
              <w:rPr>
                <w:spacing w:val="3"/>
              </w:rPr>
              <w:t>备注</w:t>
            </w:r>
          </w:p>
        </w:tc>
      </w:tr>
      <w:tr w14:paraId="398C2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08" w:type="dxa"/>
            <w:vAlign w:val="top"/>
          </w:tcPr>
          <w:p w14:paraId="4F58BB00">
            <w:pPr>
              <w:pStyle w:val="6"/>
              <w:spacing w:before="212" w:line="189" w:lineRule="auto"/>
              <w:ind w:left="422"/>
            </w:pPr>
            <w:r>
              <w:t>1</w:t>
            </w:r>
          </w:p>
        </w:tc>
        <w:tc>
          <w:tcPr>
            <w:tcW w:w="3938" w:type="dxa"/>
            <w:vAlign w:val="top"/>
          </w:tcPr>
          <w:p w14:paraId="08B4556D">
            <w:pPr>
              <w:rPr>
                <w:rFonts w:ascii="Arial"/>
                <w:sz w:val="21"/>
              </w:rPr>
            </w:pPr>
          </w:p>
        </w:tc>
        <w:tc>
          <w:tcPr>
            <w:tcW w:w="1801" w:type="dxa"/>
            <w:vAlign w:val="top"/>
          </w:tcPr>
          <w:p w14:paraId="7673F142">
            <w:pPr>
              <w:rPr>
                <w:rFonts w:ascii="Arial"/>
                <w:sz w:val="21"/>
              </w:rPr>
            </w:pPr>
          </w:p>
        </w:tc>
        <w:tc>
          <w:tcPr>
            <w:tcW w:w="1754" w:type="dxa"/>
            <w:vAlign w:val="top"/>
          </w:tcPr>
          <w:p w14:paraId="794AF6BC">
            <w:pPr>
              <w:rPr>
                <w:rFonts w:ascii="Arial"/>
                <w:sz w:val="21"/>
              </w:rPr>
            </w:pPr>
          </w:p>
        </w:tc>
        <w:tc>
          <w:tcPr>
            <w:tcW w:w="1638" w:type="dxa"/>
            <w:vAlign w:val="top"/>
          </w:tcPr>
          <w:p w14:paraId="376B10E6">
            <w:pPr>
              <w:rPr>
                <w:rFonts w:ascii="Arial"/>
                <w:sz w:val="21"/>
              </w:rPr>
            </w:pPr>
          </w:p>
        </w:tc>
      </w:tr>
      <w:tr w14:paraId="28CCB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08" w:type="dxa"/>
            <w:vAlign w:val="top"/>
          </w:tcPr>
          <w:p w14:paraId="419F6B33">
            <w:pPr>
              <w:pStyle w:val="6"/>
              <w:spacing w:before="212" w:line="189" w:lineRule="auto"/>
              <w:ind w:left="409"/>
            </w:pPr>
            <w:r>
              <w:t>2</w:t>
            </w:r>
          </w:p>
        </w:tc>
        <w:tc>
          <w:tcPr>
            <w:tcW w:w="3938" w:type="dxa"/>
            <w:vAlign w:val="top"/>
          </w:tcPr>
          <w:p w14:paraId="2A6D2E6B">
            <w:pPr>
              <w:rPr>
                <w:rFonts w:ascii="Arial"/>
                <w:sz w:val="21"/>
              </w:rPr>
            </w:pPr>
          </w:p>
        </w:tc>
        <w:tc>
          <w:tcPr>
            <w:tcW w:w="1801" w:type="dxa"/>
            <w:vAlign w:val="top"/>
          </w:tcPr>
          <w:p w14:paraId="26021FD7">
            <w:pPr>
              <w:rPr>
                <w:rFonts w:ascii="Arial"/>
                <w:sz w:val="21"/>
              </w:rPr>
            </w:pPr>
          </w:p>
        </w:tc>
        <w:tc>
          <w:tcPr>
            <w:tcW w:w="1754" w:type="dxa"/>
            <w:vAlign w:val="top"/>
          </w:tcPr>
          <w:p w14:paraId="14FC5616">
            <w:pPr>
              <w:rPr>
                <w:rFonts w:ascii="Arial"/>
                <w:sz w:val="21"/>
              </w:rPr>
            </w:pPr>
          </w:p>
        </w:tc>
        <w:tc>
          <w:tcPr>
            <w:tcW w:w="1638" w:type="dxa"/>
            <w:vAlign w:val="top"/>
          </w:tcPr>
          <w:p w14:paraId="37E907DB">
            <w:pPr>
              <w:rPr>
                <w:rFonts w:ascii="Arial"/>
                <w:sz w:val="21"/>
              </w:rPr>
            </w:pPr>
          </w:p>
        </w:tc>
      </w:tr>
      <w:tr w14:paraId="3AB5C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08" w:type="dxa"/>
            <w:vAlign w:val="top"/>
          </w:tcPr>
          <w:p w14:paraId="017708C9">
            <w:pPr>
              <w:pStyle w:val="6"/>
              <w:spacing w:before="213" w:line="189" w:lineRule="auto"/>
              <w:ind w:left="409"/>
            </w:pPr>
            <w:r>
              <w:t>2</w:t>
            </w:r>
          </w:p>
        </w:tc>
        <w:tc>
          <w:tcPr>
            <w:tcW w:w="3938" w:type="dxa"/>
            <w:vAlign w:val="top"/>
          </w:tcPr>
          <w:p w14:paraId="38EBE05D">
            <w:pPr>
              <w:rPr>
                <w:rFonts w:ascii="Arial"/>
                <w:sz w:val="21"/>
              </w:rPr>
            </w:pPr>
          </w:p>
        </w:tc>
        <w:tc>
          <w:tcPr>
            <w:tcW w:w="1801" w:type="dxa"/>
            <w:vAlign w:val="top"/>
          </w:tcPr>
          <w:p w14:paraId="558A6D72">
            <w:pPr>
              <w:rPr>
                <w:rFonts w:ascii="Arial"/>
                <w:sz w:val="21"/>
              </w:rPr>
            </w:pPr>
          </w:p>
        </w:tc>
        <w:tc>
          <w:tcPr>
            <w:tcW w:w="1754" w:type="dxa"/>
            <w:vAlign w:val="top"/>
          </w:tcPr>
          <w:p w14:paraId="27453818">
            <w:pPr>
              <w:rPr>
                <w:rFonts w:ascii="Arial"/>
                <w:sz w:val="21"/>
              </w:rPr>
            </w:pPr>
          </w:p>
        </w:tc>
        <w:tc>
          <w:tcPr>
            <w:tcW w:w="1638" w:type="dxa"/>
            <w:vAlign w:val="top"/>
          </w:tcPr>
          <w:p w14:paraId="667287EC">
            <w:pPr>
              <w:rPr>
                <w:rFonts w:ascii="Arial"/>
                <w:sz w:val="21"/>
              </w:rPr>
            </w:pPr>
          </w:p>
        </w:tc>
      </w:tr>
      <w:tr w14:paraId="14447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08" w:type="dxa"/>
            <w:vAlign w:val="top"/>
          </w:tcPr>
          <w:p w14:paraId="42C3F1B4">
            <w:pPr>
              <w:pStyle w:val="6"/>
              <w:spacing w:before="214" w:line="189" w:lineRule="auto"/>
              <w:ind w:left="406"/>
            </w:pPr>
            <w:r>
              <w:t>4</w:t>
            </w:r>
          </w:p>
        </w:tc>
        <w:tc>
          <w:tcPr>
            <w:tcW w:w="3938" w:type="dxa"/>
            <w:vAlign w:val="top"/>
          </w:tcPr>
          <w:p w14:paraId="69539BC4">
            <w:pPr>
              <w:rPr>
                <w:rFonts w:ascii="Arial"/>
                <w:sz w:val="21"/>
              </w:rPr>
            </w:pPr>
          </w:p>
        </w:tc>
        <w:tc>
          <w:tcPr>
            <w:tcW w:w="1801" w:type="dxa"/>
            <w:vAlign w:val="top"/>
          </w:tcPr>
          <w:p w14:paraId="31C82699">
            <w:pPr>
              <w:rPr>
                <w:rFonts w:ascii="Arial"/>
                <w:sz w:val="21"/>
              </w:rPr>
            </w:pPr>
          </w:p>
        </w:tc>
        <w:tc>
          <w:tcPr>
            <w:tcW w:w="1754" w:type="dxa"/>
            <w:vAlign w:val="top"/>
          </w:tcPr>
          <w:p w14:paraId="13745255">
            <w:pPr>
              <w:rPr>
                <w:rFonts w:ascii="Arial"/>
                <w:sz w:val="21"/>
              </w:rPr>
            </w:pPr>
          </w:p>
        </w:tc>
        <w:tc>
          <w:tcPr>
            <w:tcW w:w="1638" w:type="dxa"/>
            <w:vAlign w:val="top"/>
          </w:tcPr>
          <w:p w14:paraId="53F54CCC">
            <w:pPr>
              <w:rPr>
                <w:rFonts w:ascii="Arial"/>
                <w:sz w:val="21"/>
              </w:rPr>
            </w:pPr>
          </w:p>
        </w:tc>
      </w:tr>
      <w:tr w14:paraId="3DF47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08" w:type="dxa"/>
            <w:vAlign w:val="top"/>
          </w:tcPr>
          <w:p w14:paraId="31A71587">
            <w:pPr>
              <w:pStyle w:val="6"/>
              <w:spacing w:before="121" w:line="187" w:lineRule="auto"/>
              <w:ind w:left="411"/>
            </w:pPr>
            <w:r>
              <w:t>5</w:t>
            </w:r>
          </w:p>
        </w:tc>
        <w:tc>
          <w:tcPr>
            <w:tcW w:w="9131" w:type="dxa"/>
            <w:gridSpan w:val="4"/>
            <w:vAlign w:val="top"/>
          </w:tcPr>
          <w:p w14:paraId="3D877F1F">
            <w:pPr>
              <w:pStyle w:val="6"/>
              <w:spacing w:before="182" w:line="228" w:lineRule="auto"/>
              <w:ind w:left="112"/>
            </w:pPr>
            <w:r>
              <w:rPr>
                <w:spacing w:val="6"/>
              </w:rPr>
              <w:t>合计金额大写：人民币</w:t>
            </w:r>
            <w:r>
              <w:rPr>
                <w:spacing w:val="6"/>
                <w:u w:val="single" w:color="auto"/>
              </w:rPr>
              <w:t xml:space="preserve">            (¥</w:t>
            </w:r>
            <w:r>
              <w:rPr>
                <w:spacing w:val="5"/>
                <w:u w:val="single" w:color="auto"/>
              </w:rPr>
              <w:t xml:space="preserve">           </w:t>
            </w:r>
            <w:r>
              <w:rPr>
                <w:spacing w:val="-60"/>
              </w:rPr>
              <w:t xml:space="preserve"> </w:t>
            </w:r>
            <w:r>
              <w:rPr>
                <w:spacing w:val="6"/>
              </w:rPr>
              <w:t>)</w:t>
            </w:r>
          </w:p>
        </w:tc>
      </w:tr>
      <w:tr w14:paraId="04A78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08" w:type="dxa"/>
            <w:vAlign w:val="top"/>
          </w:tcPr>
          <w:p w14:paraId="2F809E55">
            <w:pPr>
              <w:pStyle w:val="6"/>
              <w:spacing w:before="119" w:line="189" w:lineRule="auto"/>
              <w:ind w:left="409"/>
            </w:pPr>
            <w:r>
              <w:t>6</w:t>
            </w:r>
          </w:p>
        </w:tc>
        <w:tc>
          <w:tcPr>
            <w:tcW w:w="9131" w:type="dxa"/>
            <w:gridSpan w:val="4"/>
            <w:vAlign w:val="top"/>
          </w:tcPr>
          <w:p w14:paraId="2021D269">
            <w:pPr>
              <w:pStyle w:val="6"/>
              <w:spacing w:before="182" w:line="229" w:lineRule="auto"/>
              <w:ind w:left="112"/>
            </w:pPr>
            <w:r>
              <w:rPr>
                <w:spacing w:val="6"/>
              </w:rPr>
              <w:t>合同履行期限：</w:t>
            </w:r>
          </w:p>
        </w:tc>
      </w:tr>
    </w:tbl>
    <w:p w14:paraId="676FB22D">
      <w:pPr>
        <w:spacing w:before="81" w:line="233" w:lineRule="auto"/>
        <w:ind w:left="325"/>
        <w:rPr>
          <w:rFonts w:ascii="宋体" w:hAnsi="宋体" w:eastAsia="宋体" w:cs="宋体"/>
          <w:sz w:val="20"/>
          <w:szCs w:val="20"/>
        </w:rPr>
      </w:pPr>
      <w:r>
        <w:rPr>
          <w:rFonts w:ascii="宋体" w:hAnsi="宋体" w:eastAsia="宋体" w:cs="宋体"/>
          <w:spacing w:val="19"/>
          <w:sz w:val="20"/>
          <w:szCs w:val="20"/>
        </w:rPr>
        <w:t>注:</w:t>
      </w:r>
    </w:p>
    <w:p w14:paraId="6B4794E2">
      <w:pPr>
        <w:spacing w:before="206" w:line="362" w:lineRule="auto"/>
        <w:ind w:left="330" w:right="316" w:firstLine="430"/>
        <w:rPr>
          <w:rFonts w:ascii="宋体" w:hAnsi="宋体" w:eastAsia="宋体" w:cs="宋体"/>
          <w:sz w:val="20"/>
          <w:szCs w:val="20"/>
        </w:rPr>
      </w:pPr>
      <w:r>
        <w:rPr>
          <w:rFonts w:ascii="宋体" w:hAnsi="宋体" w:eastAsia="宋体" w:cs="宋体"/>
          <w:spacing w:val="8"/>
          <w:sz w:val="20"/>
          <w:szCs w:val="20"/>
        </w:rPr>
        <w:t>1.投标人的开标一览表必须加盖投标人公章并由法定代表人或者委托代理人签字，否则其投标作无</w:t>
      </w:r>
      <w:r>
        <w:rPr>
          <w:rFonts w:ascii="宋体" w:hAnsi="宋体" w:eastAsia="宋体" w:cs="宋体"/>
          <w:spacing w:val="13"/>
          <w:sz w:val="20"/>
          <w:szCs w:val="20"/>
        </w:rPr>
        <w:t xml:space="preserve"> </w:t>
      </w:r>
      <w:r>
        <w:rPr>
          <w:rFonts w:ascii="宋体" w:hAnsi="宋体" w:eastAsia="宋体" w:cs="宋体"/>
          <w:spacing w:val="4"/>
          <w:sz w:val="20"/>
          <w:szCs w:val="20"/>
        </w:rPr>
        <w:t>效标处理。</w:t>
      </w:r>
    </w:p>
    <w:p w14:paraId="44ACA410">
      <w:pPr>
        <w:spacing w:before="83" w:line="364" w:lineRule="auto"/>
        <w:ind w:left="330" w:right="316" w:firstLine="418"/>
        <w:rPr>
          <w:rFonts w:ascii="宋体" w:hAnsi="宋体" w:eastAsia="宋体" w:cs="宋体"/>
          <w:sz w:val="20"/>
          <w:szCs w:val="20"/>
        </w:rPr>
      </w:pPr>
      <w:r>
        <w:rPr>
          <w:rFonts w:ascii="宋体" w:hAnsi="宋体" w:eastAsia="宋体" w:cs="宋体"/>
          <w:spacing w:val="9"/>
          <w:sz w:val="20"/>
          <w:szCs w:val="20"/>
        </w:rPr>
        <w:t>2.报价一经涂改，应在涂改处加盖投标人公章或者由法定</w:t>
      </w:r>
      <w:r>
        <w:rPr>
          <w:rFonts w:ascii="宋体" w:hAnsi="宋体" w:eastAsia="宋体" w:cs="宋体"/>
          <w:spacing w:val="8"/>
          <w:sz w:val="20"/>
          <w:szCs w:val="20"/>
        </w:rPr>
        <w:t>代表人或者授权委托人签字或者盖章，否</w:t>
      </w:r>
      <w:r>
        <w:rPr>
          <w:rFonts w:ascii="宋体" w:hAnsi="宋体" w:eastAsia="宋体" w:cs="宋体"/>
          <w:sz w:val="20"/>
          <w:szCs w:val="20"/>
        </w:rPr>
        <w:t xml:space="preserve"> </w:t>
      </w:r>
      <w:r>
        <w:rPr>
          <w:rFonts w:ascii="宋体" w:hAnsi="宋体" w:eastAsia="宋体" w:cs="宋体"/>
          <w:spacing w:val="7"/>
          <w:sz w:val="20"/>
          <w:szCs w:val="20"/>
        </w:rPr>
        <w:t>则其投标作无效标处理。</w:t>
      </w:r>
    </w:p>
    <w:p w14:paraId="4EC04F7B">
      <w:pPr>
        <w:spacing w:before="77" w:line="364" w:lineRule="auto"/>
        <w:ind w:left="326" w:right="318" w:firstLine="423"/>
        <w:rPr>
          <w:rFonts w:ascii="宋体" w:hAnsi="宋体" w:eastAsia="宋体" w:cs="宋体"/>
          <w:sz w:val="20"/>
          <w:szCs w:val="20"/>
        </w:rPr>
      </w:pPr>
      <w:r>
        <w:rPr>
          <w:rFonts w:ascii="宋体" w:hAnsi="宋体" w:eastAsia="宋体" w:cs="宋体"/>
          <w:spacing w:val="8"/>
          <w:sz w:val="20"/>
          <w:szCs w:val="20"/>
        </w:rPr>
        <w:t>3.如为联合体投标，“投标人名称</w:t>
      </w:r>
      <w:r>
        <w:rPr>
          <w:rFonts w:ascii="宋体" w:hAnsi="宋体" w:eastAsia="宋体" w:cs="宋体"/>
          <w:spacing w:val="-73"/>
          <w:sz w:val="20"/>
          <w:szCs w:val="20"/>
        </w:rPr>
        <w:t xml:space="preserve"> </w:t>
      </w:r>
      <w:r>
        <w:rPr>
          <w:rFonts w:ascii="宋体" w:hAnsi="宋体" w:eastAsia="宋体" w:cs="宋体"/>
          <w:spacing w:val="8"/>
          <w:sz w:val="20"/>
          <w:szCs w:val="20"/>
        </w:rPr>
        <w:t>”处必须列明联合体各方名称，并标注联合体牵头人</w:t>
      </w:r>
      <w:r>
        <w:rPr>
          <w:rFonts w:ascii="宋体" w:hAnsi="宋体" w:eastAsia="宋体" w:cs="宋体"/>
          <w:spacing w:val="7"/>
          <w:sz w:val="20"/>
          <w:szCs w:val="20"/>
        </w:rPr>
        <w:t>名称，否则</w:t>
      </w:r>
      <w:r>
        <w:rPr>
          <w:rFonts w:ascii="宋体" w:hAnsi="宋体" w:eastAsia="宋体" w:cs="宋体"/>
          <w:sz w:val="20"/>
          <w:szCs w:val="20"/>
        </w:rPr>
        <w:t xml:space="preserve"> </w:t>
      </w:r>
      <w:r>
        <w:rPr>
          <w:rFonts w:ascii="宋体" w:hAnsi="宋体" w:eastAsia="宋体" w:cs="宋体"/>
          <w:spacing w:val="7"/>
          <w:sz w:val="20"/>
          <w:szCs w:val="20"/>
        </w:rPr>
        <w:t>其投标作无效标处理。</w:t>
      </w:r>
    </w:p>
    <w:p w14:paraId="3DC0B8B0">
      <w:pPr>
        <w:spacing w:before="79" w:line="228" w:lineRule="auto"/>
        <w:ind w:left="745"/>
        <w:rPr>
          <w:rFonts w:ascii="宋体" w:hAnsi="宋体" w:eastAsia="宋体" w:cs="宋体"/>
          <w:sz w:val="20"/>
          <w:szCs w:val="20"/>
        </w:rPr>
      </w:pPr>
      <w:r>
        <w:rPr>
          <w:rFonts w:ascii="宋体" w:hAnsi="宋体" w:eastAsia="宋体" w:cs="宋体"/>
          <w:spacing w:val="9"/>
          <w:sz w:val="20"/>
          <w:szCs w:val="20"/>
        </w:rPr>
        <w:t>4.如为联合体投标，盖章处须加盖联合体各方公章，否则其投标作无效标处理。</w:t>
      </w:r>
    </w:p>
    <w:p w14:paraId="541785AD">
      <w:pPr>
        <w:spacing w:before="212" w:line="228" w:lineRule="auto"/>
        <w:ind w:left="750"/>
        <w:rPr>
          <w:rFonts w:ascii="宋体" w:hAnsi="宋体" w:eastAsia="宋体" w:cs="宋体"/>
          <w:sz w:val="20"/>
          <w:szCs w:val="20"/>
        </w:rPr>
      </w:pPr>
      <w:r>
        <w:rPr>
          <w:rFonts w:ascii="宋体" w:hAnsi="宋体" w:eastAsia="宋体" w:cs="宋体"/>
          <w:spacing w:val="9"/>
          <w:sz w:val="20"/>
          <w:szCs w:val="20"/>
        </w:rPr>
        <w:t>5.如有多分标，按分标分别提供开标一览表</w:t>
      </w:r>
      <w:r>
        <w:rPr>
          <w:rFonts w:ascii="宋体" w:hAnsi="宋体" w:eastAsia="宋体" w:cs="宋体"/>
          <w:spacing w:val="8"/>
          <w:sz w:val="20"/>
          <w:szCs w:val="20"/>
        </w:rPr>
        <w:t>，否则投标无效。</w:t>
      </w:r>
    </w:p>
    <w:p w14:paraId="735BD360">
      <w:pPr>
        <w:pStyle w:val="2"/>
        <w:spacing w:line="300" w:lineRule="auto"/>
      </w:pPr>
    </w:p>
    <w:p w14:paraId="36FB21E5">
      <w:pPr>
        <w:pStyle w:val="2"/>
        <w:spacing w:line="301" w:lineRule="auto"/>
      </w:pPr>
    </w:p>
    <w:p w14:paraId="5D6BE26E">
      <w:pPr>
        <w:spacing w:before="66" w:line="228" w:lineRule="auto"/>
        <w:ind w:left="746"/>
        <w:rPr>
          <w:rFonts w:ascii="宋体" w:hAnsi="宋体" w:eastAsia="宋体" w:cs="宋体"/>
          <w:sz w:val="20"/>
          <w:szCs w:val="20"/>
        </w:rPr>
      </w:pPr>
      <w:r>
        <w:rPr>
          <w:rFonts w:ascii="宋体" w:hAnsi="宋体" w:eastAsia="宋体" w:cs="宋体"/>
          <w:spacing w:val="9"/>
          <w:sz w:val="20"/>
          <w:szCs w:val="20"/>
        </w:rPr>
        <w:t>法定代表人或者委托代理人（签字</w:t>
      </w:r>
      <w:r>
        <w:rPr>
          <w:rFonts w:ascii="宋体" w:hAnsi="宋体" w:eastAsia="宋体" w:cs="宋体"/>
          <w:spacing w:val="1"/>
          <w:sz w:val="20"/>
          <w:szCs w:val="20"/>
        </w:rPr>
        <w:t>）：</w:t>
      </w:r>
    </w:p>
    <w:p w14:paraId="27594DD8">
      <w:pPr>
        <w:pStyle w:val="2"/>
        <w:spacing w:line="300" w:lineRule="auto"/>
      </w:pPr>
    </w:p>
    <w:p w14:paraId="543181B0">
      <w:pPr>
        <w:pStyle w:val="2"/>
        <w:spacing w:line="300" w:lineRule="auto"/>
      </w:pPr>
    </w:p>
    <w:p w14:paraId="62537835">
      <w:pPr>
        <w:spacing w:before="65" w:line="228" w:lineRule="auto"/>
        <w:ind w:left="748"/>
        <w:rPr>
          <w:rFonts w:ascii="宋体" w:hAnsi="宋体" w:eastAsia="宋体" w:cs="宋体"/>
          <w:sz w:val="20"/>
          <w:szCs w:val="20"/>
        </w:rPr>
      </w:pPr>
      <w:r>
        <w:rPr>
          <w:rFonts w:ascii="宋体" w:hAnsi="宋体" w:eastAsia="宋体" w:cs="宋体"/>
          <w:spacing w:val="8"/>
          <w:sz w:val="20"/>
          <w:szCs w:val="20"/>
        </w:rPr>
        <w:t>投标人（盖公章</w:t>
      </w:r>
      <w:r>
        <w:rPr>
          <w:rFonts w:ascii="宋体" w:hAnsi="宋体" w:eastAsia="宋体" w:cs="宋体"/>
          <w:sz w:val="20"/>
          <w:szCs w:val="20"/>
        </w:rPr>
        <w:t>）：</w:t>
      </w:r>
    </w:p>
    <w:p w14:paraId="660F68E1">
      <w:pPr>
        <w:pStyle w:val="2"/>
        <w:spacing w:line="391" w:lineRule="auto"/>
      </w:pPr>
    </w:p>
    <w:p w14:paraId="77B36B53">
      <w:pPr>
        <w:spacing w:before="62" w:line="229" w:lineRule="auto"/>
        <w:ind w:left="5358"/>
        <w:rPr>
          <w:rFonts w:ascii="宋体" w:hAnsi="宋体" w:eastAsia="宋体" w:cs="宋体"/>
          <w:sz w:val="19"/>
          <w:szCs w:val="19"/>
        </w:rPr>
      </w:pPr>
      <w:r>
        <w:rPr>
          <w:rFonts w:ascii="宋体" w:hAnsi="宋体" w:eastAsia="宋体" w:cs="宋体"/>
          <w:spacing w:val="-5"/>
          <w:sz w:val="19"/>
          <w:szCs w:val="19"/>
        </w:rPr>
        <w:t>日期：</w:t>
      </w:r>
      <w:r>
        <w:rPr>
          <w:rFonts w:ascii="宋体" w:hAnsi="宋体" w:eastAsia="宋体" w:cs="宋体"/>
          <w:spacing w:val="10"/>
          <w:sz w:val="19"/>
          <w:szCs w:val="19"/>
        </w:rPr>
        <w:t xml:space="preserve">    </w:t>
      </w:r>
      <w:r>
        <w:rPr>
          <w:rFonts w:ascii="宋体" w:hAnsi="宋体" w:eastAsia="宋体" w:cs="宋体"/>
          <w:spacing w:val="-5"/>
          <w:sz w:val="19"/>
          <w:szCs w:val="19"/>
        </w:rPr>
        <w:t>年</w:t>
      </w:r>
      <w:r>
        <w:rPr>
          <w:rFonts w:ascii="宋体" w:hAnsi="宋体" w:eastAsia="宋体" w:cs="宋体"/>
          <w:spacing w:val="10"/>
          <w:sz w:val="19"/>
          <w:szCs w:val="19"/>
        </w:rPr>
        <w:t xml:space="preserve">   </w:t>
      </w:r>
      <w:r>
        <w:rPr>
          <w:rFonts w:ascii="宋体" w:hAnsi="宋体" w:eastAsia="宋体" w:cs="宋体"/>
          <w:spacing w:val="-5"/>
          <w:sz w:val="19"/>
          <w:szCs w:val="19"/>
        </w:rPr>
        <w:t>月</w:t>
      </w:r>
      <w:r>
        <w:rPr>
          <w:rFonts w:ascii="宋体" w:hAnsi="宋体" w:eastAsia="宋体" w:cs="宋体"/>
          <w:spacing w:val="19"/>
          <w:sz w:val="19"/>
          <w:szCs w:val="19"/>
        </w:rPr>
        <w:t xml:space="preserve">   </w:t>
      </w:r>
      <w:r>
        <w:rPr>
          <w:rFonts w:ascii="宋体" w:hAnsi="宋体" w:eastAsia="宋体" w:cs="宋体"/>
          <w:spacing w:val="-5"/>
          <w:sz w:val="19"/>
          <w:szCs w:val="19"/>
        </w:rPr>
        <w:t>日</w:t>
      </w:r>
    </w:p>
    <w:p w14:paraId="305BA02C">
      <w:pPr>
        <w:spacing w:line="229" w:lineRule="auto"/>
        <w:rPr>
          <w:rFonts w:ascii="宋体" w:hAnsi="宋体" w:eastAsia="宋体" w:cs="宋体"/>
          <w:sz w:val="19"/>
          <w:szCs w:val="19"/>
        </w:rPr>
        <w:sectPr>
          <w:headerReference r:id="rId67" w:type="default"/>
          <w:footerReference r:id="rId68" w:type="default"/>
          <w:pgSz w:w="11906" w:h="16839"/>
          <w:pgMar w:top="400" w:right="931" w:bottom="1153" w:left="930" w:header="0" w:footer="994" w:gutter="0"/>
          <w:cols w:space="720" w:num="1"/>
        </w:sectPr>
      </w:pPr>
    </w:p>
    <w:p w14:paraId="4DC8F3D4">
      <w:pPr>
        <w:spacing w:before="93" w:line="225" w:lineRule="auto"/>
        <w:ind w:left="3111"/>
        <w:outlineLvl w:val="1"/>
        <w:rPr>
          <w:rFonts w:ascii="宋体" w:hAnsi="宋体" w:eastAsia="宋体" w:cs="宋体"/>
          <w:sz w:val="31"/>
          <w:szCs w:val="31"/>
        </w:rPr>
      </w:pPr>
      <w:r>
        <w:rPr>
          <w:rFonts w:ascii="宋体" w:hAnsi="宋体" w:eastAsia="宋体" w:cs="宋体"/>
          <w:b/>
          <w:bCs/>
          <w:spacing w:val="6"/>
          <w:sz w:val="31"/>
          <w:szCs w:val="31"/>
        </w:rPr>
        <w:t>三、资格证明文件格式</w:t>
      </w:r>
    </w:p>
    <w:p w14:paraId="0E762AB9">
      <w:pPr>
        <w:pStyle w:val="2"/>
        <w:spacing w:line="269" w:lineRule="auto"/>
      </w:pPr>
    </w:p>
    <w:p w14:paraId="2B7D857A">
      <w:pPr>
        <w:spacing w:before="78" w:line="220" w:lineRule="auto"/>
        <w:ind w:left="28"/>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资格证明文件封面格式：</w:t>
      </w:r>
    </w:p>
    <w:p w14:paraId="78B39944">
      <w:pPr>
        <w:spacing w:before="296" w:line="228" w:lineRule="auto"/>
        <w:ind w:left="4244"/>
        <w:rPr>
          <w:rFonts w:ascii="宋体" w:hAnsi="宋体" w:eastAsia="宋体" w:cs="宋体"/>
          <w:sz w:val="20"/>
          <w:szCs w:val="20"/>
        </w:rPr>
      </w:pPr>
      <w:r>
        <w:rPr>
          <w:rFonts w:ascii="宋体" w:hAnsi="宋体" w:eastAsia="宋体" w:cs="宋体"/>
          <w:spacing w:val="6"/>
          <w:sz w:val="20"/>
          <w:szCs w:val="20"/>
        </w:rPr>
        <w:t>正本/副本</w:t>
      </w:r>
    </w:p>
    <w:p w14:paraId="659F5AE4">
      <w:pPr>
        <w:pStyle w:val="2"/>
        <w:spacing w:line="260" w:lineRule="auto"/>
      </w:pPr>
    </w:p>
    <w:p w14:paraId="2139B573">
      <w:pPr>
        <w:pStyle w:val="2"/>
        <w:spacing w:line="260" w:lineRule="auto"/>
      </w:pPr>
    </w:p>
    <w:p w14:paraId="5FB3A2A4">
      <w:pPr>
        <w:pStyle w:val="2"/>
        <w:spacing w:line="260" w:lineRule="auto"/>
      </w:pPr>
    </w:p>
    <w:p w14:paraId="28523EB4">
      <w:pPr>
        <w:spacing w:before="101" w:line="225" w:lineRule="auto"/>
        <w:ind w:left="3768"/>
        <w:rPr>
          <w:rFonts w:ascii="宋体" w:hAnsi="宋体" w:eastAsia="宋体" w:cs="宋体"/>
          <w:sz w:val="31"/>
          <w:szCs w:val="31"/>
        </w:rPr>
      </w:pPr>
      <w:r>
        <w:rPr>
          <w:rFonts w:ascii="宋体" w:hAnsi="宋体" w:eastAsia="宋体" w:cs="宋体"/>
          <w:b/>
          <w:bCs/>
          <w:spacing w:val="3"/>
          <w:sz w:val="31"/>
          <w:szCs w:val="31"/>
        </w:rPr>
        <w:t>资格证明文件</w:t>
      </w:r>
    </w:p>
    <w:p w14:paraId="40FA5B03">
      <w:pPr>
        <w:pStyle w:val="2"/>
        <w:spacing w:line="241" w:lineRule="auto"/>
      </w:pPr>
    </w:p>
    <w:p w14:paraId="4412C39F">
      <w:pPr>
        <w:pStyle w:val="2"/>
        <w:spacing w:line="241" w:lineRule="auto"/>
      </w:pPr>
    </w:p>
    <w:p w14:paraId="6898A52A">
      <w:pPr>
        <w:pStyle w:val="2"/>
        <w:spacing w:line="241" w:lineRule="auto"/>
      </w:pPr>
    </w:p>
    <w:p w14:paraId="602A3B27">
      <w:pPr>
        <w:pStyle w:val="2"/>
        <w:spacing w:line="241" w:lineRule="auto"/>
      </w:pPr>
    </w:p>
    <w:p w14:paraId="52BD54B4">
      <w:pPr>
        <w:pStyle w:val="2"/>
        <w:spacing w:line="242" w:lineRule="auto"/>
      </w:pPr>
    </w:p>
    <w:p w14:paraId="15F088A7">
      <w:pPr>
        <w:pStyle w:val="2"/>
        <w:spacing w:line="242" w:lineRule="auto"/>
      </w:pPr>
    </w:p>
    <w:p w14:paraId="79772583">
      <w:pPr>
        <w:pStyle w:val="2"/>
        <w:spacing w:line="242" w:lineRule="auto"/>
      </w:pPr>
    </w:p>
    <w:p w14:paraId="2AC9036F">
      <w:pPr>
        <w:pStyle w:val="2"/>
        <w:spacing w:line="242" w:lineRule="auto"/>
      </w:pPr>
    </w:p>
    <w:p w14:paraId="575ED2B0">
      <w:pPr>
        <w:pStyle w:val="2"/>
        <w:spacing w:line="242" w:lineRule="auto"/>
      </w:pPr>
    </w:p>
    <w:p w14:paraId="74CCEA2B">
      <w:pPr>
        <w:pStyle w:val="2"/>
        <w:spacing w:line="242" w:lineRule="auto"/>
      </w:pPr>
    </w:p>
    <w:p w14:paraId="6037B2FB">
      <w:pPr>
        <w:pStyle w:val="2"/>
        <w:spacing w:line="242" w:lineRule="auto"/>
      </w:pPr>
    </w:p>
    <w:p w14:paraId="5C890E97">
      <w:pPr>
        <w:pStyle w:val="2"/>
        <w:spacing w:line="242" w:lineRule="auto"/>
      </w:pPr>
    </w:p>
    <w:p w14:paraId="699C2EA6">
      <w:pPr>
        <w:pStyle w:val="2"/>
        <w:spacing w:line="242" w:lineRule="auto"/>
      </w:pPr>
    </w:p>
    <w:p w14:paraId="56EB8FC8">
      <w:pPr>
        <w:pStyle w:val="2"/>
        <w:spacing w:line="242" w:lineRule="auto"/>
      </w:pPr>
    </w:p>
    <w:p w14:paraId="394F7B14">
      <w:pPr>
        <w:pStyle w:val="2"/>
        <w:spacing w:line="242" w:lineRule="auto"/>
      </w:pPr>
    </w:p>
    <w:p w14:paraId="135DEE8D">
      <w:pPr>
        <w:pStyle w:val="2"/>
        <w:spacing w:line="242" w:lineRule="auto"/>
      </w:pPr>
    </w:p>
    <w:p w14:paraId="12197FE7">
      <w:pPr>
        <w:pStyle w:val="2"/>
        <w:spacing w:line="242" w:lineRule="auto"/>
      </w:pPr>
    </w:p>
    <w:p w14:paraId="188CB7AF">
      <w:pPr>
        <w:pStyle w:val="2"/>
        <w:spacing w:line="242" w:lineRule="auto"/>
      </w:pPr>
    </w:p>
    <w:p w14:paraId="0BBB5814">
      <w:pPr>
        <w:spacing w:before="79" w:line="221" w:lineRule="auto"/>
        <w:ind w:left="4118"/>
        <w:rPr>
          <w:rFonts w:ascii="宋体" w:hAnsi="宋体" w:eastAsia="宋体" w:cs="宋体"/>
          <w:sz w:val="24"/>
          <w:szCs w:val="24"/>
        </w:rPr>
      </w:pPr>
      <w:r>
        <w:rPr>
          <w:rFonts w:ascii="宋体" w:hAnsi="宋体" w:eastAsia="宋体" w:cs="宋体"/>
          <w:spacing w:val="-3"/>
          <w:sz w:val="24"/>
          <w:szCs w:val="24"/>
        </w:rPr>
        <w:t>项目名称：</w:t>
      </w:r>
    </w:p>
    <w:p w14:paraId="27C9D2DF">
      <w:pPr>
        <w:pStyle w:val="2"/>
        <w:spacing w:line="268" w:lineRule="auto"/>
      </w:pPr>
    </w:p>
    <w:p w14:paraId="394ED18B">
      <w:pPr>
        <w:pStyle w:val="2"/>
        <w:spacing w:line="269" w:lineRule="auto"/>
      </w:pPr>
    </w:p>
    <w:p w14:paraId="63A70723">
      <w:pPr>
        <w:pStyle w:val="2"/>
        <w:spacing w:line="269" w:lineRule="auto"/>
      </w:pPr>
    </w:p>
    <w:p w14:paraId="1E62E2F1">
      <w:pPr>
        <w:spacing w:before="78" w:line="220" w:lineRule="auto"/>
        <w:ind w:left="4118"/>
        <w:rPr>
          <w:rFonts w:ascii="宋体" w:hAnsi="宋体" w:eastAsia="宋体" w:cs="宋体"/>
          <w:sz w:val="24"/>
          <w:szCs w:val="24"/>
        </w:rPr>
      </w:pPr>
      <w:r>
        <w:rPr>
          <w:rFonts w:ascii="宋体" w:hAnsi="宋体" w:eastAsia="宋体" w:cs="宋体"/>
          <w:spacing w:val="-3"/>
          <w:sz w:val="24"/>
          <w:szCs w:val="24"/>
        </w:rPr>
        <w:t>项目编号：</w:t>
      </w:r>
    </w:p>
    <w:p w14:paraId="271CD882">
      <w:pPr>
        <w:pStyle w:val="2"/>
        <w:spacing w:line="267" w:lineRule="auto"/>
      </w:pPr>
    </w:p>
    <w:p w14:paraId="5025C72A">
      <w:pPr>
        <w:pStyle w:val="2"/>
        <w:spacing w:line="267" w:lineRule="auto"/>
      </w:pPr>
    </w:p>
    <w:p w14:paraId="5CBF90B2">
      <w:pPr>
        <w:pStyle w:val="2"/>
        <w:spacing w:line="267" w:lineRule="auto"/>
      </w:pPr>
    </w:p>
    <w:p w14:paraId="1A33D7FB">
      <w:pPr>
        <w:spacing w:before="79" w:line="221" w:lineRule="auto"/>
        <w:ind w:left="3997"/>
        <w:rPr>
          <w:rFonts w:ascii="宋体" w:hAnsi="宋体" w:eastAsia="宋体" w:cs="宋体"/>
          <w:sz w:val="24"/>
          <w:szCs w:val="24"/>
        </w:rPr>
      </w:pPr>
      <w:r>
        <w:rPr>
          <w:rFonts w:ascii="宋体" w:hAnsi="宋体" w:eastAsia="宋体" w:cs="宋体"/>
          <w:spacing w:val="-3"/>
          <w:sz w:val="24"/>
          <w:szCs w:val="24"/>
        </w:rPr>
        <w:t>投标人名称：</w:t>
      </w:r>
    </w:p>
    <w:p w14:paraId="063869F8">
      <w:pPr>
        <w:pStyle w:val="2"/>
        <w:spacing w:line="277" w:lineRule="auto"/>
      </w:pPr>
    </w:p>
    <w:p w14:paraId="4D741FB4">
      <w:pPr>
        <w:pStyle w:val="2"/>
        <w:spacing w:line="277" w:lineRule="auto"/>
      </w:pPr>
    </w:p>
    <w:p w14:paraId="5451B99C">
      <w:pPr>
        <w:pStyle w:val="2"/>
        <w:spacing w:line="278" w:lineRule="auto"/>
      </w:pPr>
    </w:p>
    <w:p w14:paraId="376C2B6B">
      <w:pPr>
        <w:pStyle w:val="2"/>
        <w:spacing w:line="278" w:lineRule="auto"/>
      </w:pPr>
    </w:p>
    <w:p w14:paraId="656E3343">
      <w:pPr>
        <w:pStyle w:val="2"/>
        <w:spacing w:line="278" w:lineRule="auto"/>
      </w:pPr>
    </w:p>
    <w:p w14:paraId="211D693E">
      <w:pPr>
        <w:spacing w:before="78" w:line="220" w:lineRule="auto"/>
        <w:ind w:left="411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40934F6">
      <w:pPr>
        <w:spacing w:line="220" w:lineRule="auto"/>
        <w:rPr>
          <w:rFonts w:ascii="宋体" w:hAnsi="宋体" w:eastAsia="宋体" w:cs="宋体"/>
          <w:sz w:val="24"/>
          <w:szCs w:val="24"/>
        </w:rPr>
        <w:sectPr>
          <w:headerReference r:id="rId69" w:type="default"/>
          <w:footerReference r:id="rId70" w:type="default"/>
          <w:pgSz w:w="11906" w:h="16839"/>
          <w:pgMar w:top="1091" w:right="1246" w:bottom="1156" w:left="1246" w:header="1076" w:footer="994" w:gutter="0"/>
          <w:cols w:space="720" w:num="1"/>
        </w:sectPr>
      </w:pPr>
    </w:p>
    <w:p w14:paraId="66E5EF9F">
      <w:pPr>
        <w:spacing w:before="148" w:line="220" w:lineRule="auto"/>
        <w:ind w:left="13"/>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25"/>
          <w:sz w:val="24"/>
          <w:szCs w:val="24"/>
        </w:rPr>
        <w:t xml:space="preserve"> </w:t>
      </w:r>
      <w:r>
        <w:rPr>
          <w:rFonts w:ascii="宋体" w:hAnsi="宋体" w:eastAsia="宋体" w:cs="宋体"/>
          <w:b/>
          <w:bCs/>
          <w:spacing w:val="-6"/>
          <w:sz w:val="24"/>
          <w:szCs w:val="24"/>
        </w:rPr>
        <w:t>资格证明文件目录</w:t>
      </w:r>
    </w:p>
    <w:p w14:paraId="4F908CE8">
      <w:pPr>
        <w:spacing w:before="224" w:line="228" w:lineRule="auto"/>
        <w:ind w:left="429"/>
        <w:rPr>
          <w:rFonts w:ascii="宋体" w:hAnsi="宋体" w:eastAsia="宋体" w:cs="宋体"/>
          <w:sz w:val="20"/>
          <w:szCs w:val="20"/>
        </w:rPr>
      </w:pPr>
      <w:r>
        <w:rPr>
          <w:rFonts w:ascii="宋体" w:hAnsi="宋体" w:eastAsia="宋体" w:cs="宋体"/>
          <w:spacing w:val="9"/>
          <w:sz w:val="20"/>
          <w:szCs w:val="20"/>
        </w:rPr>
        <w:t>根据招标文件规定及投标人提供的材料自行编写目录。</w:t>
      </w:r>
    </w:p>
    <w:p w14:paraId="66347EC8">
      <w:pPr>
        <w:spacing w:line="228" w:lineRule="auto"/>
        <w:rPr>
          <w:rFonts w:ascii="宋体" w:hAnsi="宋体" w:eastAsia="宋体" w:cs="宋体"/>
          <w:sz w:val="20"/>
          <w:szCs w:val="20"/>
        </w:rPr>
        <w:sectPr>
          <w:footerReference r:id="rId71" w:type="default"/>
          <w:pgSz w:w="11906" w:h="16839"/>
          <w:pgMar w:top="1091" w:right="1246" w:bottom="1156" w:left="1246" w:header="1076" w:footer="994" w:gutter="0"/>
          <w:cols w:space="720" w:num="1"/>
        </w:sectPr>
      </w:pPr>
    </w:p>
    <w:p w14:paraId="43750285">
      <w:pPr>
        <w:spacing w:before="79" w:line="219" w:lineRule="auto"/>
        <w:ind w:left="15"/>
        <w:rPr>
          <w:rFonts w:ascii="宋体" w:hAnsi="宋体" w:eastAsia="宋体" w:cs="宋体"/>
          <w:sz w:val="24"/>
          <w:szCs w:val="24"/>
        </w:rPr>
      </w:pPr>
      <w:r>
        <w:rPr>
          <w:rFonts w:ascii="宋体" w:hAnsi="宋体" w:eastAsia="宋体" w:cs="宋体"/>
          <w:b/>
          <w:bCs/>
          <w:spacing w:val="-3"/>
          <w:sz w:val="24"/>
          <w:szCs w:val="24"/>
        </w:rPr>
        <w:t>3.崇左市政府采购供应商信用承诺函；</w:t>
      </w:r>
    </w:p>
    <w:p w14:paraId="0B5E995A">
      <w:pPr>
        <w:pStyle w:val="2"/>
        <w:spacing w:line="336" w:lineRule="auto"/>
      </w:pPr>
    </w:p>
    <w:p w14:paraId="3498123D">
      <w:pPr>
        <w:pStyle w:val="2"/>
        <w:spacing w:line="337" w:lineRule="auto"/>
      </w:pPr>
    </w:p>
    <w:p w14:paraId="4F27B956">
      <w:pPr>
        <w:spacing w:before="71" w:line="220" w:lineRule="auto"/>
        <w:ind w:left="9"/>
        <w:rPr>
          <w:rFonts w:ascii="宋体" w:hAnsi="宋体" w:eastAsia="宋体" w:cs="宋体"/>
          <w:sz w:val="22"/>
          <w:szCs w:val="22"/>
        </w:rPr>
      </w:pPr>
      <w:r>
        <w:rPr>
          <w:rFonts w:ascii="宋体" w:hAnsi="宋体" w:eastAsia="宋体" w:cs="宋体"/>
          <w:spacing w:val="2"/>
          <w:sz w:val="22"/>
          <w:szCs w:val="22"/>
        </w:rPr>
        <w:t>致</w:t>
      </w:r>
      <w:r>
        <w:rPr>
          <w:rFonts w:ascii="宋体" w:hAnsi="宋体" w:eastAsia="宋体" w:cs="宋体"/>
          <w:spacing w:val="2"/>
          <w:sz w:val="22"/>
          <w:szCs w:val="22"/>
          <w:u w:val="single" w:color="auto"/>
        </w:rPr>
        <w:t>（采购代理机构名称）</w:t>
      </w:r>
      <w:r>
        <w:rPr>
          <w:rFonts w:ascii="宋体" w:hAnsi="宋体" w:eastAsia="宋体" w:cs="宋体"/>
          <w:spacing w:val="2"/>
          <w:sz w:val="22"/>
          <w:szCs w:val="22"/>
        </w:rPr>
        <w:t>:</w:t>
      </w:r>
    </w:p>
    <w:p w14:paraId="5B9C4833">
      <w:pPr>
        <w:spacing w:before="175" w:line="361" w:lineRule="auto"/>
        <w:ind w:left="11" w:right="70" w:firstLine="439"/>
        <w:jc w:val="both"/>
        <w:rPr>
          <w:rFonts w:ascii="宋体" w:hAnsi="宋体" w:eastAsia="宋体" w:cs="宋体"/>
          <w:sz w:val="22"/>
          <w:szCs w:val="22"/>
        </w:rPr>
      </w:pPr>
      <w:r>
        <w:rPr>
          <w:rFonts w:ascii="宋体" w:hAnsi="宋体" w:eastAsia="宋体" w:cs="宋体"/>
          <w:spacing w:val="-1"/>
          <w:sz w:val="22"/>
          <w:szCs w:val="22"/>
        </w:rPr>
        <w:t>我方自愿参加</w:t>
      </w:r>
      <w:r>
        <w:rPr>
          <w:rFonts w:ascii="宋体" w:hAnsi="宋体" w:eastAsia="宋体" w:cs="宋体"/>
          <w:spacing w:val="-1"/>
          <w:sz w:val="22"/>
          <w:szCs w:val="22"/>
          <w:u w:val="single" w:color="auto"/>
        </w:rPr>
        <w:t xml:space="preserve"> （项目名称、标项名称</w:t>
      </w:r>
      <w:r>
        <w:rPr>
          <w:rFonts w:ascii="宋体" w:hAnsi="宋体" w:eastAsia="宋体" w:cs="宋体"/>
          <w:spacing w:val="-13"/>
          <w:sz w:val="22"/>
          <w:szCs w:val="22"/>
          <w:u w:val="single" w:color="auto"/>
        </w:rPr>
        <w:t>）（</w:t>
      </w:r>
      <w:r>
        <w:rPr>
          <w:rFonts w:ascii="宋体" w:hAnsi="宋体" w:eastAsia="宋体" w:cs="宋体"/>
          <w:spacing w:val="-1"/>
          <w:sz w:val="22"/>
          <w:szCs w:val="22"/>
          <w:u w:val="single" w:color="auto"/>
        </w:rPr>
        <w:t>项目编号</w:t>
      </w:r>
      <w:r>
        <w:rPr>
          <w:rFonts w:ascii="宋体" w:hAnsi="宋体" w:eastAsia="宋体" w:cs="宋体"/>
          <w:spacing w:val="-13"/>
          <w:sz w:val="22"/>
          <w:szCs w:val="22"/>
          <w:u w:val="single" w:color="auto"/>
        </w:rPr>
        <w:t>：</w:t>
      </w:r>
      <w:r>
        <w:rPr>
          <w:rFonts w:ascii="宋体" w:hAnsi="宋体" w:eastAsia="宋体" w:cs="宋体"/>
          <w:spacing w:val="3"/>
          <w:sz w:val="22"/>
          <w:szCs w:val="22"/>
          <w:u w:val="single" w:color="auto"/>
        </w:rPr>
        <w:t xml:space="preserve">         </w:t>
      </w:r>
      <w:r>
        <w:rPr>
          <w:rFonts w:ascii="宋体" w:hAnsi="宋体" w:eastAsia="宋体" w:cs="宋体"/>
          <w:spacing w:val="-13"/>
          <w:sz w:val="22"/>
          <w:szCs w:val="22"/>
          <w:u w:val="single" w:color="auto"/>
        </w:rPr>
        <w:t>）</w:t>
      </w:r>
      <w:r>
        <w:rPr>
          <w:rFonts w:ascii="宋体" w:hAnsi="宋体" w:eastAsia="宋体" w:cs="宋体"/>
          <w:spacing w:val="-1"/>
          <w:sz w:val="22"/>
          <w:szCs w:val="22"/>
        </w:rPr>
        <w:t>的政府采购活动，严格遵守</w:t>
      </w:r>
      <w:r>
        <w:rPr>
          <w:rFonts w:ascii="宋体" w:hAnsi="宋体" w:eastAsia="宋体" w:cs="宋体"/>
          <w:sz w:val="22"/>
          <w:szCs w:val="22"/>
        </w:rPr>
        <w:t xml:space="preserve"> </w:t>
      </w:r>
      <w:r>
        <w:rPr>
          <w:rFonts w:ascii="宋体" w:hAnsi="宋体" w:eastAsia="宋体" w:cs="宋体"/>
          <w:spacing w:val="-1"/>
          <w:sz w:val="22"/>
          <w:szCs w:val="22"/>
        </w:rPr>
        <w:t>《中华人民共和国政府采购法》及相关法律法规，依法诚信经</w:t>
      </w:r>
      <w:r>
        <w:rPr>
          <w:rFonts w:ascii="宋体" w:hAnsi="宋体" w:eastAsia="宋体" w:cs="宋体"/>
          <w:spacing w:val="-2"/>
          <w:sz w:val="22"/>
          <w:szCs w:val="22"/>
        </w:rPr>
        <w:t>营，无条件遵守本次政府采购活动的</w:t>
      </w:r>
      <w:r>
        <w:rPr>
          <w:rFonts w:ascii="宋体" w:hAnsi="宋体" w:eastAsia="宋体" w:cs="宋体"/>
          <w:sz w:val="22"/>
          <w:szCs w:val="22"/>
        </w:rPr>
        <w:t xml:space="preserve"> </w:t>
      </w:r>
      <w:r>
        <w:rPr>
          <w:rFonts w:ascii="宋体" w:hAnsi="宋体" w:eastAsia="宋体" w:cs="宋体"/>
          <w:spacing w:val="-1"/>
          <w:sz w:val="22"/>
          <w:szCs w:val="22"/>
        </w:rPr>
        <w:t>各项规定，并郑重承诺：</w:t>
      </w:r>
    </w:p>
    <w:p w14:paraId="19842FBE">
      <w:pPr>
        <w:spacing w:before="30" w:line="355" w:lineRule="auto"/>
        <w:ind w:left="13" w:right="82" w:firstLine="451"/>
        <w:rPr>
          <w:rFonts w:ascii="宋体" w:hAnsi="宋体" w:eastAsia="宋体" w:cs="宋体"/>
          <w:sz w:val="22"/>
          <w:szCs w:val="22"/>
        </w:rPr>
      </w:pPr>
      <w:r>
        <w:rPr>
          <w:rFonts w:ascii="宋体" w:hAnsi="宋体" w:eastAsia="宋体" w:cs="宋体"/>
          <w:spacing w:val="9"/>
          <w:sz w:val="22"/>
          <w:szCs w:val="22"/>
        </w:rPr>
        <w:t>1.我方具有独立承担民事责任的能力或我方属于银行、保险、石油石化、电力</w:t>
      </w:r>
      <w:r>
        <w:rPr>
          <w:rFonts w:ascii="宋体" w:hAnsi="宋体" w:eastAsia="宋体" w:cs="宋体"/>
          <w:spacing w:val="8"/>
          <w:sz w:val="22"/>
          <w:szCs w:val="22"/>
        </w:rPr>
        <w:t>、电信等有</w:t>
      </w:r>
      <w:r>
        <w:rPr>
          <w:rFonts w:ascii="宋体" w:hAnsi="宋体" w:eastAsia="宋体" w:cs="宋体"/>
          <w:sz w:val="22"/>
          <w:szCs w:val="22"/>
        </w:rPr>
        <w:t xml:space="preserve"> </w:t>
      </w:r>
      <w:r>
        <w:rPr>
          <w:rFonts w:ascii="宋体" w:hAnsi="宋体" w:eastAsia="宋体" w:cs="宋体"/>
          <w:spacing w:val="11"/>
          <w:sz w:val="22"/>
          <w:szCs w:val="22"/>
        </w:rPr>
        <w:t>行业特殊情况的法人的分支机构在参加本次政府采购活动前已取得总公司的授权。</w:t>
      </w:r>
    </w:p>
    <w:p w14:paraId="4C531229">
      <w:pPr>
        <w:spacing w:before="36" w:line="219" w:lineRule="auto"/>
        <w:ind w:left="451"/>
        <w:rPr>
          <w:rFonts w:ascii="宋体" w:hAnsi="宋体" w:eastAsia="宋体" w:cs="宋体"/>
          <w:sz w:val="22"/>
          <w:szCs w:val="22"/>
        </w:rPr>
      </w:pPr>
      <w:r>
        <w:rPr>
          <w:rFonts w:ascii="宋体" w:hAnsi="宋体" w:eastAsia="宋体" w:cs="宋体"/>
          <w:spacing w:val="-1"/>
          <w:sz w:val="22"/>
          <w:szCs w:val="22"/>
        </w:rPr>
        <w:t>2.我方具有符合采购文件资格要求的财务状况报告。</w:t>
      </w:r>
    </w:p>
    <w:p w14:paraId="486297AF">
      <w:pPr>
        <w:spacing w:before="176" w:line="355" w:lineRule="auto"/>
        <w:ind w:left="447" w:right="1806" w:hanging="18"/>
        <w:rPr>
          <w:rFonts w:ascii="宋体" w:hAnsi="宋体" w:eastAsia="宋体" w:cs="宋体"/>
          <w:sz w:val="22"/>
          <w:szCs w:val="22"/>
        </w:rPr>
      </w:pPr>
      <w:r>
        <w:rPr>
          <w:rFonts w:ascii="宋体" w:hAnsi="宋体" w:eastAsia="宋体" w:cs="宋体"/>
          <w:spacing w:val="-13"/>
          <w:sz w:val="22"/>
          <w:szCs w:val="22"/>
        </w:rPr>
        <w:t>3.我方具有符合采购文件资格要求的依法缴纳税收和社会保障资金的良好记录。</w:t>
      </w:r>
      <w:r>
        <w:rPr>
          <w:rFonts w:ascii="宋体" w:hAnsi="宋体" w:eastAsia="宋体" w:cs="宋体"/>
          <w:spacing w:val="15"/>
          <w:sz w:val="22"/>
          <w:szCs w:val="22"/>
        </w:rPr>
        <w:t xml:space="preserve"> </w:t>
      </w:r>
      <w:r>
        <w:rPr>
          <w:rFonts w:ascii="宋体" w:hAnsi="宋体" w:eastAsia="宋体" w:cs="宋体"/>
          <w:spacing w:val="-1"/>
          <w:sz w:val="22"/>
          <w:szCs w:val="22"/>
        </w:rPr>
        <w:t>4.我方具有符合采购文件资格要求履行合同所必需的设备和专业技</w:t>
      </w:r>
      <w:r>
        <w:rPr>
          <w:rFonts w:ascii="宋体" w:hAnsi="宋体" w:eastAsia="宋体" w:cs="宋体"/>
          <w:spacing w:val="-2"/>
          <w:sz w:val="22"/>
          <w:szCs w:val="22"/>
        </w:rPr>
        <w:t>术能力。</w:t>
      </w:r>
    </w:p>
    <w:p w14:paraId="20C3DB86">
      <w:pPr>
        <w:spacing w:before="36" w:line="220" w:lineRule="auto"/>
        <w:ind w:left="453"/>
        <w:rPr>
          <w:rFonts w:ascii="宋体" w:hAnsi="宋体" w:eastAsia="宋体" w:cs="宋体"/>
          <w:sz w:val="22"/>
          <w:szCs w:val="22"/>
        </w:rPr>
      </w:pPr>
      <w:r>
        <w:rPr>
          <w:rFonts w:ascii="宋体" w:hAnsi="宋体" w:eastAsia="宋体" w:cs="宋体"/>
          <w:spacing w:val="-1"/>
          <w:sz w:val="22"/>
          <w:szCs w:val="22"/>
        </w:rPr>
        <w:t>5.我方参加政府采购活动前</w:t>
      </w:r>
      <w:r>
        <w:rPr>
          <w:rFonts w:ascii="宋体" w:hAnsi="宋体" w:eastAsia="宋体" w:cs="宋体"/>
          <w:spacing w:val="-44"/>
          <w:sz w:val="22"/>
          <w:szCs w:val="22"/>
        </w:rPr>
        <w:t xml:space="preserve"> </w:t>
      </w:r>
      <w:r>
        <w:rPr>
          <w:rFonts w:ascii="宋体" w:hAnsi="宋体" w:eastAsia="宋体" w:cs="宋体"/>
          <w:spacing w:val="-1"/>
          <w:sz w:val="22"/>
          <w:szCs w:val="22"/>
        </w:rPr>
        <w:t>3</w:t>
      </w:r>
      <w:r>
        <w:rPr>
          <w:rFonts w:ascii="宋体" w:hAnsi="宋体" w:eastAsia="宋体" w:cs="宋体"/>
          <w:spacing w:val="-46"/>
          <w:sz w:val="22"/>
          <w:szCs w:val="22"/>
        </w:rPr>
        <w:t xml:space="preserve"> </w:t>
      </w:r>
      <w:r>
        <w:rPr>
          <w:rFonts w:ascii="宋体" w:hAnsi="宋体" w:eastAsia="宋体" w:cs="宋体"/>
          <w:spacing w:val="-1"/>
          <w:sz w:val="22"/>
          <w:szCs w:val="22"/>
        </w:rPr>
        <w:t>年内在经营活动中没有重大违法记</w:t>
      </w:r>
      <w:r>
        <w:rPr>
          <w:rFonts w:ascii="宋体" w:hAnsi="宋体" w:eastAsia="宋体" w:cs="宋体"/>
          <w:spacing w:val="-2"/>
          <w:sz w:val="22"/>
          <w:szCs w:val="22"/>
        </w:rPr>
        <w:t>录。</w:t>
      </w:r>
    </w:p>
    <w:p w14:paraId="720E4BC4">
      <w:pPr>
        <w:spacing w:before="177" w:line="220" w:lineRule="auto"/>
        <w:ind w:left="450"/>
        <w:rPr>
          <w:rFonts w:ascii="宋体" w:hAnsi="宋体" w:eastAsia="宋体" w:cs="宋体"/>
          <w:sz w:val="22"/>
          <w:szCs w:val="22"/>
        </w:rPr>
      </w:pPr>
      <w:r>
        <w:rPr>
          <w:rFonts w:ascii="宋体" w:hAnsi="宋体" w:eastAsia="宋体" w:cs="宋体"/>
          <w:sz w:val="22"/>
          <w:szCs w:val="22"/>
        </w:rPr>
        <w:t>我方对以上承诺内容的真实性负责。如有虚</w:t>
      </w:r>
      <w:r>
        <w:rPr>
          <w:rFonts w:ascii="宋体" w:hAnsi="宋体" w:eastAsia="宋体" w:cs="宋体"/>
          <w:spacing w:val="-1"/>
          <w:sz w:val="22"/>
          <w:szCs w:val="22"/>
        </w:rPr>
        <w:t>假，将依法承担相应责任。</w:t>
      </w:r>
    </w:p>
    <w:p w14:paraId="47CE4B65">
      <w:pPr>
        <w:pStyle w:val="2"/>
        <w:spacing w:line="245" w:lineRule="auto"/>
      </w:pPr>
    </w:p>
    <w:p w14:paraId="3622A12B">
      <w:pPr>
        <w:pStyle w:val="2"/>
        <w:spacing w:line="245" w:lineRule="auto"/>
      </w:pPr>
    </w:p>
    <w:p w14:paraId="0B98EB99">
      <w:pPr>
        <w:pStyle w:val="2"/>
        <w:spacing w:line="245" w:lineRule="auto"/>
      </w:pPr>
    </w:p>
    <w:p w14:paraId="15913E49">
      <w:pPr>
        <w:pStyle w:val="2"/>
        <w:spacing w:line="245" w:lineRule="auto"/>
      </w:pPr>
    </w:p>
    <w:p w14:paraId="3E6F427C">
      <w:pPr>
        <w:spacing w:before="72" w:line="355" w:lineRule="auto"/>
        <w:ind w:left="3347" w:right="4034" w:hanging="38"/>
        <w:rPr>
          <w:rFonts w:ascii="宋体" w:hAnsi="宋体" w:eastAsia="宋体" w:cs="宋体"/>
          <w:sz w:val="22"/>
          <w:szCs w:val="22"/>
        </w:rPr>
      </w:pPr>
      <w:r>
        <w:rPr>
          <w:rFonts w:ascii="宋体" w:hAnsi="宋体" w:eastAsia="宋体" w:cs="宋体"/>
          <w:spacing w:val="-1"/>
          <w:sz w:val="22"/>
          <w:szCs w:val="22"/>
        </w:rPr>
        <w:t>供应商名称（盖章</w:t>
      </w:r>
      <w:r>
        <w:rPr>
          <w:rFonts w:ascii="宋体" w:hAnsi="宋体" w:eastAsia="宋体" w:cs="宋体"/>
          <w:spacing w:val="-26"/>
          <w:sz w:val="22"/>
          <w:szCs w:val="22"/>
        </w:rPr>
        <w:t>）：</w:t>
      </w:r>
      <w:r>
        <w:rPr>
          <w:rFonts w:ascii="宋体" w:hAnsi="宋体" w:eastAsia="宋体" w:cs="宋体"/>
          <w:sz w:val="22"/>
          <w:szCs w:val="22"/>
        </w:rPr>
        <w:t xml:space="preserve"> </w:t>
      </w:r>
      <w:r>
        <w:rPr>
          <w:rFonts w:ascii="宋体" w:hAnsi="宋体" w:eastAsia="宋体" w:cs="宋体"/>
          <w:spacing w:val="-15"/>
          <w:sz w:val="22"/>
          <w:szCs w:val="22"/>
        </w:rPr>
        <w:t>日期：</w:t>
      </w:r>
    </w:p>
    <w:p w14:paraId="48CDA9AF">
      <w:pPr>
        <w:pStyle w:val="2"/>
        <w:spacing w:line="241" w:lineRule="auto"/>
      </w:pPr>
    </w:p>
    <w:p w14:paraId="586A35F2">
      <w:pPr>
        <w:pStyle w:val="2"/>
        <w:spacing w:line="241" w:lineRule="auto"/>
      </w:pPr>
    </w:p>
    <w:p w14:paraId="53F06BF4">
      <w:pPr>
        <w:spacing w:before="72" w:line="333" w:lineRule="auto"/>
        <w:ind w:left="9" w:firstLine="439"/>
        <w:jc w:val="both"/>
        <w:rPr>
          <w:rFonts w:ascii="宋体" w:hAnsi="宋体" w:eastAsia="宋体" w:cs="宋体"/>
          <w:sz w:val="22"/>
          <w:szCs w:val="22"/>
        </w:rPr>
      </w:pPr>
      <w:r>
        <w:rPr>
          <w:rFonts w:ascii="宋体" w:hAnsi="宋体" w:eastAsia="宋体" w:cs="宋体"/>
          <w:spacing w:val="3"/>
          <w:sz w:val="22"/>
          <w:szCs w:val="22"/>
        </w:rPr>
        <w:t>注：1.参与政府采购活动的供应商可按第</w:t>
      </w:r>
      <w:r>
        <w:rPr>
          <w:rFonts w:ascii="宋体" w:hAnsi="宋体" w:eastAsia="宋体" w:cs="宋体"/>
          <w:spacing w:val="-30"/>
          <w:sz w:val="22"/>
          <w:szCs w:val="22"/>
        </w:rPr>
        <w:t xml:space="preserve"> </w:t>
      </w:r>
      <w:r>
        <w:rPr>
          <w:rFonts w:ascii="宋体" w:hAnsi="宋体" w:eastAsia="宋体" w:cs="宋体"/>
          <w:spacing w:val="3"/>
          <w:sz w:val="22"/>
          <w:szCs w:val="22"/>
        </w:rPr>
        <w:t>1</w:t>
      </w:r>
      <w:r>
        <w:rPr>
          <w:rFonts w:ascii="宋体" w:hAnsi="宋体" w:eastAsia="宋体" w:cs="宋体"/>
          <w:spacing w:val="-41"/>
          <w:sz w:val="22"/>
          <w:szCs w:val="22"/>
        </w:rPr>
        <w:t xml:space="preserve"> </w:t>
      </w:r>
      <w:r>
        <w:rPr>
          <w:rFonts w:ascii="宋体" w:hAnsi="宋体" w:eastAsia="宋体" w:cs="宋体"/>
          <w:spacing w:val="3"/>
          <w:sz w:val="22"/>
          <w:szCs w:val="22"/>
        </w:rPr>
        <w:t>点的内容：“我方</w:t>
      </w:r>
      <w:r>
        <w:rPr>
          <w:rFonts w:ascii="宋体" w:hAnsi="宋体" w:eastAsia="宋体" w:cs="宋体"/>
          <w:spacing w:val="2"/>
          <w:sz w:val="22"/>
          <w:szCs w:val="22"/>
        </w:rPr>
        <w:t>具有独立承担民事责任的能力</w:t>
      </w:r>
      <w:r>
        <w:rPr>
          <w:rFonts w:ascii="宋体" w:hAnsi="宋体" w:eastAsia="宋体" w:cs="宋体"/>
          <w:sz w:val="22"/>
          <w:szCs w:val="22"/>
        </w:rPr>
        <w:t xml:space="preserve"> </w:t>
      </w:r>
      <w:r>
        <w:rPr>
          <w:rFonts w:ascii="宋体" w:hAnsi="宋体" w:eastAsia="宋体" w:cs="宋体"/>
          <w:spacing w:val="9"/>
          <w:sz w:val="22"/>
          <w:szCs w:val="22"/>
        </w:rPr>
        <w:t>或我方属于银行、保险、石油石化、电力、电信等有行业特殊情况的法人的分支机构在参加本</w:t>
      </w:r>
      <w:r>
        <w:rPr>
          <w:rFonts w:ascii="宋体" w:hAnsi="宋体" w:eastAsia="宋体" w:cs="宋体"/>
          <w:spacing w:val="2"/>
          <w:sz w:val="22"/>
          <w:szCs w:val="22"/>
        </w:rPr>
        <w:t xml:space="preserve"> </w:t>
      </w:r>
      <w:r>
        <w:rPr>
          <w:rFonts w:ascii="宋体" w:hAnsi="宋体" w:eastAsia="宋体" w:cs="宋体"/>
          <w:spacing w:val="9"/>
          <w:sz w:val="22"/>
          <w:szCs w:val="22"/>
        </w:rPr>
        <w:t>次政府采购活动前已取得总公司的授权。</w:t>
      </w:r>
      <w:r>
        <w:rPr>
          <w:rFonts w:ascii="宋体" w:hAnsi="宋体" w:eastAsia="宋体" w:cs="宋体"/>
          <w:spacing w:val="-74"/>
          <w:sz w:val="22"/>
          <w:szCs w:val="22"/>
        </w:rPr>
        <w:t xml:space="preserve"> </w:t>
      </w:r>
      <w:r>
        <w:rPr>
          <w:rFonts w:ascii="宋体" w:hAnsi="宋体" w:eastAsia="宋体" w:cs="宋体"/>
          <w:spacing w:val="9"/>
          <w:sz w:val="22"/>
          <w:szCs w:val="22"/>
        </w:rPr>
        <w:t>”进行承诺，也可以根据自身的真实情况选择以下</w:t>
      </w:r>
      <w:r>
        <w:rPr>
          <w:rFonts w:ascii="宋体" w:hAnsi="宋体" w:eastAsia="宋体" w:cs="宋体"/>
          <w:spacing w:val="-29"/>
          <w:sz w:val="22"/>
          <w:szCs w:val="22"/>
        </w:rPr>
        <w:t xml:space="preserve"> </w:t>
      </w:r>
      <w:r>
        <w:rPr>
          <w:rFonts w:ascii="宋体" w:hAnsi="宋体" w:eastAsia="宋体" w:cs="宋体"/>
          <w:spacing w:val="9"/>
          <w:sz w:val="22"/>
          <w:szCs w:val="22"/>
        </w:rPr>
        <w:t>2</w:t>
      </w:r>
      <w:r>
        <w:rPr>
          <w:rFonts w:ascii="宋体" w:hAnsi="宋体" w:eastAsia="宋体" w:cs="宋体"/>
          <w:sz w:val="22"/>
          <w:szCs w:val="22"/>
        </w:rPr>
        <w:t xml:space="preserve"> </w:t>
      </w:r>
      <w:r>
        <w:rPr>
          <w:rFonts w:ascii="宋体" w:hAnsi="宋体" w:eastAsia="宋体" w:cs="宋体"/>
          <w:spacing w:val="5"/>
          <w:sz w:val="22"/>
          <w:szCs w:val="22"/>
        </w:rPr>
        <w:t>种方式进行承诺：一是“我方具有独立承担民事责任的</w:t>
      </w:r>
      <w:r>
        <w:rPr>
          <w:rFonts w:ascii="宋体" w:hAnsi="宋体" w:eastAsia="宋体" w:cs="宋体"/>
          <w:spacing w:val="4"/>
          <w:sz w:val="22"/>
          <w:szCs w:val="22"/>
        </w:rPr>
        <w:t>能力</w:t>
      </w:r>
      <w:r>
        <w:rPr>
          <w:rFonts w:ascii="宋体" w:hAnsi="宋体" w:eastAsia="宋体" w:cs="宋体"/>
          <w:spacing w:val="-68"/>
          <w:sz w:val="22"/>
          <w:szCs w:val="22"/>
        </w:rPr>
        <w:t xml:space="preserve"> </w:t>
      </w:r>
      <w:r>
        <w:rPr>
          <w:rFonts w:ascii="宋体" w:hAnsi="宋体" w:eastAsia="宋体" w:cs="宋体"/>
          <w:spacing w:val="4"/>
          <w:sz w:val="22"/>
          <w:szCs w:val="22"/>
        </w:rPr>
        <w:t>”进行承诺；二是“我方属于银行、</w:t>
      </w:r>
      <w:r>
        <w:rPr>
          <w:rFonts w:ascii="宋体" w:hAnsi="宋体" w:eastAsia="宋体" w:cs="宋体"/>
          <w:sz w:val="22"/>
          <w:szCs w:val="22"/>
        </w:rPr>
        <w:t xml:space="preserve"> </w:t>
      </w:r>
      <w:r>
        <w:rPr>
          <w:rFonts w:ascii="宋体" w:hAnsi="宋体" w:eastAsia="宋体" w:cs="宋体"/>
          <w:spacing w:val="9"/>
          <w:sz w:val="22"/>
          <w:szCs w:val="22"/>
        </w:rPr>
        <w:t>保险、石油石化、电力、电信等有行业特殊情况的法人的分支机构在参加本次政府采购活动前</w:t>
      </w:r>
      <w:r>
        <w:rPr>
          <w:rFonts w:ascii="宋体" w:hAnsi="宋体" w:eastAsia="宋体" w:cs="宋体"/>
          <w:sz w:val="22"/>
          <w:szCs w:val="22"/>
        </w:rPr>
        <w:t xml:space="preserve"> </w:t>
      </w:r>
      <w:r>
        <w:rPr>
          <w:rFonts w:ascii="宋体" w:hAnsi="宋体" w:eastAsia="宋体" w:cs="宋体"/>
          <w:spacing w:val="9"/>
          <w:sz w:val="22"/>
          <w:szCs w:val="22"/>
        </w:rPr>
        <w:t>已取得总公司的授权</w:t>
      </w:r>
      <w:r>
        <w:rPr>
          <w:rFonts w:ascii="宋体" w:hAnsi="宋体" w:eastAsia="宋体" w:cs="宋体"/>
          <w:spacing w:val="-69"/>
          <w:sz w:val="22"/>
          <w:szCs w:val="22"/>
        </w:rPr>
        <w:t xml:space="preserve"> </w:t>
      </w:r>
      <w:r>
        <w:rPr>
          <w:rFonts w:ascii="宋体" w:hAnsi="宋体" w:eastAsia="宋体" w:cs="宋体"/>
          <w:spacing w:val="9"/>
          <w:sz w:val="22"/>
          <w:szCs w:val="22"/>
        </w:rPr>
        <w:t>”进行承诺。参加政府采购</w:t>
      </w:r>
      <w:r>
        <w:rPr>
          <w:rFonts w:ascii="宋体" w:hAnsi="宋体" w:eastAsia="宋体" w:cs="宋体"/>
          <w:spacing w:val="8"/>
          <w:sz w:val="22"/>
          <w:szCs w:val="22"/>
        </w:rPr>
        <w:t>活动的供应商只要第</w:t>
      </w:r>
      <w:r>
        <w:rPr>
          <w:rFonts w:ascii="宋体" w:hAnsi="宋体" w:eastAsia="宋体" w:cs="宋体"/>
          <w:spacing w:val="-15"/>
          <w:sz w:val="22"/>
          <w:szCs w:val="22"/>
        </w:rPr>
        <w:t xml:space="preserve"> </w:t>
      </w:r>
      <w:r>
        <w:rPr>
          <w:rFonts w:ascii="宋体" w:hAnsi="宋体" w:eastAsia="宋体" w:cs="宋体"/>
          <w:spacing w:val="8"/>
          <w:sz w:val="22"/>
          <w:szCs w:val="22"/>
        </w:rPr>
        <w:t>1</w:t>
      </w:r>
      <w:r>
        <w:rPr>
          <w:rFonts w:ascii="宋体" w:hAnsi="宋体" w:eastAsia="宋体" w:cs="宋体"/>
          <w:spacing w:val="-31"/>
          <w:sz w:val="22"/>
          <w:szCs w:val="22"/>
        </w:rPr>
        <w:t xml:space="preserve"> </w:t>
      </w:r>
      <w:r>
        <w:rPr>
          <w:rFonts w:ascii="宋体" w:hAnsi="宋体" w:eastAsia="宋体" w:cs="宋体"/>
          <w:spacing w:val="8"/>
          <w:sz w:val="22"/>
          <w:szCs w:val="22"/>
        </w:rPr>
        <w:t>点承诺的内容包含有：</w:t>
      </w:r>
      <w:r>
        <w:rPr>
          <w:rFonts w:ascii="宋体" w:hAnsi="宋体" w:eastAsia="宋体" w:cs="宋体"/>
          <w:sz w:val="22"/>
          <w:szCs w:val="22"/>
        </w:rPr>
        <w:t xml:space="preserve"> </w:t>
      </w:r>
      <w:r>
        <w:rPr>
          <w:rFonts w:ascii="宋体" w:hAnsi="宋体" w:eastAsia="宋体" w:cs="宋体"/>
          <w:spacing w:val="9"/>
          <w:sz w:val="22"/>
          <w:szCs w:val="22"/>
        </w:rPr>
        <w:t>具有独立承担民事责任的能力、在参加本次政府采购活动前已取得总公司的授权等内容的即为</w:t>
      </w:r>
      <w:r>
        <w:rPr>
          <w:rFonts w:ascii="宋体" w:hAnsi="宋体" w:eastAsia="宋体" w:cs="宋体"/>
          <w:sz w:val="22"/>
          <w:szCs w:val="22"/>
        </w:rPr>
        <w:t xml:space="preserve"> </w:t>
      </w:r>
      <w:r>
        <w:rPr>
          <w:rFonts w:ascii="宋体" w:hAnsi="宋体" w:eastAsia="宋体" w:cs="宋体"/>
          <w:spacing w:val="6"/>
          <w:sz w:val="22"/>
          <w:szCs w:val="22"/>
        </w:rPr>
        <w:t>有效的承诺。2.第 1</w:t>
      </w:r>
      <w:r>
        <w:rPr>
          <w:rFonts w:ascii="宋体" w:hAnsi="宋体" w:eastAsia="宋体" w:cs="宋体"/>
          <w:spacing w:val="-31"/>
          <w:sz w:val="22"/>
          <w:szCs w:val="22"/>
        </w:rPr>
        <w:t xml:space="preserve"> </w:t>
      </w:r>
      <w:r>
        <w:rPr>
          <w:rFonts w:ascii="宋体" w:hAnsi="宋体" w:eastAsia="宋体" w:cs="宋体"/>
          <w:spacing w:val="6"/>
          <w:sz w:val="22"/>
          <w:szCs w:val="22"/>
        </w:rPr>
        <w:t>点所指的行业特殊情况使用了“等</w:t>
      </w:r>
      <w:r>
        <w:rPr>
          <w:rFonts w:ascii="宋体" w:hAnsi="宋体" w:eastAsia="宋体" w:cs="宋体"/>
          <w:spacing w:val="-69"/>
          <w:sz w:val="22"/>
          <w:szCs w:val="22"/>
        </w:rPr>
        <w:t xml:space="preserve"> </w:t>
      </w:r>
      <w:r>
        <w:rPr>
          <w:rFonts w:ascii="宋体" w:hAnsi="宋体" w:eastAsia="宋体" w:cs="宋体"/>
          <w:spacing w:val="6"/>
          <w:sz w:val="22"/>
          <w:szCs w:val="22"/>
        </w:rPr>
        <w:t>”字表示列举未尽，即</w:t>
      </w:r>
      <w:r>
        <w:rPr>
          <w:rFonts w:ascii="宋体" w:hAnsi="宋体" w:eastAsia="宋体" w:cs="宋体"/>
          <w:spacing w:val="5"/>
          <w:sz w:val="22"/>
          <w:szCs w:val="22"/>
        </w:rPr>
        <w:t>行业特殊情况包</w:t>
      </w:r>
      <w:r>
        <w:rPr>
          <w:rFonts w:ascii="宋体" w:hAnsi="宋体" w:eastAsia="宋体" w:cs="宋体"/>
          <w:sz w:val="22"/>
          <w:szCs w:val="22"/>
        </w:rPr>
        <w:t xml:space="preserve"> </w:t>
      </w:r>
      <w:r>
        <w:rPr>
          <w:rFonts w:ascii="宋体" w:hAnsi="宋体" w:eastAsia="宋体" w:cs="宋体"/>
          <w:spacing w:val="6"/>
          <w:sz w:val="22"/>
          <w:szCs w:val="22"/>
        </w:rPr>
        <w:t>含但不限于银行、保险、石油石化、</w:t>
      </w:r>
      <w:r>
        <w:rPr>
          <w:rFonts w:ascii="宋体" w:hAnsi="宋体" w:eastAsia="宋体" w:cs="宋体"/>
          <w:spacing w:val="-59"/>
          <w:sz w:val="22"/>
          <w:szCs w:val="22"/>
        </w:rPr>
        <w:t xml:space="preserve"> </w:t>
      </w:r>
      <w:r>
        <w:rPr>
          <w:rFonts w:ascii="宋体" w:hAnsi="宋体" w:eastAsia="宋体" w:cs="宋体"/>
          <w:spacing w:val="6"/>
          <w:sz w:val="22"/>
          <w:szCs w:val="22"/>
        </w:rPr>
        <w:t>电力、</w:t>
      </w:r>
      <w:r>
        <w:rPr>
          <w:rFonts w:ascii="宋体" w:hAnsi="宋体" w:eastAsia="宋体" w:cs="宋体"/>
          <w:spacing w:val="-63"/>
          <w:sz w:val="22"/>
          <w:szCs w:val="22"/>
        </w:rPr>
        <w:t xml:space="preserve"> </w:t>
      </w:r>
      <w:r>
        <w:rPr>
          <w:rFonts w:ascii="宋体" w:hAnsi="宋体" w:eastAsia="宋体" w:cs="宋体"/>
          <w:spacing w:val="6"/>
          <w:sz w:val="22"/>
          <w:szCs w:val="22"/>
        </w:rPr>
        <w:t>电信。</w:t>
      </w:r>
    </w:p>
    <w:p w14:paraId="2CC1426E">
      <w:pPr>
        <w:spacing w:line="333" w:lineRule="auto"/>
        <w:rPr>
          <w:rFonts w:ascii="宋体" w:hAnsi="宋体" w:eastAsia="宋体" w:cs="宋体"/>
          <w:sz w:val="22"/>
          <w:szCs w:val="22"/>
        </w:rPr>
        <w:sectPr>
          <w:headerReference r:id="rId72" w:type="default"/>
          <w:footerReference r:id="rId73" w:type="default"/>
          <w:pgSz w:w="11906" w:h="16839"/>
          <w:pgMar w:top="1091" w:right="1174" w:bottom="1156" w:left="1246" w:header="1076" w:footer="994" w:gutter="0"/>
          <w:cols w:space="720" w:num="1"/>
        </w:sectPr>
      </w:pPr>
    </w:p>
    <w:p w14:paraId="088178EF">
      <w:pPr>
        <w:pStyle w:val="2"/>
        <w:spacing w:line="343" w:lineRule="auto"/>
      </w:pPr>
    </w:p>
    <w:p w14:paraId="79C5C301">
      <w:pPr>
        <w:pStyle w:val="2"/>
        <w:spacing w:line="344" w:lineRule="auto"/>
      </w:pPr>
      <w:r>
        <w:drawing>
          <wp:anchor distT="0" distB="0" distL="0" distR="0" simplePos="0" relativeHeight="251679744" behindDoc="0" locked="0" layoutInCell="1" allowOverlap="1">
            <wp:simplePos x="0" y="0"/>
            <wp:positionH relativeFrom="column">
              <wp:posOffset>201295</wp:posOffset>
            </wp:positionH>
            <wp:positionV relativeFrom="paragraph">
              <wp:posOffset>241300</wp:posOffset>
            </wp:positionV>
            <wp:extent cx="5720715" cy="762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04"/>
                    <a:stretch>
                      <a:fillRect/>
                    </a:stretch>
                  </pic:blipFill>
                  <pic:spPr>
                    <a:xfrm>
                      <a:off x="0" y="0"/>
                      <a:ext cx="5720714" cy="7620"/>
                    </a:xfrm>
                    <a:prstGeom prst="rect">
                      <a:avLst/>
                    </a:prstGeom>
                  </pic:spPr>
                </pic:pic>
              </a:graphicData>
            </a:graphic>
          </wp:anchor>
        </w:drawing>
      </w:r>
    </w:p>
    <w:p w14:paraId="1E02206E">
      <w:pPr>
        <w:spacing w:before="78" w:line="220" w:lineRule="auto"/>
        <w:ind w:left="134"/>
        <w:rPr>
          <w:rFonts w:ascii="宋体" w:hAnsi="宋体" w:eastAsia="宋体" w:cs="宋体"/>
          <w:sz w:val="24"/>
          <w:szCs w:val="24"/>
        </w:rPr>
      </w:pPr>
      <w:r>
        <w:rPr>
          <w:rFonts w:ascii="宋体" w:hAnsi="宋体" w:eastAsia="宋体" w:cs="宋体"/>
          <w:b/>
          <w:bCs/>
          <w:spacing w:val="-3"/>
          <w:sz w:val="24"/>
          <w:szCs w:val="24"/>
        </w:rPr>
        <w:t>4</w:t>
      </w:r>
      <w:r>
        <w:rPr>
          <w:rFonts w:ascii="宋体" w:hAnsi="宋体" w:eastAsia="宋体" w:cs="宋体"/>
          <w:spacing w:val="-3"/>
          <w:sz w:val="24"/>
          <w:szCs w:val="24"/>
        </w:rPr>
        <w:t xml:space="preserve"> </w:t>
      </w:r>
      <w:r>
        <w:rPr>
          <w:rFonts w:ascii="宋体" w:hAnsi="宋体" w:eastAsia="宋体" w:cs="宋体"/>
          <w:b/>
          <w:bCs/>
          <w:spacing w:val="-3"/>
          <w:sz w:val="24"/>
          <w:szCs w:val="24"/>
        </w:rPr>
        <w:t>投标人直接控股、管理关系信息表</w:t>
      </w:r>
    </w:p>
    <w:p w14:paraId="6C3C4AD8">
      <w:pPr>
        <w:spacing w:before="235" w:line="221" w:lineRule="auto"/>
        <w:ind w:left="3156"/>
        <w:rPr>
          <w:rFonts w:ascii="宋体" w:hAnsi="宋体" w:eastAsia="宋体" w:cs="宋体"/>
          <w:sz w:val="28"/>
          <w:szCs w:val="28"/>
        </w:rPr>
      </w:pPr>
      <w:r>
        <w:rPr>
          <w:rFonts w:ascii="宋体" w:hAnsi="宋体" w:eastAsia="宋体" w:cs="宋体"/>
          <w:b/>
          <w:bCs/>
          <w:spacing w:val="-4"/>
          <w:sz w:val="28"/>
          <w:szCs w:val="28"/>
        </w:rPr>
        <w:t>投标人直接控股股东信息表</w:t>
      </w:r>
    </w:p>
    <w:p w14:paraId="5DFCD477">
      <w:pPr>
        <w:spacing w:before="48"/>
      </w:pPr>
    </w:p>
    <w:tbl>
      <w:tblPr>
        <w:tblStyle w:val="5"/>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45229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shd w:val="clear" w:color="auto" w:fill="EAE3D8"/>
            <w:vAlign w:val="top"/>
          </w:tcPr>
          <w:p w14:paraId="5C2DF7D7">
            <w:pPr>
              <w:pStyle w:val="6"/>
              <w:spacing w:before="154" w:line="230" w:lineRule="auto"/>
              <w:ind w:left="209"/>
            </w:pPr>
            <w:r>
              <w:rPr>
                <w:b/>
                <w:bCs/>
                <w:spacing w:val="4"/>
              </w:rPr>
              <w:t>序号</w:t>
            </w:r>
          </w:p>
        </w:tc>
        <w:tc>
          <w:tcPr>
            <w:tcW w:w="2268" w:type="dxa"/>
            <w:shd w:val="clear" w:color="auto" w:fill="EAE3D8"/>
            <w:vAlign w:val="top"/>
          </w:tcPr>
          <w:p w14:paraId="2AF8669B">
            <w:pPr>
              <w:pStyle w:val="6"/>
              <w:spacing w:before="155" w:line="228" w:lineRule="auto"/>
              <w:ind w:left="297"/>
            </w:pPr>
            <w:r>
              <w:rPr>
                <w:b/>
                <w:bCs/>
                <w:spacing w:val="7"/>
              </w:rPr>
              <w:t>直接控股股东名称</w:t>
            </w:r>
          </w:p>
        </w:tc>
        <w:tc>
          <w:tcPr>
            <w:tcW w:w="1238" w:type="dxa"/>
            <w:shd w:val="clear" w:color="auto" w:fill="EAE3D8"/>
            <w:vAlign w:val="top"/>
          </w:tcPr>
          <w:p w14:paraId="427DA67E">
            <w:pPr>
              <w:pStyle w:val="6"/>
              <w:spacing w:before="154" w:line="230" w:lineRule="auto"/>
              <w:ind w:left="219"/>
            </w:pPr>
            <w:r>
              <w:rPr>
                <w:b/>
                <w:bCs/>
                <w:spacing w:val="2"/>
              </w:rPr>
              <w:t>出资比例</w:t>
            </w:r>
          </w:p>
        </w:tc>
        <w:tc>
          <w:tcPr>
            <w:tcW w:w="3720" w:type="dxa"/>
            <w:shd w:val="clear" w:color="auto" w:fill="EAE3D8"/>
            <w:vAlign w:val="top"/>
          </w:tcPr>
          <w:p w14:paraId="0F1DB5E7">
            <w:pPr>
              <w:pStyle w:val="6"/>
              <w:spacing w:before="154" w:line="228" w:lineRule="auto"/>
              <w:ind w:left="291"/>
            </w:pPr>
            <w:r>
              <w:rPr>
                <w:b/>
                <w:bCs/>
                <w:spacing w:val="7"/>
              </w:rPr>
              <w:t>身份证号码或者统一社会信用代码</w:t>
            </w:r>
          </w:p>
        </w:tc>
        <w:tc>
          <w:tcPr>
            <w:tcW w:w="1422" w:type="dxa"/>
            <w:shd w:val="clear" w:color="auto" w:fill="EAE3D8"/>
            <w:vAlign w:val="top"/>
          </w:tcPr>
          <w:p w14:paraId="7FEDA6AA">
            <w:pPr>
              <w:pStyle w:val="6"/>
              <w:spacing w:before="154" w:line="230" w:lineRule="auto"/>
              <w:ind w:left="509"/>
            </w:pPr>
            <w:r>
              <w:rPr>
                <w:b/>
                <w:bCs/>
                <w:spacing w:val="2"/>
              </w:rPr>
              <w:t>备注</w:t>
            </w:r>
          </w:p>
        </w:tc>
      </w:tr>
      <w:tr w14:paraId="11062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2" w:type="dxa"/>
            <w:vAlign w:val="top"/>
          </w:tcPr>
          <w:p w14:paraId="1AD0D675">
            <w:pPr>
              <w:pStyle w:val="6"/>
              <w:spacing w:before="186" w:line="189" w:lineRule="auto"/>
              <w:ind w:left="384"/>
            </w:pPr>
            <w:r>
              <w:t>1</w:t>
            </w:r>
          </w:p>
        </w:tc>
        <w:tc>
          <w:tcPr>
            <w:tcW w:w="2268" w:type="dxa"/>
            <w:vAlign w:val="top"/>
          </w:tcPr>
          <w:p w14:paraId="3A131F0F">
            <w:pPr>
              <w:rPr>
                <w:rFonts w:ascii="Arial"/>
                <w:sz w:val="21"/>
              </w:rPr>
            </w:pPr>
          </w:p>
        </w:tc>
        <w:tc>
          <w:tcPr>
            <w:tcW w:w="1238" w:type="dxa"/>
            <w:vAlign w:val="top"/>
          </w:tcPr>
          <w:p w14:paraId="2D0E290D">
            <w:pPr>
              <w:rPr>
                <w:rFonts w:ascii="Arial"/>
                <w:sz w:val="21"/>
              </w:rPr>
            </w:pPr>
          </w:p>
        </w:tc>
        <w:tc>
          <w:tcPr>
            <w:tcW w:w="3720" w:type="dxa"/>
            <w:vAlign w:val="top"/>
          </w:tcPr>
          <w:p w14:paraId="7379851D">
            <w:pPr>
              <w:rPr>
                <w:rFonts w:ascii="Arial"/>
                <w:sz w:val="21"/>
              </w:rPr>
            </w:pPr>
          </w:p>
        </w:tc>
        <w:tc>
          <w:tcPr>
            <w:tcW w:w="1422" w:type="dxa"/>
            <w:vAlign w:val="top"/>
          </w:tcPr>
          <w:p w14:paraId="2A2AA351">
            <w:pPr>
              <w:rPr>
                <w:rFonts w:ascii="Arial"/>
                <w:sz w:val="21"/>
              </w:rPr>
            </w:pPr>
          </w:p>
        </w:tc>
      </w:tr>
      <w:tr w14:paraId="4FFDE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vAlign w:val="top"/>
          </w:tcPr>
          <w:p w14:paraId="5314BC5B">
            <w:pPr>
              <w:pStyle w:val="6"/>
              <w:spacing w:before="186" w:line="189" w:lineRule="auto"/>
              <w:ind w:left="371"/>
            </w:pPr>
            <w:r>
              <w:t>2</w:t>
            </w:r>
          </w:p>
        </w:tc>
        <w:tc>
          <w:tcPr>
            <w:tcW w:w="2268" w:type="dxa"/>
            <w:vAlign w:val="top"/>
          </w:tcPr>
          <w:p w14:paraId="288081CF">
            <w:pPr>
              <w:rPr>
                <w:rFonts w:ascii="Arial"/>
                <w:sz w:val="21"/>
              </w:rPr>
            </w:pPr>
          </w:p>
        </w:tc>
        <w:tc>
          <w:tcPr>
            <w:tcW w:w="1238" w:type="dxa"/>
            <w:vAlign w:val="top"/>
          </w:tcPr>
          <w:p w14:paraId="382045FB">
            <w:pPr>
              <w:rPr>
                <w:rFonts w:ascii="Arial"/>
                <w:sz w:val="21"/>
              </w:rPr>
            </w:pPr>
          </w:p>
        </w:tc>
        <w:tc>
          <w:tcPr>
            <w:tcW w:w="3720" w:type="dxa"/>
            <w:vAlign w:val="top"/>
          </w:tcPr>
          <w:p w14:paraId="0721EA7F">
            <w:pPr>
              <w:rPr>
                <w:rFonts w:ascii="Arial"/>
                <w:sz w:val="21"/>
              </w:rPr>
            </w:pPr>
          </w:p>
        </w:tc>
        <w:tc>
          <w:tcPr>
            <w:tcW w:w="1422" w:type="dxa"/>
            <w:vAlign w:val="top"/>
          </w:tcPr>
          <w:p w14:paraId="661560A8">
            <w:pPr>
              <w:rPr>
                <w:rFonts w:ascii="Arial"/>
                <w:sz w:val="21"/>
              </w:rPr>
            </w:pPr>
          </w:p>
        </w:tc>
      </w:tr>
      <w:tr w14:paraId="4917C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2" w:type="dxa"/>
            <w:vAlign w:val="top"/>
          </w:tcPr>
          <w:p w14:paraId="52DD2C39">
            <w:pPr>
              <w:pStyle w:val="6"/>
              <w:spacing w:before="189" w:line="189" w:lineRule="auto"/>
              <w:ind w:left="373"/>
            </w:pPr>
            <w:r>
              <w:t>3</w:t>
            </w:r>
          </w:p>
        </w:tc>
        <w:tc>
          <w:tcPr>
            <w:tcW w:w="2268" w:type="dxa"/>
            <w:vAlign w:val="top"/>
          </w:tcPr>
          <w:p w14:paraId="0D674D98">
            <w:pPr>
              <w:rPr>
                <w:rFonts w:ascii="Arial"/>
                <w:sz w:val="21"/>
              </w:rPr>
            </w:pPr>
          </w:p>
        </w:tc>
        <w:tc>
          <w:tcPr>
            <w:tcW w:w="1238" w:type="dxa"/>
            <w:vAlign w:val="top"/>
          </w:tcPr>
          <w:p w14:paraId="55FC4C8B">
            <w:pPr>
              <w:rPr>
                <w:rFonts w:ascii="Arial"/>
                <w:sz w:val="21"/>
              </w:rPr>
            </w:pPr>
          </w:p>
        </w:tc>
        <w:tc>
          <w:tcPr>
            <w:tcW w:w="3720" w:type="dxa"/>
            <w:vAlign w:val="top"/>
          </w:tcPr>
          <w:p w14:paraId="69434A9F">
            <w:pPr>
              <w:rPr>
                <w:rFonts w:ascii="Arial"/>
                <w:sz w:val="21"/>
              </w:rPr>
            </w:pPr>
          </w:p>
        </w:tc>
        <w:tc>
          <w:tcPr>
            <w:tcW w:w="1422" w:type="dxa"/>
            <w:vAlign w:val="top"/>
          </w:tcPr>
          <w:p w14:paraId="5FA0F20E">
            <w:pPr>
              <w:rPr>
                <w:rFonts w:ascii="Arial"/>
                <w:sz w:val="21"/>
              </w:rPr>
            </w:pPr>
          </w:p>
        </w:tc>
      </w:tr>
      <w:tr w14:paraId="3B0AB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2" w:type="dxa"/>
            <w:vAlign w:val="top"/>
          </w:tcPr>
          <w:p w14:paraId="22D43F49">
            <w:pPr>
              <w:pStyle w:val="6"/>
              <w:spacing w:before="156" w:line="324" w:lineRule="exact"/>
              <w:ind w:left="226"/>
            </w:pPr>
            <w:r>
              <w:rPr>
                <w:spacing w:val="-2"/>
                <w:position w:val="3"/>
              </w:rPr>
              <w:t>……</w:t>
            </w:r>
          </w:p>
        </w:tc>
        <w:tc>
          <w:tcPr>
            <w:tcW w:w="2268" w:type="dxa"/>
            <w:vAlign w:val="top"/>
          </w:tcPr>
          <w:p w14:paraId="1A4D40FE">
            <w:pPr>
              <w:rPr>
                <w:rFonts w:ascii="Arial"/>
                <w:sz w:val="21"/>
              </w:rPr>
            </w:pPr>
          </w:p>
        </w:tc>
        <w:tc>
          <w:tcPr>
            <w:tcW w:w="1238" w:type="dxa"/>
            <w:vAlign w:val="top"/>
          </w:tcPr>
          <w:p w14:paraId="368B3B62">
            <w:pPr>
              <w:rPr>
                <w:rFonts w:ascii="Arial"/>
                <w:sz w:val="21"/>
              </w:rPr>
            </w:pPr>
          </w:p>
        </w:tc>
        <w:tc>
          <w:tcPr>
            <w:tcW w:w="3720" w:type="dxa"/>
            <w:vAlign w:val="top"/>
          </w:tcPr>
          <w:p w14:paraId="070CEDED">
            <w:pPr>
              <w:rPr>
                <w:rFonts w:ascii="Arial"/>
                <w:sz w:val="21"/>
              </w:rPr>
            </w:pPr>
          </w:p>
        </w:tc>
        <w:tc>
          <w:tcPr>
            <w:tcW w:w="1422" w:type="dxa"/>
            <w:vAlign w:val="top"/>
          </w:tcPr>
          <w:p w14:paraId="22E91337">
            <w:pPr>
              <w:rPr>
                <w:rFonts w:ascii="Arial"/>
                <w:sz w:val="21"/>
              </w:rPr>
            </w:pPr>
          </w:p>
        </w:tc>
      </w:tr>
    </w:tbl>
    <w:p w14:paraId="19E24346">
      <w:pPr>
        <w:spacing w:before="30" w:line="233" w:lineRule="auto"/>
        <w:ind w:left="133"/>
        <w:rPr>
          <w:rFonts w:ascii="宋体" w:hAnsi="宋体" w:eastAsia="宋体" w:cs="宋体"/>
          <w:sz w:val="20"/>
          <w:szCs w:val="20"/>
        </w:rPr>
      </w:pPr>
      <w:r>
        <w:rPr>
          <w:rFonts w:ascii="宋体" w:hAnsi="宋体" w:eastAsia="宋体" w:cs="宋体"/>
          <w:sz w:val="20"/>
          <w:szCs w:val="20"/>
        </w:rPr>
        <w:t>注：</w:t>
      </w:r>
    </w:p>
    <w:p w14:paraId="534A5167">
      <w:pPr>
        <w:spacing w:before="154" w:line="368" w:lineRule="auto"/>
        <w:ind w:left="136" w:firstLine="12"/>
        <w:jc w:val="both"/>
        <w:rPr>
          <w:rFonts w:ascii="宋体" w:hAnsi="宋体" w:eastAsia="宋体" w:cs="宋体"/>
          <w:sz w:val="20"/>
          <w:szCs w:val="20"/>
        </w:rPr>
      </w:pPr>
      <w:r>
        <w:rPr>
          <w:rFonts w:ascii="宋体" w:hAnsi="宋体" w:eastAsia="宋体" w:cs="宋体"/>
          <w:spacing w:val="8"/>
          <w:sz w:val="20"/>
          <w:szCs w:val="20"/>
        </w:rPr>
        <w:t>1.直接控股股东：是指其出资额占有限责任公司资本总额百分之五十以上或者其持有的股份占股份有限</w:t>
      </w:r>
      <w:r>
        <w:rPr>
          <w:rFonts w:ascii="宋体" w:hAnsi="宋体" w:eastAsia="宋体" w:cs="宋体"/>
          <w:spacing w:val="17"/>
          <w:sz w:val="20"/>
          <w:szCs w:val="20"/>
        </w:rPr>
        <w:t xml:space="preserve"> </w:t>
      </w:r>
      <w:r>
        <w:rPr>
          <w:rFonts w:ascii="宋体" w:hAnsi="宋体" w:eastAsia="宋体" w:cs="宋体"/>
          <w:spacing w:val="9"/>
          <w:sz w:val="20"/>
          <w:szCs w:val="20"/>
        </w:rPr>
        <w:t>公司股份总额百分之五十以上的股东；出资额或者持有股份的比例虽然不足百分之</w:t>
      </w:r>
      <w:r>
        <w:rPr>
          <w:rFonts w:ascii="宋体" w:hAnsi="宋体" w:eastAsia="宋体" w:cs="宋体"/>
          <w:spacing w:val="8"/>
          <w:sz w:val="20"/>
          <w:szCs w:val="20"/>
        </w:rPr>
        <w:t>五十，但依其出资额</w:t>
      </w:r>
      <w:r>
        <w:rPr>
          <w:rFonts w:ascii="宋体" w:hAnsi="宋体" w:eastAsia="宋体" w:cs="宋体"/>
          <w:sz w:val="20"/>
          <w:szCs w:val="20"/>
        </w:rPr>
        <w:t xml:space="preserve"> </w:t>
      </w:r>
      <w:r>
        <w:rPr>
          <w:rFonts w:ascii="宋体" w:hAnsi="宋体" w:eastAsia="宋体" w:cs="宋体"/>
          <w:spacing w:val="9"/>
          <w:sz w:val="20"/>
          <w:szCs w:val="20"/>
        </w:rPr>
        <w:t>或者持有的股份所享有的表决权已足以对股东会、股东大会的决议产生重大影响的股东。</w:t>
      </w:r>
    </w:p>
    <w:p w14:paraId="6DF69B63">
      <w:pPr>
        <w:spacing w:before="33" w:line="361" w:lineRule="auto"/>
        <w:ind w:left="137" w:right="2" w:hanging="1"/>
        <w:rPr>
          <w:rFonts w:ascii="宋体" w:hAnsi="宋体" w:eastAsia="宋体" w:cs="宋体"/>
          <w:sz w:val="20"/>
          <w:szCs w:val="20"/>
        </w:rPr>
      </w:pPr>
      <w:r>
        <w:rPr>
          <w:rFonts w:ascii="宋体" w:hAnsi="宋体" w:eastAsia="宋体" w:cs="宋体"/>
          <w:spacing w:val="9"/>
          <w:sz w:val="20"/>
          <w:szCs w:val="20"/>
        </w:rPr>
        <w:t>2.本表所指的控股关系仅限于直接控股关系，不包括间接的控</w:t>
      </w:r>
      <w:r>
        <w:rPr>
          <w:rFonts w:ascii="宋体" w:hAnsi="宋体" w:eastAsia="宋体" w:cs="宋体"/>
          <w:spacing w:val="8"/>
          <w:sz w:val="20"/>
          <w:szCs w:val="20"/>
        </w:rPr>
        <w:t>股关系。公司实际控制人与公司之间的关</w:t>
      </w:r>
      <w:r>
        <w:rPr>
          <w:rFonts w:ascii="宋体" w:hAnsi="宋体" w:eastAsia="宋体" w:cs="宋体"/>
          <w:sz w:val="20"/>
          <w:szCs w:val="20"/>
        </w:rPr>
        <w:t xml:space="preserve"> </w:t>
      </w:r>
      <w:r>
        <w:rPr>
          <w:rFonts w:ascii="宋体" w:hAnsi="宋体" w:eastAsia="宋体" w:cs="宋体"/>
          <w:spacing w:val="8"/>
          <w:sz w:val="20"/>
          <w:szCs w:val="20"/>
        </w:rPr>
        <w:t>系不属于本表所指的直接控股关系。</w:t>
      </w:r>
    </w:p>
    <w:p w14:paraId="29F51A63">
      <w:pPr>
        <w:spacing w:before="35" w:line="228" w:lineRule="auto"/>
        <w:ind w:left="138"/>
        <w:rPr>
          <w:rFonts w:ascii="宋体" w:hAnsi="宋体" w:eastAsia="宋体" w:cs="宋体"/>
          <w:sz w:val="20"/>
          <w:szCs w:val="20"/>
        </w:rPr>
      </w:pPr>
      <w:r>
        <w:rPr>
          <w:rFonts w:ascii="宋体" w:hAnsi="宋体" w:eastAsia="宋体" w:cs="宋体"/>
          <w:spacing w:val="8"/>
          <w:sz w:val="20"/>
          <w:szCs w:val="20"/>
        </w:rPr>
        <w:t>3.供应商不存在直接控股股东的，则填“无</w:t>
      </w:r>
      <w:r>
        <w:rPr>
          <w:rFonts w:ascii="宋体" w:hAnsi="宋体" w:eastAsia="宋体" w:cs="宋体"/>
          <w:spacing w:val="-61"/>
          <w:sz w:val="20"/>
          <w:szCs w:val="20"/>
        </w:rPr>
        <w:t xml:space="preserve"> </w:t>
      </w:r>
      <w:r>
        <w:rPr>
          <w:rFonts w:ascii="宋体" w:hAnsi="宋体" w:eastAsia="宋体" w:cs="宋体"/>
          <w:spacing w:val="8"/>
          <w:sz w:val="20"/>
          <w:szCs w:val="20"/>
        </w:rPr>
        <w:t>”。</w:t>
      </w:r>
    </w:p>
    <w:p w14:paraId="32D2AFE1">
      <w:pPr>
        <w:pStyle w:val="2"/>
        <w:spacing w:line="253" w:lineRule="auto"/>
      </w:pPr>
    </w:p>
    <w:p w14:paraId="5A29EA28">
      <w:pPr>
        <w:pStyle w:val="2"/>
        <w:spacing w:line="253" w:lineRule="auto"/>
      </w:pPr>
    </w:p>
    <w:p w14:paraId="7782AFF5">
      <w:pPr>
        <w:pStyle w:val="2"/>
        <w:spacing w:line="253" w:lineRule="auto"/>
      </w:pPr>
    </w:p>
    <w:p w14:paraId="413AFB69">
      <w:pPr>
        <w:pStyle w:val="2"/>
        <w:spacing w:line="253" w:lineRule="auto"/>
      </w:pPr>
    </w:p>
    <w:p w14:paraId="6532495A">
      <w:pPr>
        <w:pStyle w:val="2"/>
        <w:spacing w:line="253" w:lineRule="auto"/>
      </w:pPr>
    </w:p>
    <w:p w14:paraId="1BEAE752">
      <w:pPr>
        <w:pStyle w:val="2"/>
        <w:spacing w:line="253" w:lineRule="auto"/>
      </w:pPr>
    </w:p>
    <w:p w14:paraId="1B7E8ABE">
      <w:pPr>
        <w:pStyle w:val="2"/>
        <w:spacing w:line="254" w:lineRule="auto"/>
      </w:pPr>
    </w:p>
    <w:p w14:paraId="47DEF20B">
      <w:pPr>
        <w:pStyle w:val="2"/>
        <w:spacing w:line="254" w:lineRule="auto"/>
      </w:pPr>
    </w:p>
    <w:p w14:paraId="0682396C">
      <w:pPr>
        <w:pStyle w:val="2"/>
        <w:spacing w:line="254" w:lineRule="auto"/>
      </w:pPr>
    </w:p>
    <w:p w14:paraId="58FEB3DF">
      <w:pPr>
        <w:pStyle w:val="2"/>
        <w:spacing w:line="254" w:lineRule="auto"/>
      </w:pPr>
    </w:p>
    <w:p w14:paraId="4CFC1CEA">
      <w:pPr>
        <w:spacing w:before="65" w:line="472" w:lineRule="auto"/>
        <w:ind w:left="3495" w:right="907" w:hanging="1"/>
        <w:rPr>
          <w:rFonts w:ascii="宋体" w:hAnsi="宋体" w:eastAsia="宋体" w:cs="宋体"/>
          <w:sz w:val="20"/>
          <w:szCs w:val="20"/>
        </w:rPr>
      </w:pPr>
      <w:r>
        <w:rPr>
          <w:rFonts w:ascii="宋体" w:hAnsi="宋体" w:eastAsia="宋体" w:cs="宋体"/>
          <w:spacing w:val="7"/>
          <w:sz w:val="20"/>
          <w:szCs w:val="20"/>
        </w:rPr>
        <w:t>法定代表人或者委托代理人签字或盖章：</w:t>
      </w:r>
      <w:r>
        <w:rPr>
          <w:rFonts w:ascii="宋体" w:hAnsi="宋体" w:eastAsia="宋体" w:cs="宋体"/>
          <w:spacing w:val="7"/>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投标人（盖公章</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69BD1B82">
      <w:pPr>
        <w:spacing w:before="35" w:line="228" w:lineRule="auto"/>
        <w:ind w:left="349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79A41B8A">
      <w:pPr>
        <w:spacing w:line="228" w:lineRule="auto"/>
        <w:rPr>
          <w:rFonts w:ascii="宋体" w:hAnsi="宋体" w:eastAsia="宋体" w:cs="宋体"/>
          <w:sz w:val="20"/>
          <w:szCs w:val="20"/>
        </w:rPr>
        <w:sectPr>
          <w:headerReference r:id="rId74" w:type="default"/>
          <w:footerReference r:id="rId75" w:type="default"/>
          <w:pgSz w:w="11906" w:h="16839"/>
          <w:pgMar w:top="400" w:right="1247" w:bottom="1176" w:left="1122" w:header="0" w:footer="1024" w:gutter="0"/>
          <w:cols w:space="720" w:num="1"/>
        </w:sectPr>
      </w:pPr>
    </w:p>
    <w:p w14:paraId="7867E308">
      <w:pPr>
        <w:pStyle w:val="2"/>
        <w:spacing w:line="343" w:lineRule="auto"/>
      </w:pPr>
    </w:p>
    <w:p w14:paraId="38520DCB">
      <w:pPr>
        <w:pStyle w:val="2"/>
        <w:spacing w:line="344" w:lineRule="auto"/>
      </w:pPr>
      <w:r>
        <w:pict>
          <v:shape id="_x0000_s1035" o:spid="_x0000_s1035" style="position:absolute;left:0pt;margin-left:6.2pt;margin-top:16.55pt;height:0.75pt;width:470.65pt;z-index:251680768;mso-width-relative:page;mso-height-relative:page;" fillcolor="#000000" filled="t" stroked="f" coordsize="9412,15" path="m0,0l9412,0,9412,14,0,14,0,0xe">
            <v:path/>
            <v:fill on="t" focussize="0,0"/>
            <v:stroke on="f"/>
            <v:imagedata o:title=""/>
            <o:lock v:ext="edit"/>
          </v:shape>
        </w:pict>
      </w:r>
    </w:p>
    <w:p w14:paraId="58B6ADB3">
      <w:pPr>
        <w:spacing w:before="78" w:line="220" w:lineRule="auto"/>
        <w:ind w:left="3397"/>
        <w:rPr>
          <w:rFonts w:ascii="宋体" w:hAnsi="宋体" w:eastAsia="宋体" w:cs="宋体"/>
          <w:sz w:val="24"/>
          <w:szCs w:val="24"/>
        </w:rPr>
      </w:pPr>
      <w:r>
        <w:rPr>
          <w:rFonts w:ascii="宋体" w:hAnsi="宋体" w:eastAsia="宋体" w:cs="宋体"/>
          <w:b/>
          <w:bCs/>
          <w:spacing w:val="-3"/>
          <w:sz w:val="24"/>
          <w:szCs w:val="24"/>
        </w:rPr>
        <w:t>投标人直接管理关系信息表</w:t>
      </w:r>
    </w:p>
    <w:p w14:paraId="4F6E5F75">
      <w:pPr>
        <w:spacing w:line="144"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0322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shd w:val="clear" w:color="auto" w:fill="EAE3D8"/>
            <w:vAlign w:val="top"/>
          </w:tcPr>
          <w:p w14:paraId="5CF9FE5A">
            <w:pPr>
              <w:pStyle w:val="6"/>
              <w:spacing w:before="154" w:line="230" w:lineRule="auto"/>
              <w:ind w:left="298"/>
            </w:pPr>
            <w:r>
              <w:rPr>
                <w:b/>
                <w:bCs/>
                <w:spacing w:val="4"/>
              </w:rPr>
              <w:t>序号</w:t>
            </w:r>
          </w:p>
        </w:tc>
        <w:tc>
          <w:tcPr>
            <w:tcW w:w="2657" w:type="dxa"/>
            <w:shd w:val="clear" w:color="auto" w:fill="EAE3D8"/>
            <w:vAlign w:val="top"/>
          </w:tcPr>
          <w:p w14:paraId="38D46704">
            <w:pPr>
              <w:pStyle w:val="6"/>
              <w:spacing w:before="155" w:line="228" w:lineRule="auto"/>
              <w:ind w:left="280"/>
            </w:pPr>
            <w:r>
              <w:rPr>
                <w:b/>
                <w:bCs/>
                <w:spacing w:val="7"/>
              </w:rPr>
              <w:t>直接管理关系单位名称</w:t>
            </w:r>
          </w:p>
        </w:tc>
        <w:tc>
          <w:tcPr>
            <w:tcW w:w="3922" w:type="dxa"/>
            <w:shd w:val="clear" w:color="auto" w:fill="EAE3D8"/>
            <w:vAlign w:val="top"/>
          </w:tcPr>
          <w:p w14:paraId="3BCDF341">
            <w:pPr>
              <w:pStyle w:val="6"/>
              <w:spacing w:before="154" w:line="228" w:lineRule="auto"/>
              <w:ind w:left="1128"/>
            </w:pPr>
            <w:r>
              <w:rPr>
                <w:b/>
                <w:bCs/>
                <w:spacing w:val="6"/>
              </w:rPr>
              <w:t>统一社会信用代码</w:t>
            </w:r>
          </w:p>
        </w:tc>
        <w:tc>
          <w:tcPr>
            <w:tcW w:w="2068" w:type="dxa"/>
            <w:shd w:val="clear" w:color="auto" w:fill="EAE3D8"/>
            <w:vAlign w:val="top"/>
          </w:tcPr>
          <w:p w14:paraId="081D72A6">
            <w:pPr>
              <w:pStyle w:val="6"/>
              <w:spacing w:before="154" w:line="230" w:lineRule="auto"/>
              <w:ind w:left="830"/>
            </w:pPr>
            <w:r>
              <w:rPr>
                <w:b/>
                <w:bCs/>
                <w:spacing w:val="2"/>
              </w:rPr>
              <w:t>备注</w:t>
            </w:r>
          </w:p>
        </w:tc>
      </w:tr>
      <w:tr w14:paraId="116FC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vAlign w:val="top"/>
          </w:tcPr>
          <w:p w14:paraId="5100E646">
            <w:pPr>
              <w:pStyle w:val="6"/>
              <w:spacing w:before="186" w:line="189" w:lineRule="auto"/>
              <w:ind w:left="473"/>
            </w:pPr>
            <w:r>
              <w:t>1</w:t>
            </w:r>
          </w:p>
        </w:tc>
        <w:tc>
          <w:tcPr>
            <w:tcW w:w="2657" w:type="dxa"/>
            <w:vAlign w:val="top"/>
          </w:tcPr>
          <w:p w14:paraId="100001DB">
            <w:pPr>
              <w:rPr>
                <w:rFonts w:ascii="Arial"/>
                <w:sz w:val="21"/>
              </w:rPr>
            </w:pPr>
          </w:p>
        </w:tc>
        <w:tc>
          <w:tcPr>
            <w:tcW w:w="3922" w:type="dxa"/>
            <w:vAlign w:val="top"/>
          </w:tcPr>
          <w:p w14:paraId="1D4733EB">
            <w:pPr>
              <w:rPr>
                <w:rFonts w:ascii="Arial"/>
                <w:sz w:val="21"/>
              </w:rPr>
            </w:pPr>
          </w:p>
        </w:tc>
        <w:tc>
          <w:tcPr>
            <w:tcW w:w="2068" w:type="dxa"/>
            <w:vAlign w:val="top"/>
          </w:tcPr>
          <w:p w14:paraId="00E18E73">
            <w:pPr>
              <w:rPr>
                <w:rFonts w:ascii="Arial"/>
                <w:sz w:val="21"/>
              </w:rPr>
            </w:pPr>
          </w:p>
        </w:tc>
      </w:tr>
      <w:tr w14:paraId="1037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9" w:type="dxa"/>
            <w:vAlign w:val="top"/>
          </w:tcPr>
          <w:p w14:paraId="135BA6C3">
            <w:pPr>
              <w:pStyle w:val="6"/>
              <w:spacing w:before="185" w:line="189" w:lineRule="auto"/>
              <w:ind w:left="460"/>
            </w:pPr>
            <w:r>
              <w:t>2</w:t>
            </w:r>
          </w:p>
        </w:tc>
        <w:tc>
          <w:tcPr>
            <w:tcW w:w="2657" w:type="dxa"/>
            <w:vAlign w:val="top"/>
          </w:tcPr>
          <w:p w14:paraId="71BA17D7">
            <w:pPr>
              <w:rPr>
                <w:rFonts w:ascii="Arial"/>
                <w:sz w:val="21"/>
              </w:rPr>
            </w:pPr>
          </w:p>
        </w:tc>
        <w:tc>
          <w:tcPr>
            <w:tcW w:w="3922" w:type="dxa"/>
            <w:vAlign w:val="top"/>
          </w:tcPr>
          <w:p w14:paraId="504B9876">
            <w:pPr>
              <w:rPr>
                <w:rFonts w:ascii="Arial"/>
                <w:sz w:val="21"/>
              </w:rPr>
            </w:pPr>
          </w:p>
        </w:tc>
        <w:tc>
          <w:tcPr>
            <w:tcW w:w="2068" w:type="dxa"/>
            <w:vAlign w:val="top"/>
          </w:tcPr>
          <w:p w14:paraId="14181D3E">
            <w:pPr>
              <w:rPr>
                <w:rFonts w:ascii="Arial"/>
                <w:sz w:val="21"/>
              </w:rPr>
            </w:pPr>
          </w:p>
        </w:tc>
      </w:tr>
      <w:tr w14:paraId="02A6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vAlign w:val="top"/>
          </w:tcPr>
          <w:p w14:paraId="0C0C9228">
            <w:pPr>
              <w:pStyle w:val="6"/>
              <w:spacing w:before="189" w:line="189" w:lineRule="auto"/>
              <w:ind w:left="461"/>
            </w:pPr>
            <w:r>
              <w:t>3</w:t>
            </w:r>
          </w:p>
        </w:tc>
        <w:tc>
          <w:tcPr>
            <w:tcW w:w="2657" w:type="dxa"/>
            <w:vAlign w:val="top"/>
          </w:tcPr>
          <w:p w14:paraId="0322885D">
            <w:pPr>
              <w:rPr>
                <w:rFonts w:ascii="Arial"/>
                <w:sz w:val="21"/>
              </w:rPr>
            </w:pPr>
          </w:p>
        </w:tc>
        <w:tc>
          <w:tcPr>
            <w:tcW w:w="3922" w:type="dxa"/>
            <w:vAlign w:val="top"/>
          </w:tcPr>
          <w:p w14:paraId="00E9FD2C">
            <w:pPr>
              <w:rPr>
                <w:rFonts w:ascii="Arial"/>
                <w:sz w:val="21"/>
              </w:rPr>
            </w:pPr>
          </w:p>
        </w:tc>
        <w:tc>
          <w:tcPr>
            <w:tcW w:w="2068" w:type="dxa"/>
            <w:vAlign w:val="top"/>
          </w:tcPr>
          <w:p w14:paraId="60C0D843">
            <w:pPr>
              <w:rPr>
                <w:rFonts w:ascii="Arial"/>
                <w:sz w:val="21"/>
              </w:rPr>
            </w:pPr>
          </w:p>
        </w:tc>
      </w:tr>
      <w:tr w14:paraId="4E49A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09" w:type="dxa"/>
            <w:vAlign w:val="top"/>
          </w:tcPr>
          <w:p w14:paraId="1989653D">
            <w:pPr>
              <w:pStyle w:val="6"/>
              <w:spacing w:before="155" w:line="325" w:lineRule="exact"/>
              <w:ind w:left="312"/>
            </w:pPr>
            <w:r>
              <w:rPr>
                <w:spacing w:val="-2"/>
                <w:position w:val="3"/>
              </w:rPr>
              <w:t>……</w:t>
            </w:r>
          </w:p>
        </w:tc>
        <w:tc>
          <w:tcPr>
            <w:tcW w:w="2657" w:type="dxa"/>
            <w:vAlign w:val="top"/>
          </w:tcPr>
          <w:p w14:paraId="3F52620B">
            <w:pPr>
              <w:rPr>
                <w:rFonts w:ascii="Arial"/>
                <w:sz w:val="21"/>
              </w:rPr>
            </w:pPr>
          </w:p>
        </w:tc>
        <w:tc>
          <w:tcPr>
            <w:tcW w:w="3922" w:type="dxa"/>
            <w:vAlign w:val="top"/>
          </w:tcPr>
          <w:p w14:paraId="1F7E5109">
            <w:pPr>
              <w:rPr>
                <w:rFonts w:ascii="Arial"/>
                <w:sz w:val="21"/>
              </w:rPr>
            </w:pPr>
          </w:p>
        </w:tc>
        <w:tc>
          <w:tcPr>
            <w:tcW w:w="2068" w:type="dxa"/>
            <w:vAlign w:val="top"/>
          </w:tcPr>
          <w:p w14:paraId="33C583D6">
            <w:pPr>
              <w:rPr>
                <w:rFonts w:ascii="Arial"/>
                <w:sz w:val="21"/>
              </w:rPr>
            </w:pPr>
          </w:p>
        </w:tc>
      </w:tr>
    </w:tbl>
    <w:p w14:paraId="168744EF">
      <w:pPr>
        <w:spacing w:before="30" w:line="233" w:lineRule="auto"/>
        <w:ind w:left="133"/>
        <w:rPr>
          <w:rFonts w:ascii="宋体" w:hAnsi="宋体" w:eastAsia="宋体" w:cs="宋体"/>
          <w:sz w:val="20"/>
          <w:szCs w:val="20"/>
        </w:rPr>
      </w:pPr>
      <w:r>
        <w:rPr>
          <w:rFonts w:ascii="宋体" w:hAnsi="宋体" w:eastAsia="宋体" w:cs="宋体"/>
          <w:sz w:val="20"/>
          <w:szCs w:val="20"/>
        </w:rPr>
        <w:t>注：</w:t>
      </w:r>
    </w:p>
    <w:p w14:paraId="65C17175">
      <w:pPr>
        <w:spacing w:before="157" w:line="364" w:lineRule="auto"/>
        <w:ind w:left="138" w:right="125" w:firstLine="431"/>
        <w:rPr>
          <w:rFonts w:ascii="宋体" w:hAnsi="宋体" w:eastAsia="宋体" w:cs="宋体"/>
          <w:sz w:val="20"/>
          <w:szCs w:val="20"/>
        </w:rPr>
      </w:pPr>
      <w:r>
        <w:rPr>
          <w:rFonts w:ascii="宋体" w:hAnsi="宋体" w:eastAsia="宋体" w:cs="宋体"/>
          <w:spacing w:val="8"/>
          <w:sz w:val="20"/>
          <w:szCs w:val="20"/>
        </w:rPr>
        <w:t>1.管理关系：是指不具有出资持股关系的其他单位之间存在的管理与被管理关系，如一些上下级关</w:t>
      </w:r>
      <w:r>
        <w:rPr>
          <w:rFonts w:ascii="宋体" w:hAnsi="宋体" w:eastAsia="宋体" w:cs="宋体"/>
          <w:spacing w:val="13"/>
          <w:sz w:val="20"/>
          <w:szCs w:val="20"/>
        </w:rPr>
        <w:t xml:space="preserve"> </w:t>
      </w:r>
      <w:r>
        <w:rPr>
          <w:rFonts w:ascii="宋体" w:hAnsi="宋体" w:eastAsia="宋体" w:cs="宋体"/>
          <w:spacing w:val="8"/>
          <w:sz w:val="20"/>
          <w:szCs w:val="20"/>
        </w:rPr>
        <w:t>系的事业单位和团体组织。</w:t>
      </w:r>
    </w:p>
    <w:p w14:paraId="3A1CA5E9">
      <w:pPr>
        <w:spacing w:before="29" w:line="361" w:lineRule="auto"/>
        <w:ind w:left="557" w:right="2991" w:hanging="1"/>
        <w:rPr>
          <w:rFonts w:ascii="宋体" w:hAnsi="宋体" w:eastAsia="宋体" w:cs="宋体"/>
          <w:sz w:val="20"/>
          <w:szCs w:val="20"/>
        </w:rPr>
      </w:pPr>
      <w:r>
        <w:rPr>
          <w:rFonts w:ascii="宋体" w:hAnsi="宋体" w:eastAsia="宋体" w:cs="宋体"/>
          <w:spacing w:val="-3"/>
          <w:sz w:val="20"/>
          <w:szCs w:val="20"/>
        </w:rPr>
        <w:t>2.本表所指的管理关系仅限于直接管理关系，不包括间接的管理关系。</w:t>
      </w:r>
      <w:r>
        <w:rPr>
          <w:rFonts w:ascii="宋体" w:hAnsi="宋体" w:eastAsia="宋体" w:cs="宋体"/>
          <w:spacing w:val="8"/>
          <w:sz w:val="20"/>
          <w:szCs w:val="20"/>
        </w:rPr>
        <w:t xml:space="preserve"> 3.供应商不存在直接管理关系的，则填“无</w:t>
      </w:r>
      <w:r>
        <w:rPr>
          <w:rFonts w:ascii="宋体" w:hAnsi="宋体" w:eastAsia="宋体" w:cs="宋体"/>
          <w:spacing w:val="-61"/>
          <w:sz w:val="20"/>
          <w:szCs w:val="20"/>
        </w:rPr>
        <w:t xml:space="preserve"> </w:t>
      </w:r>
      <w:r>
        <w:rPr>
          <w:rFonts w:ascii="宋体" w:hAnsi="宋体" w:eastAsia="宋体" w:cs="宋体"/>
          <w:spacing w:val="8"/>
          <w:sz w:val="20"/>
          <w:szCs w:val="20"/>
        </w:rPr>
        <w:t>”。</w:t>
      </w:r>
    </w:p>
    <w:p w14:paraId="0A5ED80D">
      <w:pPr>
        <w:pStyle w:val="2"/>
        <w:spacing w:line="252" w:lineRule="auto"/>
      </w:pPr>
    </w:p>
    <w:p w14:paraId="22325377">
      <w:pPr>
        <w:pStyle w:val="2"/>
        <w:spacing w:line="252" w:lineRule="auto"/>
      </w:pPr>
    </w:p>
    <w:p w14:paraId="38388B4E">
      <w:pPr>
        <w:pStyle w:val="2"/>
        <w:spacing w:line="252" w:lineRule="auto"/>
      </w:pPr>
    </w:p>
    <w:p w14:paraId="75C536D7">
      <w:pPr>
        <w:pStyle w:val="2"/>
        <w:spacing w:line="252" w:lineRule="auto"/>
      </w:pPr>
    </w:p>
    <w:p w14:paraId="345FCF52">
      <w:pPr>
        <w:pStyle w:val="2"/>
        <w:spacing w:line="252" w:lineRule="auto"/>
      </w:pPr>
    </w:p>
    <w:p w14:paraId="302FCDBE">
      <w:pPr>
        <w:pStyle w:val="2"/>
        <w:spacing w:line="252" w:lineRule="auto"/>
      </w:pPr>
    </w:p>
    <w:p w14:paraId="6FEB42D1">
      <w:pPr>
        <w:pStyle w:val="2"/>
        <w:spacing w:line="252" w:lineRule="auto"/>
      </w:pPr>
    </w:p>
    <w:p w14:paraId="106D33F0">
      <w:pPr>
        <w:pStyle w:val="2"/>
        <w:spacing w:line="252" w:lineRule="auto"/>
      </w:pPr>
    </w:p>
    <w:p w14:paraId="7334C2F6">
      <w:pPr>
        <w:pStyle w:val="2"/>
        <w:spacing w:line="252" w:lineRule="auto"/>
      </w:pPr>
    </w:p>
    <w:p w14:paraId="4077448D">
      <w:pPr>
        <w:pStyle w:val="2"/>
        <w:spacing w:line="252" w:lineRule="auto"/>
      </w:pPr>
    </w:p>
    <w:p w14:paraId="5569A6C8">
      <w:pPr>
        <w:pStyle w:val="2"/>
        <w:spacing w:line="253" w:lineRule="auto"/>
      </w:pPr>
    </w:p>
    <w:p w14:paraId="01F0734D">
      <w:pPr>
        <w:pStyle w:val="2"/>
        <w:spacing w:line="253" w:lineRule="auto"/>
      </w:pPr>
    </w:p>
    <w:p w14:paraId="01515BFF">
      <w:pPr>
        <w:pStyle w:val="2"/>
        <w:spacing w:line="253" w:lineRule="auto"/>
      </w:pPr>
    </w:p>
    <w:p w14:paraId="4E18A3B6">
      <w:pPr>
        <w:spacing w:before="66" w:line="472" w:lineRule="auto"/>
        <w:ind w:left="3495" w:right="1032" w:hanging="1"/>
        <w:rPr>
          <w:rFonts w:ascii="宋体" w:hAnsi="宋体" w:eastAsia="宋体" w:cs="宋体"/>
          <w:sz w:val="20"/>
          <w:szCs w:val="20"/>
        </w:rPr>
      </w:pPr>
      <w:r>
        <w:rPr>
          <w:rFonts w:ascii="宋体" w:hAnsi="宋体" w:eastAsia="宋体" w:cs="宋体"/>
          <w:spacing w:val="7"/>
          <w:sz w:val="20"/>
          <w:szCs w:val="20"/>
        </w:rPr>
        <w:t>法定代表人或者委托代理人签字或盖章：</w:t>
      </w:r>
      <w:r>
        <w:rPr>
          <w:rFonts w:ascii="宋体" w:hAnsi="宋体" w:eastAsia="宋体" w:cs="宋体"/>
          <w:spacing w:val="7"/>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投标人（盖公章</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7E5C6548">
      <w:pPr>
        <w:spacing w:before="33" w:line="228" w:lineRule="auto"/>
        <w:ind w:left="3494"/>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4902FCB2">
      <w:pPr>
        <w:spacing w:line="228" w:lineRule="auto"/>
        <w:rPr>
          <w:rFonts w:ascii="宋体" w:hAnsi="宋体" w:eastAsia="宋体" w:cs="宋体"/>
          <w:sz w:val="20"/>
          <w:szCs w:val="20"/>
        </w:rPr>
        <w:sectPr>
          <w:footerReference r:id="rId76" w:type="default"/>
          <w:pgSz w:w="11906" w:h="16839"/>
          <w:pgMar w:top="400" w:right="1122" w:bottom="1156" w:left="1122" w:header="0" w:footer="994" w:gutter="0"/>
          <w:cols w:space="720" w:num="1"/>
        </w:sectPr>
      </w:pPr>
    </w:p>
    <w:p w14:paraId="76E35339">
      <w:pPr>
        <w:spacing w:before="198" w:line="220" w:lineRule="auto"/>
        <w:ind w:left="15"/>
        <w:rPr>
          <w:rFonts w:ascii="宋体" w:hAnsi="宋体" w:eastAsia="宋体" w:cs="宋体"/>
          <w:sz w:val="24"/>
          <w:szCs w:val="24"/>
        </w:rPr>
      </w:pPr>
      <w:r>
        <w:rPr>
          <w:rFonts w:ascii="宋体" w:hAnsi="宋体" w:eastAsia="宋体" w:cs="宋体"/>
          <w:b/>
          <w:bCs/>
          <w:spacing w:val="-8"/>
          <w:sz w:val="24"/>
          <w:szCs w:val="24"/>
        </w:rPr>
        <w:t>5</w:t>
      </w:r>
      <w:r>
        <w:rPr>
          <w:rFonts w:ascii="宋体" w:hAnsi="宋体" w:eastAsia="宋体" w:cs="宋体"/>
          <w:spacing w:val="14"/>
          <w:sz w:val="24"/>
          <w:szCs w:val="24"/>
        </w:rPr>
        <w:t xml:space="preserve"> </w:t>
      </w:r>
      <w:r>
        <w:rPr>
          <w:rFonts w:ascii="宋体" w:hAnsi="宋体" w:eastAsia="宋体" w:cs="宋体"/>
          <w:b/>
          <w:bCs/>
          <w:spacing w:val="-8"/>
          <w:sz w:val="24"/>
          <w:szCs w:val="24"/>
        </w:rPr>
        <w:t>投标声明</w:t>
      </w:r>
    </w:p>
    <w:p w14:paraId="0F5151BC">
      <w:pPr>
        <w:spacing w:before="244" w:line="225" w:lineRule="auto"/>
        <w:ind w:left="4078"/>
        <w:rPr>
          <w:rFonts w:ascii="宋体" w:hAnsi="宋体" w:eastAsia="宋体" w:cs="宋体"/>
          <w:sz w:val="31"/>
          <w:szCs w:val="31"/>
        </w:rPr>
      </w:pPr>
      <w:r>
        <w:rPr>
          <w:rFonts w:ascii="宋体" w:hAnsi="宋体" w:eastAsia="宋体" w:cs="宋体"/>
          <w:b/>
          <w:bCs/>
          <w:spacing w:val="3"/>
          <w:sz w:val="31"/>
          <w:szCs w:val="31"/>
        </w:rPr>
        <w:t>投标声明</w:t>
      </w:r>
    </w:p>
    <w:p w14:paraId="34C8BE3F">
      <w:pPr>
        <w:pStyle w:val="2"/>
        <w:spacing w:line="280" w:lineRule="auto"/>
      </w:pPr>
    </w:p>
    <w:p w14:paraId="4876634C">
      <w:pPr>
        <w:spacing w:before="65" w:line="228" w:lineRule="auto"/>
        <w:ind w:left="19"/>
        <w:rPr>
          <w:rFonts w:ascii="宋体" w:hAnsi="宋体" w:eastAsia="宋体" w:cs="宋体"/>
          <w:sz w:val="20"/>
          <w:szCs w:val="20"/>
        </w:rPr>
      </w:pPr>
      <w:r>
        <w:rPr>
          <w:rFonts w:ascii="宋体" w:hAnsi="宋体" w:eastAsia="宋体" w:cs="宋体"/>
          <w:spacing w:val="6"/>
          <w:sz w:val="20"/>
          <w:szCs w:val="20"/>
        </w:rPr>
        <w:t>（采购人名称</w:t>
      </w:r>
      <w:r>
        <w:rPr>
          <w:rFonts w:ascii="宋体" w:hAnsi="宋体" w:eastAsia="宋体" w:cs="宋体"/>
          <w:spacing w:val="1"/>
          <w:sz w:val="20"/>
          <w:szCs w:val="20"/>
        </w:rPr>
        <w:t>）：</w:t>
      </w:r>
    </w:p>
    <w:p w14:paraId="43838BE7">
      <w:pPr>
        <w:spacing w:before="280" w:line="362" w:lineRule="auto"/>
        <w:ind w:left="28" w:firstLine="385"/>
        <w:rPr>
          <w:rFonts w:ascii="宋体" w:hAnsi="宋体" w:eastAsia="宋体" w:cs="宋体"/>
          <w:sz w:val="20"/>
          <w:szCs w:val="20"/>
        </w:rPr>
      </w:pPr>
      <w:r>
        <w:rPr>
          <w:rFonts w:ascii="宋体" w:hAnsi="宋体" w:eastAsia="宋体" w:cs="宋体"/>
          <w:spacing w:val="9"/>
          <w:sz w:val="20"/>
          <w:szCs w:val="20"/>
        </w:rPr>
        <w:t>我方参加贵单位组织</w:t>
      </w:r>
      <w:r>
        <w:rPr>
          <w:rFonts w:ascii="宋体" w:hAnsi="宋体" w:eastAsia="宋体" w:cs="宋体"/>
          <w:spacing w:val="9"/>
          <w:sz w:val="20"/>
          <w:szCs w:val="20"/>
          <w:u w:val="single" w:color="auto"/>
        </w:rPr>
        <w:t xml:space="preserve">  （项目名称、标项名称</w:t>
      </w:r>
      <w:r>
        <w:rPr>
          <w:rFonts w:ascii="宋体" w:hAnsi="宋体" w:eastAsia="宋体" w:cs="宋体"/>
          <w:spacing w:val="8"/>
          <w:sz w:val="20"/>
          <w:szCs w:val="20"/>
          <w:u w:val="single" w:color="auto"/>
        </w:rPr>
        <w:t>和项目编号</w:t>
      </w:r>
      <w:r>
        <w:rPr>
          <w:rFonts w:ascii="宋体" w:hAnsi="宋体" w:eastAsia="宋体" w:cs="宋体"/>
          <w:spacing w:val="-1"/>
          <w:sz w:val="20"/>
          <w:szCs w:val="20"/>
          <w:u w:val="single" w:color="auto"/>
        </w:rPr>
        <w:t>）</w:t>
      </w:r>
      <w:r>
        <w:rPr>
          <w:rFonts w:ascii="宋体" w:hAnsi="宋体" w:eastAsia="宋体" w:cs="宋体"/>
          <w:spacing w:val="9"/>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
          <w:sz w:val="20"/>
          <w:szCs w:val="20"/>
        </w:rPr>
        <w:t>）</w:t>
      </w:r>
      <w:r>
        <w:rPr>
          <w:rFonts w:ascii="宋体" w:hAnsi="宋体" w:eastAsia="宋体" w:cs="宋体"/>
          <w:spacing w:val="8"/>
          <w:sz w:val="20"/>
          <w:szCs w:val="20"/>
        </w:rPr>
        <w:t>的政府采购活动。我方在此郑重声</w:t>
      </w:r>
      <w:r>
        <w:rPr>
          <w:rFonts w:ascii="宋体" w:hAnsi="宋体" w:eastAsia="宋体" w:cs="宋体"/>
          <w:sz w:val="20"/>
          <w:szCs w:val="20"/>
        </w:rPr>
        <w:t xml:space="preserve"> </w:t>
      </w:r>
      <w:r>
        <w:rPr>
          <w:rFonts w:ascii="宋体" w:hAnsi="宋体" w:eastAsia="宋体" w:cs="宋体"/>
          <w:spacing w:val="-10"/>
          <w:sz w:val="20"/>
          <w:szCs w:val="20"/>
        </w:rPr>
        <w:t>明：</w:t>
      </w:r>
    </w:p>
    <w:p w14:paraId="526E760C">
      <w:pPr>
        <w:spacing w:before="151" w:line="370" w:lineRule="auto"/>
        <w:ind w:left="9" w:firstLine="435"/>
        <w:rPr>
          <w:rFonts w:ascii="宋体" w:hAnsi="宋体" w:eastAsia="宋体" w:cs="宋体"/>
          <w:sz w:val="20"/>
          <w:szCs w:val="20"/>
        </w:rPr>
      </w:pPr>
      <w:r>
        <w:rPr>
          <w:rFonts w:ascii="宋体" w:hAnsi="宋体" w:eastAsia="宋体" w:cs="宋体"/>
          <w:spacing w:val="8"/>
          <w:sz w:val="20"/>
          <w:szCs w:val="20"/>
        </w:rPr>
        <w:t>1.我方参加本项目的政府采购活动前三年内在经营活动中没有重大违法记录（重大违法记录是指供</w:t>
      </w:r>
      <w:r>
        <w:rPr>
          <w:rFonts w:ascii="宋体" w:hAnsi="宋体" w:eastAsia="宋体" w:cs="宋体"/>
          <w:spacing w:val="13"/>
          <w:sz w:val="20"/>
          <w:szCs w:val="20"/>
        </w:rPr>
        <w:t xml:space="preserve"> </w:t>
      </w:r>
      <w:r>
        <w:rPr>
          <w:rFonts w:ascii="宋体" w:hAnsi="宋体" w:eastAsia="宋体" w:cs="宋体"/>
          <w:spacing w:val="9"/>
          <w:sz w:val="20"/>
          <w:szCs w:val="20"/>
        </w:rPr>
        <w:t>应商因违法经营受到刑事处罚或者责令停产停业、</w:t>
      </w:r>
      <w:r>
        <w:rPr>
          <w:rFonts w:ascii="宋体" w:hAnsi="宋体" w:eastAsia="宋体" w:cs="宋体"/>
          <w:spacing w:val="-57"/>
          <w:sz w:val="20"/>
          <w:szCs w:val="20"/>
        </w:rPr>
        <w:t xml:space="preserve"> </w:t>
      </w:r>
      <w:r>
        <w:rPr>
          <w:rFonts w:ascii="宋体" w:hAnsi="宋体" w:eastAsia="宋体" w:cs="宋体"/>
          <w:spacing w:val="9"/>
          <w:sz w:val="20"/>
          <w:szCs w:val="20"/>
        </w:rPr>
        <w:t>吊销许可证或者执照、较大</w:t>
      </w:r>
      <w:r>
        <w:rPr>
          <w:rFonts w:ascii="宋体" w:hAnsi="宋体" w:eastAsia="宋体" w:cs="宋体"/>
          <w:spacing w:val="8"/>
          <w:sz w:val="20"/>
          <w:szCs w:val="20"/>
        </w:rPr>
        <w:t>数额罚款等行政处罚</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9"/>
          <w:sz w:val="20"/>
          <w:szCs w:val="20"/>
        </w:rPr>
        <w:t>未被列入失信被执行人、重大税收违法失信主体、政府采购严重违法失信行为记录名单，完全</w:t>
      </w:r>
      <w:r>
        <w:rPr>
          <w:rFonts w:ascii="宋体" w:hAnsi="宋体" w:eastAsia="宋体" w:cs="宋体"/>
          <w:spacing w:val="8"/>
          <w:sz w:val="20"/>
          <w:szCs w:val="20"/>
        </w:rPr>
        <w:t>符合《中</w:t>
      </w:r>
      <w:r>
        <w:rPr>
          <w:rFonts w:ascii="宋体" w:hAnsi="宋体" w:eastAsia="宋体" w:cs="宋体"/>
          <w:sz w:val="20"/>
          <w:szCs w:val="20"/>
        </w:rPr>
        <w:t xml:space="preserve"> </w:t>
      </w:r>
      <w:r>
        <w:rPr>
          <w:rFonts w:ascii="宋体" w:hAnsi="宋体" w:eastAsia="宋体" w:cs="宋体"/>
          <w:spacing w:val="10"/>
          <w:sz w:val="20"/>
          <w:szCs w:val="20"/>
        </w:rPr>
        <w:t>华人民共和国政府采购法》第二十二条规定的供</w:t>
      </w:r>
      <w:r>
        <w:rPr>
          <w:rFonts w:ascii="宋体" w:hAnsi="宋体" w:eastAsia="宋体" w:cs="宋体"/>
          <w:spacing w:val="9"/>
          <w:sz w:val="20"/>
          <w:szCs w:val="20"/>
        </w:rPr>
        <w:t>应商资格条件，我方对此声明负全部法律责任。</w:t>
      </w:r>
    </w:p>
    <w:p w14:paraId="7765C402">
      <w:pPr>
        <w:spacing w:before="151" w:line="368" w:lineRule="auto"/>
        <w:ind w:left="9" w:firstLine="421"/>
        <w:jc w:val="both"/>
        <w:rPr>
          <w:rFonts w:ascii="宋体" w:hAnsi="宋体" w:eastAsia="宋体" w:cs="宋体"/>
          <w:sz w:val="20"/>
          <w:szCs w:val="20"/>
        </w:rPr>
      </w:pPr>
      <w:r>
        <w:rPr>
          <w:rFonts w:ascii="宋体" w:hAnsi="宋体" w:eastAsia="宋体" w:cs="宋体"/>
          <w:spacing w:val="9"/>
          <w:sz w:val="20"/>
          <w:szCs w:val="20"/>
        </w:rPr>
        <w:t>2. 我方不是采购人的附属机构；不是为本次采购项目提供整体设计、规范编制或者项目管理、监</w:t>
      </w:r>
      <w:r>
        <w:rPr>
          <w:rFonts w:ascii="宋体" w:hAnsi="宋体" w:eastAsia="宋体" w:cs="宋体"/>
          <w:spacing w:val="15"/>
          <w:sz w:val="20"/>
          <w:szCs w:val="20"/>
        </w:rPr>
        <w:t xml:space="preserve"> </w:t>
      </w:r>
      <w:r>
        <w:rPr>
          <w:rFonts w:ascii="宋体" w:hAnsi="宋体" w:eastAsia="宋体" w:cs="宋体"/>
          <w:spacing w:val="9"/>
          <w:sz w:val="20"/>
          <w:szCs w:val="20"/>
        </w:rPr>
        <w:t>理、检测等服务的供应商；在获知本项目采购信息后，与采购人聘请的为此项目提供咨询服</w:t>
      </w:r>
      <w:r>
        <w:rPr>
          <w:rFonts w:ascii="宋体" w:hAnsi="宋体" w:eastAsia="宋体" w:cs="宋体"/>
          <w:spacing w:val="8"/>
          <w:sz w:val="20"/>
          <w:szCs w:val="20"/>
        </w:rPr>
        <w:t>务的公司及</w:t>
      </w:r>
      <w:r>
        <w:rPr>
          <w:rFonts w:ascii="宋体" w:hAnsi="宋体" w:eastAsia="宋体" w:cs="宋体"/>
          <w:sz w:val="20"/>
          <w:szCs w:val="20"/>
        </w:rPr>
        <w:t xml:space="preserve"> </w:t>
      </w:r>
      <w:r>
        <w:rPr>
          <w:rFonts w:ascii="宋体" w:hAnsi="宋体" w:eastAsia="宋体" w:cs="宋体"/>
          <w:spacing w:val="8"/>
          <w:sz w:val="20"/>
          <w:szCs w:val="20"/>
        </w:rPr>
        <w:t>其附属机构没有任何联系。</w:t>
      </w:r>
    </w:p>
    <w:p w14:paraId="7FF7BCD8">
      <w:pPr>
        <w:spacing w:before="151" w:line="228" w:lineRule="auto"/>
        <w:ind w:left="433"/>
        <w:rPr>
          <w:rFonts w:ascii="宋体" w:hAnsi="宋体" w:eastAsia="宋体" w:cs="宋体"/>
          <w:sz w:val="20"/>
          <w:szCs w:val="20"/>
        </w:rPr>
      </w:pPr>
      <w:r>
        <w:rPr>
          <w:rFonts w:ascii="宋体" w:hAnsi="宋体" w:eastAsia="宋体" w:cs="宋体"/>
          <w:spacing w:val="9"/>
          <w:sz w:val="20"/>
          <w:szCs w:val="20"/>
        </w:rPr>
        <w:t>3. 我方承诺符合《中华人民共和国政府采购</w:t>
      </w:r>
      <w:r>
        <w:rPr>
          <w:rFonts w:ascii="宋体" w:hAnsi="宋体" w:eastAsia="宋体" w:cs="宋体"/>
          <w:spacing w:val="8"/>
          <w:sz w:val="20"/>
          <w:szCs w:val="20"/>
        </w:rPr>
        <w:t>法》第二十二条规定：</w:t>
      </w:r>
    </w:p>
    <w:p w14:paraId="7047F8E1">
      <w:pPr>
        <w:spacing w:before="282" w:line="228" w:lineRule="auto"/>
        <w:ind w:left="439"/>
        <w:rPr>
          <w:rFonts w:ascii="宋体" w:hAnsi="宋体" w:eastAsia="宋体" w:cs="宋体"/>
          <w:sz w:val="20"/>
          <w:szCs w:val="20"/>
        </w:rPr>
      </w:pPr>
      <w:r>
        <w:rPr>
          <w:rFonts w:ascii="宋体" w:hAnsi="宋体" w:eastAsia="宋体" w:cs="宋体"/>
          <w:spacing w:val="8"/>
          <w:sz w:val="20"/>
          <w:szCs w:val="20"/>
        </w:rPr>
        <w:t>（一）具有独立承担民事责任的能力；</w:t>
      </w:r>
    </w:p>
    <w:p w14:paraId="0735951C">
      <w:pPr>
        <w:spacing w:before="280" w:line="228" w:lineRule="auto"/>
        <w:ind w:left="439"/>
        <w:rPr>
          <w:rFonts w:ascii="宋体" w:hAnsi="宋体" w:eastAsia="宋体" w:cs="宋体"/>
          <w:sz w:val="20"/>
          <w:szCs w:val="20"/>
        </w:rPr>
      </w:pPr>
      <w:r>
        <w:rPr>
          <w:rFonts w:ascii="宋体" w:hAnsi="宋体" w:eastAsia="宋体" w:cs="宋体"/>
          <w:spacing w:val="8"/>
          <w:sz w:val="20"/>
          <w:szCs w:val="20"/>
        </w:rPr>
        <w:t>（二）具有良好的商业信誉和健全的财务会计制度；</w:t>
      </w:r>
    </w:p>
    <w:p w14:paraId="17A5A568">
      <w:pPr>
        <w:spacing w:before="282" w:line="228" w:lineRule="auto"/>
        <w:ind w:left="439"/>
        <w:rPr>
          <w:rFonts w:ascii="宋体" w:hAnsi="宋体" w:eastAsia="宋体" w:cs="宋体"/>
          <w:sz w:val="20"/>
          <w:szCs w:val="20"/>
        </w:rPr>
      </w:pPr>
      <w:r>
        <w:rPr>
          <w:rFonts w:ascii="宋体" w:hAnsi="宋体" w:eastAsia="宋体" w:cs="宋体"/>
          <w:spacing w:val="8"/>
          <w:sz w:val="20"/>
          <w:szCs w:val="20"/>
        </w:rPr>
        <w:t>（三）具有履行合同所必需的设备和专业技术能力；</w:t>
      </w:r>
    </w:p>
    <w:p w14:paraId="696594A8">
      <w:pPr>
        <w:spacing w:before="280" w:line="228" w:lineRule="auto"/>
        <w:ind w:left="439"/>
        <w:rPr>
          <w:rFonts w:ascii="宋体" w:hAnsi="宋体" w:eastAsia="宋体" w:cs="宋体"/>
          <w:sz w:val="20"/>
          <w:szCs w:val="20"/>
        </w:rPr>
      </w:pPr>
      <w:r>
        <w:rPr>
          <w:rFonts w:ascii="宋体" w:hAnsi="宋体" w:eastAsia="宋体" w:cs="宋体"/>
          <w:spacing w:val="8"/>
          <w:sz w:val="20"/>
          <w:szCs w:val="20"/>
        </w:rPr>
        <w:t>（四）有依法缴纳税收和社会保障资金的良好记录；</w:t>
      </w:r>
    </w:p>
    <w:p w14:paraId="4607989C">
      <w:pPr>
        <w:spacing w:before="283" w:line="228" w:lineRule="auto"/>
        <w:ind w:left="439"/>
        <w:rPr>
          <w:rFonts w:ascii="宋体" w:hAnsi="宋体" w:eastAsia="宋体" w:cs="宋体"/>
          <w:sz w:val="20"/>
          <w:szCs w:val="20"/>
        </w:rPr>
      </w:pPr>
      <w:r>
        <w:rPr>
          <w:rFonts w:ascii="宋体" w:hAnsi="宋体" w:eastAsia="宋体" w:cs="宋体"/>
          <w:spacing w:val="9"/>
          <w:sz w:val="20"/>
          <w:szCs w:val="20"/>
        </w:rPr>
        <w:t>（五）参加政府采购活动前三年内，在经营活动中没有重大违法记录；</w:t>
      </w:r>
    </w:p>
    <w:p w14:paraId="2A06BB1F">
      <w:pPr>
        <w:spacing w:before="282" w:line="228" w:lineRule="auto"/>
        <w:ind w:left="439"/>
        <w:rPr>
          <w:rFonts w:ascii="宋体" w:hAnsi="宋体" w:eastAsia="宋体" w:cs="宋体"/>
          <w:sz w:val="20"/>
          <w:szCs w:val="20"/>
        </w:rPr>
      </w:pPr>
      <w:r>
        <w:rPr>
          <w:rFonts w:ascii="宋体" w:hAnsi="宋体" w:eastAsia="宋体" w:cs="宋体"/>
          <w:spacing w:val="8"/>
          <w:sz w:val="20"/>
          <w:szCs w:val="20"/>
        </w:rPr>
        <w:t>（六）法律、行政法规规定的其他条件。</w:t>
      </w:r>
    </w:p>
    <w:p w14:paraId="6F103750">
      <w:pPr>
        <w:spacing w:before="280" w:line="362" w:lineRule="auto"/>
        <w:ind w:left="8" w:right="2" w:firstLine="420"/>
        <w:rPr>
          <w:rFonts w:ascii="宋体" w:hAnsi="宋体" w:eastAsia="宋体" w:cs="宋体"/>
          <w:sz w:val="20"/>
          <w:szCs w:val="20"/>
        </w:rPr>
      </w:pPr>
      <w:r>
        <w:rPr>
          <w:rFonts w:ascii="宋体" w:hAnsi="宋体" w:eastAsia="宋体" w:cs="宋体"/>
          <w:spacing w:val="9"/>
          <w:sz w:val="20"/>
          <w:szCs w:val="20"/>
        </w:rPr>
        <w:t>4.以上事项如有虚假或者隐瞒，我方愿意承担一切后果，并</w:t>
      </w:r>
      <w:r>
        <w:rPr>
          <w:rFonts w:ascii="宋体" w:hAnsi="宋体" w:eastAsia="宋体" w:cs="宋体"/>
          <w:spacing w:val="8"/>
          <w:sz w:val="20"/>
          <w:szCs w:val="20"/>
        </w:rPr>
        <w:t>不再寻求任何旨在减轻或者免除法律责</w:t>
      </w:r>
      <w:r>
        <w:rPr>
          <w:rFonts w:ascii="宋体" w:hAnsi="宋体" w:eastAsia="宋体" w:cs="宋体"/>
          <w:sz w:val="20"/>
          <w:szCs w:val="20"/>
        </w:rPr>
        <w:t xml:space="preserve"> </w:t>
      </w:r>
      <w:r>
        <w:rPr>
          <w:rFonts w:ascii="宋体" w:hAnsi="宋体" w:eastAsia="宋体" w:cs="宋体"/>
          <w:spacing w:val="6"/>
          <w:sz w:val="20"/>
          <w:szCs w:val="20"/>
        </w:rPr>
        <w:t>任的辩解。</w:t>
      </w:r>
    </w:p>
    <w:p w14:paraId="629794FA">
      <w:pPr>
        <w:spacing w:before="155" w:line="228" w:lineRule="auto"/>
        <w:ind w:left="429"/>
        <w:rPr>
          <w:rFonts w:ascii="宋体" w:hAnsi="宋体" w:eastAsia="宋体" w:cs="宋体"/>
          <w:sz w:val="20"/>
          <w:szCs w:val="20"/>
        </w:rPr>
      </w:pPr>
      <w:r>
        <w:rPr>
          <w:rFonts w:ascii="宋体" w:hAnsi="宋体" w:eastAsia="宋体" w:cs="宋体"/>
          <w:spacing w:val="5"/>
          <w:sz w:val="20"/>
          <w:szCs w:val="20"/>
        </w:rPr>
        <w:t>特此承诺。</w:t>
      </w:r>
    </w:p>
    <w:p w14:paraId="4A9D75E7">
      <w:pPr>
        <w:pStyle w:val="2"/>
        <w:spacing w:line="246" w:lineRule="auto"/>
      </w:pPr>
    </w:p>
    <w:p w14:paraId="3D052F6B">
      <w:pPr>
        <w:pStyle w:val="2"/>
        <w:spacing w:line="246" w:lineRule="auto"/>
      </w:pPr>
    </w:p>
    <w:p w14:paraId="425438B7">
      <w:pPr>
        <w:pStyle w:val="2"/>
        <w:spacing w:line="247" w:lineRule="auto"/>
      </w:pPr>
    </w:p>
    <w:p w14:paraId="28222FF1">
      <w:pPr>
        <w:spacing w:before="66" w:line="472" w:lineRule="auto"/>
        <w:ind w:left="3370" w:right="2377" w:hanging="1"/>
        <w:rPr>
          <w:rFonts w:ascii="宋体" w:hAnsi="宋体" w:eastAsia="宋体" w:cs="宋体"/>
          <w:sz w:val="20"/>
          <w:szCs w:val="20"/>
        </w:rPr>
      </w:pPr>
      <w:r>
        <w:rPr>
          <w:rFonts w:ascii="宋体" w:hAnsi="宋体" w:eastAsia="宋体" w:cs="宋体"/>
          <w:spacing w:val="7"/>
          <w:sz w:val="20"/>
          <w:szCs w:val="20"/>
        </w:rPr>
        <w:t>法定代表人签字或盖章：</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投标人（盖公章</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55FD6653">
      <w:pPr>
        <w:spacing w:before="35" w:line="228" w:lineRule="auto"/>
        <w:ind w:left="3369"/>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8"/>
          <w:sz w:val="20"/>
          <w:szCs w:val="20"/>
        </w:rPr>
        <w:t xml:space="preserve">    </w:t>
      </w:r>
      <w:r>
        <w:rPr>
          <w:rFonts w:ascii="宋体" w:hAnsi="宋体" w:eastAsia="宋体" w:cs="宋体"/>
          <w:spacing w:val="-2"/>
          <w:sz w:val="20"/>
          <w:szCs w:val="20"/>
        </w:rPr>
        <w:t>月</w:t>
      </w:r>
      <w:r>
        <w:rPr>
          <w:rFonts w:ascii="宋体" w:hAnsi="宋体" w:eastAsia="宋体" w:cs="宋体"/>
          <w:spacing w:val="17"/>
          <w:sz w:val="20"/>
          <w:szCs w:val="20"/>
        </w:rPr>
        <w:t xml:space="preserve">    </w:t>
      </w:r>
      <w:r>
        <w:rPr>
          <w:rFonts w:ascii="宋体" w:hAnsi="宋体" w:eastAsia="宋体" w:cs="宋体"/>
          <w:spacing w:val="-2"/>
          <w:sz w:val="20"/>
          <w:szCs w:val="20"/>
        </w:rPr>
        <w:t>日</w:t>
      </w:r>
    </w:p>
    <w:p w14:paraId="369BF28D">
      <w:pPr>
        <w:spacing w:line="228" w:lineRule="auto"/>
        <w:rPr>
          <w:rFonts w:ascii="宋体" w:hAnsi="宋体" w:eastAsia="宋体" w:cs="宋体"/>
          <w:sz w:val="20"/>
          <w:szCs w:val="20"/>
        </w:rPr>
        <w:sectPr>
          <w:headerReference r:id="rId77" w:type="default"/>
          <w:footerReference r:id="rId78" w:type="default"/>
          <w:pgSz w:w="11906" w:h="16839"/>
          <w:pgMar w:top="1091" w:right="1246" w:bottom="1156" w:left="1246" w:header="1076" w:footer="994" w:gutter="0"/>
          <w:cols w:space="720" w:num="1"/>
        </w:sectPr>
      </w:pPr>
    </w:p>
    <w:p w14:paraId="40848DE5">
      <w:pPr>
        <w:pStyle w:val="2"/>
        <w:spacing w:line="281" w:lineRule="auto"/>
      </w:pPr>
    </w:p>
    <w:p w14:paraId="0FB4D046">
      <w:pPr>
        <w:pStyle w:val="2"/>
        <w:spacing w:line="282" w:lineRule="auto"/>
      </w:pPr>
    </w:p>
    <w:p w14:paraId="459B6154">
      <w:pPr>
        <w:spacing w:before="101" w:line="225" w:lineRule="auto"/>
        <w:ind w:left="3435"/>
        <w:outlineLvl w:val="1"/>
        <w:rPr>
          <w:rFonts w:ascii="宋体" w:hAnsi="宋体" w:eastAsia="宋体" w:cs="宋体"/>
          <w:sz w:val="31"/>
          <w:szCs w:val="31"/>
        </w:rPr>
      </w:pPr>
      <w:r>
        <w:rPr>
          <w:rFonts w:ascii="宋体" w:hAnsi="宋体" w:eastAsia="宋体" w:cs="宋体"/>
          <w:b/>
          <w:bCs/>
          <w:spacing w:val="2"/>
          <w:sz w:val="31"/>
          <w:szCs w:val="31"/>
        </w:rPr>
        <w:t>四、商务文件格式</w:t>
      </w:r>
    </w:p>
    <w:p w14:paraId="2FB3283F">
      <w:pPr>
        <w:pStyle w:val="2"/>
        <w:spacing w:line="272" w:lineRule="auto"/>
      </w:pPr>
    </w:p>
    <w:p w14:paraId="2372A1D7">
      <w:pPr>
        <w:spacing w:before="78" w:line="220" w:lineRule="auto"/>
        <w:rPr>
          <w:rFonts w:ascii="宋体" w:hAnsi="宋体" w:eastAsia="宋体" w:cs="宋体"/>
          <w:sz w:val="24"/>
          <w:szCs w:val="24"/>
        </w:rPr>
      </w:pPr>
      <w:r>
        <w:rPr>
          <w:rFonts w:ascii="宋体" w:hAnsi="宋体" w:eastAsia="宋体" w:cs="宋体"/>
          <w:b/>
          <w:bCs/>
          <w:spacing w:val="-5"/>
          <w:sz w:val="24"/>
          <w:szCs w:val="24"/>
        </w:rPr>
        <w:t>1.商务文件封面格式：</w:t>
      </w:r>
    </w:p>
    <w:p w14:paraId="58A2A25F">
      <w:pPr>
        <w:spacing w:before="294" w:line="228" w:lineRule="auto"/>
        <w:ind w:left="4216"/>
        <w:rPr>
          <w:rFonts w:ascii="宋体" w:hAnsi="宋体" w:eastAsia="宋体" w:cs="宋体"/>
          <w:sz w:val="20"/>
          <w:szCs w:val="20"/>
        </w:rPr>
      </w:pPr>
      <w:r>
        <w:rPr>
          <w:rFonts w:ascii="宋体" w:hAnsi="宋体" w:eastAsia="宋体" w:cs="宋体"/>
          <w:spacing w:val="6"/>
          <w:sz w:val="20"/>
          <w:szCs w:val="20"/>
        </w:rPr>
        <w:t>正本/副本</w:t>
      </w:r>
    </w:p>
    <w:p w14:paraId="2CA06858">
      <w:pPr>
        <w:pStyle w:val="2"/>
        <w:spacing w:line="260" w:lineRule="auto"/>
      </w:pPr>
    </w:p>
    <w:p w14:paraId="692FF2C6">
      <w:pPr>
        <w:pStyle w:val="2"/>
        <w:spacing w:line="261" w:lineRule="auto"/>
      </w:pPr>
    </w:p>
    <w:p w14:paraId="1C07CA32">
      <w:pPr>
        <w:pStyle w:val="2"/>
        <w:spacing w:line="261" w:lineRule="auto"/>
      </w:pPr>
    </w:p>
    <w:p w14:paraId="7AD34CCF">
      <w:pPr>
        <w:spacing w:before="101" w:line="225" w:lineRule="auto"/>
        <w:ind w:left="4052"/>
        <w:rPr>
          <w:rFonts w:ascii="宋体" w:hAnsi="宋体" w:eastAsia="宋体" w:cs="宋体"/>
          <w:sz w:val="31"/>
          <w:szCs w:val="31"/>
        </w:rPr>
      </w:pPr>
      <w:r>
        <w:rPr>
          <w:rFonts w:ascii="宋体" w:hAnsi="宋体" w:eastAsia="宋体" w:cs="宋体"/>
          <w:b/>
          <w:bCs/>
          <w:spacing w:val="2"/>
          <w:sz w:val="31"/>
          <w:szCs w:val="31"/>
        </w:rPr>
        <w:t>商务文件</w:t>
      </w:r>
    </w:p>
    <w:p w14:paraId="585D27AB">
      <w:pPr>
        <w:pStyle w:val="2"/>
        <w:spacing w:line="285" w:lineRule="auto"/>
      </w:pPr>
    </w:p>
    <w:p w14:paraId="5E25C704">
      <w:pPr>
        <w:pStyle w:val="2"/>
        <w:spacing w:line="285" w:lineRule="auto"/>
      </w:pPr>
    </w:p>
    <w:p w14:paraId="37D09DF5">
      <w:pPr>
        <w:pStyle w:val="2"/>
        <w:spacing w:line="285" w:lineRule="auto"/>
      </w:pPr>
    </w:p>
    <w:p w14:paraId="2D8B8D09">
      <w:pPr>
        <w:spacing w:before="78" w:line="442" w:lineRule="auto"/>
        <w:ind w:left="4090" w:right="3717" w:firstLine="60"/>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rPr>
        <w:t xml:space="preserve">  </w:t>
      </w:r>
      <w:r>
        <w:rPr>
          <w:rFonts w:ascii="宋体" w:hAnsi="宋体" w:eastAsia="宋体" w:cs="宋体"/>
          <w:spacing w:val="26"/>
          <w:sz w:val="24"/>
          <w:szCs w:val="24"/>
        </w:rPr>
        <w:t>标项名称</w:t>
      </w:r>
      <w:r>
        <w:rPr>
          <w:rFonts w:ascii="宋体" w:hAnsi="宋体" w:eastAsia="宋体" w:cs="宋体"/>
          <w:sz w:val="24"/>
          <w:szCs w:val="24"/>
        </w:rPr>
        <w:t xml:space="preserve">   </w:t>
      </w:r>
      <w:r>
        <w:rPr>
          <w:rFonts w:ascii="宋体" w:hAnsi="宋体" w:eastAsia="宋体" w:cs="宋体"/>
          <w:spacing w:val="-15"/>
          <w:sz w:val="24"/>
          <w:szCs w:val="24"/>
        </w:rPr>
        <w:t>项目编号</w:t>
      </w:r>
      <w:r>
        <w:rPr>
          <w:rFonts w:ascii="宋体" w:hAnsi="宋体" w:eastAsia="宋体" w:cs="宋体"/>
          <w:sz w:val="24"/>
          <w:szCs w:val="24"/>
        </w:rPr>
        <w:t xml:space="preserve">  </w:t>
      </w:r>
      <w:r>
        <w:rPr>
          <w:rFonts w:ascii="宋体" w:hAnsi="宋体" w:eastAsia="宋体" w:cs="宋体"/>
          <w:spacing w:val="-15"/>
          <w:sz w:val="24"/>
          <w:szCs w:val="24"/>
        </w:rPr>
        <w:t>：</w:t>
      </w:r>
    </w:p>
    <w:p w14:paraId="584E8CE1">
      <w:pPr>
        <w:pStyle w:val="2"/>
        <w:spacing w:line="470" w:lineRule="auto"/>
      </w:pPr>
    </w:p>
    <w:p w14:paraId="39F63E6D">
      <w:pPr>
        <w:spacing w:before="79" w:line="221" w:lineRule="auto"/>
        <w:ind w:left="3969"/>
        <w:rPr>
          <w:rFonts w:ascii="宋体" w:hAnsi="宋体" w:eastAsia="宋体" w:cs="宋体"/>
          <w:sz w:val="24"/>
          <w:szCs w:val="24"/>
        </w:rPr>
      </w:pPr>
      <w:r>
        <w:rPr>
          <w:rFonts w:ascii="宋体" w:hAnsi="宋体" w:eastAsia="宋体" w:cs="宋体"/>
          <w:spacing w:val="-3"/>
          <w:sz w:val="24"/>
          <w:szCs w:val="24"/>
        </w:rPr>
        <w:t>投标人名称：</w:t>
      </w:r>
    </w:p>
    <w:p w14:paraId="100026EF">
      <w:pPr>
        <w:pStyle w:val="2"/>
        <w:spacing w:line="331" w:lineRule="auto"/>
      </w:pPr>
    </w:p>
    <w:p w14:paraId="55482A36">
      <w:pPr>
        <w:pStyle w:val="2"/>
        <w:spacing w:line="331" w:lineRule="auto"/>
      </w:pPr>
    </w:p>
    <w:p w14:paraId="3ABBA1E5">
      <w:pPr>
        <w:spacing w:before="79" w:line="221" w:lineRule="auto"/>
        <w:ind w:left="3969"/>
        <w:rPr>
          <w:rFonts w:ascii="宋体" w:hAnsi="宋体" w:eastAsia="宋体" w:cs="宋体"/>
          <w:sz w:val="24"/>
          <w:szCs w:val="24"/>
        </w:rPr>
      </w:pPr>
      <w:r>
        <w:rPr>
          <w:rFonts w:ascii="宋体" w:hAnsi="宋体" w:eastAsia="宋体" w:cs="宋体"/>
          <w:spacing w:val="-3"/>
          <w:sz w:val="24"/>
          <w:szCs w:val="24"/>
        </w:rPr>
        <w:t>投标人地址：</w:t>
      </w:r>
    </w:p>
    <w:p w14:paraId="278F982D">
      <w:pPr>
        <w:pStyle w:val="2"/>
        <w:spacing w:line="244" w:lineRule="auto"/>
      </w:pPr>
    </w:p>
    <w:p w14:paraId="1E57D508">
      <w:pPr>
        <w:pStyle w:val="2"/>
        <w:spacing w:line="245" w:lineRule="auto"/>
      </w:pPr>
    </w:p>
    <w:p w14:paraId="14695ED9">
      <w:pPr>
        <w:pStyle w:val="2"/>
        <w:spacing w:line="245" w:lineRule="auto"/>
      </w:pPr>
    </w:p>
    <w:p w14:paraId="494BAF84">
      <w:pPr>
        <w:spacing w:before="78" w:line="220" w:lineRule="auto"/>
        <w:ind w:left="4087"/>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548B692">
      <w:pPr>
        <w:spacing w:line="220" w:lineRule="auto"/>
        <w:rPr>
          <w:rFonts w:ascii="宋体" w:hAnsi="宋体" w:eastAsia="宋体" w:cs="宋体"/>
          <w:sz w:val="24"/>
          <w:szCs w:val="24"/>
        </w:rPr>
        <w:sectPr>
          <w:headerReference r:id="rId79" w:type="default"/>
          <w:footerReference r:id="rId80" w:type="default"/>
          <w:pgSz w:w="11906" w:h="16839"/>
          <w:pgMar w:top="1138" w:right="1457" w:bottom="1176" w:left="1275" w:header="1125" w:footer="1024" w:gutter="0"/>
          <w:cols w:space="720" w:num="1"/>
        </w:sectPr>
      </w:pPr>
    </w:p>
    <w:p w14:paraId="4F11CCD2">
      <w:pPr>
        <w:spacing w:before="153" w:line="221" w:lineRule="auto"/>
        <w:ind w:left="15"/>
        <w:rPr>
          <w:rFonts w:ascii="宋体" w:hAnsi="宋体" w:eastAsia="宋体" w:cs="宋体"/>
          <w:sz w:val="28"/>
          <w:szCs w:val="28"/>
        </w:rPr>
      </w:pPr>
      <w:r>
        <w:rPr>
          <w:rFonts w:ascii="宋体" w:hAnsi="宋体" w:eastAsia="宋体" w:cs="宋体"/>
          <w:b/>
          <w:bCs/>
          <w:spacing w:val="-4"/>
          <w:sz w:val="28"/>
          <w:szCs w:val="28"/>
        </w:rPr>
        <w:t>2.商务文件目录</w:t>
      </w:r>
    </w:p>
    <w:p w14:paraId="033E549D">
      <w:pPr>
        <w:spacing w:before="249" w:line="228" w:lineRule="auto"/>
        <w:ind w:left="429"/>
        <w:rPr>
          <w:rFonts w:ascii="宋体" w:hAnsi="宋体" w:eastAsia="宋体" w:cs="宋体"/>
          <w:sz w:val="20"/>
          <w:szCs w:val="20"/>
        </w:rPr>
      </w:pPr>
      <w:r>
        <w:rPr>
          <w:rFonts w:ascii="宋体" w:hAnsi="宋体" w:eastAsia="宋体" w:cs="宋体"/>
          <w:spacing w:val="9"/>
          <w:sz w:val="20"/>
          <w:szCs w:val="20"/>
        </w:rPr>
        <w:t>根据招标文件规定及投标人提供的材料自行编写目录。</w:t>
      </w:r>
    </w:p>
    <w:p w14:paraId="4CB6BC6D">
      <w:pPr>
        <w:spacing w:line="228" w:lineRule="auto"/>
        <w:rPr>
          <w:rFonts w:ascii="宋体" w:hAnsi="宋体" w:eastAsia="宋体" w:cs="宋体"/>
          <w:sz w:val="20"/>
          <w:szCs w:val="20"/>
        </w:rPr>
        <w:sectPr>
          <w:headerReference r:id="rId81" w:type="default"/>
          <w:footerReference r:id="rId82" w:type="default"/>
          <w:pgSz w:w="11906" w:h="16839"/>
          <w:pgMar w:top="1091" w:right="1246" w:bottom="1156" w:left="1246" w:header="1076" w:footer="994" w:gutter="0"/>
          <w:cols w:space="720" w:num="1"/>
        </w:sectPr>
      </w:pPr>
    </w:p>
    <w:p w14:paraId="5B6F8BE3">
      <w:pPr>
        <w:spacing w:before="79" w:line="219" w:lineRule="auto"/>
        <w:ind w:left="15"/>
        <w:rPr>
          <w:rFonts w:ascii="宋体" w:hAnsi="宋体" w:eastAsia="宋体" w:cs="宋体"/>
          <w:sz w:val="24"/>
          <w:szCs w:val="24"/>
        </w:rPr>
      </w:pPr>
      <w:r>
        <w:rPr>
          <w:rFonts w:ascii="宋体" w:hAnsi="宋体" w:eastAsia="宋体" w:cs="宋体"/>
          <w:b/>
          <w:bCs/>
          <w:spacing w:val="-3"/>
          <w:sz w:val="24"/>
          <w:szCs w:val="24"/>
        </w:rPr>
        <w:t>3.投标人参加本项目无围标串标行为的承诺</w:t>
      </w:r>
    </w:p>
    <w:p w14:paraId="2E8AE01A">
      <w:pPr>
        <w:spacing w:before="300" w:line="219" w:lineRule="auto"/>
        <w:ind w:left="2638"/>
        <w:rPr>
          <w:rFonts w:ascii="宋体" w:hAnsi="宋体" w:eastAsia="宋体" w:cs="宋体"/>
          <w:sz w:val="24"/>
          <w:szCs w:val="24"/>
        </w:rPr>
      </w:pPr>
      <w:r>
        <w:rPr>
          <w:rFonts w:ascii="宋体" w:hAnsi="宋体" w:eastAsia="宋体" w:cs="宋体"/>
          <w:b/>
          <w:bCs/>
          <w:spacing w:val="-3"/>
          <w:sz w:val="24"/>
          <w:szCs w:val="24"/>
        </w:rPr>
        <w:t>投标人参加本项目无围标串标行为的承诺函</w:t>
      </w:r>
    </w:p>
    <w:p w14:paraId="17B29DB3">
      <w:pPr>
        <w:spacing w:before="298" w:line="228" w:lineRule="auto"/>
        <w:ind w:left="12"/>
        <w:rPr>
          <w:rFonts w:ascii="宋体" w:hAnsi="宋体" w:eastAsia="宋体" w:cs="宋体"/>
          <w:sz w:val="20"/>
          <w:szCs w:val="20"/>
        </w:rPr>
      </w:pPr>
      <w:r>
        <w:rPr>
          <w:rFonts w:ascii="宋体" w:hAnsi="宋体" w:eastAsia="宋体" w:cs="宋体"/>
          <w:b/>
          <w:bCs/>
          <w:spacing w:val="7"/>
          <w:sz w:val="20"/>
          <w:szCs w:val="20"/>
        </w:rPr>
        <w:t>一、我方承诺无下列相互串通投标的情形：</w:t>
      </w:r>
    </w:p>
    <w:p w14:paraId="259E61FA">
      <w:pPr>
        <w:spacing w:before="279" w:line="473" w:lineRule="auto"/>
        <w:ind w:left="422" w:right="549" w:firstLine="12"/>
        <w:rPr>
          <w:rFonts w:ascii="宋体" w:hAnsi="宋体" w:eastAsia="宋体" w:cs="宋体"/>
          <w:sz w:val="20"/>
          <w:szCs w:val="20"/>
        </w:rPr>
      </w:pPr>
      <w:r>
        <w:rPr>
          <w:rFonts w:ascii="宋体" w:hAnsi="宋体" w:eastAsia="宋体" w:cs="宋体"/>
          <w:spacing w:val="7"/>
          <w:sz w:val="20"/>
          <w:szCs w:val="20"/>
        </w:rPr>
        <w:t>1.不同投标人的投标文件由同一单位或者个人编制；或者不同投标人报名的</w:t>
      </w:r>
      <w:r>
        <w:rPr>
          <w:rFonts w:ascii="宋体" w:hAnsi="宋体" w:eastAsia="宋体" w:cs="宋体"/>
          <w:spacing w:val="-16"/>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7"/>
          <w:sz w:val="20"/>
          <w:szCs w:val="20"/>
        </w:rPr>
        <w:t>地址一致的；</w:t>
      </w:r>
      <w:r>
        <w:rPr>
          <w:rFonts w:ascii="宋体" w:hAnsi="宋体" w:eastAsia="宋体" w:cs="宋体"/>
          <w:sz w:val="20"/>
          <w:szCs w:val="20"/>
        </w:rPr>
        <w:t xml:space="preserve"> </w:t>
      </w:r>
      <w:r>
        <w:rPr>
          <w:rFonts w:ascii="宋体" w:hAnsi="宋体" w:eastAsia="宋体" w:cs="宋体"/>
          <w:spacing w:val="8"/>
          <w:sz w:val="20"/>
          <w:szCs w:val="20"/>
        </w:rPr>
        <w:t>2.不同投标人委托同一单位或者个人办理投标事宜；</w:t>
      </w:r>
    </w:p>
    <w:p w14:paraId="56300E28">
      <w:pPr>
        <w:spacing w:before="35" w:line="228" w:lineRule="auto"/>
        <w:ind w:left="423"/>
        <w:rPr>
          <w:rFonts w:ascii="宋体" w:hAnsi="宋体" w:eastAsia="宋体" w:cs="宋体"/>
          <w:sz w:val="20"/>
          <w:szCs w:val="20"/>
        </w:rPr>
      </w:pPr>
      <w:r>
        <w:rPr>
          <w:rFonts w:ascii="宋体" w:hAnsi="宋体" w:eastAsia="宋体" w:cs="宋体"/>
          <w:spacing w:val="9"/>
          <w:sz w:val="20"/>
          <w:szCs w:val="20"/>
        </w:rPr>
        <w:t>3.不同的投标人的投标文件载明的项目管</w:t>
      </w:r>
      <w:r>
        <w:rPr>
          <w:rFonts w:ascii="宋体" w:hAnsi="宋体" w:eastAsia="宋体" w:cs="宋体"/>
          <w:spacing w:val="8"/>
          <w:sz w:val="20"/>
          <w:szCs w:val="20"/>
        </w:rPr>
        <w:t>理员为同一个人；</w:t>
      </w:r>
    </w:p>
    <w:p w14:paraId="137AA1FF">
      <w:pPr>
        <w:spacing w:before="279" w:line="473" w:lineRule="auto"/>
        <w:ind w:left="423" w:right="3173" w:hanging="5"/>
        <w:rPr>
          <w:rFonts w:ascii="宋体" w:hAnsi="宋体" w:eastAsia="宋体" w:cs="宋体"/>
          <w:sz w:val="20"/>
          <w:szCs w:val="20"/>
        </w:rPr>
      </w:pPr>
      <w:r>
        <w:rPr>
          <w:rFonts w:ascii="宋体" w:hAnsi="宋体" w:eastAsia="宋体" w:cs="宋体"/>
          <w:spacing w:val="7"/>
          <w:sz w:val="20"/>
          <w:szCs w:val="20"/>
        </w:rPr>
        <w:t>4.不同投标人的投标文件异常一致或者投标报价呈规律性差异；</w:t>
      </w:r>
      <w:r>
        <w:rPr>
          <w:rFonts w:ascii="宋体" w:hAnsi="宋体" w:eastAsia="宋体" w:cs="宋体"/>
          <w:spacing w:val="16"/>
          <w:sz w:val="20"/>
          <w:szCs w:val="20"/>
        </w:rPr>
        <w:t xml:space="preserve"> </w:t>
      </w:r>
      <w:r>
        <w:rPr>
          <w:rFonts w:ascii="宋体" w:hAnsi="宋体" w:eastAsia="宋体" w:cs="宋体"/>
          <w:spacing w:val="8"/>
          <w:sz w:val="20"/>
          <w:szCs w:val="20"/>
        </w:rPr>
        <w:t>5.不同投标人的投标文件相互混装；</w:t>
      </w:r>
    </w:p>
    <w:p w14:paraId="63501671">
      <w:pPr>
        <w:spacing w:before="33" w:line="228" w:lineRule="auto"/>
        <w:ind w:left="421"/>
        <w:rPr>
          <w:rFonts w:ascii="宋体" w:hAnsi="宋体" w:eastAsia="宋体" w:cs="宋体"/>
          <w:sz w:val="20"/>
          <w:szCs w:val="20"/>
        </w:rPr>
      </w:pPr>
      <w:r>
        <w:rPr>
          <w:rFonts w:ascii="宋体" w:hAnsi="宋体" w:eastAsia="宋体" w:cs="宋体"/>
          <w:spacing w:val="9"/>
          <w:sz w:val="20"/>
          <w:szCs w:val="20"/>
        </w:rPr>
        <w:t>6.不同投标人的投标保证金从同一单位或者个人</w:t>
      </w:r>
      <w:r>
        <w:rPr>
          <w:rFonts w:ascii="宋体" w:hAnsi="宋体" w:eastAsia="宋体" w:cs="宋体"/>
          <w:spacing w:val="8"/>
          <w:sz w:val="20"/>
          <w:szCs w:val="20"/>
        </w:rPr>
        <w:t>账户转出。</w:t>
      </w:r>
    </w:p>
    <w:p w14:paraId="003F492E">
      <w:pPr>
        <w:spacing w:before="281" w:line="228" w:lineRule="auto"/>
        <w:ind w:left="12"/>
        <w:rPr>
          <w:rFonts w:ascii="宋体" w:hAnsi="宋体" w:eastAsia="宋体" w:cs="宋体"/>
          <w:sz w:val="20"/>
          <w:szCs w:val="20"/>
        </w:rPr>
      </w:pPr>
      <w:r>
        <w:rPr>
          <w:rFonts w:ascii="宋体" w:hAnsi="宋体" w:eastAsia="宋体" w:cs="宋体"/>
          <w:b/>
          <w:bCs/>
          <w:spacing w:val="7"/>
          <w:sz w:val="20"/>
          <w:szCs w:val="20"/>
        </w:rPr>
        <w:t>二、我方承诺无下列恶意串通的情形：</w:t>
      </w:r>
    </w:p>
    <w:p w14:paraId="5810D0D9">
      <w:pPr>
        <w:spacing w:before="281" w:line="364" w:lineRule="auto"/>
        <w:ind w:left="8" w:right="180" w:firstLine="426"/>
        <w:rPr>
          <w:rFonts w:ascii="宋体" w:hAnsi="宋体" w:eastAsia="宋体" w:cs="宋体"/>
          <w:sz w:val="20"/>
          <w:szCs w:val="20"/>
        </w:rPr>
      </w:pPr>
      <w:r>
        <w:rPr>
          <w:rFonts w:ascii="宋体" w:hAnsi="宋体" w:eastAsia="宋体" w:cs="宋体"/>
          <w:spacing w:val="9"/>
          <w:sz w:val="20"/>
          <w:szCs w:val="20"/>
        </w:rPr>
        <w:t>1.投标人直接或者间接从采购人或者采购代理机构处获得其他投标人的相关信息并修改其投标文</w:t>
      </w:r>
      <w:r>
        <w:rPr>
          <w:rFonts w:ascii="宋体" w:hAnsi="宋体" w:eastAsia="宋体" w:cs="宋体"/>
          <w:spacing w:val="8"/>
          <w:sz w:val="20"/>
          <w:szCs w:val="20"/>
        </w:rPr>
        <w:t xml:space="preserve"> </w:t>
      </w:r>
      <w:r>
        <w:rPr>
          <w:rFonts w:ascii="宋体" w:hAnsi="宋体" w:eastAsia="宋体" w:cs="宋体"/>
          <w:spacing w:val="7"/>
          <w:sz w:val="20"/>
          <w:szCs w:val="20"/>
        </w:rPr>
        <w:t>件或者投标文件；</w:t>
      </w:r>
    </w:p>
    <w:p w14:paraId="14291A55">
      <w:pPr>
        <w:spacing w:before="149" w:line="472" w:lineRule="auto"/>
        <w:ind w:left="423" w:right="1493" w:hanging="1"/>
        <w:rPr>
          <w:rFonts w:ascii="宋体" w:hAnsi="宋体" w:eastAsia="宋体" w:cs="宋体"/>
          <w:sz w:val="20"/>
          <w:szCs w:val="20"/>
        </w:rPr>
      </w:pPr>
      <w:r>
        <w:rPr>
          <w:rFonts w:ascii="宋体" w:hAnsi="宋体" w:eastAsia="宋体" w:cs="宋体"/>
          <w:spacing w:val="8"/>
          <w:sz w:val="20"/>
          <w:szCs w:val="20"/>
        </w:rPr>
        <w:t>2.投标人按照采购人或者采购代理机构的授意撤换、修改投标文件或者投标文件；</w:t>
      </w:r>
      <w:r>
        <w:rPr>
          <w:rFonts w:ascii="宋体" w:hAnsi="宋体" w:eastAsia="宋体" w:cs="宋体"/>
          <w:sz w:val="20"/>
          <w:szCs w:val="20"/>
        </w:rPr>
        <w:t xml:space="preserve"> </w:t>
      </w:r>
      <w:r>
        <w:rPr>
          <w:rFonts w:ascii="宋体" w:hAnsi="宋体" w:eastAsia="宋体" w:cs="宋体"/>
          <w:spacing w:val="9"/>
          <w:sz w:val="20"/>
          <w:szCs w:val="20"/>
        </w:rPr>
        <w:t>3.投标人之间协商报价、技术方案等投标文件或者投标文件的实质性内容；</w:t>
      </w:r>
    </w:p>
    <w:p w14:paraId="06F010BE">
      <w:pPr>
        <w:spacing w:before="33" w:line="228" w:lineRule="auto"/>
        <w:ind w:left="418"/>
        <w:rPr>
          <w:rFonts w:ascii="宋体" w:hAnsi="宋体" w:eastAsia="宋体" w:cs="宋体"/>
          <w:sz w:val="20"/>
          <w:szCs w:val="20"/>
        </w:rPr>
      </w:pPr>
      <w:r>
        <w:rPr>
          <w:rFonts w:ascii="宋体" w:hAnsi="宋体" w:eastAsia="宋体" w:cs="宋体"/>
          <w:spacing w:val="9"/>
          <w:sz w:val="20"/>
          <w:szCs w:val="20"/>
        </w:rPr>
        <w:t>4.属于同一集团、协会、商会等组织成员的投标人按照该组织要求协同参加政府采购活动；</w:t>
      </w:r>
    </w:p>
    <w:p w14:paraId="1168F83B">
      <w:pPr>
        <w:spacing w:before="284" w:line="361" w:lineRule="auto"/>
        <w:ind w:left="8" w:right="2" w:firstLine="415"/>
        <w:rPr>
          <w:rFonts w:ascii="宋体" w:hAnsi="宋体" w:eastAsia="宋体" w:cs="宋体"/>
          <w:sz w:val="20"/>
          <w:szCs w:val="20"/>
        </w:rPr>
      </w:pPr>
      <w:r>
        <w:rPr>
          <w:rFonts w:ascii="宋体" w:hAnsi="宋体" w:eastAsia="宋体" w:cs="宋体"/>
          <w:spacing w:val="9"/>
          <w:sz w:val="20"/>
          <w:szCs w:val="20"/>
        </w:rPr>
        <w:t>5.投标人之间事先约定一致抬高或者压低投标报价，或者在招标项目中</w:t>
      </w:r>
      <w:r>
        <w:rPr>
          <w:rFonts w:ascii="宋体" w:hAnsi="宋体" w:eastAsia="宋体" w:cs="宋体"/>
          <w:spacing w:val="8"/>
          <w:sz w:val="20"/>
          <w:szCs w:val="20"/>
        </w:rPr>
        <w:t>事先约定轮流以高价位或者</w:t>
      </w:r>
      <w:r>
        <w:rPr>
          <w:rFonts w:ascii="宋体" w:hAnsi="宋体" w:eastAsia="宋体" w:cs="宋体"/>
          <w:sz w:val="20"/>
          <w:szCs w:val="20"/>
        </w:rPr>
        <w:t xml:space="preserve"> </w:t>
      </w:r>
      <w:r>
        <w:rPr>
          <w:rFonts w:ascii="宋体" w:hAnsi="宋体" w:eastAsia="宋体" w:cs="宋体"/>
          <w:spacing w:val="9"/>
          <w:sz w:val="20"/>
          <w:szCs w:val="20"/>
        </w:rPr>
        <w:t>低价位中标，或者事先约定由某一特定投标人中标，然后再参加投标；</w:t>
      </w:r>
    </w:p>
    <w:p w14:paraId="72AE85CE">
      <w:pPr>
        <w:spacing w:before="153" w:line="228" w:lineRule="auto"/>
        <w:ind w:left="421"/>
        <w:rPr>
          <w:rFonts w:ascii="宋体" w:hAnsi="宋体" w:eastAsia="宋体" w:cs="宋体"/>
          <w:sz w:val="20"/>
          <w:szCs w:val="20"/>
        </w:rPr>
      </w:pPr>
      <w:r>
        <w:rPr>
          <w:rFonts w:ascii="宋体" w:hAnsi="宋体" w:eastAsia="宋体" w:cs="宋体"/>
          <w:spacing w:val="9"/>
          <w:sz w:val="20"/>
          <w:szCs w:val="20"/>
        </w:rPr>
        <w:t>6.投标人之间商定部分投标人放弃参加政府采购活动或者放弃中</w:t>
      </w:r>
      <w:r>
        <w:rPr>
          <w:rFonts w:ascii="宋体" w:hAnsi="宋体" w:eastAsia="宋体" w:cs="宋体"/>
          <w:spacing w:val="8"/>
          <w:sz w:val="20"/>
          <w:szCs w:val="20"/>
        </w:rPr>
        <w:t>标；</w:t>
      </w:r>
    </w:p>
    <w:p w14:paraId="0CD592F4">
      <w:pPr>
        <w:spacing w:before="282" w:line="362" w:lineRule="auto"/>
        <w:ind w:left="11" w:right="2" w:firstLine="412"/>
        <w:rPr>
          <w:rFonts w:ascii="宋体" w:hAnsi="宋体" w:eastAsia="宋体" w:cs="宋体"/>
          <w:sz w:val="20"/>
          <w:szCs w:val="20"/>
        </w:rPr>
      </w:pPr>
      <w:r>
        <w:rPr>
          <w:rFonts w:ascii="宋体" w:hAnsi="宋体" w:eastAsia="宋体" w:cs="宋体"/>
          <w:spacing w:val="9"/>
          <w:sz w:val="20"/>
          <w:szCs w:val="20"/>
        </w:rPr>
        <w:t>7.投标人与采购人或者采购代理机构之间、投标人相互之间，为谋求</w:t>
      </w:r>
      <w:r>
        <w:rPr>
          <w:rFonts w:ascii="宋体" w:hAnsi="宋体" w:eastAsia="宋体" w:cs="宋体"/>
          <w:spacing w:val="8"/>
          <w:sz w:val="20"/>
          <w:szCs w:val="20"/>
        </w:rPr>
        <w:t>特定投标人中标或者排斥其他</w:t>
      </w:r>
      <w:r>
        <w:rPr>
          <w:rFonts w:ascii="宋体" w:hAnsi="宋体" w:eastAsia="宋体" w:cs="宋体"/>
          <w:sz w:val="20"/>
          <w:szCs w:val="20"/>
        </w:rPr>
        <w:t xml:space="preserve"> </w:t>
      </w:r>
      <w:r>
        <w:rPr>
          <w:rFonts w:ascii="宋体" w:hAnsi="宋体" w:eastAsia="宋体" w:cs="宋体"/>
          <w:spacing w:val="7"/>
          <w:sz w:val="20"/>
          <w:szCs w:val="20"/>
        </w:rPr>
        <w:t>投标人的其他串通行为。</w:t>
      </w:r>
    </w:p>
    <w:p w14:paraId="01E2961B">
      <w:pPr>
        <w:spacing w:before="154" w:line="362" w:lineRule="auto"/>
        <w:ind w:left="8" w:right="3" w:firstLine="434"/>
        <w:rPr>
          <w:rFonts w:ascii="宋体" w:hAnsi="宋体" w:eastAsia="宋体" w:cs="宋体"/>
          <w:sz w:val="20"/>
          <w:szCs w:val="20"/>
        </w:rPr>
      </w:pPr>
      <w:r>
        <w:rPr>
          <w:rFonts w:ascii="宋体" w:hAnsi="宋体" w:eastAsia="宋体" w:cs="宋体"/>
          <w:b/>
          <w:bCs/>
          <w:spacing w:val="6"/>
          <w:sz w:val="20"/>
          <w:szCs w:val="20"/>
        </w:rPr>
        <w:t>以上情形一经核查属实，我方愿意承担一切后果，并不再寻求任何旨在减轻或者免除法律责任的辩</w:t>
      </w:r>
      <w:r>
        <w:rPr>
          <w:rFonts w:ascii="宋体" w:hAnsi="宋体" w:eastAsia="宋体" w:cs="宋体"/>
          <w:spacing w:val="16"/>
          <w:sz w:val="20"/>
          <w:szCs w:val="20"/>
        </w:rPr>
        <w:t xml:space="preserve"> </w:t>
      </w:r>
      <w:r>
        <w:rPr>
          <w:rFonts w:ascii="宋体" w:hAnsi="宋体" w:eastAsia="宋体" w:cs="宋体"/>
          <w:b/>
          <w:bCs/>
          <w:spacing w:val="-2"/>
          <w:sz w:val="20"/>
          <w:szCs w:val="20"/>
        </w:rPr>
        <w:t>解。</w:t>
      </w:r>
    </w:p>
    <w:p w14:paraId="66B5AA3A">
      <w:pPr>
        <w:spacing w:before="151" w:line="228" w:lineRule="auto"/>
        <w:ind w:left="5260"/>
        <w:rPr>
          <w:rFonts w:ascii="宋体" w:hAnsi="宋体" w:eastAsia="宋体" w:cs="宋体"/>
          <w:sz w:val="20"/>
          <w:szCs w:val="20"/>
        </w:rPr>
      </w:pPr>
      <w:r>
        <w:rPr>
          <w:rFonts w:ascii="宋体" w:hAnsi="宋体" w:eastAsia="宋体" w:cs="宋体"/>
          <w:spacing w:val="7"/>
          <w:sz w:val="20"/>
          <w:szCs w:val="20"/>
        </w:rPr>
        <w:t>投标人名称（公章）</w:t>
      </w:r>
    </w:p>
    <w:p w14:paraId="241C3D3F">
      <w:pPr>
        <w:tabs>
          <w:tab w:val="left" w:pos="5880"/>
        </w:tabs>
        <w:spacing w:before="282" w:line="228" w:lineRule="auto"/>
        <w:ind w:left="524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
          <w:sz w:val="20"/>
          <w:szCs w:val="20"/>
        </w:rPr>
        <w:t>日</w:t>
      </w:r>
    </w:p>
    <w:p w14:paraId="0CC5C758">
      <w:pPr>
        <w:spacing w:line="228" w:lineRule="auto"/>
        <w:rPr>
          <w:rFonts w:ascii="宋体" w:hAnsi="宋体" w:eastAsia="宋体" w:cs="宋体"/>
          <w:sz w:val="20"/>
          <w:szCs w:val="20"/>
        </w:rPr>
        <w:sectPr>
          <w:footerReference r:id="rId83" w:type="default"/>
          <w:pgSz w:w="11906" w:h="16839"/>
          <w:pgMar w:top="1091" w:right="1246" w:bottom="1156" w:left="1246" w:header="1076" w:footer="994" w:gutter="0"/>
          <w:cols w:space="720" w:num="1"/>
        </w:sectPr>
      </w:pPr>
    </w:p>
    <w:p w14:paraId="07A0437A">
      <w:pPr>
        <w:spacing w:before="198" w:line="220" w:lineRule="auto"/>
        <w:ind w:left="483"/>
        <w:rPr>
          <w:rFonts w:ascii="宋体" w:hAnsi="宋体" w:eastAsia="宋体" w:cs="宋体"/>
          <w:sz w:val="24"/>
          <w:szCs w:val="24"/>
        </w:rPr>
      </w:pPr>
      <w:r>
        <w:rPr>
          <w:rFonts w:ascii="宋体" w:hAnsi="宋体" w:eastAsia="宋体" w:cs="宋体"/>
          <w:b/>
          <w:bCs/>
          <w:spacing w:val="-3"/>
          <w:sz w:val="24"/>
          <w:szCs w:val="24"/>
        </w:rPr>
        <w:t>3.法定代表人身份证明</w:t>
      </w:r>
    </w:p>
    <w:p w14:paraId="462D5BF4">
      <w:pPr>
        <w:pStyle w:val="2"/>
        <w:spacing w:line="339" w:lineRule="auto"/>
      </w:pPr>
    </w:p>
    <w:p w14:paraId="74312C66">
      <w:pPr>
        <w:spacing w:before="78" w:line="220" w:lineRule="auto"/>
        <w:ind w:left="3901"/>
        <w:rPr>
          <w:rFonts w:ascii="宋体" w:hAnsi="宋体" w:eastAsia="宋体" w:cs="宋体"/>
          <w:sz w:val="24"/>
          <w:szCs w:val="24"/>
        </w:rPr>
      </w:pPr>
      <w:r>
        <w:rPr>
          <w:rFonts w:ascii="宋体" w:hAnsi="宋体" w:eastAsia="宋体" w:cs="宋体"/>
          <w:b/>
          <w:bCs/>
          <w:spacing w:val="-3"/>
          <w:sz w:val="24"/>
          <w:szCs w:val="24"/>
        </w:rPr>
        <w:t>法定代表人身份证明</w:t>
      </w:r>
    </w:p>
    <w:p w14:paraId="4B83EB65">
      <w:pPr>
        <w:spacing w:before="296" w:line="367" w:lineRule="auto"/>
        <w:ind w:left="549" w:right="1943" w:firstLine="2"/>
        <w:rPr>
          <w:rFonts w:ascii="宋体" w:hAnsi="宋体" w:eastAsia="宋体" w:cs="宋体"/>
          <w:sz w:val="20"/>
          <w:szCs w:val="20"/>
        </w:rPr>
      </w:pPr>
      <w:r>
        <w:rPr>
          <w:rFonts w:ascii="宋体" w:hAnsi="宋体" w:eastAsia="宋体" w:cs="宋体"/>
          <w:spacing w:val="-2"/>
          <w:sz w:val="20"/>
          <w:szCs w:val="20"/>
        </w:rPr>
        <w:t>投</w:t>
      </w:r>
      <w:r>
        <w:rPr>
          <w:rFonts w:ascii="宋体" w:hAnsi="宋体" w:eastAsia="宋体" w:cs="宋体"/>
          <w:spacing w:val="15"/>
          <w:sz w:val="20"/>
          <w:szCs w:val="20"/>
        </w:rPr>
        <w:t xml:space="preserve"> </w:t>
      </w:r>
      <w:r>
        <w:rPr>
          <w:rFonts w:ascii="宋体" w:hAnsi="宋体" w:eastAsia="宋体" w:cs="宋体"/>
          <w:spacing w:val="-2"/>
          <w:sz w:val="20"/>
          <w:szCs w:val="20"/>
        </w:rPr>
        <w:t>标</w:t>
      </w:r>
      <w:r>
        <w:rPr>
          <w:rFonts w:ascii="宋体" w:hAnsi="宋体" w:eastAsia="宋体" w:cs="宋体"/>
          <w:spacing w:val="15"/>
          <w:sz w:val="20"/>
          <w:szCs w:val="20"/>
        </w:rPr>
        <w:t xml:space="preserve"> </w:t>
      </w:r>
      <w:r>
        <w:rPr>
          <w:rFonts w:ascii="宋体" w:hAnsi="宋体" w:eastAsia="宋体" w:cs="宋体"/>
          <w:spacing w:val="-2"/>
          <w:sz w:val="20"/>
          <w:szCs w:val="20"/>
        </w:rPr>
        <w:t>人</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5"/>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 xml:space="preserve">                                                           </w:t>
      </w:r>
    </w:p>
    <w:p w14:paraId="4444FF36">
      <w:pPr>
        <w:spacing w:before="22" w:line="228" w:lineRule="auto"/>
        <w:ind w:left="549"/>
        <w:rPr>
          <w:rFonts w:ascii="宋体" w:hAnsi="宋体" w:eastAsia="宋体" w:cs="宋体"/>
          <w:sz w:val="20"/>
          <w:szCs w:val="20"/>
        </w:rPr>
      </w:pPr>
      <w:r>
        <w:rPr>
          <w:rFonts w:ascii="宋体" w:hAnsi="宋体" w:eastAsia="宋体" w:cs="宋体"/>
          <w:spacing w:val="-3"/>
          <w:sz w:val="20"/>
          <w:szCs w:val="20"/>
        </w:rPr>
        <w:t>姓</w:t>
      </w:r>
      <w:r>
        <w:rPr>
          <w:rFonts w:ascii="宋体" w:hAnsi="宋体" w:eastAsia="宋体" w:cs="宋体"/>
          <w:spacing w:val="7"/>
          <w:sz w:val="20"/>
          <w:szCs w:val="20"/>
        </w:rPr>
        <w:t xml:space="preserve">    </w:t>
      </w:r>
      <w:r>
        <w:rPr>
          <w:rFonts w:ascii="宋体" w:hAnsi="宋体" w:eastAsia="宋体" w:cs="宋体"/>
          <w:spacing w:val="-3"/>
          <w:sz w:val="20"/>
          <w:szCs w:val="20"/>
        </w:rPr>
        <w:t>名</w:t>
      </w:r>
      <w:r>
        <w:rPr>
          <w:rFonts w:ascii="宋体" w:hAnsi="宋体" w:eastAsia="宋体" w:cs="宋体"/>
          <w:spacing w:val="-71"/>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3"/>
          <w:sz w:val="20"/>
          <w:szCs w:val="20"/>
        </w:rPr>
        <w:t>性</w:t>
      </w:r>
      <w:r>
        <w:rPr>
          <w:rFonts w:ascii="宋体" w:hAnsi="宋体" w:eastAsia="宋体" w:cs="宋体"/>
          <w:spacing w:val="6"/>
          <w:sz w:val="20"/>
          <w:szCs w:val="20"/>
        </w:rPr>
        <w:t xml:space="preserve">      </w:t>
      </w:r>
      <w:r>
        <w:rPr>
          <w:rFonts w:ascii="宋体" w:hAnsi="宋体" w:eastAsia="宋体" w:cs="宋体"/>
          <w:spacing w:val="-3"/>
          <w:sz w:val="20"/>
          <w:szCs w:val="20"/>
        </w:rPr>
        <w:t>别</w:t>
      </w:r>
      <w:r>
        <w:rPr>
          <w:rFonts w:ascii="宋体" w:hAnsi="宋体" w:eastAsia="宋体" w:cs="宋体"/>
          <w:spacing w:val="-69"/>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14:paraId="7BFAB12C">
      <w:pPr>
        <w:spacing w:before="163" w:line="228" w:lineRule="auto"/>
        <w:ind w:left="549"/>
        <w:rPr>
          <w:rFonts w:ascii="宋体" w:hAnsi="宋体" w:eastAsia="宋体" w:cs="宋体"/>
          <w:sz w:val="20"/>
          <w:szCs w:val="20"/>
        </w:rPr>
      </w:pPr>
      <w:r>
        <w:rPr>
          <w:rFonts w:ascii="宋体" w:hAnsi="宋体" w:eastAsia="宋体" w:cs="宋体"/>
          <w:spacing w:val="-3"/>
          <w:sz w:val="20"/>
          <w:szCs w:val="20"/>
        </w:rPr>
        <w:t>年</w:t>
      </w:r>
      <w:r>
        <w:rPr>
          <w:rFonts w:ascii="宋体" w:hAnsi="宋体" w:eastAsia="宋体" w:cs="宋体"/>
          <w:spacing w:val="7"/>
          <w:sz w:val="20"/>
          <w:szCs w:val="20"/>
        </w:rPr>
        <w:t xml:space="preserve">    </w:t>
      </w:r>
      <w:r>
        <w:rPr>
          <w:rFonts w:ascii="宋体" w:hAnsi="宋体" w:eastAsia="宋体" w:cs="宋体"/>
          <w:spacing w:val="-3"/>
          <w:sz w:val="20"/>
          <w:szCs w:val="20"/>
        </w:rPr>
        <w:t>龄</w:t>
      </w:r>
      <w:r>
        <w:rPr>
          <w:rFonts w:ascii="宋体" w:hAnsi="宋体" w:eastAsia="宋体" w:cs="宋体"/>
          <w:spacing w:val="-72"/>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职</w:t>
      </w:r>
      <w:r>
        <w:rPr>
          <w:rFonts w:ascii="宋体" w:hAnsi="宋体" w:eastAsia="宋体" w:cs="宋体"/>
          <w:spacing w:val="6"/>
          <w:sz w:val="20"/>
          <w:szCs w:val="20"/>
        </w:rPr>
        <w:t xml:space="preserve">      </w:t>
      </w:r>
      <w:r>
        <w:rPr>
          <w:rFonts w:ascii="宋体" w:hAnsi="宋体" w:eastAsia="宋体" w:cs="宋体"/>
          <w:spacing w:val="-3"/>
          <w:sz w:val="20"/>
          <w:szCs w:val="20"/>
        </w:rPr>
        <w:t>务</w:t>
      </w:r>
      <w:r>
        <w:rPr>
          <w:rFonts w:ascii="宋体" w:hAnsi="宋体" w:eastAsia="宋体" w:cs="宋体"/>
          <w:spacing w:val="-69"/>
          <w:sz w:val="20"/>
          <w:szCs w:val="20"/>
        </w:rPr>
        <w:t xml:space="preserve"> </w:t>
      </w:r>
      <w:r>
        <w:rPr>
          <w:rFonts w:ascii="宋体" w:hAnsi="宋体" w:eastAsia="宋体" w:cs="宋体"/>
          <w:spacing w:val="-3"/>
          <w:sz w:val="20"/>
          <w:szCs w:val="20"/>
        </w:rPr>
        <w:t>：</w:t>
      </w:r>
      <w:r>
        <w:rPr>
          <w:rFonts w:ascii="宋体" w:hAnsi="宋体" w:eastAsia="宋体" w:cs="宋体"/>
          <w:sz w:val="20"/>
          <w:szCs w:val="20"/>
          <w:u w:val="single" w:color="auto"/>
        </w:rPr>
        <w:t xml:space="preserve">                 </w:t>
      </w:r>
    </w:p>
    <w:p w14:paraId="416D05CC">
      <w:pPr>
        <w:spacing w:before="161" w:line="228" w:lineRule="auto"/>
        <w:ind w:left="554"/>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z w:val="20"/>
          <w:szCs w:val="20"/>
          <w:u w:val="single" w:color="auto"/>
        </w:rPr>
        <w:t xml:space="preserve">                                   </w:t>
      </w:r>
    </w:p>
    <w:p w14:paraId="68A453D1">
      <w:pPr>
        <w:spacing w:before="160" w:line="362" w:lineRule="auto"/>
        <w:ind w:left="549" w:right="3027" w:firstLine="4"/>
        <w:rPr>
          <w:rFonts w:ascii="宋体" w:hAnsi="宋体" w:eastAsia="宋体" w:cs="宋体"/>
          <w:sz w:val="20"/>
          <w:szCs w:val="20"/>
        </w:rPr>
      </w:pPr>
      <w:r>
        <w:rPr>
          <w:rFonts w:ascii="宋体" w:hAnsi="宋体" w:eastAsia="宋体" w:cs="宋体"/>
          <w:spacing w:val="3"/>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（投标人名称）</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3"/>
          <w:sz w:val="20"/>
          <w:szCs w:val="20"/>
        </w:rPr>
        <w:t>的法定代表人。</w:t>
      </w:r>
      <w:r>
        <w:rPr>
          <w:rFonts w:ascii="宋体" w:hAnsi="宋体" w:eastAsia="宋体" w:cs="宋体"/>
          <w:sz w:val="20"/>
          <w:szCs w:val="20"/>
        </w:rPr>
        <w:t xml:space="preserve"> </w:t>
      </w:r>
      <w:r>
        <w:rPr>
          <w:rFonts w:ascii="宋体" w:hAnsi="宋体" w:eastAsia="宋体" w:cs="宋体"/>
          <w:spacing w:val="5"/>
          <w:sz w:val="20"/>
          <w:szCs w:val="20"/>
        </w:rPr>
        <w:t>特此证明。</w:t>
      </w:r>
    </w:p>
    <w:p w14:paraId="03DC5943">
      <w:pPr>
        <w:pStyle w:val="2"/>
        <w:spacing w:line="260" w:lineRule="auto"/>
      </w:pPr>
    </w:p>
    <w:p w14:paraId="30BC31F3">
      <w:pPr>
        <w:pStyle w:val="2"/>
        <w:spacing w:line="260" w:lineRule="auto"/>
      </w:pPr>
    </w:p>
    <w:p w14:paraId="1EBEE160">
      <w:pPr>
        <w:pStyle w:val="2"/>
        <w:spacing w:line="260" w:lineRule="auto"/>
      </w:pPr>
    </w:p>
    <w:p w14:paraId="1B43078A">
      <w:pPr>
        <w:spacing w:before="65" w:line="228" w:lineRule="auto"/>
        <w:ind w:left="565"/>
        <w:rPr>
          <w:rFonts w:ascii="宋体" w:hAnsi="宋体" w:eastAsia="宋体" w:cs="宋体"/>
          <w:sz w:val="20"/>
          <w:szCs w:val="20"/>
        </w:rPr>
      </w:pPr>
      <w:r>
        <w:rPr>
          <w:rFonts w:ascii="宋体" w:hAnsi="宋体" w:eastAsia="宋体" w:cs="宋体"/>
          <w:spacing w:val="8"/>
          <w:sz w:val="20"/>
          <w:szCs w:val="20"/>
        </w:rPr>
        <w:t>附件：法定代表人有效身份证正反面复印件</w:t>
      </w:r>
    </w:p>
    <w:p w14:paraId="0DF2F465">
      <w:pPr>
        <w:pStyle w:val="2"/>
        <w:spacing w:line="310" w:lineRule="auto"/>
      </w:pPr>
    </w:p>
    <w:p w14:paraId="570F1CB8">
      <w:pPr>
        <w:pStyle w:val="2"/>
        <w:spacing w:line="310" w:lineRule="auto"/>
      </w:pPr>
    </w:p>
    <w:p w14:paraId="48CB01AE">
      <w:pPr>
        <w:spacing w:before="65" w:line="228" w:lineRule="auto"/>
        <w:ind w:left="5260"/>
        <w:rPr>
          <w:rFonts w:ascii="宋体" w:hAnsi="宋体" w:eastAsia="宋体" w:cs="宋体"/>
          <w:sz w:val="20"/>
          <w:szCs w:val="20"/>
        </w:rPr>
      </w:pPr>
      <w:r>
        <w:rPr>
          <w:rFonts w:ascii="宋体" w:hAnsi="宋体" w:eastAsia="宋体" w:cs="宋体"/>
          <w:spacing w:val="7"/>
          <w:sz w:val="20"/>
          <w:szCs w:val="20"/>
        </w:rPr>
        <w:t>投标人名称（公章）</w:t>
      </w:r>
    </w:p>
    <w:p w14:paraId="7E19E508">
      <w:pPr>
        <w:pStyle w:val="2"/>
        <w:spacing w:line="247" w:lineRule="auto"/>
      </w:pPr>
    </w:p>
    <w:p w14:paraId="22F79E9C">
      <w:pPr>
        <w:pStyle w:val="2"/>
        <w:spacing w:line="247" w:lineRule="auto"/>
      </w:pPr>
    </w:p>
    <w:p w14:paraId="6230657B">
      <w:pPr>
        <w:pStyle w:val="2"/>
        <w:spacing w:line="248" w:lineRule="auto"/>
      </w:pPr>
    </w:p>
    <w:p w14:paraId="1599344F">
      <w:pPr>
        <w:tabs>
          <w:tab w:val="left" w:pos="6195"/>
        </w:tabs>
        <w:spacing w:before="66" w:line="228" w:lineRule="auto"/>
        <w:ind w:left="524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6552FA8F">
      <w:pPr>
        <w:pStyle w:val="2"/>
        <w:spacing w:line="250" w:lineRule="auto"/>
      </w:pPr>
    </w:p>
    <w:p w14:paraId="55FB8BE1">
      <w:pPr>
        <w:pStyle w:val="2"/>
        <w:spacing w:line="250" w:lineRule="auto"/>
      </w:pPr>
    </w:p>
    <w:p w14:paraId="62AEC1D5">
      <w:pPr>
        <w:spacing w:before="65" w:line="228" w:lineRule="auto"/>
        <w:ind w:left="549"/>
        <w:rPr>
          <w:rFonts w:ascii="宋体" w:hAnsi="宋体" w:eastAsia="宋体" w:cs="宋体"/>
          <w:sz w:val="20"/>
          <w:szCs w:val="20"/>
        </w:rPr>
      </w:pPr>
      <w:r>
        <w:rPr>
          <w:rFonts w:ascii="宋体" w:hAnsi="宋体" w:eastAsia="宋体" w:cs="宋体"/>
          <w:spacing w:val="4"/>
          <w:sz w:val="20"/>
          <w:szCs w:val="20"/>
        </w:rPr>
        <w:t>注：</w:t>
      </w:r>
      <w:r>
        <w:rPr>
          <w:rFonts w:ascii="宋体" w:hAnsi="宋体" w:eastAsia="宋体" w:cs="宋体"/>
          <w:spacing w:val="-40"/>
          <w:sz w:val="20"/>
          <w:szCs w:val="20"/>
        </w:rPr>
        <w:t xml:space="preserve"> </w:t>
      </w:r>
      <w:r>
        <w:rPr>
          <w:rFonts w:ascii="宋体" w:hAnsi="宋体" w:eastAsia="宋体" w:cs="宋体"/>
          <w:spacing w:val="4"/>
          <w:sz w:val="20"/>
          <w:szCs w:val="20"/>
        </w:rPr>
        <w:t>自然人投标的无需提供</w:t>
      </w:r>
    </w:p>
    <w:p w14:paraId="380EFECD">
      <w:pPr>
        <w:spacing w:line="228" w:lineRule="auto"/>
        <w:rPr>
          <w:rFonts w:ascii="宋体" w:hAnsi="宋体" w:eastAsia="宋体" w:cs="宋体"/>
          <w:sz w:val="20"/>
          <w:szCs w:val="20"/>
        </w:rPr>
        <w:sectPr>
          <w:footerReference r:id="rId84" w:type="default"/>
          <w:pgSz w:w="11906" w:h="16839"/>
          <w:pgMar w:top="1091" w:right="1246" w:bottom="1156" w:left="1246" w:header="1076" w:footer="994" w:gutter="0"/>
          <w:cols w:space="720" w:num="1"/>
        </w:sectPr>
      </w:pPr>
    </w:p>
    <w:p w14:paraId="6EE303FD">
      <w:pPr>
        <w:pStyle w:val="2"/>
        <w:spacing w:line="269" w:lineRule="auto"/>
      </w:pPr>
    </w:p>
    <w:p w14:paraId="675CAD18">
      <w:pPr>
        <w:pStyle w:val="2"/>
        <w:spacing w:line="269" w:lineRule="auto"/>
      </w:pPr>
    </w:p>
    <w:p w14:paraId="36B7E8EA">
      <w:pPr>
        <w:pStyle w:val="2"/>
        <w:spacing w:line="269" w:lineRule="auto"/>
      </w:pPr>
      <w:r>
        <w:pict>
          <v:shape id="_x0000_s1036" o:spid="_x0000_s1036" style="position:absolute;left:0pt;margin-left:0pt;margin-top:6.8pt;height:0.75pt;width:470.65pt;z-index:251681792;mso-width-relative:page;mso-height-relative:page;" fillcolor="#000000" filled="t" stroked="f" coordsize="9412,15" path="m0,0l9412,0,9412,14,0,14,0,0xe">
            <v:path/>
            <v:fill on="t" focussize="0,0"/>
            <v:stroke on="f"/>
            <v:imagedata o:title=""/>
            <o:lock v:ext="edit"/>
          </v:shape>
        </w:pict>
      </w:r>
    </w:p>
    <w:p w14:paraId="6D28049B">
      <w:pPr>
        <w:spacing w:before="78" w:line="219" w:lineRule="auto"/>
        <w:ind w:left="9"/>
        <w:rPr>
          <w:rFonts w:ascii="宋体" w:hAnsi="宋体" w:eastAsia="宋体" w:cs="宋体"/>
          <w:sz w:val="24"/>
          <w:szCs w:val="24"/>
        </w:rPr>
      </w:pPr>
      <w:r>
        <w:rPr>
          <w:rFonts w:ascii="宋体" w:hAnsi="宋体" w:eastAsia="宋体" w:cs="宋体"/>
          <w:b/>
          <w:bCs/>
          <w:spacing w:val="-3"/>
          <w:sz w:val="24"/>
          <w:szCs w:val="24"/>
        </w:rPr>
        <w:t>4.法定代表人授权委托书格式</w:t>
      </w:r>
    </w:p>
    <w:p w14:paraId="2F7F4D64">
      <w:pPr>
        <w:spacing w:before="300" w:line="219" w:lineRule="auto"/>
        <w:ind w:left="2305"/>
        <w:rPr>
          <w:rFonts w:ascii="宋体" w:hAnsi="宋体" w:eastAsia="宋体" w:cs="宋体"/>
          <w:sz w:val="24"/>
          <w:szCs w:val="24"/>
        </w:rPr>
      </w:pPr>
      <w:r>
        <w:rPr>
          <w:rFonts w:ascii="宋体" w:hAnsi="宋体" w:eastAsia="宋体" w:cs="宋体"/>
          <w:b/>
          <w:bCs/>
          <w:spacing w:val="-3"/>
          <w:sz w:val="24"/>
          <w:szCs w:val="24"/>
        </w:rPr>
        <w:t>法定代表人授权委托书（非联合体投标格式）</w:t>
      </w:r>
    </w:p>
    <w:p w14:paraId="3F36B653">
      <w:pPr>
        <w:spacing w:before="302" w:line="221" w:lineRule="auto"/>
        <w:ind w:left="3883"/>
        <w:rPr>
          <w:rFonts w:ascii="宋体" w:hAnsi="宋体" w:eastAsia="宋体" w:cs="宋体"/>
          <w:sz w:val="24"/>
          <w:szCs w:val="24"/>
        </w:rPr>
      </w:pPr>
      <w:r>
        <w:rPr>
          <w:rFonts w:ascii="宋体" w:hAnsi="宋体" w:eastAsia="宋体" w:cs="宋体"/>
          <w:b/>
          <w:bCs/>
          <w:spacing w:val="-5"/>
          <w:sz w:val="24"/>
          <w:szCs w:val="24"/>
        </w:rPr>
        <w:t>（如有委托时）</w:t>
      </w:r>
    </w:p>
    <w:p w14:paraId="3991322A">
      <w:pPr>
        <w:pStyle w:val="2"/>
        <w:spacing w:line="251" w:lineRule="auto"/>
      </w:pPr>
    </w:p>
    <w:p w14:paraId="5F93DD78">
      <w:pPr>
        <w:pStyle w:val="2"/>
        <w:spacing w:line="251" w:lineRule="auto"/>
      </w:pPr>
    </w:p>
    <w:p w14:paraId="2A73BEB0">
      <w:pPr>
        <w:pStyle w:val="2"/>
        <w:spacing w:line="252" w:lineRule="auto"/>
      </w:pPr>
    </w:p>
    <w:p w14:paraId="19E7D5EA">
      <w:pPr>
        <w:spacing w:before="65" w:line="228" w:lineRule="auto"/>
        <w:ind w:left="9"/>
        <w:rPr>
          <w:rFonts w:ascii="宋体" w:hAnsi="宋体" w:eastAsia="宋体" w:cs="宋体"/>
          <w:sz w:val="20"/>
          <w:szCs w:val="20"/>
        </w:rPr>
      </w:pPr>
      <w:r>
        <w:rPr>
          <w:rFonts w:ascii="宋体" w:hAnsi="宋体" w:eastAsia="宋体" w:cs="宋体"/>
          <w:spacing w:val="7"/>
          <w:sz w:val="20"/>
          <w:szCs w:val="20"/>
        </w:rPr>
        <w:t>致：</w:t>
      </w:r>
      <w:r>
        <w:rPr>
          <w:rFonts w:ascii="宋体" w:hAnsi="宋体" w:eastAsia="宋体" w:cs="宋体"/>
          <w:spacing w:val="7"/>
          <w:sz w:val="20"/>
          <w:szCs w:val="20"/>
          <w:u w:val="single" w:color="auto"/>
        </w:rPr>
        <w:t>采购人名称</w:t>
      </w:r>
      <w:r>
        <w:rPr>
          <w:rFonts w:ascii="宋体" w:hAnsi="宋体" w:eastAsia="宋体" w:cs="宋体"/>
          <w:spacing w:val="7"/>
          <w:sz w:val="20"/>
          <w:szCs w:val="20"/>
        </w:rPr>
        <w:t>：</w:t>
      </w:r>
    </w:p>
    <w:p w14:paraId="437FE5A7">
      <w:pPr>
        <w:tabs>
          <w:tab w:val="left" w:pos="9410"/>
        </w:tabs>
        <w:spacing w:before="280" w:line="367" w:lineRule="auto"/>
        <w:ind w:left="9" w:firstLine="496"/>
        <w:jc w:val="both"/>
        <w:rPr>
          <w:rFonts w:ascii="宋体" w:hAnsi="宋体" w:eastAsia="宋体" w:cs="宋体"/>
          <w:sz w:val="20"/>
          <w:szCs w:val="20"/>
        </w:rPr>
      </w:pPr>
      <w:r>
        <w:rPr>
          <w:rFonts w:ascii="宋体" w:hAnsi="宋体" w:eastAsia="宋体" w:cs="宋体"/>
          <w:spacing w:val="5"/>
          <w:sz w:val="20"/>
          <w:szCs w:val="20"/>
        </w:rPr>
        <w:t>我</w:t>
      </w:r>
      <w:r>
        <w:rPr>
          <w:rFonts w:ascii="宋体" w:hAnsi="宋体" w:eastAsia="宋体" w:cs="宋体"/>
          <w:spacing w:val="-8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（姓名）系</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（投标人名称）的法定代表人，现授权委托</w:t>
      </w:r>
      <w:r>
        <w:rPr>
          <w:rFonts w:ascii="宋体" w:hAnsi="宋体" w:eastAsia="宋体" w:cs="宋体"/>
          <w:spacing w:val="5"/>
          <w:sz w:val="20"/>
          <w:szCs w:val="20"/>
          <w:u w:val="single" w:color="auto"/>
        </w:rPr>
        <w:t xml:space="preserve">              （姓名）</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0"/>
          <w:sz w:val="20"/>
          <w:szCs w:val="20"/>
        </w:rPr>
        <w:t>以我方的名义参加</w:t>
      </w:r>
      <w:r>
        <w:rPr>
          <w:rFonts w:ascii="宋体" w:hAnsi="宋体" w:eastAsia="宋体" w:cs="宋体"/>
          <w:spacing w:val="10"/>
          <w:sz w:val="20"/>
          <w:szCs w:val="20"/>
          <w:u w:val="single" w:color="auto"/>
        </w:rPr>
        <w:t xml:space="preserve">     （项目名称、标项名称和项目编号）  </w:t>
      </w:r>
      <w:r>
        <w:rPr>
          <w:rFonts w:ascii="宋体" w:hAnsi="宋体" w:eastAsia="宋体" w:cs="宋体"/>
          <w:spacing w:val="-79"/>
          <w:sz w:val="20"/>
          <w:szCs w:val="20"/>
        </w:rPr>
        <w:t xml:space="preserve"> </w:t>
      </w:r>
      <w:r>
        <w:rPr>
          <w:rFonts w:ascii="宋体" w:hAnsi="宋体" w:eastAsia="宋体" w:cs="宋体"/>
          <w:spacing w:val="10"/>
          <w:sz w:val="20"/>
          <w:szCs w:val="20"/>
        </w:rPr>
        <w:t>项目的投标活动，并代表我方全权办理</w:t>
      </w:r>
      <w:r>
        <w:rPr>
          <w:rFonts w:ascii="宋体" w:hAnsi="宋体" w:eastAsia="宋体" w:cs="宋体"/>
          <w:sz w:val="20"/>
          <w:szCs w:val="20"/>
        </w:rPr>
        <w:t xml:space="preserve"> </w:t>
      </w:r>
      <w:r>
        <w:rPr>
          <w:rFonts w:ascii="宋体" w:hAnsi="宋体" w:eastAsia="宋体" w:cs="宋体"/>
          <w:spacing w:val="9"/>
          <w:sz w:val="20"/>
          <w:szCs w:val="20"/>
        </w:rPr>
        <w:t>针对上述项目的所有采购程序和环节的具体事务和签署相关文件。</w:t>
      </w:r>
    </w:p>
    <w:p w14:paraId="7D6D09CC">
      <w:pPr>
        <w:spacing w:before="155" w:line="228" w:lineRule="auto"/>
        <w:ind w:left="430"/>
        <w:rPr>
          <w:rFonts w:ascii="宋体" w:hAnsi="宋体" w:eastAsia="宋体" w:cs="宋体"/>
          <w:sz w:val="20"/>
          <w:szCs w:val="20"/>
        </w:rPr>
      </w:pPr>
      <w:r>
        <w:rPr>
          <w:rFonts w:ascii="宋体" w:hAnsi="宋体" w:eastAsia="宋体" w:cs="宋体"/>
          <w:spacing w:val="8"/>
          <w:sz w:val="20"/>
          <w:szCs w:val="20"/>
        </w:rPr>
        <w:t>我方对委托代理人的签字事项负全部责任。</w:t>
      </w:r>
    </w:p>
    <w:p w14:paraId="2A9E1988">
      <w:pPr>
        <w:spacing w:before="282" w:line="361" w:lineRule="auto"/>
        <w:ind w:left="13" w:right="2" w:firstLine="476"/>
        <w:rPr>
          <w:rFonts w:ascii="宋体" w:hAnsi="宋体" w:eastAsia="宋体" w:cs="宋体"/>
          <w:sz w:val="20"/>
          <w:szCs w:val="20"/>
        </w:rPr>
      </w:pPr>
      <w:r>
        <w:rPr>
          <w:rFonts w:ascii="宋体" w:hAnsi="宋体" w:eastAsia="宋体" w:cs="宋体"/>
          <w:spacing w:val="7"/>
          <w:sz w:val="20"/>
          <w:szCs w:val="20"/>
          <w:u w:val="single" w:color="auto"/>
        </w:rPr>
        <w:t>本授权书自签署之日起生效，在撤销授权的书面通知以前，本授权书一直有效。委托代理人在授权</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书有效期内签署的所有文件不因授权的撤销而失效。</w:t>
      </w:r>
    </w:p>
    <w:p w14:paraId="1F7A474D">
      <w:pPr>
        <w:spacing w:before="153" w:line="228" w:lineRule="auto"/>
        <w:ind w:left="488"/>
        <w:rPr>
          <w:rFonts w:ascii="宋体" w:hAnsi="宋体" w:eastAsia="宋体" w:cs="宋体"/>
          <w:sz w:val="20"/>
          <w:szCs w:val="20"/>
        </w:rPr>
      </w:pPr>
      <w:r>
        <w:rPr>
          <w:rFonts w:ascii="宋体" w:hAnsi="宋体" w:eastAsia="宋体" w:cs="宋体"/>
          <w:spacing w:val="8"/>
          <w:sz w:val="20"/>
          <w:szCs w:val="20"/>
        </w:rPr>
        <w:t>委托代理人无转委托权，特此委托。</w:t>
      </w:r>
    </w:p>
    <w:p w14:paraId="4BC05085">
      <w:pPr>
        <w:spacing w:before="280" w:line="228" w:lineRule="auto"/>
        <w:ind w:left="505"/>
        <w:rPr>
          <w:rFonts w:ascii="宋体" w:hAnsi="宋体" w:eastAsia="宋体" w:cs="宋体"/>
          <w:sz w:val="20"/>
          <w:szCs w:val="20"/>
        </w:rPr>
      </w:pPr>
      <w:r>
        <w:rPr>
          <w:rFonts w:ascii="宋体" w:hAnsi="宋体" w:eastAsia="宋体" w:cs="宋体"/>
          <w:spacing w:val="9"/>
          <w:sz w:val="20"/>
          <w:szCs w:val="20"/>
        </w:rPr>
        <w:t>附：法定代表人身份证明及委托代理人有效身份证正反面复印件</w:t>
      </w:r>
    </w:p>
    <w:p w14:paraId="477C84F0">
      <w:pPr>
        <w:pStyle w:val="2"/>
        <w:spacing w:line="247" w:lineRule="auto"/>
      </w:pPr>
    </w:p>
    <w:p w14:paraId="2DF2E6F7">
      <w:pPr>
        <w:pStyle w:val="2"/>
        <w:spacing w:line="247" w:lineRule="auto"/>
      </w:pPr>
    </w:p>
    <w:p w14:paraId="45D7AE68">
      <w:pPr>
        <w:pStyle w:val="2"/>
        <w:spacing w:line="247" w:lineRule="auto"/>
      </w:pPr>
    </w:p>
    <w:p w14:paraId="7CDB39DA">
      <w:pPr>
        <w:spacing w:before="66" w:line="228" w:lineRule="auto"/>
        <w:ind w:left="488"/>
        <w:rPr>
          <w:rFonts w:ascii="宋体" w:hAnsi="宋体" w:eastAsia="宋体" w:cs="宋体"/>
          <w:sz w:val="20"/>
          <w:szCs w:val="20"/>
        </w:rPr>
      </w:pPr>
      <w:r>
        <w:rPr>
          <w:rFonts w:ascii="宋体" w:hAnsi="宋体" w:eastAsia="宋体" w:cs="宋体"/>
          <w:spacing w:val="7"/>
          <w:sz w:val="20"/>
          <w:szCs w:val="20"/>
        </w:rPr>
        <w:t>委托代理人签字或盖章：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法定代表人签字或盖章：</w:t>
      </w:r>
      <w:r>
        <w:rPr>
          <w:rFonts w:ascii="宋体" w:hAnsi="宋体" w:eastAsia="宋体" w:cs="宋体"/>
          <w:sz w:val="20"/>
          <w:szCs w:val="20"/>
          <w:u w:val="single" w:color="auto"/>
        </w:rPr>
        <w:t xml:space="preserve">               </w:t>
      </w:r>
    </w:p>
    <w:p w14:paraId="0E0A0481">
      <w:pPr>
        <w:spacing w:before="282" w:line="228" w:lineRule="auto"/>
        <w:ind w:left="489"/>
        <w:rPr>
          <w:rFonts w:ascii="宋体" w:hAnsi="宋体" w:eastAsia="宋体" w:cs="宋体"/>
          <w:sz w:val="20"/>
          <w:szCs w:val="20"/>
        </w:rPr>
      </w:pPr>
      <w:r>
        <w:rPr>
          <w:rFonts w:ascii="宋体" w:hAnsi="宋体" w:eastAsia="宋体" w:cs="宋体"/>
          <w:spacing w:val="4"/>
          <w:sz w:val="20"/>
          <w:szCs w:val="20"/>
        </w:rPr>
        <w:t>所在部门职务：</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职务：</w:t>
      </w:r>
      <w:r>
        <w:rPr>
          <w:rFonts w:ascii="宋体" w:hAnsi="宋体" w:eastAsia="宋体" w:cs="宋体"/>
          <w:spacing w:val="4"/>
          <w:sz w:val="20"/>
          <w:szCs w:val="20"/>
          <w:u w:val="single" w:color="auto"/>
        </w:rPr>
        <w:t xml:space="preserve">                   </w:t>
      </w:r>
    </w:p>
    <w:p w14:paraId="7ABBF3D4">
      <w:pPr>
        <w:spacing w:before="281" w:line="228" w:lineRule="auto"/>
        <w:ind w:left="488"/>
        <w:rPr>
          <w:rFonts w:ascii="宋体" w:hAnsi="宋体" w:eastAsia="宋体" w:cs="宋体"/>
          <w:sz w:val="20"/>
          <w:szCs w:val="20"/>
        </w:rPr>
      </w:pPr>
      <w:r>
        <w:rPr>
          <w:rFonts w:ascii="宋体" w:hAnsi="宋体" w:eastAsia="宋体" w:cs="宋体"/>
          <w:spacing w:val="9"/>
          <w:sz w:val="20"/>
          <w:szCs w:val="20"/>
        </w:rPr>
        <w:t>委托代理人身份证号码：</w:t>
      </w:r>
      <w:r>
        <w:rPr>
          <w:rFonts w:ascii="宋体" w:hAnsi="宋体" w:eastAsia="宋体" w:cs="宋体"/>
          <w:sz w:val="20"/>
          <w:szCs w:val="20"/>
          <w:u w:val="single" w:color="auto"/>
        </w:rPr>
        <w:t xml:space="preserve">                               </w:t>
      </w:r>
    </w:p>
    <w:p w14:paraId="29E2F41E">
      <w:pPr>
        <w:tabs>
          <w:tab w:val="left" w:pos="5667"/>
        </w:tabs>
        <w:spacing w:before="280" w:line="475" w:lineRule="auto"/>
        <w:ind w:left="5248" w:right="2273" w:firstLine="11"/>
        <w:rPr>
          <w:rFonts w:ascii="宋体" w:hAnsi="宋体" w:eastAsia="宋体" w:cs="宋体"/>
          <w:sz w:val="20"/>
          <w:szCs w:val="20"/>
        </w:rPr>
      </w:pPr>
      <w:r>
        <w:rPr>
          <w:rFonts w:ascii="宋体" w:hAnsi="宋体" w:eastAsia="宋体" w:cs="宋体"/>
          <w:spacing w:val="8"/>
          <w:sz w:val="20"/>
          <w:szCs w:val="20"/>
        </w:rPr>
        <w:t>投标人（盖公章</w:t>
      </w:r>
      <w:r>
        <w:rPr>
          <w:rFonts w:ascii="宋体" w:hAnsi="宋体" w:eastAsia="宋体" w:cs="宋体"/>
          <w:spacing w:val="10"/>
          <w:sz w:val="20"/>
          <w:szCs w:val="20"/>
        </w:rPr>
        <w:t>）：</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4"/>
          <w:sz w:val="20"/>
          <w:szCs w:val="20"/>
        </w:rPr>
        <w:t>日</w:t>
      </w:r>
    </w:p>
    <w:p w14:paraId="67EB5B86">
      <w:pPr>
        <w:pStyle w:val="2"/>
        <w:spacing w:line="256" w:lineRule="auto"/>
      </w:pPr>
    </w:p>
    <w:p w14:paraId="535B25F0">
      <w:pPr>
        <w:pStyle w:val="2"/>
        <w:spacing w:line="256" w:lineRule="auto"/>
      </w:pPr>
    </w:p>
    <w:p w14:paraId="493293BD">
      <w:pPr>
        <w:pStyle w:val="2"/>
        <w:spacing w:line="256" w:lineRule="auto"/>
      </w:pPr>
    </w:p>
    <w:p w14:paraId="5675537A">
      <w:pPr>
        <w:pStyle w:val="2"/>
        <w:spacing w:line="256" w:lineRule="auto"/>
      </w:pPr>
    </w:p>
    <w:p w14:paraId="314AE4B5">
      <w:pPr>
        <w:pStyle w:val="2"/>
        <w:spacing w:line="257" w:lineRule="auto"/>
      </w:pPr>
    </w:p>
    <w:p w14:paraId="35CA3515">
      <w:pPr>
        <w:pStyle w:val="2"/>
        <w:spacing w:line="257" w:lineRule="auto"/>
      </w:pPr>
    </w:p>
    <w:p w14:paraId="44A55D20">
      <w:pPr>
        <w:spacing w:before="66" w:line="233" w:lineRule="auto"/>
        <w:ind w:left="489"/>
        <w:rPr>
          <w:rFonts w:ascii="宋体" w:hAnsi="宋体" w:eastAsia="宋体" w:cs="宋体"/>
          <w:sz w:val="20"/>
          <w:szCs w:val="20"/>
        </w:rPr>
      </w:pPr>
      <w:r>
        <w:rPr>
          <w:rFonts w:ascii="宋体" w:hAnsi="宋体" w:eastAsia="宋体" w:cs="宋体"/>
          <w:sz w:val="20"/>
          <w:szCs w:val="20"/>
        </w:rPr>
        <w:t>注：</w:t>
      </w:r>
    </w:p>
    <w:p w14:paraId="4D39BA5F">
      <w:pPr>
        <w:spacing w:before="276" w:line="364" w:lineRule="auto"/>
        <w:ind w:left="9" w:right="2" w:firstLine="494"/>
        <w:rPr>
          <w:rFonts w:ascii="宋体" w:hAnsi="宋体" w:eastAsia="宋体" w:cs="宋体"/>
          <w:sz w:val="20"/>
          <w:szCs w:val="20"/>
        </w:rPr>
      </w:pPr>
      <w:r>
        <w:rPr>
          <w:rFonts w:ascii="宋体" w:hAnsi="宋体" w:eastAsia="宋体" w:cs="宋体"/>
          <w:spacing w:val="7"/>
          <w:sz w:val="20"/>
          <w:szCs w:val="20"/>
        </w:rPr>
        <w:t>1.法定代表人和委托代理人必须在授权委托书上亲笔签名，不得使用印章、签名章或者</w:t>
      </w:r>
      <w:r>
        <w:rPr>
          <w:rFonts w:ascii="宋体" w:hAnsi="宋体" w:eastAsia="宋体" w:cs="宋体"/>
          <w:spacing w:val="6"/>
          <w:sz w:val="20"/>
          <w:szCs w:val="20"/>
        </w:rPr>
        <w:t>其他电子制</w:t>
      </w:r>
      <w:r>
        <w:rPr>
          <w:rFonts w:ascii="宋体" w:hAnsi="宋体" w:eastAsia="宋体" w:cs="宋体"/>
          <w:sz w:val="20"/>
          <w:szCs w:val="20"/>
        </w:rPr>
        <w:t xml:space="preserve"> </w:t>
      </w:r>
      <w:r>
        <w:rPr>
          <w:rFonts w:ascii="宋体" w:hAnsi="宋体" w:eastAsia="宋体" w:cs="宋体"/>
          <w:spacing w:val="8"/>
          <w:sz w:val="20"/>
          <w:szCs w:val="20"/>
        </w:rPr>
        <w:t>版签名代替，</w:t>
      </w:r>
      <w:r>
        <w:rPr>
          <w:rFonts w:ascii="宋体" w:hAnsi="宋体" w:eastAsia="宋体" w:cs="宋体"/>
          <w:b/>
          <w:bCs/>
          <w:spacing w:val="8"/>
          <w:sz w:val="20"/>
          <w:szCs w:val="20"/>
        </w:rPr>
        <w:t>否则作无效投标处理</w:t>
      </w:r>
      <w:r>
        <w:rPr>
          <w:rFonts w:ascii="宋体" w:hAnsi="宋体" w:eastAsia="宋体" w:cs="宋体"/>
          <w:spacing w:val="8"/>
          <w:sz w:val="20"/>
          <w:szCs w:val="20"/>
        </w:rPr>
        <w:t>；</w:t>
      </w:r>
    </w:p>
    <w:p w14:paraId="7E7D675B">
      <w:pPr>
        <w:spacing w:before="148" w:line="368" w:lineRule="auto"/>
        <w:ind w:left="9" w:firstLine="481"/>
        <w:jc w:val="both"/>
        <w:rPr>
          <w:rFonts w:ascii="宋体" w:hAnsi="宋体" w:eastAsia="宋体" w:cs="宋体"/>
          <w:sz w:val="20"/>
          <w:szCs w:val="20"/>
        </w:rPr>
      </w:pPr>
      <w:r>
        <w:rPr>
          <w:rFonts w:ascii="宋体" w:hAnsi="宋体" w:eastAsia="宋体" w:cs="宋体"/>
          <w:spacing w:val="10"/>
          <w:sz w:val="20"/>
          <w:szCs w:val="20"/>
        </w:rPr>
        <w:t>2. 供应商为其他组织或者自然人时，本招标文</w:t>
      </w:r>
      <w:r>
        <w:rPr>
          <w:rFonts w:ascii="宋体" w:hAnsi="宋体" w:eastAsia="宋体" w:cs="宋体"/>
          <w:spacing w:val="9"/>
          <w:sz w:val="20"/>
          <w:szCs w:val="20"/>
        </w:rPr>
        <w:t>件规定的法定代表人指负责人或者自然人。本招标</w:t>
      </w:r>
      <w:r>
        <w:rPr>
          <w:rFonts w:ascii="宋体" w:hAnsi="宋体" w:eastAsia="宋体" w:cs="宋体"/>
          <w:sz w:val="20"/>
          <w:szCs w:val="20"/>
        </w:rPr>
        <w:t xml:space="preserve"> </w:t>
      </w:r>
      <w:r>
        <w:rPr>
          <w:rFonts w:ascii="宋体" w:hAnsi="宋体" w:eastAsia="宋体" w:cs="宋体"/>
          <w:spacing w:val="9"/>
          <w:sz w:val="20"/>
          <w:szCs w:val="20"/>
        </w:rPr>
        <w:t>文件所称负责人是指参加投标的其他组织营业执照上的负责人，本招标文件所称自然人指参</w:t>
      </w:r>
      <w:r>
        <w:rPr>
          <w:rFonts w:ascii="宋体" w:hAnsi="宋体" w:eastAsia="宋体" w:cs="宋体"/>
          <w:spacing w:val="8"/>
          <w:sz w:val="20"/>
          <w:szCs w:val="20"/>
        </w:rPr>
        <w:t>与投标的自</w:t>
      </w:r>
      <w:r>
        <w:rPr>
          <w:rFonts w:ascii="宋体" w:hAnsi="宋体" w:eastAsia="宋体" w:cs="宋体"/>
          <w:sz w:val="20"/>
          <w:szCs w:val="20"/>
        </w:rPr>
        <w:t xml:space="preserve"> </w:t>
      </w:r>
      <w:r>
        <w:rPr>
          <w:rFonts w:ascii="宋体" w:hAnsi="宋体" w:eastAsia="宋体" w:cs="宋体"/>
          <w:spacing w:val="5"/>
          <w:sz w:val="20"/>
          <w:szCs w:val="20"/>
        </w:rPr>
        <w:t>然人本人。</w:t>
      </w:r>
    </w:p>
    <w:p w14:paraId="1835EF39">
      <w:pPr>
        <w:spacing w:line="368" w:lineRule="auto"/>
        <w:rPr>
          <w:rFonts w:ascii="宋体" w:hAnsi="宋体" w:eastAsia="宋体" w:cs="宋体"/>
          <w:sz w:val="20"/>
          <w:szCs w:val="20"/>
        </w:rPr>
        <w:sectPr>
          <w:headerReference r:id="rId85" w:type="default"/>
          <w:footerReference r:id="rId86" w:type="default"/>
          <w:pgSz w:w="11906" w:h="16839"/>
          <w:pgMar w:top="400" w:right="1246" w:bottom="1156" w:left="1246" w:header="0" w:footer="994" w:gutter="0"/>
          <w:cols w:space="720" w:num="1"/>
        </w:sectPr>
      </w:pPr>
    </w:p>
    <w:p w14:paraId="6E205D18">
      <w:pPr>
        <w:pStyle w:val="2"/>
        <w:spacing w:line="247" w:lineRule="auto"/>
      </w:pPr>
    </w:p>
    <w:p w14:paraId="5C50DC77">
      <w:pPr>
        <w:pStyle w:val="2"/>
        <w:spacing w:line="247" w:lineRule="auto"/>
      </w:pPr>
    </w:p>
    <w:p w14:paraId="001F34A7">
      <w:pPr>
        <w:pStyle w:val="2"/>
        <w:spacing w:line="248" w:lineRule="auto"/>
      </w:pPr>
    </w:p>
    <w:p w14:paraId="0A3F52BD">
      <w:pPr>
        <w:pStyle w:val="2"/>
        <w:spacing w:line="248" w:lineRule="auto"/>
      </w:pPr>
    </w:p>
    <w:p w14:paraId="2144B82D">
      <w:pPr>
        <w:spacing w:before="78" w:line="220" w:lineRule="auto"/>
        <w:ind w:left="246"/>
        <w:rPr>
          <w:rFonts w:ascii="宋体" w:hAnsi="宋体" w:eastAsia="宋体" w:cs="宋体"/>
          <w:sz w:val="24"/>
          <w:szCs w:val="24"/>
        </w:rPr>
      </w:pPr>
      <w:r>
        <w:rPr>
          <w:rFonts w:ascii="宋体" w:hAnsi="宋体" w:eastAsia="宋体" w:cs="宋体"/>
          <w:b/>
          <w:bCs/>
          <w:spacing w:val="-4"/>
          <w:sz w:val="24"/>
          <w:szCs w:val="24"/>
        </w:rPr>
        <w:t>5.商务条款偏离表</w:t>
      </w:r>
    </w:p>
    <w:p w14:paraId="2E09A400">
      <w:pPr>
        <w:spacing w:before="14"/>
      </w:pPr>
    </w:p>
    <w:p w14:paraId="14B10990">
      <w:pPr>
        <w:spacing w:before="14"/>
      </w:pPr>
    </w:p>
    <w:p w14:paraId="42EB2144">
      <w:pPr>
        <w:spacing w:before="14"/>
      </w:pPr>
    </w:p>
    <w:p w14:paraId="04757ADB">
      <w:pPr>
        <w:spacing w:before="13"/>
      </w:pPr>
    </w:p>
    <w:p w14:paraId="215A3E32">
      <w:pPr>
        <w:spacing w:before="13"/>
      </w:pPr>
    </w:p>
    <w:p w14:paraId="238C6E88">
      <w:pPr>
        <w:spacing w:before="13"/>
      </w:pPr>
    </w:p>
    <w:tbl>
      <w:tblPr>
        <w:tblStyle w:val="5"/>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5815C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6F9FF99D">
            <w:pPr>
              <w:pStyle w:val="6"/>
              <w:spacing w:before="154" w:line="229" w:lineRule="auto"/>
              <w:ind w:left="555"/>
            </w:pPr>
            <w:r>
              <w:rPr>
                <w:spacing w:val="3"/>
              </w:rPr>
              <w:t>项目</w:t>
            </w:r>
          </w:p>
        </w:tc>
        <w:tc>
          <w:tcPr>
            <w:tcW w:w="3334" w:type="dxa"/>
            <w:vAlign w:val="top"/>
          </w:tcPr>
          <w:p w14:paraId="59A22EDD">
            <w:pPr>
              <w:pStyle w:val="6"/>
              <w:spacing w:before="154" w:line="228" w:lineRule="auto"/>
              <w:ind w:left="623"/>
            </w:pPr>
            <w:r>
              <w:rPr>
                <w:spacing w:val="8"/>
              </w:rPr>
              <w:t>招标文件商务条款要求</w:t>
            </w:r>
          </w:p>
        </w:tc>
        <w:tc>
          <w:tcPr>
            <w:tcW w:w="1759" w:type="dxa"/>
            <w:vAlign w:val="top"/>
          </w:tcPr>
          <w:p w14:paraId="4276453A">
            <w:pPr>
              <w:pStyle w:val="6"/>
              <w:spacing w:before="154" w:line="228" w:lineRule="auto"/>
              <w:ind w:left="257"/>
            </w:pPr>
            <w:r>
              <w:rPr>
                <w:spacing w:val="7"/>
              </w:rPr>
              <w:t>投标人的承诺</w:t>
            </w:r>
          </w:p>
        </w:tc>
        <w:tc>
          <w:tcPr>
            <w:tcW w:w="2038" w:type="dxa"/>
            <w:vAlign w:val="top"/>
          </w:tcPr>
          <w:p w14:paraId="75C5758F">
            <w:pPr>
              <w:pStyle w:val="6"/>
              <w:spacing w:before="154" w:line="228" w:lineRule="auto"/>
              <w:ind w:left="602"/>
            </w:pPr>
            <w:r>
              <w:rPr>
                <w:spacing w:val="7"/>
              </w:rPr>
              <w:t>偏离说明</w:t>
            </w:r>
          </w:p>
        </w:tc>
      </w:tr>
      <w:tr w14:paraId="6AB22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vAlign w:val="top"/>
          </w:tcPr>
          <w:p w14:paraId="20E25D35">
            <w:pPr>
              <w:rPr>
                <w:rFonts w:ascii="Arial"/>
                <w:sz w:val="21"/>
              </w:rPr>
            </w:pPr>
          </w:p>
        </w:tc>
        <w:tc>
          <w:tcPr>
            <w:tcW w:w="3334" w:type="dxa"/>
            <w:vAlign w:val="top"/>
          </w:tcPr>
          <w:p w14:paraId="17B940CA">
            <w:pPr>
              <w:rPr>
                <w:rFonts w:ascii="Arial"/>
                <w:sz w:val="21"/>
              </w:rPr>
            </w:pPr>
          </w:p>
        </w:tc>
        <w:tc>
          <w:tcPr>
            <w:tcW w:w="1759" w:type="dxa"/>
            <w:vAlign w:val="top"/>
          </w:tcPr>
          <w:p w14:paraId="0B54BAC6">
            <w:pPr>
              <w:rPr>
                <w:rFonts w:ascii="Arial"/>
                <w:sz w:val="21"/>
              </w:rPr>
            </w:pPr>
          </w:p>
        </w:tc>
        <w:tc>
          <w:tcPr>
            <w:tcW w:w="2038" w:type="dxa"/>
            <w:vAlign w:val="top"/>
          </w:tcPr>
          <w:p w14:paraId="742D4B0C">
            <w:pPr>
              <w:rPr>
                <w:rFonts w:ascii="Arial"/>
                <w:sz w:val="21"/>
              </w:rPr>
            </w:pPr>
          </w:p>
        </w:tc>
      </w:tr>
      <w:tr w14:paraId="5024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14:paraId="6F62E1B4">
            <w:pPr>
              <w:rPr>
                <w:rFonts w:ascii="Arial"/>
                <w:sz w:val="21"/>
              </w:rPr>
            </w:pPr>
          </w:p>
        </w:tc>
        <w:tc>
          <w:tcPr>
            <w:tcW w:w="3334" w:type="dxa"/>
            <w:vAlign w:val="top"/>
          </w:tcPr>
          <w:p w14:paraId="4896AA47">
            <w:pPr>
              <w:rPr>
                <w:rFonts w:ascii="Arial"/>
                <w:sz w:val="21"/>
              </w:rPr>
            </w:pPr>
          </w:p>
        </w:tc>
        <w:tc>
          <w:tcPr>
            <w:tcW w:w="1759" w:type="dxa"/>
            <w:vAlign w:val="top"/>
          </w:tcPr>
          <w:p w14:paraId="5E8F9B5C">
            <w:pPr>
              <w:rPr>
                <w:rFonts w:ascii="Arial"/>
                <w:sz w:val="21"/>
              </w:rPr>
            </w:pPr>
          </w:p>
        </w:tc>
        <w:tc>
          <w:tcPr>
            <w:tcW w:w="2038" w:type="dxa"/>
            <w:vAlign w:val="top"/>
          </w:tcPr>
          <w:p w14:paraId="6E934942">
            <w:pPr>
              <w:rPr>
                <w:rFonts w:ascii="Arial"/>
                <w:sz w:val="21"/>
              </w:rPr>
            </w:pPr>
          </w:p>
        </w:tc>
      </w:tr>
      <w:tr w14:paraId="0C55D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14" w:type="dxa"/>
            <w:vAlign w:val="top"/>
          </w:tcPr>
          <w:p w14:paraId="6962BCBE">
            <w:pPr>
              <w:rPr>
                <w:rFonts w:ascii="Arial"/>
                <w:sz w:val="21"/>
              </w:rPr>
            </w:pPr>
          </w:p>
        </w:tc>
        <w:tc>
          <w:tcPr>
            <w:tcW w:w="3334" w:type="dxa"/>
            <w:vAlign w:val="top"/>
          </w:tcPr>
          <w:p w14:paraId="710F0171">
            <w:pPr>
              <w:rPr>
                <w:rFonts w:ascii="Arial"/>
                <w:sz w:val="21"/>
              </w:rPr>
            </w:pPr>
          </w:p>
        </w:tc>
        <w:tc>
          <w:tcPr>
            <w:tcW w:w="1759" w:type="dxa"/>
            <w:vAlign w:val="top"/>
          </w:tcPr>
          <w:p w14:paraId="60790739">
            <w:pPr>
              <w:rPr>
                <w:rFonts w:ascii="Arial"/>
                <w:sz w:val="21"/>
              </w:rPr>
            </w:pPr>
          </w:p>
        </w:tc>
        <w:tc>
          <w:tcPr>
            <w:tcW w:w="2038" w:type="dxa"/>
            <w:vAlign w:val="top"/>
          </w:tcPr>
          <w:p w14:paraId="497CAA24">
            <w:pPr>
              <w:rPr>
                <w:rFonts w:ascii="Arial"/>
                <w:sz w:val="21"/>
              </w:rPr>
            </w:pPr>
          </w:p>
        </w:tc>
      </w:tr>
      <w:tr w14:paraId="38EAC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514" w:type="dxa"/>
            <w:vAlign w:val="top"/>
          </w:tcPr>
          <w:p w14:paraId="1FD07ED9">
            <w:pPr>
              <w:pStyle w:val="6"/>
              <w:spacing w:before="156" w:line="324" w:lineRule="exact"/>
              <w:ind w:left="671"/>
            </w:pPr>
            <w:r>
              <w:rPr>
                <w:position w:val="3"/>
              </w:rPr>
              <w:t>…</w:t>
            </w:r>
          </w:p>
        </w:tc>
        <w:tc>
          <w:tcPr>
            <w:tcW w:w="3334" w:type="dxa"/>
            <w:vAlign w:val="top"/>
          </w:tcPr>
          <w:p w14:paraId="4A0F504F">
            <w:pPr>
              <w:rPr>
                <w:rFonts w:ascii="Arial"/>
                <w:sz w:val="21"/>
              </w:rPr>
            </w:pPr>
          </w:p>
        </w:tc>
        <w:tc>
          <w:tcPr>
            <w:tcW w:w="1759" w:type="dxa"/>
            <w:vAlign w:val="top"/>
          </w:tcPr>
          <w:p w14:paraId="239EEC81">
            <w:pPr>
              <w:rPr>
                <w:rFonts w:ascii="Arial"/>
                <w:sz w:val="21"/>
              </w:rPr>
            </w:pPr>
          </w:p>
        </w:tc>
        <w:tc>
          <w:tcPr>
            <w:tcW w:w="2038" w:type="dxa"/>
            <w:vAlign w:val="top"/>
          </w:tcPr>
          <w:p w14:paraId="6E667A1E">
            <w:pPr>
              <w:rPr>
                <w:rFonts w:ascii="Arial"/>
                <w:sz w:val="21"/>
              </w:rPr>
            </w:pPr>
          </w:p>
        </w:tc>
      </w:tr>
    </w:tbl>
    <w:p w14:paraId="66F855C5">
      <w:pPr>
        <w:spacing w:before="30" w:line="233" w:lineRule="auto"/>
        <w:ind w:left="240"/>
        <w:rPr>
          <w:rFonts w:ascii="宋体" w:hAnsi="宋体" w:eastAsia="宋体" w:cs="宋体"/>
          <w:sz w:val="20"/>
          <w:szCs w:val="20"/>
        </w:rPr>
      </w:pPr>
      <w:r>
        <w:rPr>
          <w:rFonts w:ascii="宋体" w:hAnsi="宋体" w:eastAsia="宋体" w:cs="宋体"/>
          <w:b/>
          <w:bCs/>
          <w:spacing w:val="-2"/>
          <w:sz w:val="20"/>
          <w:szCs w:val="20"/>
        </w:rPr>
        <w:t>注：</w:t>
      </w:r>
    </w:p>
    <w:p w14:paraId="3D5CE66E">
      <w:pPr>
        <w:spacing w:before="155" w:line="364" w:lineRule="auto"/>
        <w:ind w:left="243" w:right="106" w:firstLine="12"/>
        <w:rPr>
          <w:rFonts w:ascii="宋体" w:hAnsi="宋体" w:eastAsia="宋体" w:cs="宋体"/>
          <w:sz w:val="20"/>
          <w:szCs w:val="20"/>
        </w:rPr>
      </w:pPr>
      <w:r>
        <w:rPr>
          <w:rFonts w:ascii="宋体" w:hAnsi="宋体" w:eastAsia="宋体" w:cs="宋体"/>
          <w:spacing w:val="6"/>
          <w:sz w:val="20"/>
          <w:szCs w:val="20"/>
        </w:rPr>
        <w:t>1. 说明：应对照招标文件“第二章 采购需求</w:t>
      </w:r>
      <w:r>
        <w:rPr>
          <w:rFonts w:ascii="宋体" w:hAnsi="宋体" w:eastAsia="宋体" w:cs="宋体"/>
          <w:spacing w:val="-66"/>
          <w:sz w:val="20"/>
          <w:szCs w:val="20"/>
        </w:rPr>
        <w:t xml:space="preserve"> </w:t>
      </w:r>
      <w:r>
        <w:rPr>
          <w:rFonts w:ascii="宋体" w:hAnsi="宋体" w:eastAsia="宋体" w:cs="宋体"/>
          <w:spacing w:val="6"/>
          <w:sz w:val="20"/>
          <w:szCs w:val="20"/>
        </w:rPr>
        <w:t>”中的商务条款逐条实质性响应，并作出偏离</w:t>
      </w:r>
      <w:r>
        <w:rPr>
          <w:rFonts w:ascii="宋体" w:hAnsi="宋体" w:eastAsia="宋体" w:cs="宋体"/>
          <w:sz w:val="20"/>
          <w:szCs w:val="20"/>
        </w:rPr>
        <w:t xml:space="preserve"> </w:t>
      </w:r>
      <w:r>
        <w:rPr>
          <w:rFonts w:ascii="宋体" w:hAnsi="宋体" w:eastAsia="宋体" w:cs="宋体"/>
          <w:spacing w:val="2"/>
          <w:sz w:val="20"/>
          <w:szCs w:val="20"/>
        </w:rPr>
        <w:t>说明。</w:t>
      </w:r>
    </w:p>
    <w:p w14:paraId="7C5B920A">
      <w:pPr>
        <w:spacing w:before="30" w:line="362" w:lineRule="auto"/>
        <w:ind w:left="243" w:right="37"/>
        <w:rPr>
          <w:rFonts w:ascii="宋体" w:hAnsi="宋体" w:eastAsia="宋体" w:cs="宋体"/>
          <w:sz w:val="20"/>
          <w:szCs w:val="20"/>
        </w:rPr>
      </w:pPr>
      <w:r>
        <w:rPr>
          <w:rFonts w:ascii="宋体" w:hAnsi="宋体" w:eastAsia="宋体" w:cs="宋体"/>
          <w:spacing w:val="7"/>
          <w:sz w:val="20"/>
          <w:szCs w:val="20"/>
        </w:rPr>
        <w:t>2.投标人可自行拓展，应根据自身的承诺，对</w:t>
      </w:r>
      <w:r>
        <w:rPr>
          <w:rFonts w:ascii="宋体" w:hAnsi="宋体" w:eastAsia="宋体" w:cs="宋体"/>
          <w:spacing w:val="6"/>
          <w:sz w:val="20"/>
          <w:szCs w:val="20"/>
        </w:rPr>
        <w:t>照招标文件要求在“偏离说明</w:t>
      </w:r>
      <w:r>
        <w:rPr>
          <w:rFonts w:ascii="宋体" w:hAnsi="宋体" w:eastAsia="宋体" w:cs="宋体"/>
          <w:spacing w:val="-70"/>
          <w:sz w:val="20"/>
          <w:szCs w:val="20"/>
        </w:rPr>
        <w:t xml:space="preserve"> </w:t>
      </w:r>
      <w:r>
        <w:rPr>
          <w:rFonts w:ascii="宋体" w:hAnsi="宋体" w:eastAsia="宋体" w:cs="宋体"/>
          <w:spacing w:val="6"/>
          <w:sz w:val="20"/>
          <w:szCs w:val="20"/>
        </w:rPr>
        <w:t>”中注明“正偏</w:t>
      </w:r>
      <w:r>
        <w:rPr>
          <w:rFonts w:ascii="宋体" w:hAnsi="宋体" w:eastAsia="宋体" w:cs="宋体"/>
          <w:sz w:val="20"/>
          <w:szCs w:val="20"/>
        </w:rPr>
        <w:t xml:space="preserve"> </w:t>
      </w:r>
      <w:r>
        <w:rPr>
          <w:rFonts w:ascii="宋体" w:hAnsi="宋体" w:eastAsia="宋体" w:cs="宋体"/>
          <w:spacing w:val="-5"/>
          <w:sz w:val="20"/>
          <w:szCs w:val="20"/>
        </w:rPr>
        <w:t>离</w:t>
      </w:r>
      <w:r>
        <w:rPr>
          <w:rFonts w:ascii="宋体" w:hAnsi="宋体" w:eastAsia="宋体" w:cs="宋体"/>
          <w:spacing w:val="-70"/>
          <w:sz w:val="20"/>
          <w:szCs w:val="20"/>
        </w:rPr>
        <w:t xml:space="preserve"> </w:t>
      </w:r>
      <w:r>
        <w:rPr>
          <w:rFonts w:ascii="宋体" w:hAnsi="宋体" w:eastAsia="宋体" w:cs="宋体"/>
          <w:spacing w:val="-5"/>
          <w:sz w:val="20"/>
          <w:szCs w:val="20"/>
        </w:rPr>
        <w:t>”、“负偏离</w:t>
      </w:r>
      <w:r>
        <w:rPr>
          <w:rFonts w:ascii="宋体" w:hAnsi="宋体" w:eastAsia="宋体" w:cs="宋体"/>
          <w:spacing w:val="-70"/>
          <w:sz w:val="20"/>
          <w:szCs w:val="20"/>
        </w:rPr>
        <w:t xml:space="preserve"> </w:t>
      </w:r>
      <w:r>
        <w:rPr>
          <w:rFonts w:ascii="宋体" w:hAnsi="宋体" w:eastAsia="宋体" w:cs="宋体"/>
          <w:spacing w:val="-5"/>
          <w:sz w:val="20"/>
          <w:szCs w:val="20"/>
        </w:rPr>
        <w:t>”或者“无偏离</w:t>
      </w:r>
      <w:r>
        <w:rPr>
          <w:rFonts w:ascii="宋体" w:hAnsi="宋体" w:eastAsia="宋体" w:cs="宋体"/>
          <w:spacing w:val="-70"/>
          <w:sz w:val="20"/>
          <w:szCs w:val="20"/>
        </w:rPr>
        <w:t xml:space="preserve"> </w:t>
      </w:r>
      <w:r>
        <w:rPr>
          <w:rFonts w:ascii="宋体" w:hAnsi="宋体" w:eastAsia="宋体" w:cs="宋体"/>
          <w:spacing w:val="-5"/>
          <w:sz w:val="20"/>
          <w:szCs w:val="20"/>
        </w:rPr>
        <w:t>”。既不属于“正偏离</w:t>
      </w:r>
      <w:r>
        <w:rPr>
          <w:rFonts w:ascii="宋体" w:hAnsi="宋体" w:eastAsia="宋体" w:cs="宋体"/>
          <w:spacing w:val="-70"/>
          <w:sz w:val="20"/>
          <w:szCs w:val="20"/>
        </w:rPr>
        <w:t xml:space="preserve"> </w:t>
      </w:r>
      <w:r>
        <w:rPr>
          <w:rFonts w:ascii="宋体" w:hAnsi="宋体" w:eastAsia="宋体" w:cs="宋体"/>
          <w:spacing w:val="-5"/>
          <w:sz w:val="20"/>
          <w:szCs w:val="20"/>
        </w:rPr>
        <w:t>”也不属于“负偏离</w:t>
      </w:r>
      <w:r>
        <w:rPr>
          <w:rFonts w:ascii="宋体" w:hAnsi="宋体" w:eastAsia="宋体" w:cs="宋体"/>
          <w:spacing w:val="-72"/>
          <w:sz w:val="20"/>
          <w:szCs w:val="20"/>
        </w:rPr>
        <w:t xml:space="preserve"> </w:t>
      </w:r>
      <w:r>
        <w:rPr>
          <w:rFonts w:ascii="宋体" w:hAnsi="宋体" w:eastAsia="宋体" w:cs="宋体"/>
          <w:spacing w:val="-5"/>
          <w:sz w:val="20"/>
          <w:szCs w:val="20"/>
        </w:rPr>
        <w:t>”即为“无偏离</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42739DC8">
      <w:pPr>
        <w:pStyle w:val="2"/>
        <w:spacing w:line="309" w:lineRule="auto"/>
      </w:pPr>
    </w:p>
    <w:p w14:paraId="0DF8CA83">
      <w:pPr>
        <w:pStyle w:val="2"/>
        <w:spacing w:line="310" w:lineRule="auto"/>
      </w:pPr>
    </w:p>
    <w:p w14:paraId="5DAB187E">
      <w:pPr>
        <w:pStyle w:val="2"/>
        <w:spacing w:line="310" w:lineRule="auto"/>
      </w:pPr>
    </w:p>
    <w:p w14:paraId="6C6E0D7E">
      <w:pPr>
        <w:spacing w:before="65" w:line="472" w:lineRule="auto"/>
        <w:ind w:left="242" w:right="3438" w:hanging="1"/>
        <w:rPr>
          <w:rFonts w:ascii="宋体" w:hAnsi="宋体" w:eastAsia="宋体" w:cs="宋体"/>
          <w:sz w:val="20"/>
          <w:szCs w:val="20"/>
        </w:rPr>
      </w:pPr>
      <w:r>
        <w:rPr>
          <w:rFonts w:ascii="宋体" w:hAnsi="宋体" w:eastAsia="宋体" w:cs="宋体"/>
          <w:spacing w:val="8"/>
          <w:sz w:val="20"/>
          <w:szCs w:val="20"/>
        </w:rPr>
        <w:t>法定代表人或者委托代理人签字或盖章：</w:t>
      </w:r>
      <w:r>
        <w:rPr>
          <w:rFonts w:ascii="宋体" w:hAnsi="宋体" w:eastAsia="宋体" w:cs="宋体"/>
          <w:spacing w:val="-3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32"/>
          <w:sz w:val="20"/>
          <w:szCs w:val="20"/>
        </w:rPr>
        <w:t>投标人盖公章</w:t>
      </w:r>
      <w:r>
        <w:rPr>
          <w:rFonts w:ascii="宋体" w:hAnsi="宋体" w:eastAsia="宋体" w:cs="宋体"/>
          <w:spacing w:val="-34"/>
          <w:sz w:val="20"/>
          <w:szCs w:val="20"/>
        </w:rPr>
        <w:t xml:space="preserve"> </w:t>
      </w:r>
      <w:r>
        <w:rPr>
          <w:rFonts w:ascii="宋体" w:hAnsi="宋体" w:eastAsia="宋体" w:cs="宋体"/>
          <w:spacing w:val="32"/>
          <w:sz w:val="20"/>
          <w:szCs w:val="20"/>
        </w:rPr>
        <w:t>：</w:t>
      </w:r>
      <w:r>
        <w:rPr>
          <w:rFonts w:ascii="宋体" w:hAnsi="宋体" w:eastAsia="宋体" w:cs="宋体"/>
          <w:spacing w:val="-53"/>
          <w:sz w:val="20"/>
          <w:szCs w:val="20"/>
        </w:rPr>
        <w:t xml:space="preserve"> </w:t>
      </w:r>
      <w:r>
        <w:rPr>
          <w:rFonts w:ascii="宋体" w:hAnsi="宋体" w:eastAsia="宋体" w:cs="宋体"/>
          <w:sz w:val="20"/>
          <w:szCs w:val="20"/>
          <w:u w:val="single" w:color="auto"/>
        </w:rPr>
        <w:t xml:space="preserve">                  </w:t>
      </w:r>
    </w:p>
    <w:p w14:paraId="494F9FB5">
      <w:pPr>
        <w:spacing w:before="33" w:line="229" w:lineRule="auto"/>
        <w:ind w:left="276"/>
        <w:rPr>
          <w:rFonts w:ascii="宋体" w:hAnsi="宋体" w:eastAsia="宋体" w:cs="宋体"/>
          <w:sz w:val="20"/>
          <w:szCs w:val="20"/>
        </w:rPr>
      </w:pPr>
      <w:r>
        <w:rPr>
          <w:rFonts w:ascii="宋体" w:hAnsi="宋体" w:eastAsia="宋体" w:cs="宋体"/>
          <w:spacing w:val="-21"/>
          <w:sz w:val="20"/>
          <w:szCs w:val="20"/>
        </w:rPr>
        <w:t>日</w:t>
      </w:r>
      <w:r>
        <w:rPr>
          <w:rFonts w:ascii="宋体" w:hAnsi="宋体" w:eastAsia="宋体" w:cs="宋体"/>
          <w:spacing w:val="14"/>
          <w:sz w:val="20"/>
          <w:szCs w:val="20"/>
        </w:rPr>
        <w:t xml:space="preserve">   </w:t>
      </w:r>
      <w:r>
        <w:rPr>
          <w:rFonts w:ascii="宋体" w:hAnsi="宋体" w:eastAsia="宋体" w:cs="宋体"/>
          <w:spacing w:val="-21"/>
          <w:sz w:val="20"/>
          <w:szCs w:val="20"/>
        </w:rPr>
        <w:t>期</w:t>
      </w:r>
      <w:r>
        <w:rPr>
          <w:rFonts w:ascii="宋体" w:hAnsi="宋体" w:eastAsia="宋体" w:cs="宋体"/>
          <w:spacing w:val="-32"/>
          <w:sz w:val="20"/>
          <w:szCs w:val="20"/>
        </w:rPr>
        <w:t xml:space="preserve"> </w:t>
      </w:r>
      <w:r>
        <w:rPr>
          <w:rFonts w:ascii="宋体" w:hAnsi="宋体" w:eastAsia="宋体" w:cs="宋体"/>
          <w:spacing w:val="-21"/>
          <w:sz w:val="20"/>
          <w:szCs w:val="20"/>
        </w:rPr>
        <w:t>：</w:t>
      </w:r>
      <w:r>
        <w:rPr>
          <w:rFonts w:ascii="宋体" w:hAnsi="宋体" w:eastAsia="宋体" w:cs="宋体"/>
          <w:spacing w:val="-54"/>
          <w:sz w:val="20"/>
          <w:szCs w:val="20"/>
        </w:rPr>
        <w:t xml:space="preserve"> </w:t>
      </w:r>
      <w:r>
        <w:rPr>
          <w:rFonts w:ascii="宋体" w:hAnsi="宋体" w:eastAsia="宋体" w:cs="宋体"/>
          <w:sz w:val="20"/>
          <w:szCs w:val="20"/>
          <w:u w:val="single" w:color="auto"/>
        </w:rPr>
        <w:t xml:space="preserve">              </w:t>
      </w:r>
    </w:p>
    <w:p w14:paraId="02420A0E">
      <w:pPr>
        <w:spacing w:line="229" w:lineRule="auto"/>
        <w:rPr>
          <w:rFonts w:ascii="宋体" w:hAnsi="宋体" w:eastAsia="宋体" w:cs="宋体"/>
          <w:sz w:val="20"/>
          <w:szCs w:val="20"/>
        </w:rPr>
        <w:sectPr>
          <w:footerReference r:id="rId87" w:type="default"/>
          <w:pgSz w:w="11906" w:h="16839"/>
          <w:pgMar w:top="400" w:right="1690" w:bottom="1362" w:left="1565" w:header="0" w:footer="1200" w:gutter="0"/>
          <w:cols w:space="720" w:num="1"/>
        </w:sectPr>
      </w:pPr>
    </w:p>
    <w:p w14:paraId="3384BF07">
      <w:pPr>
        <w:pStyle w:val="2"/>
        <w:spacing w:line="265" w:lineRule="auto"/>
      </w:pPr>
    </w:p>
    <w:p w14:paraId="60517A34">
      <w:pPr>
        <w:pStyle w:val="2"/>
        <w:spacing w:line="265" w:lineRule="auto"/>
      </w:pPr>
    </w:p>
    <w:p w14:paraId="62D35C30">
      <w:pPr>
        <w:pStyle w:val="2"/>
        <w:spacing w:line="266" w:lineRule="auto"/>
      </w:pPr>
    </w:p>
    <w:p w14:paraId="002B415A">
      <w:pPr>
        <w:pStyle w:val="2"/>
        <w:spacing w:line="266" w:lineRule="auto"/>
      </w:pPr>
    </w:p>
    <w:p w14:paraId="03275F3B">
      <w:pPr>
        <w:spacing w:before="78" w:line="220" w:lineRule="auto"/>
        <w:ind w:left="124"/>
        <w:rPr>
          <w:rFonts w:ascii="宋体" w:hAnsi="宋体" w:eastAsia="宋体" w:cs="宋体"/>
          <w:sz w:val="24"/>
          <w:szCs w:val="24"/>
        </w:rPr>
      </w:pPr>
      <w:r>
        <w:rPr>
          <w:rFonts w:ascii="宋体" w:hAnsi="宋体" w:eastAsia="宋体" w:cs="宋体"/>
          <w:b/>
          <w:bCs/>
          <w:spacing w:val="-3"/>
          <w:sz w:val="24"/>
          <w:szCs w:val="24"/>
        </w:rPr>
        <w:t>6.投标人类似的业绩证明文件</w:t>
      </w:r>
    </w:p>
    <w:p w14:paraId="690AC34F">
      <w:pPr>
        <w:spacing w:before="230" w:line="220" w:lineRule="auto"/>
        <w:ind w:left="125"/>
        <w:rPr>
          <w:rFonts w:ascii="宋体" w:hAnsi="宋体" w:eastAsia="宋体" w:cs="宋体"/>
          <w:sz w:val="24"/>
          <w:szCs w:val="24"/>
        </w:rPr>
      </w:pPr>
      <w:r>
        <w:rPr>
          <w:rFonts w:ascii="宋体" w:hAnsi="宋体" w:eastAsia="宋体" w:cs="宋体"/>
          <w:spacing w:val="-1"/>
          <w:sz w:val="24"/>
          <w:szCs w:val="24"/>
        </w:rPr>
        <w:t>投标人同类项目情况一览表格式：</w:t>
      </w:r>
    </w:p>
    <w:p w14:paraId="4EFE82E9">
      <w:pPr>
        <w:spacing w:line="145" w:lineRule="exact"/>
      </w:pPr>
    </w:p>
    <w:tbl>
      <w:tblPr>
        <w:tblStyle w:val="5"/>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540"/>
        <w:gridCol w:w="1374"/>
        <w:gridCol w:w="1924"/>
        <w:gridCol w:w="2117"/>
      </w:tblGrid>
      <w:tr w14:paraId="7BC7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574" w:type="dxa"/>
            <w:vAlign w:val="top"/>
          </w:tcPr>
          <w:p w14:paraId="5686B57E">
            <w:pPr>
              <w:spacing w:line="424" w:lineRule="auto"/>
              <w:rPr>
                <w:rFonts w:ascii="Arial"/>
                <w:sz w:val="21"/>
              </w:rPr>
            </w:pPr>
          </w:p>
          <w:p w14:paraId="30B6896E">
            <w:pPr>
              <w:pStyle w:val="6"/>
              <w:spacing w:before="78" w:line="219" w:lineRule="auto"/>
              <w:ind w:left="193"/>
              <w:rPr>
                <w:sz w:val="24"/>
                <w:szCs w:val="24"/>
              </w:rPr>
            </w:pPr>
            <w:r>
              <w:rPr>
                <w:spacing w:val="-2"/>
                <w:sz w:val="24"/>
                <w:szCs w:val="24"/>
              </w:rPr>
              <w:t>采购人名称</w:t>
            </w:r>
          </w:p>
        </w:tc>
        <w:tc>
          <w:tcPr>
            <w:tcW w:w="1540" w:type="dxa"/>
            <w:vAlign w:val="top"/>
          </w:tcPr>
          <w:p w14:paraId="2F3D6E34">
            <w:pPr>
              <w:spacing w:line="423" w:lineRule="auto"/>
              <w:rPr>
                <w:rFonts w:ascii="Arial"/>
                <w:sz w:val="21"/>
              </w:rPr>
            </w:pPr>
          </w:p>
          <w:p w14:paraId="269583FE">
            <w:pPr>
              <w:pStyle w:val="6"/>
              <w:spacing w:before="78" w:line="221" w:lineRule="auto"/>
              <w:ind w:left="299"/>
              <w:rPr>
                <w:sz w:val="24"/>
                <w:szCs w:val="24"/>
              </w:rPr>
            </w:pPr>
            <w:r>
              <w:rPr>
                <w:spacing w:val="-4"/>
                <w:sz w:val="24"/>
                <w:szCs w:val="24"/>
              </w:rPr>
              <w:t>项目名称</w:t>
            </w:r>
          </w:p>
        </w:tc>
        <w:tc>
          <w:tcPr>
            <w:tcW w:w="1374" w:type="dxa"/>
            <w:vAlign w:val="top"/>
          </w:tcPr>
          <w:p w14:paraId="1136D7E6">
            <w:pPr>
              <w:pStyle w:val="6"/>
              <w:spacing w:before="40" w:line="348" w:lineRule="auto"/>
              <w:ind w:left="224" w:right="226" w:firstLine="229"/>
              <w:jc w:val="both"/>
              <w:rPr>
                <w:sz w:val="24"/>
                <w:szCs w:val="24"/>
              </w:rPr>
            </w:pPr>
            <w:r>
              <w:rPr>
                <w:spacing w:val="-6"/>
                <w:sz w:val="24"/>
                <w:szCs w:val="24"/>
              </w:rPr>
              <w:t>合同</w:t>
            </w:r>
            <w:r>
              <w:rPr>
                <w:sz w:val="24"/>
                <w:szCs w:val="24"/>
              </w:rPr>
              <w:t xml:space="preserve">  </w:t>
            </w:r>
            <w:r>
              <w:rPr>
                <w:spacing w:val="39"/>
                <w:w w:val="129"/>
                <w:sz w:val="24"/>
                <w:szCs w:val="24"/>
              </w:rPr>
              <w:t>金额</w:t>
            </w:r>
            <w:r>
              <w:rPr>
                <w:sz w:val="24"/>
                <w:szCs w:val="24"/>
              </w:rPr>
              <w:t xml:space="preserve">  </w:t>
            </w:r>
            <w:r>
              <w:rPr>
                <w:spacing w:val="-11"/>
                <w:sz w:val="24"/>
                <w:szCs w:val="24"/>
              </w:rPr>
              <w:t>（万元）</w:t>
            </w:r>
          </w:p>
        </w:tc>
        <w:tc>
          <w:tcPr>
            <w:tcW w:w="1924" w:type="dxa"/>
            <w:vAlign w:val="top"/>
          </w:tcPr>
          <w:p w14:paraId="6751D952">
            <w:pPr>
              <w:pStyle w:val="6"/>
              <w:spacing w:before="38" w:line="221" w:lineRule="auto"/>
              <w:ind w:left="130"/>
              <w:rPr>
                <w:sz w:val="24"/>
                <w:szCs w:val="24"/>
              </w:rPr>
            </w:pPr>
            <w:r>
              <w:rPr>
                <w:spacing w:val="-2"/>
                <w:sz w:val="24"/>
                <w:szCs w:val="24"/>
              </w:rPr>
              <w:t>合同或中标通知</w:t>
            </w:r>
          </w:p>
          <w:p w14:paraId="5109B857">
            <w:pPr>
              <w:pStyle w:val="6"/>
              <w:spacing w:before="179" w:line="219" w:lineRule="auto"/>
              <w:ind w:left="134"/>
              <w:rPr>
                <w:sz w:val="24"/>
                <w:szCs w:val="24"/>
              </w:rPr>
            </w:pPr>
            <w:r>
              <w:rPr>
                <w:spacing w:val="-3"/>
                <w:sz w:val="24"/>
                <w:szCs w:val="24"/>
              </w:rPr>
              <w:t>书在投标文件中</w:t>
            </w:r>
          </w:p>
          <w:p w14:paraId="05F0C2E0">
            <w:pPr>
              <w:pStyle w:val="6"/>
              <w:spacing w:before="183" w:line="222" w:lineRule="auto"/>
              <w:ind w:left="629"/>
              <w:rPr>
                <w:sz w:val="24"/>
                <w:szCs w:val="24"/>
              </w:rPr>
            </w:pPr>
            <w:r>
              <w:rPr>
                <w:spacing w:val="-10"/>
                <w:sz w:val="24"/>
                <w:szCs w:val="24"/>
              </w:rPr>
              <w:t>的页码</w:t>
            </w:r>
          </w:p>
        </w:tc>
        <w:tc>
          <w:tcPr>
            <w:tcW w:w="2117" w:type="dxa"/>
            <w:vAlign w:val="top"/>
          </w:tcPr>
          <w:p w14:paraId="6400B715">
            <w:pPr>
              <w:pStyle w:val="6"/>
              <w:spacing w:before="270" w:line="348" w:lineRule="auto"/>
              <w:ind w:left="584" w:right="217" w:hanging="361"/>
              <w:rPr>
                <w:sz w:val="24"/>
                <w:szCs w:val="24"/>
              </w:rPr>
            </w:pPr>
            <w:r>
              <w:rPr>
                <w:spacing w:val="-2"/>
                <w:sz w:val="24"/>
                <w:szCs w:val="24"/>
              </w:rPr>
              <w:t>采购人联系人及</w:t>
            </w:r>
            <w:r>
              <w:rPr>
                <w:spacing w:val="4"/>
                <w:sz w:val="24"/>
                <w:szCs w:val="24"/>
              </w:rPr>
              <w:t xml:space="preserve"> </w:t>
            </w:r>
            <w:r>
              <w:rPr>
                <w:spacing w:val="-3"/>
                <w:sz w:val="24"/>
                <w:szCs w:val="24"/>
              </w:rPr>
              <w:t>联系电话</w:t>
            </w:r>
          </w:p>
        </w:tc>
      </w:tr>
      <w:tr w14:paraId="2657F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574" w:type="dxa"/>
            <w:vAlign w:val="top"/>
          </w:tcPr>
          <w:p w14:paraId="655D4D6C">
            <w:pPr>
              <w:rPr>
                <w:rFonts w:ascii="Arial"/>
                <w:sz w:val="21"/>
              </w:rPr>
            </w:pPr>
          </w:p>
        </w:tc>
        <w:tc>
          <w:tcPr>
            <w:tcW w:w="1540" w:type="dxa"/>
            <w:vAlign w:val="top"/>
          </w:tcPr>
          <w:p w14:paraId="1ED12321">
            <w:pPr>
              <w:rPr>
                <w:rFonts w:ascii="Arial"/>
                <w:sz w:val="21"/>
              </w:rPr>
            </w:pPr>
          </w:p>
        </w:tc>
        <w:tc>
          <w:tcPr>
            <w:tcW w:w="1374" w:type="dxa"/>
            <w:vAlign w:val="top"/>
          </w:tcPr>
          <w:p w14:paraId="2507277B">
            <w:pPr>
              <w:rPr>
                <w:rFonts w:ascii="Arial"/>
                <w:sz w:val="21"/>
              </w:rPr>
            </w:pPr>
          </w:p>
        </w:tc>
        <w:tc>
          <w:tcPr>
            <w:tcW w:w="1924" w:type="dxa"/>
            <w:vAlign w:val="top"/>
          </w:tcPr>
          <w:p w14:paraId="0C87AAA1">
            <w:pPr>
              <w:rPr>
                <w:rFonts w:ascii="Arial"/>
                <w:sz w:val="21"/>
              </w:rPr>
            </w:pPr>
          </w:p>
        </w:tc>
        <w:tc>
          <w:tcPr>
            <w:tcW w:w="2117" w:type="dxa"/>
            <w:vAlign w:val="top"/>
          </w:tcPr>
          <w:p w14:paraId="25991B87">
            <w:pPr>
              <w:rPr>
                <w:rFonts w:ascii="Arial"/>
                <w:sz w:val="21"/>
              </w:rPr>
            </w:pPr>
          </w:p>
        </w:tc>
      </w:tr>
      <w:tr w14:paraId="568EC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574" w:type="dxa"/>
            <w:vAlign w:val="top"/>
          </w:tcPr>
          <w:p w14:paraId="73716463">
            <w:pPr>
              <w:rPr>
                <w:rFonts w:ascii="Arial"/>
                <w:sz w:val="21"/>
              </w:rPr>
            </w:pPr>
          </w:p>
        </w:tc>
        <w:tc>
          <w:tcPr>
            <w:tcW w:w="1540" w:type="dxa"/>
            <w:vAlign w:val="top"/>
          </w:tcPr>
          <w:p w14:paraId="396A9721">
            <w:pPr>
              <w:rPr>
                <w:rFonts w:ascii="Arial"/>
                <w:sz w:val="21"/>
              </w:rPr>
            </w:pPr>
          </w:p>
        </w:tc>
        <w:tc>
          <w:tcPr>
            <w:tcW w:w="1374" w:type="dxa"/>
            <w:vAlign w:val="top"/>
          </w:tcPr>
          <w:p w14:paraId="52D8D3A8">
            <w:pPr>
              <w:rPr>
                <w:rFonts w:ascii="Arial"/>
                <w:sz w:val="21"/>
              </w:rPr>
            </w:pPr>
          </w:p>
        </w:tc>
        <w:tc>
          <w:tcPr>
            <w:tcW w:w="1924" w:type="dxa"/>
            <w:vAlign w:val="top"/>
          </w:tcPr>
          <w:p w14:paraId="4261D05D">
            <w:pPr>
              <w:rPr>
                <w:rFonts w:ascii="Arial"/>
                <w:sz w:val="21"/>
              </w:rPr>
            </w:pPr>
          </w:p>
        </w:tc>
        <w:tc>
          <w:tcPr>
            <w:tcW w:w="2117" w:type="dxa"/>
            <w:vAlign w:val="top"/>
          </w:tcPr>
          <w:p w14:paraId="13B446A3">
            <w:pPr>
              <w:rPr>
                <w:rFonts w:ascii="Arial"/>
                <w:sz w:val="21"/>
              </w:rPr>
            </w:pPr>
          </w:p>
        </w:tc>
      </w:tr>
      <w:tr w14:paraId="3E13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574" w:type="dxa"/>
            <w:vAlign w:val="top"/>
          </w:tcPr>
          <w:p w14:paraId="59D9240B">
            <w:pPr>
              <w:rPr>
                <w:rFonts w:ascii="Arial"/>
                <w:sz w:val="21"/>
              </w:rPr>
            </w:pPr>
          </w:p>
        </w:tc>
        <w:tc>
          <w:tcPr>
            <w:tcW w:w="1540" w:type="dxa"/>
            <w:vAlign w:val="top"/>
          </w:tcPr>
          <w:p w14:paraId="2658C4D1">
            <w:pPr>
              <w:rPr>
                <w:rFonts w:ascii="Arial"/>
                <w:sz w:val="21"/>
              </w:rPr>
            </w:pPr>
          </w:p>
        </w:tc>
        <w:tc>
          <w:tcPr>
            <w:tcW w:w="1374" w:type="dxa"/>
            <w:vAlign w:val="top"/>
          </w:tcPr>
          <w:p w14:paraId="6CDF862C">
            <w:pPr>
              <w:rPr>
                <w:rFonts w:ascii="Arial"/>
                <w:sz w:val="21"/>
              </w:rPr>
            </w:pPr>
          </w:p>
        </w:tc>
        <w:tc>
          <w:tcPr>
            <w:tcW w:w="1924" w:type="dxa"/>
            <w:vAlign w:val="top"/>
          </w:tcPr>
          <w:p w14:paraId="5D335986">
            <w:pPr>
              <w:rPr>
                <w:rFonts w:ascii="Arial"/>
                <w:sz w:val="21"/>
              </w:rPr>
            </w:pPr>
          </w:p>
        </w:tc>
        <w:tc>
          <w:tcPr>
            <w:tcW w:w="2117" w:type="dxa"/>
            <w:vAlign w:val="top"/>
          </w:tcPr>
          <w:p w14:paraId="5E3742A6">
            <w:pPr>
              <w:rPr>
                <w:rFonts w:ascii="Arial"/>
                <w:sz w:val="21"/>
              </w:rPr>
            </w:pPr>
          </w:p>
        </w:tc>
      </w:tr>
      <w:tr w14:paraId="18E6C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574" w:type="dxa"/>
            <w:vAlign w:val="top"/>
          </w:tcPr>
          <w:p w14:paraId="27A22667">
            <w:pPr>
              <w:rPr>
                <w:rFonts w:ascii="Arial"/>
                <w:sz w:val="21"/>
              </w:rPr>
            </w:pPr>
          </w:p>
        </w:tc>
        <w:tc>
          <w:tcPr>
            <w:tcW w:w="1540" w:type="dxa"/>
            <w:vAlign w:val="top"/>
          </w:tcPr>
          <w:p w14:paraId="79DF2BF4">
            <w:pPr>
              <w:rPr>
                <w:rFonts w:ascii="Arial"/>
                <w:sz w:val="21"/>
              </w:rPr>
            </w:pPr>
          </w:p>
        </w:tc>
        <w:tc>
          <w:tcPr>
            <w:tcW w:w="1374" w:type="dxa"/>
            <w:vAlign w:val="top"/>
          </w:tcPr>
          <w:p w14:paraId="7461A4C0">
            <w:pPr>
              <w:rPr>
                <w:rFonts w:ascii="Arial"/>
                <w:sz w:val="21"/>
              </w:rPr>
            </w:pPr>
          </w:p>
        </w:tc>
        <w:tc>
          <w:tcPr>
            <w:tcW w:w="1924" w:type="dxa"/>
            <w:vAlign w:val="top"/>
          </w:tcPr>
          <w:p w14:paraId="7B0D7CF6">
            <w:pPr>
              <w:rPr>
                <w:rFonts w:ascii="Arial"/>
                <w:sz w:val="21"/>
              </w:rPr>
            </w:pPr>
          </w:p>
        </w:tc>
        <w:tc>
          <w:tcPr>
            <w:tcW w:w="2117" w:type="dxa"/>
            <w:vAlign w:val="top"/>
          </w:tcPr>
          <w:p w14:paraId="0769AF98">
            <w:pPr>
              <w:rPr>
                <w:rFonts w:ascii="Arial"/>
                <w:sz w:val="21"/>
              </w:rPr>
            </w:pPr>
          </w:p>
        </w:tc>
      </w:tr>
      <w:tr w14:paraId="042D7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574" w:type="dxa"/>
            <w:vAlign w:val="top"/>
          </w:tcPr>
          <w:p w14:paraId="06D9FBAA">
            <w:pPr>
              <w:rPr>
                <w:rFonts w:ascii="Arial"/>
                <w:sz w:val="21"/>
              </w:rPr>
            </w:pPr>
          </w:p>
        </w:tc>
        <w:tc>
          <w:tcPr>
            <w:tcW w:w="1540" w:type="dxa"/>
            <w:vAlign w:val="top"/>
          </w:tcPr>
          <w:p w14:paraId="48FE590C">
            <w:pPr>
              <w:rPr>
                <w:rFonts w:ascii="Arial"/>
                <w:sz w:val="21"/>
              </w:rPr>
            </w:pPr>
          </w:p>
        </w:tc>
        <w:tc>
          <w:tcPr>
            <w:tcW w:w="1374" w:type="dxa"/>
            <w:vAlign w:val="top"/>
          </w:tcPr>
          <w:p w14:paraId="4838169E">
            <w:pPr>
              <w:rPr>
                <w:rFonts w:ascii="Arial"/>
                <w:sz w:val="21"/>
              </w:rPr>
            </w:pPr>
          </w:p>
        </w:tc>
        <w:tc>
          <w:tcPr>
            <w:tcW w:w="1924" w:type="dxa"/>
            <w:vAlign w:val="top"/>
          </w:tcPr>
          <w:p w14:paraId="2A92BB12">
            <w:pPr>
              <w:rPr>
                <w:rFonts w:ascii="Arial"/>
                <w:sz w:val="21"/>
              </w:rPr>
            </w:pPr>
          </w:p>
        </w:tc>
        <w:tc>
          <w:tcPr>
            <w:tcW w:w="2117" w:type="dxa"/>
            <w:vAlign w:val="top"/>
          </w:tcPr>
          <w:p w14:paraId="74DC3157">
            <w:pPr>
              <w:rPr>
                <w:rFonts w:ascii="Arial"/>
                <w:sz w:val="21"/>
              </w:rPr>
            </w:pPr>
          </w:p>
        </w:tc>
      </w:tr>
    </w:tbl>
    <w:p w14:paraId="758ACC9E">
      <w:pPr>
        <w:pStyle w:val="2"/>
        <w:spacing w:line="244" w:lineRule="auto"/>
      </w:pPr>
    </w:p>
    <w:p w14:paraId="503721BF">
      <w:pPr>
        <w:pStyle w:val="2"/>
        <w:spacing w:line="245" w:lineRule="auto"/>
      </w:pPr>
    </w:p>
    <w:p w14:paraId="7124E969">
      <w:pPr>
        <w:pStyle w:val="2"/>
        <w:spacing w:line="245" w:lineRule="auto"/>
      </w:pPr>
    </w:p>
    <w:p w14:paraId="78A24773">
      <w:pPr>
        <w:pStyle w:val="2"/>
        <w:tabs>
          <w:tab w:val="left" w:pos="6592"/>
        </w:tabs>
        <w:spacing w:before="78" w:line="442" w:lineRule="auto"/>
        <w:ind w:left="6112" w:right="110" w:hanging="2869"/>
        <w:rPr>
          <w:rFonts w:ascii="宋体" w:hAnsi="宋体" w:eastAsia="宋体" w:cs="宋体"/>
          <w:sz w:val="24"/>
          <w:szCs w:val="24"/>
        </w:rPr>
      </w:pPr>
      <w:r>
        <w:rPr>
          <w:rFonts w:ascii="宋体" w:hAnsi="宋体" w:eastAsia="宋体" w:cs="宋体"/>
          <w:spacing w:val="1"/>
          <w:sz w:val="24"/>
          <w:szCs w:val="24"/>
        </w:rPr>
        <w:t>法定代表人或者委托代理人签字或盖章：</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投标人（盖公章</w:t>
      </w:r>
      <w:r>
        <w:rPr>
          <w:rFonts w:ascii="宋体" w:hAnsi="宋体" w:eastAsia="宋体" w:cs="宋体"/>
          <w:spacing w:val="1"/>
          <w:sz w:val="24"/>
          <w:szCs w:val="24"/>
        </w:rPr>
        <w:t>）：</w:t>
      </w:r>
      <w:r>
        <w:rPr>
          <w:rFonts w:ascii="宋体" w:hAnsi="宋体" w:eastAsia="宋体" w:cs="宋体"/>
          <w:spacing w:val="-1"/>
          <w:sz w:val="24"/>
          <w:szCs w:val="24"/>
        </w:rPr>
        <w:t xml:space="preserve"> </w:t>
      </w:r>
      <w:r>
        <w:rPr>
          <w:spacing w:val="-1"/>
          <w:position w:val="-2"/>
          <w:sz w:val="11"/>
          <w:szCs w:val="11"/>
        </w:rPr>
        <w:t>-</w:t>
      </w:r>
      <w:r>
        <w:rPr>
          <w:position w:val="-2"/>
          <w:sz w:val="11"/>
          <w:szCs w:val="11"/>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9"/>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9"/>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9"/>
          <w:sz w:val="24"/>
          <w:szCs w:val="24"/>
        </w:rPr>
        <w:t>日</w:t>
      </w:r>
    </w:p>
    <w:p w14:paraId="2549DE74">
      <w:pPr>
        <w:spacing w:line="442" w:lineRule="auto"/>
        <w:rPr>
          <w:rFonts w:ascii="宋体" w:hAnsi="宋体" w:eastAsia="宋体" w:cs="宋体"/>
          <w:sz w:val="24"/>
          <w:szCs w:val="24"/>
        </w:rPr>
        <w:sectPr>
          <w:footerReference r:id="rId88" w:type="default"/>
          <w:pgSz w:w="11906" w:h="16839"/>
          <w:pgMar w:top="400" w:right="1687" w:bottom="1362" w:left="1684" w:header="0" w:footer="1200" w:gutter="0"/>
          <w:cols w:space="720" w:num="1"/>
        </w:sectPr>
      </w:pPr>
    </w:p>
    <w:p w14:paraId="4C00CCB3">
      <w:pPr>
        <w:pStyle w:val="2"/>
        <w:spacing w:line="245" w:lineRule="auto"/>
      </w:pPr>
    </w:p>
    <w:p w14:paraId="1B78FA3C">
      <w:pPr>
        <w:pStyle w:val="2"/>
        <w:spacing w:line="245" w:lineRule="auto"/>
      </w:pPr>
    </w:p>
    <w:p w14:paraId="5C149535">
      <w:pPr>
        <w:pStyle w:val="2"/>
        <w:spacing w:line="246" w:lineRule="auto"/>
      </w:pPr>
    </w:p>
    <w:p w14:paraId="7A53F502">
      <w:pPr>
        <w:pStyle w:val="2"/>
        <w:spacing w:line="246" w:lineRule="auto"/>
      </w:pPr>
    </w:p>
    <w:p w14:paraId="08719271">
      <w:pPr>
        <w:spacing w:before="101" w:line="225" w:lineRule="auto"/>
        <w:ind w:left="2899"/>
        <w:outlineLvl w:val="1"/>
        <w:rPr>
          <w:rFonts w:ascii="宋体" w:hAnsi="宋体" w:eastAsia="宋体" w:cs="宋体"/>
          <w:sz w:val="31"/>
          <w:szCs w:val="31"/>
        </w:rPr>
      </w:pPr>
      <w:r>
        <w:rPr>
          <w:rFonts w:ascii="宋体" w:hAnsi="宋体" w:eastAsia="宋体" w:cs="宋体"/>
          <w:b/>
          <w:bCs/>
          <w:spacing w:val="5"/>
          <w:sz w:val="31"/>
          <w:szCs w:val="31"/>
        </w:rPr>
        <w:t>五、技术文件格式</w:t>
      </w:r>
    </w:p>
    <w:p w14:paraId="60F445B0">
      <w:pPr>
        <w:pStyle w:val="2"/>
        <w:spacing w:line="272" w:lineRule="auto"/>
      </w:pPr>
    </w:p>
    <w:p w14:paraId="3BEE8103">
      <w:pPr>
        <w:spacing w:before="78" w:line="220" w:lineRule="auto"/>
        <w:ind w:left="180"/>
        <w:rPr>
          <w:rFonts w:ascii="宋体" w:hAnsi="宋体" w:eastAsia="宋体" w:cs="宋体"/>
          <w:sz w:val="24"/>
          <w:szCs w:val="24"/>
        </w:rPr>
      </w:pPr>
      <w:r>
        <w:rPr>
          <w:rFonts w:ascii="宋体" w:hAnsi="宋体" w:eastAsia="宋体" w:cs="宋体"/>
          <w:b/>
          <w:bCs/>
          <w:spacing w:val="-4"/>
          <w:sz w:val="24"/>
          <w:szCs w:val="24"/>
        </w:rPr>
        <w:t>1.</w:t>
      </w:r>
      <w:r>
        <w:rPr>
          <w:rFonts w:ascii="宋体" w:hAnsi="宋体" w:eastAsia="宋体" w:cs="宋体"/>
          <w:spacing w:val="-4"/>
          <w:sz w:val="24"/>
          <w:szCs w:val="24"/>
        </w:rPr>
        <w:t xml:space="preserve"> </w:t>
      </w:r>
      <w:r>
        <w:rPr>
          <w:rFonts w:ascii="宋体" w:hAnsi="宋体" w:eastAsia="宋体" w:cs="宋体"/>
          <w:b/>
          <w:bCs/>
          <w:spacing w:val="-4"/>
          <w:sz w:val="24"/>
          <w:szCs w:val="24"/>
        </w:rPr>
        <w:t>技术文件封面格式：</w:t>
      </w:r>
    </w:p>
    <w:p w14:paraId="0ECE04B8">
      <w:pPr>
        <w:spacing w:before="299" w:line="219" w:lineRule="auto"/>
        <w:ind w:left="3637"/>
        <w:rPr>
          <w:rFonts w:ascii="宋体" w:hAnsi="宋体" w:eastAsia="宋体" w:cs="宋体"/>
          <w:sz w:val="24"/>
          <w:szCs w:val="24"/>
        </w:rPr>
      </w:pPr>
      <w:r>
        <w:rPr>
          <w:rFonts w:ascii="宋体" w:hAnsi="宋体" w:eastAsia="宋体" w:cs="宋体"/>
          <w:b/>
          <w:bCs/>
          <w:spacing w:val="-5"/>
          <w:sz w:val="24"/>
          <w:szCs w:val="24"/>
        </w:rPr>
        <w:t>正本/副本</w:t>
      </w:r>
    </w:p>
    <w:p w14:paraId="6C823879">
      <w:pPr>
        <w:pStyle w:val="2"/>
        <w:spacing w:line="265" w:lineRule="auto"/>
      </w:pPr>
    </w:p>
    <w:p w14:paraId="2D88488C">
      <w:pPr>
        <w:pStyle w:val="2"/>
        <w:spacing w:line="266" w:lineRule="auto"/>
      </w:pPr>
    </w:p>
    <w:p w14:paraId="1E54A63E">
      <w:pPr>
        <w:pStyle w:val="2"/>
        <w:spacing w:line="266" w:lineRule="auto"/>
      </w:pPr>
    </w:p>
    <w:p w14:paraId="6FA86D9B">
      <w:pPr>
        <w:spacing w:before="101" w:line="225" w:lineRule="auto"/>
        <w:ind w:left="3536"/>
        <w:rPr>
          <w:rFonts w:ascii="宋体" w:hAnsi="宋体" w:eastAsia="宋体" w:cs="宋体"/>
          <w:sz w:val="31"/>
          <w:szCs w:val="31"/>
        </w:rPr>
      </w:pPr>
      <w:r>
        <w:rPr>
          <w:rFonts w:ascii="宋体" w:hAnsi="宋体" w:eastAsia="宋体" w:cs="宋体"/>
          <w:b/>
          <w:bCs/>
          <w:spacing w:val="4"/>
          <w:sz w:val="31"/>
          <w:szCs w:val="31"/>
        </w:rPr>
        <w:t>技术文件</w:t>
      </w:r>
    </w:p>
    <w:p w14:paraId="543D4EFB">
      <w:pPr>
        <w:pStyle w:val="2"/>
        <w:spacing w:line="284" w:lineRule="auto"/>
      </w:pPr>
    </w:p>
    <w:p w14:paraId="27B7E0C0">
      <w:pPr>
        <w:pStyle w:val="2"/>
        <w:spacing w:line="284" w:lineRule="auto"/>
      </w:pPr>
    </w:p>
    <w:p w14:paraId="233E18FC">
      <w:pPr>
        <w:pStyle w:val="2"/>
        <w:spacing w:line="285" w:lineRule="auto"/>
      </w:pPr>
    </w:p>
    <w:p w14:paraId="1053DE1E">
      <w:pPr>
        <w:spacing w:before="78" w:line="221" w:lineRule="auto"/>
        <w:ind w:left="3579"/>
        <w:rPr>
          <w:rFonts w:ascii="宋体" w:hAnsi="宋体" w:eastAsia="宋体" w:cs="宋体"/>
          <w:sz w:val="24"/>
          <w:szCs w:val="24"/>
        </w:rPr>
      </w:pPr>
      <w:r>
        <w:rPr>
          <w:rFonts w:ascii="宋体" w:hAnsi="宋体" w:eastAsia="宋体" w:cs="宋体"/>
          <w:spacing w:val="-3"/>
          <w:sz w:val="24"/>
          <w:szCs w:val="24"/>
        </w:rPr>
        <w:t>项目名称：</w:t>
      </w:r>
    </w:p>
    <w:p w14:paraId="05D4E10F">
      <w:pPr>
        <w:spacing w:before="301" w:line="437" w:lineRule="auto"/>
        <w:ind w:left="3579" w:right="3388" w:firstLine="117"/>
        <w:rPr>
          <w:rFonts w:ascii="宋体" w:hAnsi="宋体" w:eastAsia="宋体" w:cs="宋体"/>
          <w:sz w:val="24"/>
          <w:szCs w:val="24"/>
        </w:rPr>
      </w:pPr>
      <w:r>
        <w:rPr>
          <w:rFonts w:ascii="宋体" w:hAnsi="宋体" w:eastAsia="宋体" w:cs="宋体"/>
          <w:spacing w:val="-3"/>
          <w:sz w:val="24"/>
          <w:szCs w:val="24"/>
        </w:rPr>
        <w:t>标项名称</w:t>
      </w:r>
      <w:r>
        <w:rPr>
          <w:rFonts w:ascii="宋体" w:hAnsi="宋体" w:eastAsia="宋体" w:cs="宋体"/>
          <w:sz w:val="24"/>
          <w:szCs w:val="24"/>
        </w:rPr>
        <w:t xml:space="preserve">   </w:t>
      </w:r>
      <w:r>
        <w:rPr>
          <w:rFonts w:ascii="宋体" w:hAnsi="宋体" w:eastAsia="宋体" w:cs="宋体"/>
          <w:spacing w:val="-15"/>
          <w:sz w:val="24"/>
          <w:szCs w:val="24"/>
        </w:rPr>
        <w:t>项目编号</w:t>
      </w:r>
      <w:r>
        <w:rPr>
          <w:rFonts w:ascii="宋体" w:hAnsi="宋体" w:eastAsia="宋体" w:cs="宋体"/>
          <w:sz w:val="24"/>
          <w:szCs w:val="24"/>
        </w:rPr>
        <w:t xml:space="preserve">  </w:t>
      </w:r>
      <w:r>
        <w:rPr>
          <w:rFonts w:ascii="宋体" w:hAnsi="宋体" w:eastAsia="宋体" w:cs="宋体"/>
          <w:spacing w:val="-15"/>
          <w:sz w:val="24"/>
          <w:szCs w:val="24"/>
        </w:rPr>
        <w:t>：</w:t>
      </w:r>
    </w:p>
    <w:p w14:paraId="05C381FE">
      <w:pPr>
        <w:pStyle w:val="2"/>
        <w:spacing w:line="472" w:lineRule="auto"/>
      </w:pPr>
    </w:p>
    <w:p w14:paraId="6AC5AA05">
      <w:pPr>
        <w:spacing w:before="78" w:line="221" w:lineRule="auto"/>
        <w:ind w:left="3458"/>
        <w:rPr>
          <w:rFonts w:ascii="宋体" w:hAnsi="宋体" w:eastAsia="宋体" w:cs="宋体"/>
          <w:sz w:val="24"/>
          <w:szCs w:val="24"/>
        </w:rPr>
      </w:pPr>
      <w:r>
        <w:rPr>
          <w:rFonts w:ascii="宋体" w:hAnsi="宋体" w:eastAsia="宋体" w:cs="宋体"/>
          <w:spacing w:val="-3"/>
          <w:sz w:val="24"/>
          <w:szCs w:val="24"/>
        </w:rPr>
        <w:t>投标人名称：</w:t>
      </w:r>
    </w:p>
    <w:p w14:paraId="27C08337">
      <w:pPr>
        <w:pStyle w:val="2"/>
        <w:spacing w:line="332" w:lineRule="auto"/>
      </w:pPr>
    </w:p>
    <w:p w14:paraId="6609C8E4">
      <w:pPr>
        <w:pStyle w:val="2"/>
        <w:spacing w:line="333" w:lineRule="auto"/>
      </w:pPr>
    </w:p>
    <w:p w14:paraId="4371D0A5">
      <w:pPr>
        <w:spacing w:before="78" w:line="221" w:lineRule="auto"/>
        <w:ind w:left="3458"/>
        <w:rPr>
          <w:rFonts w:ascii="宋体" w:hAnsi="宋体" w:eastAsia="宋体" w:cs="宋体"/>
          <w:sz w:val="24"/>
          <w:szCs w:val="24"/>
        </w:rPr>
      </w:pPr>
      <w:r>
        <w:rPr>
          <w:rFonts w:ascii="宋体" w:hAnsi="宋体" w:eastAsia="宋体" w:cs="宋体"/>
          <w:spacing w:val="-3"/>
          <w:sz w:val="24"/>
          <w:szCs w:val="24"/>
        </w:rPr>
        <w:t>投标人地址：</w:t>
      </w:r>
    </w:p>
    <w:p w14:paraId="4CE031A0">
      <w:pPr>
        <w:tabs>
          <w:tab w:val="left" w:pos="3566"/>
        </w:tabs>
        <w:spacing w:before="298" w:line="220" w:lineRule="auto"/>
        <w:ind w:left="308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1322C90A">
      <w:pPr>
        <w:spacing w:line="220" w:lineRule="auto"/>
        <w:rPr>
          <w:rFonts w:ascii="宋体" w:hAnsi="宋体" w:eastAsia="宋体" w:cs="宋体"/>
          <w:sz w:val="24"/>
          <w:szCs w:val="24"/>
        </w:rPr>
        <w:sectPr>
          <w:footerReference r:id="rId89" w:type="default"/>
          <w:pgSz w:w="11906" w:h="16839"/>
          <w:pgMar w:top="400" w:right="1785" w:bottom="1362" w:left="1785" w:header="0" w:footer="1200" w:gutter="0"/>
          <w:cols w:space="720" w:num="1"/>
        </w:sectPr>
      </w:pPr>
    </w:p>
    <w:p w14:paraId="4CB9463B">
      <w:pPr>
        <w:pStyle w:val="2"/>
        <w:spacing w:line="265" w:lineRule="auto"/>
      </w:pPr>
    </w:p>
    <w:p w14:paraId="5065F5CD">
      <w:pPr>
        <w:pStyle w:val="2"/>
        <w:spacing w:line="265" w:lineRule="auto"/>
      </w:pPr>
    </w:p>
    <w:p w14:paraId="4337776A">
      <w:pPr>
        <w:pStyle w:val="2"/>
        <w:spacing w:line="266" w:lineRule="auto"/>
      </w:pPr>
    </w:p>
    <w:p w14:paraId="3E4DA2F9">
      <w:pPr>
        <w:pStyle w:val="2"/>
        <w:spacing w:line="266" w:lineRule="auto"/>
      </w:pPr>
    </w:p>
    <w:p w14:paraId="4B13BB8A">
      <w:pPr>
        <w:spacing w:before="78" w:line="220" w:lineRule="auto"/>
        <w:ind w:left="386"/>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技术文件目录</w:t>
      </w:r>
    </w:p>
    <w:p w14:paraId="2A862108">
      <w:pPr>
        <w:spacing w:before="224" w:line="228" w:lineRule="auto"/>
        <w:ind w:left="523"/>
        <w:rPr>
          <w:rFonts w:ascii="宋体" w:hAnsi="宋体" w:eastAsia="宋体" w:cs="宋体"/>
          <w:sz w:val="20"/>
          <w:szCs w:val="20"/>
        </w:rPr>
      </w:pPr>
      <w:r>
        <w:rPr>
          <w:rFonts w:ascii="宋体" w:hAnsi="宋体" w:eastAsia="宋体" w:cs="宋体"/>
          <w:spacing w:val="9"/>
          <w:sz w:val="20"/>
          <w:szCs w:val="20"/>
        </w:rPr>
        <w:t>根据招标文件规定及投标人提供的材料自行编写目录。</w:t>
      </w:r>
    </w:p>
    <w:p w14:paraId="49B02A00">
      <w:pPr>
        <w:pStyle w:val="2"/>
        <w:spacing w:line="243" w:lineRule="auto"/>
      </w:pPr>
    </w:p>
    <w:p w14:paraId="24252225">
      <w:pPr>
        <w:pStyle w:val="2"/>
        <w:spacing w:line="244" w:lineRule="auto"/>
      </w:pPr>
    </w:p>
    <w:p w14:paraId="21B93EE0">
      <w:pPr>
        <w:pStyle w:val="2"/>
        <w:spacing w:line="244" w:lineRule="auto"/>
      </w:pPr>
    </w:p>
    <w:p w14:paraId="6FB30631">
      <w:pPr>
        <w:spacing w:before="78" w:line="220" w:lineRule="auto"/>
        <w:ind w:left="3696"/>
        <w:rPr>
          <w:rFonts w:ascii="宋体" w:hAnsi="宋体" w:eastAsia="宋体" w:cs="宋体"/>
          <w:sz w:val="24"/>
          <w:szCs w:val="24"/>
        </w:rPr>
      </w:pPr>
      <w:r>
        <w:rPr>
          <w:rFonts w:ascii="宋体" w:hAnsi="宋体" w:eastAsia="宋体" w:cs="宋体"/>
          <w:b/>
          <w:bCs/>
          <w:spacing w:val="-4"/>
          <w:sz w:val="24"/>
          <w:szCs w:val="24"/>
        </w:rPr>
        <w:t>技术需求偏离表</w:t>
      </w:r>
    </w:p>
    <w:p w14:paraId="671268BB">
      <w:pPr>
        <w:spacing w:before="96"/>
      </w:pPr>
    </w:p>
    <w:p w14:paraId="0076F05F">
      <w:pPr>
        <w:spacing w:before="95"/>
      </w:pPr>
    </w:p>
    <w:tbl>
      <w:tblPr>
        <w:tblStyle w:val="5"/>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59889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75A24A99">
            <w:pPr>
              <w:pStyle w:val="6"/>
              <w:spacing w:before="156" w:line="229" w:lineRule="auto"/>
              <w:ind w:left="555"/>
            </w:pPr>
            <w:r>
              <w:rPr>
                <w:spacing w:val="3"/>
              </w:rPr>
              <w:t>项目</w:t>
            </w:r>
          </w:p>
        </w:tc>
        <w:tc>
          <w:tcPr>
            <w:tcW w:w="3334" w:type="dxa"/>
            <w:vAlign w:val="top"/>
          </w:tcPr>
          <w:p w14:paraId="2BEDC970">
            <w:pPr>
              <w:pStyle w:val="6"/>
              <w:spacing w:before="156" w:line="228" w:lineRule="auto"/>
              <w:ind w:left="623"/>
            </w:pPr>
            <w:r>
              <w:rPr>
                <w:spacing w:val="8"/>
              </w:rPr>
              <w:t>招标文件技术需求要求</w:t>
            </w:r>
          </w:p>
        </w:tc>
        <w:tc>
          <w:tcPr>
            <w:tcW w:w="1759" w:type="dxa"/>
            <w:vAlign w:val="top"/>
          </w:tcPr>
          <w:p w14:paraId="137E0279">
            <w:pPr>
              <w:pStyle w:val="6"/>
              <w:spacing w:before="156" w:line="228" w:lineRule="auto"/>
              <w:ind w:left="257"/>
            </w:pPr>
            <w:r>
              <w:rPr>
                <w:spacing w:val="7"/>
              </w:rPr>
              <w:t>投标人的承诺</w:t>
            </w:r>
          </w:p>
        </w:tc>
        <w:tc>
          <w:tcPr>
            <w:tcW w:w="2038" w:type="dxa"/>
            <w:vAlign w:val="top"/>
          </w:tcPr>
          <w:p w14:paraId="33D96C89">
            <w:pPr>
              <w:pStyle w:val="6"/>
              <w:spacing w:before="156" w:line="228" w:lineRule="auto"/>
              <w:ind w:left="602"/>
            </w:pPr>
            <w:r>
              <w:rPr>
                <w:spacing w:val="7"/>
              </w:rPr>
              <w:t>偏离说明</w:t>
            </w:r>
          </w:p>
        </w:tc>
      </w:tr>
      <w:tr w14:paraId="27489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vAlign w:val="top"/>
          </w:tcPr>
          <w:p w14:paraId="72541721">
            <w:pPr>
              <w:rPr>
                <w:rFonts w:ascii="Arial"/>
                <w:sz w:val="21"/>
              </w:rPr>
            </w:pPr>
          </w:p>
        </w:tc>
        <w:tc>
          <w:tcPr>
            <w:tcW w:w="3334" w:type="dxa"/>
            <w:vAlign w:val="top"/>
          </w:tcPr>
          <w:p w14:paraId="7A5A444C">
            <w:pPr>
              <w:rPr>
                <w:rFonts w:ascii="Arial"/>
                <w:sz w:val="21"/>
              </w:rPr>
            </w:pPr>
          </w:p>
        </w:tc>
        <w:tc>
          <w:tcPr>
            <w:tcW w:w="1759" w:type="dxa"/>
            <w:vAlign w:val="top"/>
          </w:tcPr>
          <w:p w14:paraId="4BB2842D">
            <w:pPr>
              <w:rPr>
                <w:rFonts w:ascii="Arial"/>
                <w:sz w:val="21"/>
              </w:rPr>
            </w:pPr>
          </w:p>
        </w:tc>
        <w:tc>
          <w:tcPr>
            <w:tcW w:w="2038" w:type="dxa"/>
            <w:vAlign w:val="top"/>
          </w:tcPr>
          <w:p w14:paraId="69FEFB5B">
            <w:pPr>
              <w:rPr>
                <w:rFonts w:ascii="Arial"/>
                <w:sz w:val="21"/>
              </w:rPr>
            </w:pPr>
          </w:p>
        </w:tc>
      </w:tr>
      <w:tr w14:paraId="1AA26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14:paraId="6CB52947">
            <w:pPr>
              <w:rPr>
                <w:rFonts w:ascii="Arial"/>
                <w:sz w:val="21"/>
              </w:rPr>
            </w:pPr>
          </w:p>
        </w:tc>
        <w:tc>
          <w:tcPr>
            <w:tcW w:w="3334" w:type="dxa"/>
            <w:vAlign w:val="top"/>
          </w:tcPr>
          <w:p w14:paraId="6320EFB2">
            <w:pPr>
              <w:rPr>
                <w:rFonts w:ascii="Arial"/>
                <w:sz w:val="21"/>
              </w:rPr>
            </w:pPr>
          </w:p>
        </w:tc>
        <w:tc>
          <w:tcPr>
            <w:tcW w:w="1759" w:type="dxa"/>
            <w:vAlign w:val="top"/>
          </w:tcPr>
          <w:p w14:paraId="66739611">
            <w:pPr>
              <w:rPr>
                <w:rFonts w:ascii="Arial"/>
                <w:sz w:val="21"/>
              </w:rPr>
            </w:pPr>
          </w:p>
        </w:tc>
        <w:tc>
          <w:tcPr>
            <w:tcW w:w="2038" w:type="dxa"/>
            <w:vAlign w:val="top"/>
          </w:tcPr>
          <w:p w14:paraId="75F20ADD">
            <w:pPr>
              <w:rPr>
                <w:rFonts w:ascii="Arial"/>
                <w:sz w:val="21"/>
              </w:rPr>
            </w:pPr>
          </w:p>
        </w:tc>
      </w:tr>
      <w:tr w14:paraId="40EE3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14" w:type="dxa"/>
            <w:vAlign w:val="top"/>
          </w:tcPr>
          <w:p w14:paraId="0FCFAD89">
            <w:pPr>
              <w:rPr>
                <w:rFonts w:ascii="Arial"/>
                <w:sz w:val="21"/>
              </w:rPr>
            </w:pPr>
          </w:p>
        </w:tc>
        <w:tc>
          <w:tcPr>
            <w:tcW w:w="3334" w:type="dxa"/>
            <w:vAlign w:val="top"/>
          </w:tcPr>
          <w:p w14:paraId="3737D053">
            <w:pPr>
              <w:rPr>
                <w:rFonts w:ascii="Arial"/>
                <w:sz w:val="21"/>
              </w:rPr>
            </w:pPr>
          </w:p>
        </w:tc>
        <w:tc>
          <w:tcPr>
            <w:tcW w:w="1759" w:type="dxa"/>
            <w:vAlign w:val="top"/>
          </w:tcPr>
          <w:p w14:paraId="15C673FD">
            <w:pPr>
              <w:rPr>
                <w:rFonts w:ascii="Arial"/>
                <w:sz w:val="21"/>
              </w:rPr>
            </w:pPr>
          </w:p>
        </w:tc>
        <w:tc>
          <w:tcPr>
            <w:tcW w:w="2038" w:type="dxa"/>
            <w:vAlign w:val="top"/>
          </w:tcPr>
          <w:p w14:paraId="1F9E8020">
            <w:pPr>
              <w:rPr>
                <w:rFonts w:ascii="Arial"/>
                <w:sz w:val="21"/>
              </w:rPr>
            </w:pPr>
          </w:p>
        </w:tc>
      </w:tr>
      <w:tr w14:paraId="6DB2E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514" w:type="dxa"/>
            <w:vAlign w:val="top"/>
          </w:tcPr>
          <w:p w14:paraId="3D90041C">
            <w:pPr>
              <w:pStyle w:val="6"/>
              <w:spacing w:before="155" w:line="325" w:lineRule="exact"/>
              <w:ind w:left="671"/>
            </w:pPr>
            <w:r>
              <w:rPr>
                <w:position w:val="3"/>
              </w:rPr>
              <w:t>…</w:t>
            </w:r>
          </w:p>
        </w:tc>
        <w:tc>
          <w:tcPr>
            <w:tcW w:w="3334" w:type="dxa"/>
            <w:vAlign w:val="top"/>
          </w:tcPr>
          <w:p w14:paraId="1AD9ABD7">
            <w:pPr>
              <w:rPr>
                <w:rFonts w:ascii="Arial"/>
                <w:sz w:val="21"/>
              </w:rPr>
            </w:pPr>
          </w:p>
        </w:tc>
        <w:tc>
          <w:tcPr>
            <w:tcW w:w="1759" w:type="dxa"/>
            <w:vAlign w:val="top"/>
          </w:tcPr>
          <w:p w14:paraId="41EB24C7">
            <w:pPr>
              <w:rPr>
                <w:rFonts w:ascii="Arial"/>
                <w:sz w:val="21"/>
              </w:rPr>
            </w:pPr>
          </w:p>
        </w:tc>
        <w:tc>
          <w:tcPr>
            <w:tcW w:w="2038" w:type="dxa"/>
            <w:vAlign w:val="top"/>
          </w:tcPr>
          <w:p w14:paraId="20598F3C">
            <w:pPr>
              <w:rPr>
                <w:rFonts w:ascii="Arial"/>
                <w:sz w:val="21"/>
              </w:rPr>
            </w:pPr>
          </w:p>
        </w:tc>
      </w:tr>
    </w:tbl>
    <w:p w14:paraId="4920A3C8">
      <w:pPr>
        <w:spacing w:before="31" w:line="233" w:lineRule="auto"/>
        <w:ind w:left="240"/>
        <w:rPr>
          <w:rFonts w:ascii="宋体" w:hAnsi="宋体" w:eastAsia="宋体" w:cs="宋体"/>
          <w:sz w:val="20"/>
          <w:szCs w:val="20"/>
        </w:rPr>
      </w:pPr>
      <w:r>
        <w:rPr>
          <w:rFonts w:ascii="宋体" w:hAnsi="宋体" w:eastAsia="宋体" w:cs="宋体"/>
          <w:b/>
          <w:bCs/>
          <w:spacing w:val="-2"/>
          <w:sz w:val="20"/>
          <w:szCs w:val="20"/>
        </w:rPr>
        <w:t>注：</w:t>
      </w:r>
    </w:p>
    <w:p w14:paraId="15F5AE36">
      <w:pPr>
        <w:spacing w:before="155" w:line="362" w:lineRule="auto"/>
        <w:ind w:left="243" w:right="106" w:firstLine="12"/>
        <w:rPr>
          <w:rFonts w:ascii="宋体" w:hAnsi="宋体" w:eastAsia="宋体" w:cs="宋体"/>
          <w:sz w:val="20"/>
          <w:szCs w:val="20"/>
        </w:rPr>
      </w:pPr>
      <w:r>
        <w:rPr>
          <w:rFonts w:ascii="宋体" w:hAnsi="宋体" w:eastAsia="宋体" w:cs="宋体"/>
          <w:spacing w:val="6"/>
          <w:sz w:val="20"/>
          <w:szCs w:val="20"/>
        </w:rPr>
        <w:t>1. 说明：应对照招标文件“第二章 采购需求</w:t>
      </w:r>
      <w:r>
        <w:rPr>
          <w:rFonts w:ascii="宋体" w:hAnsi="宋体" w:eastAsia="宋体" w:cs="宋体"/>
          <w:spacing w:val="-66"/>
          <w:sz w:val="20"/>
          <w:szCs w:val="20"/>
        </w:rPr>
        <w:t xml:space="preserve"> </w:t>
      </w:r>
      <w:r>
        <w:rPr>
          <w:rFonts w:ascii="宋体" w:hAnsi="宋体" w:eastAsia="宋体" w:cs="宋体"/>
          <w:spacing w:val="6"/>
          <w:sz w:val="20"/>
          <w:szCs w:val="20"/>
        </w:rPr>
        <w:t>”中的技术需求逐条实质性响应，并作出偏离</w:t>
      </w:r>
      <w:r>
        <w:rPr>
          <w:rFonts w:ascii="宋体" w:hAnsi="宋体" w:eastAsia="宋体" w:cs="宋体"/>
          <w:sz w:val="20"/>
          <w:szCs w:val="20"/>
        </w:rPr>
        <w:t xml:space="preserve"> </w:t>
      </w:r>
      <w:r>
        <w:rPr>
          <w:rFonts w:ascii="宋体" w:hAnsi="宋体" w:eastAsia="宋体" w:cs="宋体"/>
          <w:spacing w:val="2"/>
          <w:sz w:val="20"/>
          <w:szCs w:val="20"/>
        </w:rPr>
        <w:t>说明。</w:t>
      </w:r>
    </w:p>
    <w:p w14:paraId="05CA2653">
      <w:pPr>
        <w:spacing w:before="32" w:line="362" w:lineRule="auto"/>
        <w:ind w:left="243" w:right="37"/>
        <w:rPr>
          <w:rFonts w:ascii="宋体" w:hAnsi="宋体" w:eastAsia="宋体" w:cs="宋体"/>
          <w:sz w:val="20"/>
          <w:szCs w:val="20"/>
        </w:rPr>
      </w:pPr>
      <w:r>
        <w:rPr>
          <w:rFonts w:ascii="宋体" w:hAnsi="宋体" w:eastAsia="宋体" w:cs="宋体"/>
          <w:spacing w:val="7"/>
          <w:sz w:val="20"/>
          <w:szCs w:val="20"/>
        </w:rPr>
        <w:t>2.投标人可自行拓展，应根据自身的承诺，对</w:t>
      </w:r>
      <w:r>
        <w:rPr>
          <w:rFonts w:ascii="宋体" w:hAnsi="宋体" w:eastAsia="宋体" w:cs="宋体"/>
          <w:spacing w:val="6"/>
          <w:sz w:val="20"/>
          <w:szCs w:val="20"/>
        </w:rPr>
        <w:t>照招标文件要求在“偏离说明</w:t>
      </w:r>
      <w:r>
        <w:rPr>
          <w:rFonts w:ascii="宋体" w:hAnsi="宋体" w:eastAsia="宋体" w:cs="宋体"/>
          <w:spacing w:val="-70"/>
          <w:sz w:val="20"/>
          <w:szCs w:val="20"/>
        </w:rPr>
        <w:t xml:space="preserve"> </w:t>
      </w:r>
      <w:r>
        <w:rPr>
          <w:rFonts w:ascii="宋体" w:hAnsi="宋体" w:eastAsia="宋体" w:cs="宋体"/>
          <w:spacing w:val="6"/>
          <w:sz w:val="20"/>
          <w:szCs w:val="20"/>
        </w:rPr>
        <w:t>”中注明“正偏</w:t>
      </w:r>
      <w:r>
        <w:rPr>
          <w:rFonts w:ascii="宋体" w:hAnsi="宋体" w:eastAsia="宋体" w:cs="宋体"/>
          <w:sz w:val="20"/>
          <w:szCs w:val="20"/>
        </w:rPr>
        <w:t xml:space="preserve"> </w:t>
      </w:r>
      <w:r>
        <w:rPr>
          <w:rFonts w:ascii="宋体" w:hAnsi="宋体" w:eastAsia="宋体" w:cs="宋体"/>
          <w:spacing w:val="-5"/>
          <w:sz w:val="20"/>
          <w:szCs w:val="20"/>
        </w:rPr>
        <w:t>离</w:t>
      </w:r>
      <w:r>
        <w:rPr>
          <w:rFonts w:ascii="宋体" w:hAnsi="宋体" w:eastAsia="宋体" w:cs="宋体"/>
          <w:spacing w:val="-70"/>
          <w:sz w:val="20"/>
          <w:szCs w:val="20"/>
        </w:rPr>
        <w:t xml:space="preserve"> </w:t>
      </w:r>
      <w:r>
        <w:rPr>
          <w:rFonts w:ascii="宋体" w:hAnsi="宋体" w:eastAsia="宋体" w:cs="宋体"/>
          <w:spacing w:val="-5"/>
          <w:sz w:val="20"/>
          <w:szCs w:val="20"/>
        </w:rPr>
        <w:t>”、“负偏离</w:t>
      </w:r>
      <w:r>
        <w:rPr>
          <w:rFonts w:ascii="宋体" w:hAnsi="宋体" w:eastAsia="宋体" w:cs="宋体"/>
          <w:spacing w:val="-70"/>
          <w:sz w:val="20"/>
          <w:szCs w:val="20"/>
        </w:rPr>
        <w:t xml:space="preserve"> </w:t>
      </w:r>
      <w:r>
        <w:rPr>
          <w:rFonts w:ascii="宋体" w:hAnsi="宋体" w:eastAsia="宋体" w:cs="宋体"/>
          <w:spacing w:val="-5"/>
          <w:sz w:val="20"/>
          <w:szCs w:val="20"/>
        </w:rPr>
        <w:t>”或者“无偏离</w:t>
      </w:r>
      <w:r>
        <w:rPr>
          <w:rFonts w:ascii="宋体" w:hAnsi="宋体" w:eastAsia="宋体" w:cs="宋体"/>
          <w:spacing w:val="-70"/>
          <w:sz w:val="20"/>
          <w:szCs w:val="20"/>
        </w:rPr>
        <w:t xml:space="preserve"> </w:t>
      </w:r>
      <w:r>
        <w:rPr>
          <w:rFonts w:ascii="宋体" w:hAnsi="宋体" w:eastAsia="宋体" w:cs="宋体"/>
          <w:spacing w:val="-5"/>
          <w:sz w:val="20"/>
          <w:szCs w:val="20"/>
        </w:rPr>
        <w:t>”。既不属于“正偏离</w:t>
      </w:r>
      <w:r>
        <w:rPr>
          <w:rFonts w:ascii="宋体" w:hAnsi="宋体" w:eastAsia="宋体" w:cs="宋体"/>
          <w:spacing w:val="-70"/>
          <w:sz w:val="20"/>
          <w:szCs w:val="20"/>
        </w:rPr>
        <w:t xml:space="preserve"> </w:t>
      </w:r>
      <w:r>
        <w:rPr>
          <w:rFonts w:ascii="宋体" w:hAnsi="宋体" w:eastAsia="宋体" w:cs="宋体"/>
          <w:spacing w:val="-5"/>
          <w:sz w:val="20"/>
          <w:szCs w:val="20"/>
        </w:rPr>
        <w:t>”也不属于“负偏离</w:t>
      </w:r>
      <w:r>
        <w:rPr>
          <w:rFonts w:ascii="宋体" w:hAnsi="宋体" w:eastAsia="宋体" w:cs="宋体"/>
          <w:spacing w:val="-72"/>
          <w:sz w:val="20"/>
          <w:szCs w:val="20"/>
        </w:rPr>
        <w:t xml:space="preserve"> </w:t>
      </w:r>
      <w:r>
        <w:rPr>
          <w:rFonts w:ascii="宋体" w:hAnsi="宋体" w:eastAsia="宋体" w:cs="宋体"/>
          <w:spacing w:val="-5"/>
          <w:sz w:val="20"/>
          <w:szCs w:val="20"/>
        </w:rPr>
        <w:t>”即为“无偏离</w:t>
      </w:r>
      <w:r>
        <w:rPr>
          <w:rFonts w:ascii="宋体" w:hAnsi="宋体" w:eastAsia="宋体" w:cs="宋体"/>
          <w:spacing w:val="-70"/>
          <w:sz w:val="20"/>
          <w:szCs w:val="20"/>
        </w:rPr>
        <w:t xml:space="preserve"> </w:t>
      </w:r>
      <w:r>
        <w:rPr>
          <w:rFonts w:ascii="宋体" w:hAnsi="宋体" w:eastAsia="宋体" w:cs="宋体"/>
          <w:spacing w:val="-5"/>
          <w:sz w:val="20"/>
          <w:szCs w:val="20"/>
        </w:rPr>
        <w:t>”。</w:t>
      </w:r>
    </w:p>
    <w:p w14:paraId="435E3544">
      <w:pPr>
        <w:pStyle w:val="2"/>
        <w:spacing w:line="310" w:lineRule="auto"/>
      </w:pPr>
    </w:p>
    <w:p w14:paraId="4A41587D">
      <w:pPr>
        <w:pStyle w:val="2"/>
        <w:spacing w:line="310" w:lineRule="auto"/>
      </w:pPr>
    </w:p>
    <w:p w14:paraId="3A15A49D">
      <w:pPr>
        <w:pStyle w:val="2"/>
        <w:spacing w:line="311" w:lineRule="auto"/>
      </w:pPr>
    </w:p>
    <w:p w14:paraId="4CDEA962">
      <w:pPr>
        <w:spacing w:before="65" w:line="472" w:lineRule="auto"/>
        <w:ind w:left="242" w:right="3438" w:hanging="1"/>
        <w:rPr>
          <w:rFonts w:ascii="宋体" w:hAnsi="宋体" w:eastAsia="宋体" w:cs="宋体"/>
          <w:sz w:val="20"/>
          <w:szCs w:val="20"/>
        </w:rPr>
      </w:pPr>
      <w:r>
        <w:rPr>
          <w:rFonts w:ascii="宋体" w:hAnsi="宋体" w:eastAsia="宋体" w:cs="宋体"/>
          <w:spacing w:val="8"/>
          <w:sz w:val="20"/>
          <w:szCs w:val="20"/>
        </w:rPr>
        <w:t>法定代表人或者委托代理人签字或盖章：</w:t>
      </w:r>
      <w:r>
        <w:rPr>
          <w:rFonts w:ascii="宋体" w:hAnsi="宋体" w:eastAsia="宋体" w:cs="宋体"/>
          <w:spacing w:val="-3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32"/>
          <w:sz w:val="20"/>
          <w:szCs w:val="20"/>
        </w:rPr>
        <w:t>投标人盖公章</w:t>
      </w:r>
      <w:r>
        <w:rPr>
          <w:rFonts w:ascii="宋体" w:hAnsi="宋体" w:eastAsia="宋体" w:cs="宋体"/>
          <w:spacing w:val="-34"/>
          <w:sz w:val="20"/>
          <w:szCs w:val="20"/>
        </w:rPr>
        <w:t xml:space="preserve"> </w:t>
      </w:r>
      <w:r>
        <w:rPr>
          <w:rFonts w:ascii="宋体" w:hAnsi="宋体" w:eastAsia="宋体" w:cs="宋体"/>
          <w:spacing w:val="32"/>
          <w:sz w:val="20"/>
          <w:szCs w:val="20"/>
        </w:rPr>
        <w:t>：</w:t>
      </w:r>
      <w:r>
        <w:rPr>
          <w:rFonts w:ascii="宋体" w:hAnsi="宋体" w:eastAsia="宋体" w:cs="宋体"/>
          <w:spacing w:val="-53"/>
          <w:sz w:val="20"/>
          <w:szCs w:val="20"/>
        </w:rPr>
        <w:t xml:space="preserve"> </w:t>
      </w:r>
      <w:r>
        <w:rPr>
          <w:rFonts w:ascii="宋体" w:hAnsi="宋体" w:eastAsia="宋体" w:cs="宋体"/>
          <w:sz w:val="20"/>
          <w:szCs w:val="20"/>
          <w:u w:val="single" w:color="auto"/>
        </w:rPr>
        <w:t xml:space="preserve">                  </w:t>
      </w:r>
    </w:p>
    <w:p w14:paraId="120A057D">
      <w:pPr>
        <w:spacing w:before="33" w:line="229" w:lineRule="auto"/>
        <w:ind w:left="276"/>
        <w:rPr>
          <w:rFonts w:ascii="宋体" w:hAnsi="宋体" w:eastAsia="宋体" w:cs="宋体"/>
          <w:sz w:val="20"/>
          <w:szCs w:val="20"/>
        </w:rPr>
      </w:pPr>
      <w:r>
        <w:rPr>
          <w:rFonts w:ascii="宋体" w:hAnsi="宋体" w:eastAsia="宋体" w:cs="宋体"/>
          <w:spacing w:val="-21"/>
          <w:sz w:val="20"/>
          <w:szCs w:val="20"/>
        </w:rPr>
        <w:t>日</w:t>
      </w:r>
      <w:r>
        <w:rPr>
          <w:rFonts w:ascii="宋体" w:hAnsi="宋体" w:eastAsia="宋体" w:cs="宋体"/>
          <w:spacing w:val="14"/>
          <w:sz w:val="20"/>
          <w:szCs w:val="20"/>
        </w:rPr>
        <w:t xml:space="preserve">   </w:t>
      </w:r>
      <w:r>
        <w:rPr>
          <w:rFonts w:ascii="宋体" w:hAnsi="宋体" w:eastAsia="宋体" w:cs="宋体"/>
          <w:spacing w:val="-21"/>
          <w:sz w:val="20"/>
          <w:szCs w:val="20"/>
        </w:rPr>
        <w:t>期</w:t>
      </w:r>
      <w:r>
        <w:rPr>
          <w:rFonts w:ascii="宋体" w:hAnsi="宋体" w:eastAsia="宋体" w:cs="宋体"/>
          <w:spacing w:val="-32"/>
          <w:sz w:val="20"/>
          <w:szCs w:val="20"/>
        </w:rPr>
        <w:t xml:space="preserve"> </w:t>
      </w:r>
      <w:r>
        <w:rPr>
          <w:rFonts w:ascii="宋体" w:hAnsi="宋体" w:eastAsia="宋体" w:cs="宋体"/>
          <w:spacing w:val="-21"/>
          <w:sz w:val="20"/>
          <w:szCs w:val="20"/>
        </w:rPr>
        <w:t>：</w:t>
      </w:r>
      <w:r>
        <w:rPr>
          <w:rFonts w:ascii="宋体" w:hAnsi="宋体" w:eastAsia="宋体" w:cs="宋体"/>
          <w:spacing w:val="-54"/>
          <w:sz w:val="20"/>
          <w:szCs w:val="20"/>
        </w:rPr>
        <w:t xml:space="preserve"> </w:t>
      </w:r>
      <w:r>
        <w:rPr>
          <w:rFonts w:ascii="宋体" w:hAnsi="宋体" w:eastAsia="宋体" w:cs="宋体"/>
          <w:sz w:val="20"/>
          <w:szCs w:val="20"/>
          <w:u w:val="single" w:color="auto"/>
        </w:rPr>
        <w:t xml:space="preserve">              </w:t>
      </w:r>
    </w:p>
    <w:p w14:paraId="3D0C0947">
      <w:pPr>
        <w:spacing w:line="229" w:lineRule="auto"/>
        <w:rPr>
          <w:rFonts w:ascii="宋体" w:hAnsi="宋体" w:eastAsia="宋体" w:cs="宋体"/>
          <w:sz w:val="20"/>
          <w:szCs w:val="20"/>
        </w:rPr>
        <w:sectPr>
          <w:footerReference r:id="rId90" w:type="default"/>
          <w:pgSz w:w="11906" w:h="16839"/>
          <w:pgMar w:top="400" w:right="1690" w:bottom="1362" w:left="1565" w:header="0" w:footer="1200" w:gutter="0"/>
          <w:cols w:space="720" w:num="1"/>
        </w:sectPr>
      </w:pPr>
    </w:p>
    <w:p w14:paraId="7404E099">
      <w:pPr>
        <w:pStyle w:val="2"/>
        <w:spacing w:line="247" w:lineRule="auto"/>
      </w:pPr>
    </w:p>
    <w:p w14:paraId="57EE0172">
      <w:pPr>
        <w:pStyle w:val="2"/>
        <w:spacing w:line="247" w:lineRule="auto"/>
      </w:pPr>
    </w:p>
    <w:p w14:paraId="77816DD8">
      <w:pPr>
        <w:pStyle w:val="2"/>
        <w:spacing w:line="248" w:lineRule="auto"/>
      </w:pPr>
    </w:p>
    <w:p w14:paraId="20213AD2">
      <w:pPr>
        <w:pStyle w:val="2"/>
        <w:spacing w:line="248" w:lineRule="auto"/>
      </w:pPr>
    </w:p>
    <w:p w14:paraId="73D54183">
      <w:pPr>
        <w:spacing w:before="78" w:line="220" w:lineRule="auto"/>
        <w:ind w:left="269"/>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项目实施人员一览表格式</w:t>
      </w:r>
    </w:p>
    <w:p w14:paraId="2094A19E">
      <w:pPr>
        <w:spacing w:before="301" w:line="221" w:lineRule="auto"/>
        <w:ind w:left="3268"/>
        <w:rPr>
          <w:rFonts w:ascii="宋体" w:hAnsi="宋体" w:eastAsia="宋体" w:cs="宋体"/>
          <w:sz w:val="24"/>
          <w:szCs w:val="24"/>
        </w:rPr>
      </w:pPr>
      <w:r>
        <w:rPr>
          <w:rFonts w:ascii="宋体" w:hAnsi="宋体" w:eastAsia="宋体" w:cs="宋体"/>
          <w:b/>
          <w:bCs/>
          <w:spacing w:val="-4"/>
          <w:sz w:val="24"/>
          <w:szCs w:val="24"/>
        </w:rPr>
        <w:t>项目实施人员一览表</w:t>
      </w:r>
    </w:p>
    <w:p w14:paraId="06F403BD">
      <w:pPr>
        <w:spacing w:before="224" w:line="229" w:lineRule="auto"/>
        <w:ind w:left="121"/>
        <w:rPr>
          <w:rFonts w:ascii="宋体" w:hAnsi="宋体" w:eastAsia="宋体" w:cs="宋体"/>
          <w:sz w:val="20"/>
          <w:szCs w:val="20"/>
        </w:rPr>
      </w:pPr>
      <w:r>
        <w:rPr>
          <w:rFonts w:ascii="宋体" w:hAnsi="宋体" w:eastAsia="宋体" w:cs="宋体"/>
          <w:spacing w:val="6"/>
          <w:sz w:val="20"/>
          <w:szCs w:val="20"/>
        </w:rPr>
        <w:t>所投分标：</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分标</w:t>
      </w:r>
    </w:p>
    <w:p w14:paraId="14A2E540">
      <w:pPr>
        <w:spacing w:line="129" w:lineRule="exact"/>
      </w:pPr>
    </w:p>
    <w:tbl>
      <w:tblPr>
        <w:tblStyle w:val="5"/>
        <w:tblW w:w="76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2133"/>
        <w:gridCol w:w="2130"/>
        <w:gridCol w:w="2317"/>
      </w:tblGrid>
      <w:tr w14:paraId="698D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29" w:type="dxa"/>
            <w:vAlign w:val="top"/>
          </w:tcPr>
          <w:p w14:paraId="617CF317">
            <w:pPr>
              <w:spacing w:line="282" w:lineRule="auto"/>
              <w:rPr>
                <w:rFonts w:ascii="Arial"/>
                <w:sz w:val="21"/>
              </w:rPr>
            </w:pPr>
          </w:p>
          <w:p w14:paraId="731C5CEB">
            <w:pPr>
              <w:pStyle w:val="6"/>
              <w:spacing w:before="65" w:line="228" w:lineRule="auto"/>
              <w:ind w:left="310"/>
            </w:pPr>
            <w:r>
              <w:rPr>
                <w:spacing w:val="4"/>
              </w:rPr>
              <w:t>姓名</w:t>
            </w:r>
          </w:p>
        </w:tc>
        <w:tc>
          <w:tcPr>
            <w:tcW w:w="2133" w:type="dxa"/>
            <w:vAlign w:val="top"/>
          </w:tcPr>
          <w:p w14:paraId="1004C99A">
            <w:pPr>
              <w:pStyle w:val="6"/>
              <w:spacing w:before="146" w:line="361" w:lineRule="auto"/>
              <w:ind w:left="649" w:right="120" w:hanging="522"/>
            </w:pPr>
            <w:r>
              <w:rPr>
                <w:spacing w:val="8"/>
              </w:rPr>
              <w:t>职称证书名称及执业</w:t>
            </w:r>
            <w:r>
              <w:rPr>
                <w:spacing w:val="6"/>
              </w:rPr>
              <w:t xml:space="preserve"> </w:t>
            </w:r>
            <w:r>
              <w:rPr>
                <w:spacing w:val="7"/>
              </w:rPr>
              <w:t>证书名称</w:t>
            </w:r>
          </w:p>
        </w:tc>
        <w:tc>
          <w:tcPr>
            <w:tcW w:w="2130" w:type="dxa"/>
            <w:vAlign w:val="top"/>
          </w:tcPr>
          <w:p w14:paraId="602C627A">
            <w:pPr>
              <w:pStyle w:val="6"/>
              <w:spacing w:before="84" w:line="471" w:lineRule="auto"/>
              <w:ind w:left="652" w:right="539" w:hanging="106"/>
            </w:pPr>
            <w:r>
              <w:rPr>
                <w:spacing w:val="7"/>
              </w:rPr>
              <w:t>参加本单位</w:t>
            </w:r>
            <w:r>
              <w:rPr>
                <w:spacing w:val="3"/>
              </w:rPr>
              <w:t xml:space="preserve"> </w:t>
            </w:r>
            <w:r>
              <w:rPr>
                <w:spacing w:val="6"/>
              </w:rPr>
              <w:t>工作时间</w:t>
            </w:r>
          </w:p>
        </w:tc>
        <w:tc>
          <w:tcPr>
            <w:tcW w:w="2317" w:type="dxa"/>
            <w:vAlign w:val="top"/>
          </w:tcPr>
          <w:p w14:paraId="1D755977">
            <w:pPr>
              <w:spacing w:line="282" w:lineRule="auto"/>
              <w:rPr>
                <w:rFonts w:ascii="Arial"/>
                <w:sz w:val="21"/>
              </w:rPr>
            </w:pPr>
          </w:p>
          <w:p w14:paraId="09B8BFB5">
            <w:pPr>
              <w:pStyle w:val="6"/>
              <w:spacing w:before="65" w:line="228" w:lineRule="auto"/>
              <w:ind w:left="428"/>
            </w:pPr>
            <w:r>
              <w:rPr>
                <w:spacing w:val="8"/>
              </w:rPr>
              <w:t>拟在本项目任职</w:t>
            </w:r>
          </w:p>
        </w:tc>
      </w:tr>
      <w:tr w14:paraId="29741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029" w:type="dxa"/>
            <w:vAlign w:val="top"/>
          </w:tcPr>
          <w:p w14:paraId="5EB7748F">
            <w:pPr>
              <w:rPr>
                <w:rFonts w:ascii="Arial"/>
                <w:sz w:val="21"/>
              </w:rPr>
            </w:pPr>
          </w:p>
        </w:tc>
        <w:tc>
          <w:tcPr>
            <w:tcW w:w="2133" w:type="dxa"/>
            <w:vAlign w:val="top"/>
          </w:tcPr>
          <w:p w14:paraId="6C5E78E7">
            <w:pPr>
              <w:rPr>
                <w:rFonts w:ascii="Arial"/>
                <w:sz w:val="21"/>
              </w:rPr>
            </w:pPr>
          </w:p>
        </w:tc>
        <w:tc>
          <w:tcPr>
            <w:tcW w:w="2130" w:type="dxa"/>
            <w:vAlign w:val="top"/>
          </w:tcPr>
          <w:p w14:paraId="3EB125D9">
            <w:pPr>
              <w:rPr>
                <w:rFonts w:ascii="Arial"/>
                <w:sz w:val="21"/>
              </w:rPr>
            </w:pPr>
          </w:p>
        </w:tc>
        <w:tc>
          <w:tcPr>
            <w:tcW w:w="2317" w:type="dxa"/>
            <w:vAlign w:val="top"/>
          </w:tcPr>
          <w:p w14:paraId="1B44D5AA">
            <w:pPr>
              <w:rPr>
                <w:rFonts w:ascii="Arial"/>
                <w:sz w:val="21"/>
              </w:rPr>
            </w:pPr>
          </w:p>
        </w:tc>
      </w:tr>
      <w:tr w14:paraId="21693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029" w:type="dxa"/>
            <w:vAlign w:val="top"/>
          </w:tcPr>
          <w:p w14:paraId="686D1000">
            <w:pPr>
              <w:rPr>
                <w:rFonts w:ascii="Arial"/>
                <w:sz w:val="21"/>
              </w:rPr>
            </w:pPr>
          </w:p>
        </w:tc>
        <w:tc>
          <w:tcPr>
            <w:tcW w:w="2133" w:type="dxa"/>
            <w:vAlign w:val="top"/>
          </w:tcPr>
          <w:p w14:paraId="7CF39459">
            <w:pPr>
              <w:rPr>
                <w:rFonts w:ascii="Arial"/>
                <w:sz w:val="21"/>
              </w:rPr>
            </w:pPr>
          </w:p>
        </w:tc>
        <w:tc>
          <w:tcPr>
            <w:tcW w:w="2130" w:type="dxa"/>
            <w:vAlign w:val="top"/>
          </w:tcPr>
          <w:p w14:paraId="0AA172AA">
            <w:pPr>
              <w:rPr>
                <w:rFonts w:ascii="Arial"/>
                <w:sz w:val="21"/>
              </w:rPr>
            </w:pPr>
          </w:p>
        </w:tc>
        <w:tc>
          <w:tcPr>
            <w:tcW w:w="2317" w:type="dxa"/>
            <w:vAlign w:val="top"/>
          </w:tcPr>
          <w:p w14:paraId="7787E6CC">
            <w:pPr>
              <w:rPr>
                <w:rFonts w:ascii="Arial"/>
                <w:sz w:val="21"/>
              </w:rPr>
            </w:pPr>
          </w:p>
        </w:tc>
      </w:tr>
      <w:tr w14:paraId="4CDE9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29" w:type="dxa"/>
            <w:vAlign w:val="top"/>
          </w:tcPr>
          <w:p w14:paraId="67C3951E">
            <w:pPr>
              <w:rPr>
                <w:rFonts w:ascii="Arial"/>
                <w:sz w:val="21"/>
              </w:rPr>
            </w:pPr>
          </w:p>
        </w:tc>
        <w:tc>
          <w:tcPr>
            <w:tcW w:w="2133" w:type="dxa"/>
            <w:vAlign w:val="top"/>
          </w:tcPr>
          <w:p w14:paraId="23060C40">
            <w:pPr>
              <w:rPr>
                <w:rFonts w:ascii="Arial"/>
                <w:sz w:val="21"/>
              </w:rPr>
            </w:pPr>
          </w:p>
        </w:tc>
        <w:tc>
          <w:tcPr>
            <w:tcW w:w="2130" w:type="dxa"/>
            <w:vAlign w:val="top"/>
          </w:tcPr>
          <w:p w14:paraId="0425D07C">
            <w:pPr>
              <w:rPr>
                <w:rFonts w:ascii="Arial"/>
                <w:sz w:val="21"/>
              </w:rPr>
            </w:pPr>
          </w:p>
        </w:tc>
        <w:tc>
          <w:tcPr>
            <w:tcW w:w="2317" w:type="dxa"/>
            <w:vAlign w:val="top"/>
          </w:tcPr>
          <w:p w14:paraId="1B3D56CA">
            <w:pPr>
              <w:rPr>
                <w:rFonts w:ascii="Arial"/>
                <w:sz w:val="21"/>
              </w:rPr>
            </w:pPr>
          </w:p>
        </w:tc>
      </w:tr>
    </w:tbl>
    <w:p w14:paraId="675AE227">
      <w:pPr>
        <w:spacing w:before="81" w:line="456" w:lineRule="auto"/>
        <w:ind w:left="121" w:right="378"/>
        <w:rPr>
          <w:rFonts w:ascii="宋体" w:hAnsi="宋体" w:eastAsia="宋体" w:cs="宋体"/>
          <w:sz w:val="20"/>
          <w:szCs w:val="20"/>
        </w:rPr>
      </w:pPr>
      <w:r>
        <w:rPr>
          <w:rFonts w:ascii="宋体" w:hAnsi="宋体" w:eastAsia="宋体" w:cs="宋体"/>
          <w:spacing w:val="9"/>
          <w:sz w:val="20"/>
          <w:szCs w:val="20"/>
        </w:rPr>
        <w:t>注：在填写时，如本表格不适合投标单位的实际情况，可根据本表格</w:t>
      </w:r>
      <w:r>
        <w:rPr>
          <w:rFonts w:ascii="宋体" w:hAnsi="宋体" w:eastAsia="宋体" w:cs="宋体"/>
          <w:spacing w:val="8"/>
          <w:sz w:val="20"/>
          <w:szCs w:val="20"/>
        </w:rPr>
        <w:t>式自行制表填写。</w:t>
      </w:r>
      <w:r>
        <w:rPr>
          <w:rFonts w:ascii="宋体" w:hAnsi="宋体" w:eastAsia="宋体" w:cs="宋体"/>
          <w:sz w:val="20"/>
          <w:szCs w:val="20"/>
        </w:rPr>
        <w:t xml:space="preserve"> </w:t>
      </w:r>
      <w:r>
        <w:rPr>
          <w:rFonts w:ascii="宋体" w:hAnsi="宋体" w:eastAsia="宋体" w:cs="宋体"/>
          <w:spacing w:val="8"/>
          <w:sz w:val="20"/>
          <w:szCs w:val="20"/>
        </w:rPr>
        <w:t>法定代表人或者委托代理人签字或盖章：</w:t>
      </w:r>
      <w:r>
        <w:rPr>
          <w:rFonts w:ascii="宋体" w:hAnsi="宋体" w:eastAsia="宋体" w:cs="宋体"/>
          <w:spacing w:val="-36"/>
          <w:sz w:val="20"/>
          <w:szCs w:val="20"/>
        </w:rPr>
        <w:t xml:space="preserve"> </w:t>
      </w:r>
      <w:r>
        <w:rPr>
          <w:rFonts w:ascii="宋体" w:hAnsi="宋体" w:eastAsia="宋体" w:cs="宋体"/>
          <w:sz w:val="20"/>
          <w:szCs w:val="20"/>
          <w:u w:val="single" w:color="auto"/>
        </w:rPr>
        <w:t xml:space="preserve">            </w:t>
      </w:r>
    </w:p>
    <w:p w14:paraId="0DD05B71">
      <w:pPr>
        <w:spacing w:before="1" w:line="227" w:lineRule="auto"/>
        <w:ind w:left="124"/>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49"/>
          <w:sz w:val="20"/>
          <w:szCs w:val="20"/>
        </w:rPr>
        <w:t xml:space="preserve"> </w:t>
      </w:r>
      <w:r>
        <w:rPr>
          <w:rFonts w:ascii="宋体" w:hAnsi="宋体" w:eastAsia="宋体" w:cs="宋体"/>
          <w:spacing w:val="-10"/>
          <w:sz w:val="20"/>
          <w:szCs w:val="20"/>
        </w:rPr>
        <w:t>标</w:t>
      </w:r>
      <w:r>
        <w:rPr>
          <w:rFonts w:ascii="宋体" w:hAnsi="宋体" w:eastAsia="宋体" w:cs="宋体"/>
          <w:spacing w:val="-50"/>
          <w:sz w:val="20"/>
          <w:szCs w:val="20"/>
        </w:rPr>
        <w:t xml:space="preserve"> </w:t>
      </w:r>
      <w:r>
        <w:rPr>
          <w:rFonts w:ascii="宋体" w:hAnsi="宋体" w:eastAsia="宋体" w:cs="宋体"/>
          <w:spacing w:val="-10"/>
          <w:sz w:val="20"/>
          <w:szCs w:val="20"/>
        </w:rPr>
        <w:t>人</w:t>
      </w:r>
      <w:r>
        <w:rPr>
          <w:rFonts w:ascii="宋体" w:hAnsi="宋体" w:eastAsia="宋体" w:cs="宋体"/>
          <w:spacing w:val="-54"/>
          <w:sz w:val="20"/>
          <w:szCs w:val="20"/>
        </w:rPr>
        <w:t xml:space="preserve"> </w:t>
      </w:r>
      <w:r>
        <w:rPr>
          <w:rFonts w:ascii="宋体" w:hAnsi="宋体" w:eastAsia="宋体" w:cs="宋体"/>
          <w:spacing w:val="-10"/>
          <w:sz w:val="20"/>
          <w:szCs w:val="20"/>
        </w:rPr>
        <w:t>（ 盖</w:t>
      </w:r>
      <w:r>
        <w:rPr>
          <w:rFonts w:ascii="宋体" w:hAnsi="宋体" w:eastAsia="宋体" w:cs="宋体"/>
          <w:spacing w:val="-45"/>
          <w:sz w:val="20"/>
          <w:szCs w:val="20"/>
        </w:rPr>
        <w:t xml:space="preserve"> </w:t>
      </w:r>
      <w:r>
        <w:rPr>
          <w:rFonts w:ascii="宋体" w:hAnsi="宋体" w:eastAsia="宋体" w:cs="宋体"/>
          <w:spacing w:val="-10"/>
          <w:sz w:val="20"/>
          <w:szCs w:val="20"/>
        </w:rPr>
        <w:t>公</w:t>
      </w:r>
      <w:r>
        <w:rPr>
          <w:rFonts w:ascii="宋体" w:hAnsi="宋体" w:eastAsia="宋体" w:cs="宋体"/>
          <w:spacing w:val="-44"/>
          <w:sz w:val="20"/>
          <w:szCs w:val="20"/>
        </w:rPr>
        <w:t xml:space="preserve"> </w:t>
      </w:r>
      <w:r>
        <w:rPr>
          <w:rFonts w:ascii="宋体" w:hAnsi="宋体" w:eastAsia="宋体" w:cs="宋体"/>
          <w:spacing w:val="-10"/>
          <w:sz w:val="20"/>
          <w:szCs w:val="20"/>
        </w:rPr>
        <w:t>章</w:t>
      </w:r>
      <w:r>
        <w:rPr>
          <w:rFonts w:ascii="宋体" w:hAnsi="宋体" w:eastAsia="宋体" w:cs="宋体"/>
          <w:spacing w:val="-29"/>
          <w:sz w:val="20"/>
          <w:szCs w:val="20"/>
        </w:rPr>
        <w:t xml:space="preserve"> </w:t>
      </w:r>
      <w:r>
        <w:rPr>
          <w:rFonts w:ascii="宋体" w:hAnsi="宋体" w:eastAsia="宋体" w:cs="宋体"/>
          <w:spacing w:val="-22"/>
          <w:sz w:val="20"/>
          <w:szCs w:val="20"/>
        </w:rPr>
        <w:t>）</w:t>
      </w:r>
      <w:r>
        <w:rPr>
          <w:rFonts w:ascii="宋体" w:hAnsi="宋体" w:eastAsia="宋体" w:cs="宋体"/>
          <w:spacing w:val="-28"/>
          <w:sz w:val="20"/>
          <w:szCs w:val="20"/>
        </w:rPr>
        <w:t xml:space="preserve"> </w:t>
      </w:r>
      <w:r>
        <w:rPr>
          <w:rFonts w:ascii="宋体" w:hAnsi="宋体" w:eastAsia="宋体" w:cs="宋体"/>
          <w:spacing w:val="-22"/>
          <w:sz w:val="20"/>
          <w:szCs w:val="20"/>
        </w:rPr>
        <w:t>：</w:t>
      </w:r>
      <w:r>
        <w:rPr>
          <w:rFonts w:ascii="宋体" w:hAnsi="宋体" w:eastAsia="宋体" w:cs="宋体"/>
          <w:spacing w:val="-5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10"/>
          <w:sz w:val="20"/>
          <w:szCs w:val="20"/>
        </w:rPr>
        <w:t>日  期</w:t>
      </w:r>
      <w:r>
        <w:rPr>
          <w:rFonts w:ascii="宋体" w:hAnsi="宋体" w:eastAsia="宋体" w:cs="宋体"/>
          <w:spacing w:val="-33"/>
          <w:sz w:val="20"/>
          <w:szCs w:val="20"/>
        </w:rPr>
        <w:t xml:space="preserve"> </w:t>
      </w:r>
      <w:r>
        <w:rPr>
          <w:rFonts w:ascii="宋体" w:hAnsi="宋体" w:eastAsia="宋体" w:cs="宋体"/>
          <w:spacing w:val="-10"/>
          <w:sz w:val="20"/>
          <w:szCs w:val="20"/>
        </w:rPr>
        <w:t>：</w:t>
      </w:r>
      <w:r>
        <w:rPr>
          <w:rFonts w:ascii="宋体" w:hAnsi="宋体" w:eastAsia="宋体" w:cs="宋体"/>
          <w:spacing w:val="-53"/>
          <w:sz w:val="20"/>
          <w:szCs w:val="20"/>
        </w:rPr>
        <w:t xml:space="preserve"> </w:t>
      </w:r>
      <w:r>
        <w:rPr>
          <w:rFonts w:ascii="宋体" w:hAnsi="宋体" w:eastAsia="宋体" w:cs="宋体"/>
          <w:sz w:val="20"/>
          <w:szCs w:val="20"/>
          <w:u w:val="single" w:color="auto"/>
        </w:rPr>
        <w:t xml:space="preserve">              </w:t>
      </w:r>
    </w:p>
    <w:p w14:paraId="1567BCB5">
      <w:pPr>
        <w:spacing w:line="227" w:lineRule="auto"/>
        <w:rPr>
          <w:rFonts w:ascii="宋体" w:hAnsi="宋体" w:eastAsia="宋体" w:cs="宋体"/>
          <w:sz w:val="20"/>
          <w:szCs w:val="20"/>
        </w:rPr>
        <w:sectPr>
          <w:footerReference r:id="rId91" w:type="default"/>
          <w:pgSz w:w="11906" w:h="16839"/>
          <w:pgMar w:top="400" w:right="1785" w:bottom="1362" w:left="1684" w:header="0" w:footer="1200" w:gutter="0"/>
          <w:cols w:space="720" w:num="1"/>
        </w:sectPr>
      </w:pPr>
    </w:p>
    <w:p w14:paraId="47F255CD">
      <w:pPr>
        <w:pStyle w:val="2"/>
        <w:spacing w:line="245" w:lineRule="auto"/>
      </w:pPr>
    </w:p>
    <w:p w14:paraId="547DBA05">
      <w:pPr>
        <w:pStyle w:val="2"/>
        <w:spacing w:line="245" w:lineRule="auto"/>
      </w:pPr>
    </w:p>
    <w:p w14:paraId="1EF7339A">
      <w:pPr>
        <w:pStyle w:val="2"/>
        <w:spacing w:line="245" w:lineRule="auto"/>
      </w:pPr>
    </w:p>
    <w:p w14:paraId="17096AF2">
      <w:pPr>
        <w:pStyle w:val="2"/>
        <w:spacing w:line="246" w:lineRule="auto"/>
      </w:pPr>
    </w:p>
    <w:p w14:paraId="6F1082D7">
      <w:pPr>
        <w:spacing w:before="101" w:line="225" w:lineRule="auto"/>
        <w:ind w:left="2414"/>
        <w:outlineLvl w:val="1"/>
        <w:rPr>
          <w:rFonts w:ascii="宋体" w:hAnsi="宋体" w:eastAsia="宋体" w:cs="宋体"/>
          <w:sz w:val="31"/>
          <w:szCs w:val="31"/>
        </w:rPr>
      </w:pPr>
      <w:r>
        <w:rPr>
          <w:rFonts w:ascii="宋体" w:hAnsi="宋体" w:eastAsia="宋体" w:cs="宋体"/>
          <w:b/>
          <w:bCs/>
          <w:spacing w:val="6"/>
          <w:sz w:val="31"/>
          <w:szCs w:val="31"/>
        </w:rPr>
        <w:t>六、其他文书、文件格式</w:t>
      </w:r>
    </w:p>
    <w:p w14:paraId="14897551">
      <w:pPr>
        <w:pStyle w:val="2"/>
        <w:spacing w:line="286" w:lineRule="auto"/>
      </w:pPr>
    </w:p>
    <w:p w14:paraId="3FF1FC8F">
      <w:pPr>
        <w:pStyle w:val="2"/>
        <w:spacing w:line="286" w:lineRule="auto"/>
      </w:pPr>
    </w:p>
    <w:p w14:paraId="54FFCD7B">
      <w:pPr>
        <w:pStyle w:val="2"/>
        <w:spacing w:line="287" w:lineRule="auto"/>
      </w:pPr>
    </w:p>
    <w:p w14:paraId="79046062">
      <w:pPr>
        <w:spacing w:before="71" w:line="220" w:lineRule="auto"/>
        <w:ind w:left="162"/>
        <w:rPr>
          <w:rFonts w:ascii="宋体" w:hAnsi="宋体" w:eastAsia="宋体" w:cs="宋体"/>
          <w:sz w:val="22"/>
          <w:szCs w:val="22"/>
        </w:rPr>
      </w:pPr>
      <w:r>
        <w:rPr>
          <w:rFonts w:ascii="宋体" w:hAnsi="宋体" w:eastAsia="宋体" w:cs="宋体"/>
          <w:b/>
          <w:bCs/>
          <w:spacing w:val="34"/>
          <w:sz w:val="22"/>
          <w:szCs w:val="22"/>
        </w:rPr>
        <w:t>联合投标协议书格式</w:t>
      </w:r>
    </w:p>
    <w:p w14:paraId="4E41D7EE">
      <w:pPr>
        <w:spacing w:before="223" w:line="220" w:lineRule="auto"/>
        <w:ind w:left="3544"/>
        <w:rPr>
          <w:rFonts w:ascii="宋体" w:hAnsi="宋体" w:eastAsia="宋体" w:cs="宋体"/>
          <w:sz w:val="28"/>
          <w:szCs w:val="28"/>
        </w:rPr>
      </w:pPr>
      <w:r>
        <w:rPr>
          <w:rFonts w:ascii="宋体" w:hAnsi="宋体" w:eastAsia="宋体" w:cs="宋体"/>
          <w:b/>
          <w:bCs/>
          <w:spacing w:val="-4"/>
          <w:sz w:val="28"/>
          <w:szCs w:val="28"/>
        </w:rPr>
        <w:t>联合体协议书</w:t>
      </w:r>
    </w:p>
    <w:p w14:paraId="43EDF163">
      <w:pPr>
        <w:tabs>
          <w:tab w:val="left" w:pos="850"/>
        </w:tabs>
        <w:spacing w:before="201" w:line="361" w:lineRule="auto"/>
        <w:ind w:left="22" w:right="11" w:firstLine="40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rPr>
        <w:t>（所有成员单位名称）</w:t>
      </w:r>
      <w:r>
        <w:rPr>
          <w:rFonts w:ascii="宋体" w:hAnsi="宋体" w:eastAsia="宋体" w:cs="宋体"/>
          <w:spacing w:val="-36"/>
          <w:sz w:val="20"/>
          <w:szCs w:val="20"/>
        </w:rPr>
        <w:t xml:space="preserve"> </w:t>
      </w:r>
      <w:r>
        <w:rPr>
          <w:rFonts w:ascii="宋体" w:hAnsi="宋体" w:eastAsia="宋体" w:cs="宋体"/>
          <w:spacing w:val="5"/>
          <w:sz w:val="20"/>
          <w:szCs w:val="20"/>
        </w:rPr>
        <w:t>自愿组成</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（联合体名称）联合体，共同参加</w:t>
      </w:r>
      <w:r>
        <w:rPr>
          <w:rFonts w:ascii="宋体" w:hAnsi="宋体" w:eastAsia="宋体" w:cs="宋体"/>
          <w:spacing w:val="5"/>
          <w:sz w:val="20"/>
          <w:szCs w:val="20"/>
          <w:u w:val="single" w:color="auto"/>
        </w:rPr>
        <w:t xml:space="preserve">  （ 项</w:t>
      </w:r>
      <w:r>
        <w:rPr>
          <w:rFonts w:ascii="宋体" w:hAnsi="宋体" w:eastAsia="宋体" w:cs="宋体"/>
          <w:spacing w:val="-37"/>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5"/>
          <w:sz w:val="20"/>
          <w:szCs w:val="20"/>
        </w:rPr>
        <w:t>目</w:t>
      </w:r>
      <w:r>
        <w:rPr>
          <w:rFonts w:ascii="宋体" w:hAnsi="宋体" w:eastAsia="宋体" w:cs="宋体"/>
          <w:sz w:val="20"/>
          <w:szCs w:val="20"/>
        </w:rPr>
        <w:t xml:space="preserve"> </w:t>
      </w:r>
      <w:r>
        <w:rPr>
          <w:rFonts w:ascii="宋体" w:hAnsi="宋体" w:eastAsia="宋体" w:cs="宋体"/>
          <w:spacing w:val="9"/>
          <w:sz w:val="20"/>
          <w:szCs w:val="20"/>
        </w:rPr>
        <w:t>名称）采购招标项目投标。现就联合体投标事宜订立如下协议。</w:t>
      </w:r>
    </w:p>
    <w:p w14:paraId="05C91B17">
      <w:pPr>
        <w:spacing w:before="35" w:line="228" w:lineRule="auto"/>
        <w:ind w:left="402"/>
        <w:rPr>
          <w:rFonts w:ascii="宋体" w:hAnsi="宋体" w:eastAsia="宋体" w:cs="宋体"/>
          <w:sz w:val="20"/>
          <w:szCs w:val="20"/>
        </w:rPr>
      </w:pPr>
      <w:r>
        <w:rPr>
          <w:rFonts w:ascii="宋体" w:hAnsi="宋体" w:eastAsia="宋体" w:cs="宋体"/>
          <w:spacing w:val="7"/>
          <w:sz w:val="20"/>
          <w:szCs w:val="20"/>
        </w:rPr>
        <w:t xml:space="preserve">1.  </w:t>
      </w:r>
      <w:r>
        <w:rPr>
          <w:rFonts w:ascii="宋体" w:hAnsi="宋体" w:eastAsia="宋体" w:cs="宋体"/>
          <w:spacing w:val="20"/>
          <w:sz w:val="20"/>
          <w:szCs w:val="20"/>
          <w:u w:val="single" w:color="auto"/>
        </w:rPr>
        <w:t xml:space="preserve">    </w:t>
      </w:r>
      <w:r>
        <w:rPr>
          <w:rFonts w:ascii="宋体" w:hAnsi="宋体" w:eastAsia="宋体" w:cs="宋体"/>
          <w:spacing w:val="7"/>
          <w:sz w:val="20"/>
          <w:szCs w:val="20"/>
        </w:rPr>
        <w:t>（某成员单位名称）为</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（联合体名称）牵头人。</w:t>
      </w:r>
    </w:p>
    <w:p w14:paraId="5464FE81">
      <w:pPr>
        <w:spacing w:before="159" w:line="367" w:lineRule="auto"/>
        <w:ind w:left="20" w:right="11" w:firstLine="368"/>
        <w:rPr>
          <w:rFonts w:ascii="宋体" w:hAnsi="宋体" w:eastAsia="宋体" w:cs="宋体"/>
          <w:sz w:val="20"/>
          <w:szCs w:val="20"/>
        </w:rPr>
      </w:pPr>
      <w:r>
        <w:rPr>
          <w:rFonts w:ascii="宋体" w:hAnsi="宋体" w:eastAsia="宋体" w:cs="宋体"/>
          <w:spacing w:val="8"/>
          <w:sz w:val="20"/>
          <w:szCs w:val="20"/>
        </w:rPr>
        <w:t>2.联合体各成员授权牵头人代表联合体参加投标活动，签署文件及对文件的盖章，提交</w:t>
      </w:r>
      <w:r>
        <w:rPr>
          <w:rFonts w:ascii="宋体" w:hAnsi="宋体" w:eastAsia="宋体" w:cs="宋体"/>
          <w:spacing w:val="18"/>
          <w:sz w:val="20"/>
          <w:szCs w:val="20"/>
        </w:rPr>
        <w:t xml:space="preserve"> </w:t>
      </w:r>
      <w:r>
        <w:rPr>
          <w:rFonts w:ascii="宋体" w:hAnsi="宋体" w:eastAsia="宋体" w:cs="宋体"/>
          <w:spacing w:val="10"/>
          <w:sz w:val="20"/>
          <w:szCs w:val="20"/>
        </w:rPr>
        <w:t>和接收相关的资料、 信息及指示，进行合同谈判活动，负责合同实施阶段的组织和协调工</w:t>
      </w:r>
      <w:r>
        <w:rPr>
          <w:rFonts w:ascii="宋体" w:hAnsi="宋体" w:eastAsia="宋体" w:cs="宋体"/>
          <w:spacing w:val="1"/>
          <w:sz w:val="20"/>
          <w:szCs w:val="20"/>
        </w:rPr>
        <w:t xml:space="preserve"> </w:t>
      </w:r>
      <w:r>
        <w:rPr>
          <w:rFonts w:ascii="宋体" w:hAnsi="宋体" w:eastAsia="宋体" w:cs="宋体"/>
          <w:spacing w:val="6"/>
          <w:sz w:val="20"/>
          <w:szCs w:val="20"/>
        </w:rPr>
        <w:t>作，以及处理与本招标项</w:t>
      </w:r>
      <w:r>
        <w:rPr>
          <w:rFonts w:ascii="宋体" w:hAnsi="宋体" w:eastAsia="宋体" w:cs="宋体"/>
          <w:spacing w:val="62"/>
          <w:sz w:val="20"/>
          <w:szCs w:val="20"/>
        </w:rPr>
        <w:t xml:space="preserve"> </w:t>
      </w:r>
      <w:r>
        <w:rPr>
          <w:rFonts w:ascii="宋体" w:hAnsi="宋体" w:eastAsia="宋体" w:cs="宋体"/>
          <w:spacing w:val="6"/>
          <w:sz w:val="20"/>
          <w:szCs w:val="20"/>
        </w:rPr>
        <w:t>目有关的一切事宜。</w:t>
      </w:r>
    </w:p>
    <w:p w14:paraId="3E262EE3">
      <w:pPr>
        <w:spacing w:before="35" w:line="367" w:lineRule="auto"/>
        <w:ind w:left="26" w:right="11" w:firstLine="364"/>
        <w:rPr>
          <w:rFonts w:ascii="宋体" w:hAnsi="宋体" w:eastAsia="宋体" w:cs="宋体"/>
          <w:sz w:val="20"/>
          <w:szCs w:val="20"/>
        </w:rPr>
      </w:pPr>
      <w:r>
        <w:rPr>
          <w:rFonts w:ascii="宋体" w:hAnsi="宋体" w:eastAsia="宋体" w:cs="宋体"/>
          <w:spacing w:val="8"/>
          <w:sz w:val="20"/>
          <w:szCs w:val="20"/>
        </w:rPr>
        <w:t>3.联合体牵头人在本项目中签署和盖章的一切文件和处理的一切事宜，联合体各成员均</w:t>
      </w:r>
      <w:r>
        <w:rPr>
          <w:rFonts w:ascii="宋体" w:hAnsi="宋体" w:eastAsia="宋体" w:cs="宋体"/>
          <w:spacing w:val="18"/>
          <w:sz w:val="20"/>
          <w:szCs w:val="20"/>
        </w:rPr>
        <w:t xml:space="preserve"> </w:t>
      </w:r>
      <w:r>
        <w:rPr>
          <w:rFonts w:ascii="宋体" w:hAnsi="宋体" w:eastAsia="宋体" w:cs="宋体"/>
          <w:spacing w:val="10"/>
          <w:sz w:val="20"/>
          <w:szCs w:val="20"/>
        </w:rPr>
        <w:t>予以承认。 联合体各成员将严格按照招标文件、投标文件和合同的要求全</w:t>
      </w:r>
      <w:r>
        <w:rPr>
          <w:rFonts w:ascii="宋体" w:hAnsi="宋体" w:eastAsia="宋体" w:cs="宋体"/>
          <w:spacing w:val="9"/>
          <w:sz w:val="20"/>
          <w:szCs w:val="20"/>
        </w:rPr>
        <w:t>面履行义务，并</w:t>
      </w:r>
      <w:r>
        <w:rPr>
          <w:rFonts w:ascii="宋体" w:hAnsi="宋体" w:eastAsia="宋体" w:cs="宋体"/>
          <w:sz w:val="20"/>
          <w:szCs w:val="20"/>
        </w:rPr>
        <w:t xml:space="preserve"> </w:t>
      </w:r>
      <w:r>
        <w:rPr>
          <w:rFonts w:ascii="宋体" w:hAnsi="宋体" w:eastAsia="宋体" w:cs="宋体"/>
          <w:spacing w:val="7"/>
          <w:sz w:val="20"/>
          <w:szCs w:val="20"/>
        </w:rPr>
        <w:t>向招标人承担连带责任。</w:t>
      </w:r>
    </w:p>
    <w:p w14:paraId="5D508BC9">
      <w:pPr>
        <w:spacing w:before="32" w:line="228" w:lineRule="auto"/>
        <w:ind w:left="386"/>
        <w:rPr>
          <w:rFonts w:ascii="宋体" w:hAnsi="宋体" w:eastAsia="宋体" w:cs="宋体"/>
          <w:sz w:val="20"/>
          <w:szCs w:val="20"/>
        </w:rPr>
      </w:pPr>
      <w:r>
        <w:rPr>
          <w:rFonts w:ascii="宋体" w:hAnsi="宋体" w:eastAsia="宋体" w:cs="宋体"/>
          <w:spacing w:val="8"/>
          <w:sz w:val="20"/>
          <w:szCs w:val="20"/>
        </w:rPr>
        <w:t>4.联合体各成员单位内部的职责分工如下：</w:t>
      </w:r>
      <w:r>
        <w:rPr>
          <w:rFonts w:ascii="宋体" w:hAnsi="宋体" w:eastAsia="宋体" w:cs="宋体"/>
          <w:spacing w:val="37"/>
          <w:sz w:val="20"/>
          <w:szCs w:val="20"/>
          <w:u w:val="single" w:color="auto"/>
        </w:rPr>
        <w:t xml:space="preserve">  </w:t>
      </w:r>
      <w:r>
        <w:rPr>
          <w:rFonts w:ascii="宋体" w:hAnsi="宋体" w:eastAsia="宋体" w:cs="宋体"/>
          <w:spacing w:val="8"/>
          <w:sz w:val="20"/>
          <w:szCs w:val="20"/>
        </w:rPr>
        <w:t>。</w:t>
      </w:r>
    </w:p>
    <w:p w14:paraId="353E2C8D">
      <w:pPr>
        <w:spacing w:before="163" w:line="362" w:lineRule="auto"/>
        <w:ind w:left="20" w:right="24" w:firstLine="370"/>
        <w:rPr>
          <w:rFonts w:ascii="宋体" w:hAnsi="宋体" w:eastAsia="宋体" w:cs="宋体"/>
          <w:sz w:val="20"/>
          <w:szCs w:val="20"/>
        </w:rPr>
      </w:pPr>
      <w:r>
        <w:rPr>
          <w:rFonts w:ascii="宋体" w:hAnsi="宋体" w:eastAsia="宋体" w:cs="宋体"/>
          <w:spacing w:val="8"/>
          <w:sz w:val="20"/>
          <w:szCs w:val="20"/>
        </w:rPr>
        <w:t>5.本协议书自所有成员单位法定代表人或者其委托代理人签字或者盖公章之日起生效，</w:t>
      </w:r>
      <w:r>
        <w:rPr>
          <w:rFonts w:ascii="宋体" w:hAnsi="宋体" w:eastAsia="宋体" w:cs="宋体"/>
          <w:spacing w:val="5"/>
          <w:sz w:val="20"/>
          <w:szCs w:val="20"/>
        </w:rPr>
        <w:t xml:space="preserve"> </w:t>
      </w:r>
      <w:r>
        <w:rPr>
          <w:rFonts w:ascii="宋体" w:hAnsi="宋体" w:eastAsia="宋体" w:cs="宋体"/>
          <w:spacing w:val="8"/>
          <w:sz w:val="20"/>
          <w:szCs w:val="20"/>
        </w:rPr>
        <w:t>合同履行完毕后自动失效。</w:t>
      </w:r>
    </w:p>
    <w:p w14:paraId="45292C57">
      <w:pPr>
        <w:spacing w:before="32" w:line="228" w:lineRule="auto"/>
        <w:ind w:left="388"/>
        <w:rPr>
          <w:rFonts w:ascii="宋体" w:hAnsi="宋体" w:eastAsia="宋体" w:cs="宋体"/>
          <w:sz w:val="20"/>
          <w:szCs w:val="20"/>
        </w:rPr>
      </w:pPr>
      <w:r>
        <w:rPr>
          <w:rFonts w:ascii="宋体" w:hAnsi="宋体" w:eastAsia="宋体" w:cs="宋体"/>
          <w:spacing w:val="8"/>
          <w:sz w:val="20"/>
          <w:szCs w:val="20"/>
        </w:rPr>
        <w:t>6.本协议书一式</w:t>
      </w:r>
      <w:r>
        <w:rPr>
          <w:rFonts w:ascii="宋体" w:hAnsi="宋体" w:eastAsia="宋体" w:cs="宋体"/>
          <w:spacing w:val="-91"/>
          <w:sz w:val="20"/>
          <w:szCs w:val="20"/>
        </w:rPr>
        <w:t xml:space="preserve"> </w:t>
      </w:r>
      <w:r>
        <w:rPr>
          <w:rFonts w:ascii="宋体" w:hAnsi="宋体" w:eastAsia="宋体" w:cs="宋体"/>
          <w:spacing w:val="30"/>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份，联合体成员和招标人各执一份。</w:t>
      </w:r>
    </w:p>
    <w:p w14:paraId="342A43D5">
      <w:pPr>
        <w:spacing w:before="162" w:line="361" w:lineRule="auto"/>
        <w:ind w:left="387" w:right="2706"/>
        <w:rPr>
          <w:rFonts w:ascii="宋体" w:hAnsi="宋体" w:eastAsia="宋体" w:cs="宋体"/>
          <w:sz w:val="20"/>
          <w:szCs w:val="20"/>
        </w:rPr>
      </w:pPr>
      <w:r>
        <w:rPr>
          <w:rFonts w:ascii="宋体" w:hAnsi="宋体" w:eastAsia="宋体" w:cs="宋体"/>
          <w:spacing w:val="9"/>
          <w:sz w:val="20"/>
          <w:szCs w:val="20"/>
        </w:rPr>
        <w:t>注：本协议书由法定代表人签字的，应附法定代表人身份</w:t>
      </w:r>
      <w:r>
        <w:rPr>
          <w:rFonts w:ascii="宋体" w:hAnsi="宋体" w:eastAsia="宋体" w:cs="宋体"/>
          <w:spacing w:val="14"/>
          <w:sz w:val="20"/>
          <w:szCs w:val="20"/>
        </w:rPr>
        <w:t xml:space="preserve"> </w:t>
      </w:r>
      <w:r>
        <w:rPr>
          <w:rFonts w:ascii="宋体" w:hAnsi="宋体" w:eastAsia="宋体" w:cs="宋体"/>
          <w:spacing w:val="6"/>
          <w:sz w:val="20"/>
          <w:szCs w:val="20"/>
        </w:rPr>
        <w:t>证明；</w:t>
      </w:r>
      <w:r>
        <w:rPr>
          <w:rFonts w:ascii="宋体" w:hAnsi="宋体" w:eastAsia="宋体" w:cs="宋体"/>
          <w:spacing w:val="-38"/>
          <w:sz w:val="20"/>
          <w:szCs w:val="20"/>
        </w:rPr>
        <w:t xml:space="preserve"> </w:t>
      </w:r>
      <w:r>
        <w:rPr>
          <w:rFonts w:ascii="宋体" w:hAnsi="宋体" w:eastAsia="宋体" w:cs="宋体"/>
          <w:spacing w:val="6"/>
          <w:sz w:val="20"/>
          <w:szCs w:val="20"/>
        </w:rPr>
        <w:t>由委托代理人签字的，应附授权委托书。</w:t>
      </w:r>
    </w:p>
    <w:p w14:paraId="087F9E69">
      <w:pPr>
        <w:spacing w:before="32" w:line="228" w:lineRule="auto"/>
        <w:ind w:left="387"/>
        <w:rPr>
          <w:rFonts w:ascii="宋体" w:hAnsi="宋体" w:eastAsia="宋体" w:cs="宋体"/>
          <w:sz w:val="20"/>
          <w:szCs w:val="20"/>
        </w:rPr>
      </w:pPr>
      <w:r>
        <w:rPr>
          <w:rFonts w:ascii="宋体" w:hAnsi="宋体" w:eastAsia="宋体" w:cs="宋体"/>
          <w:spacing w:val="9"/>
          <w:sz w:val="20"/>
          <w:szCs w:val="20"/>
        </w:rPr>
        <w:t>联合体牵头人名称（盖公章</w:t>
      </w:r>
      <w:r>
        <w:rPr>
          <w:rFonts w:ascii="宋体" w:hAnsi="宋体" w:eastAsia="宋体" w:cs="宋体"/>
          <w:sz w:val="20"/>
          <w:szCs w:val="20"/>
        </w:rPr>
        <w:t>）：</w:t>
      </w:r>
    </w:p>
    <w:p w14:paraId="60E91306">
      <w:pPr>
        <w:pStyle w:val="2"/>
        <w:spacing w:line="251" w:lineRule="auto"/>
      </w:pPr>
    </w:p>
    <w:p w14:paraId="6D91C643">
      <w:pPr>
        <w:pStyle w:val="2"/>
        <w:spacing w:line="252" w:lineRule="auto"/>
      </w:pPr>
    </w:p>
    <w:p w14:paraId="1BD0E06C">
      <w:pPr>
        <w:spacing w:before="66" w:line="228" w:lineRule="auto"/>
        <w:ind w:left="387"/>
        <w:rPr>
          <w:rFonts w:ascii="宋体" w:hAnsi="宋体" w:eastAsia="宋体" w:cs="宋体"/>
          <w:sz w:val="20"/>
          <w:szCs w:val="20"/>
        </w:rPr>
      </w:pPr>
      <w:r>
        <w:rPr>
          <w:rFonts w:ascii="宋体" w:hAnsi="宋体" w:eastAsia="宋体" w:cs="宋体"/>
          <w:spacing w:val="10"/>
          <w:sz w:val="20"/>
          <w:szCs w:val="20"/>
        </w:rPr>
        <w:t>法定代表人或者其委托代理人</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w:t>
      </w:r>
      <w:r>
        <w:rPr>
          <w:rFonts w:ascii="宋体" w:hAnsi="宋体" w:eastAsia="宋体" w:cs="宋体"/>
          <w:spacing w:val="10"/>
          <w:sz w:val="20"/>
          <w:szCs w:val="20"/>
        </w:rPr>
        <w:t>签字或盖章）</w:t>
      </w:r>
    </w:p>
    <w:p w14:paraId="7954D360">
      <w:pPr>
        <w:pStyle w:val="2"/>
        <w:spacing w:line="250" w:lineRule="auto"/>
      </w:pPr>
    </w:p>
    <w:p w14:paraId="06024942">
      <w:pPr>
        <w:pStyle w:val="2"/>
        <w:spacing w:line="250" w:lineRule="auto"/>
      </w:pPr>
    </w:p>
    <w:p w14:paraId="4DFC9218">
      <w:pPr>
        <w:spacing w:before="66" w:line="228" w:lineRule="auto"/>
        <w:ind w:left="387"/>
        <w:rPr>
          <w:rFonts w:ascii="宋体" w:hAnsi="宋体" w:eastAsia="宋体" w:cs="宋体"/>
          <w:sz w:val="20"/>
          <w:szCs w:val="20"/>
        </w:rPr>
      </w:pPr>
      <w:r>
        <w:rPr>
          <w:rFonts w:ascii="宋体" w:hAnsi="宋体" w:eastAsia="宋体" w:cs="宋体"/>
          <w:spacing w:val="9"/>
          <w:sz w:val="20"/>
          <w:szCs w:val="20"/>
        </w:rPr>
        <w:t>联合体成员名称（盖公章</w:t>
      </w:r>
      <w:r>
        <w:rPr>
          <w:rFonts w:ascii="宋体" w:hAnsi="宋体" w:eastAsia="宋体" w:cs="宋体"/>
          <w:sz w:val="20"/>
          <w:szCs w:val="20"/>
        </w:rPr>
        <w:t>）：</w:t>
      </w:r>
    </w:p>
    <w:p w14:paraId="1D4E9E0C">
      <w:pPr>
        <w:pStyle w:val="2"/>
        <w:spacing w:line="251" w:lineRule="auto"/>
      </w:pPr>
    </w:p>
    <w:p w14:paraId="51764CF6">
      <w:pPr>
        <w:pStyle w:val="2"/>
        <w:spacing w:line="252" w:lineRule="auto"/>
      </w:pPr>
    </w:p>
    <w:p w14:paraId="6F6F2F5B">
      <w:pPr>
        <w:spacing w:before="65" w:line="228" w:lineRule="auto"/>
        <w:ind w:left="387"/>
        <w:rPr>
          <w:rFonts w:ascii="宋体" w:hAnsi="宋体" w:eastAsia="宋体" w:cs="宋体"/>
          <w:sz w:val="20"/>
          <w:szCs w:val="20"/>
        </w:rPr>
      </w:pPr>
      <w:r>
        <w:rPr>
          <w:rFonts w:ascii="宋体" w:hAnsi="宋体" w:eastAsia="宋体" w:cs="宋体"/>
          <w:spacing w:val="10"/>
          <w:sz w:val="20"/>
          <w:szCs w:val="20"/>
        </w:rPr>
        <w:t>法定代表人或者其委托代理人</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w:t>
      </w:r>
      <w:r>
        <w:rPr>
          <w:rFonts w:ascii="宋体" w:hAnsi="宋体" w:eastAsia="宋体" w:cs="宋体"/>
          <w:spacing w:val="10"/>
          <w:sz w:val="20"/>
          <w:szCs w:val="20"/>
        </w:rPr>
        <w:t>签字或盖章）</w:t>
      </w:r>
    </w:p>
    <w:p w14:paraId="4546D1D4">
      <w:pPr>
        <w:pStyle w:val="2"/>
        <w:spacing w:line="250" w:lineRule="auto"/>
      </w:pPr>
    </w:p>
    <w:p w14:paraId="26B0712C">
      <w:pPr>
        <w:pStyle w:val="2"/>
        <w:spacing w:line="250" w:lineRule="auto"/>
      </w:pPr>
    </w:p>
    <w:p w14:paraId="22325344">
      <w:pPr>
        <w:spacing w:before="66" w:line="228" w:lineRule="auto"/>
        <w:ind w:left="387"/>
        <w:rPr>
          <w:rFonts w:ascii="宋体" w:hAnsi="宋体" w:eastAsia="宋体" w:cs="宋体"/>
          <w:sz w:val="20"/>
          <w:szCs w:val="20"/>
        </w:rPr>
      </w:pPr>
      <w:r>
        <w:rPr>
          <w:rFonts w:ascii="宋体" w:hAnsi="宋体" w:eastAsia="宋体" w:cs="宋体"/>
          <w:spacing w:val="9"/>
          <w:sz w:val="20"/>
          <w:szCs w:val="20"/>
        </w:rPr>
        <w:t>联合体成员名称（盖公章</w:t>
      </w:r>
      <w:r>
        <w:rPr>
          <w:rFonts w:ascii="宋体" w:hAnsi="宋体" w:eastAsia="宋体" w:cs="宋体"/>
          <w:sz w:val="20"/>
          <w:szCs w:val="20"/>
        </w:rPr>
        <w:t>）：</w:t>
      </w:r>
    </w:p>
    <w:p w14:paraId="5C00416C">
      <w:pPr>
        <w:pStyle w:val="2"/>
        <w:spacing w:line="250" w:lineRule="auto"/>
      </w:pPr>
    </w:p>
    <w:p w14:paraId="252CDC84">
      <w:pPr>
        <w:pStyle w:val="2"/>
        <w:spacing w:line="251" w:lineRule="auto"/>
      </w:pPr>
    </w:p>
    <w:p w14:paraId="665FF526">
      <w:pPr>
        <w:spacing w:before="66" w:line="228" w:lineRule="auto"/>
        <w:ind w:left="387"/>
        <w:rPr>
          <w:rFonts w:ascii="宋体" w:hAnsi="宋体" w:eastAsia="宋体" w:cs="宋体"/>
          <w:sz w:val="20"/>
          <w:szCs w:val="20"/>
        </w:rPr>
      </w:pPr>
      <w:r>
        <w:rPr>
          <w:rFonts w:ascii="宋体" w:hAnsi="宋体" w:eastAsia="宋体" w:cs="宋体"/>
          <w:spacing w:val="10"/>
          <w:sz w:val="20"/>
          <w:szCs w:val="20"/>
        </w:rPr>
        <w:t>法定代表人或者其委托代理人</w:t>
      </w:r>
      <w:r>
        <w:rPr>
          <w:rFonts w:ascii="宋体" w:hAnsi="宋体" w:eastAsia="宋体" w:cs="宋体"/>
          <w:spacing w:val="-9"/>
          <w:sz w:val="20"/>
          <w:szCs w:val="20"/>
        </w:rPr>
        <w:t>：</w:t>
      </w:r>
      <w:r>
        <w:rPr>
          <w:rFonts w:ascii="宋体" w:hAnsi="宋体" w:eastAsia="宋体" w:cs="宋体"/>
          <w:spacing w:val="22"/>
          <w:sz w:val="20"/>
          <w:szCs w:val="20"/>
        </w:rPr>
        <w:t xml:space="preserve">    </w:t>
      </w:r>
      <w:r>
        <w:rPr>
          <w:rFonts w:ascii="宋体" w:hAnsi="宋体" w:eastAsia="宋体" w:cs="宋体"/>
          <w:spacing w:val="-9"/>
          <w:sz w:val="20"/>
          <w:szCs w:val="20"/>
        </w:rPr>
        <w:t>（</w:t>
      </w:r>
      <w:r>
        <w:rPr>
          <w:rFonts w:ascii="宋体" w:hAnsi="宋体" w:eastAsia="宋体" w:cs="宋体"/>
          <w:spacing w:val="10"/>
          <w:sz w:val="20"/>
          <w:szCs w:val="20"/>
        </w:rPr>
        <w:t>签字）</w:t>
      </w:r>
    </w:p>
    <w:p w14:paraId="17FCF361">
      <w:pPr>
        <w:pStyle w:val="2"/>
        <w:spacing w:line="251" w:lineRule="auto"/>
      </w:pPr>
    </w:p>
    <w:p w14:paraId="38CAE089">
      <w:pPr>
        <w:pStyle w:val="2"/>
        <w:spacing w:line="252" w:lineRule="auto"/>
      </w:pPr>
    </w:p>
    <w:p w14:paraId="02CDC0ED">
      <w:pPr>
        <w:spacing w:before="65" w:line="228" w:lineRule="auto"/>
        <w:ind w:left="44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14:paraId="18AB5DDF">
      <w:pPr>
        <w:spacing w:line="228" w:lineRule="auto"/>
        <w:rPr>
          <w:rFonts w:ascii="宋体" w:hAnsi="宋体" w:eastAsia="宋体" w:cs="宋体"/>
          <w:sz w:val="20"/>
          <w:szCs w:val="20"/>
        </w:rPr>
        <w:sectPr>
          <w:footerReference r:id="rId92" w:type="default"/>
          <w:pgSz w:w="11906" w:h="16839"/>
          <w:pgMar w:top="400" w:right="1785" w:bottom="1362" w:left="1785" w:header="0" w:footer="1200" w:gutter="0"/>
          <w:cols w:space="720" w:num="1"/>
        </w:sectPr>
      </w:pPr>
    </w:p>
    <w:p w14:paraId="1A0A0967">
      <w:pPr>
        <w:pStyle w:val="2"/>
        <w:spacing w:line="247" w:lineRule="auto"/>
      </w:pPr>
    </w:p>
    <w:p w14:paraId="3BE60F99">
      <w:pPr>
        <w:pStyle w:val="2"/>
        <w:spacing w:line="247" w:lineRule="auto"/>
      </w:pPr>
    </w:p>
    <w:p w14:paraId="6C084871">
      <w:pPr>
        <w:pStyle w:val="2"/>
        <w:spacing w:line="248" w:lineRule="auto"/>
      </w:pPr>
    </w:p>
    <w:p w14:paraId="66599ECD">
      <w:pPr>
        <w:pStyle w:val="2"/>
        <w:spacing w:line="248" w:lineRule="auto"/>
      </w:pPr>
    </w:p>
    <w:p w14:paraId="7F56F3B3">
      <w:pPr>
        <w:spacing w:before="78" w:line="220" w:lineRule="auto"/>
        <w:ind w:left="322"/>
        <w:rPr>
          <w:rFonts w:ascii="宋体" w:hAnsi="宋体" w:eastAsia="宋体" w:cs="宋体"/>
          <w:sz w:val="24"/>
          <w:szCs w:val="24"/>
        </w:rPr>
      </w:pPr>
      <w:r>
        <w:rPr>
          <w:rFonts w:ascii="宋体" w:hAnsi="宋体" w:eastAsia="宋体" w:cs="宋体"/>
          <w:b/>
          <w:bCs/>
          <w:spacing w:val="12"/>
          <w:sz w:val="24"/>
          <w:szCs w:val="24"/>
        </w:rPr>
        <w:t>中小企业声明函格式</w:t>
      </w:r>
    </w:p>
    <w:p w14:paraId="5A5F2E72">
      <w:pPr>
        <w:pStyle w:val="2"/>
        <w:spacing w:line="249" w:lineRule="auto"/>
      </w:pPr>
    </w:p>
    <w:p w14:paraId="35CEDC20">
      <w:pPr>
        <w:pStyle w:val="2"/>
        <w:spacing w:line="250" w:lineRule="auto"/>
      </w:pPr>
    </w:p>
    <w:p w14:paraId="016DE414">
      <w:pPr>
        <w:spacing w:before="101" w:line="225" w:lineRule="auto"/>
        <w:ind w:left="2521"/>
        <w:rPr>
          <w:rFonts w:ascii="宋体" w:hAnsi="宋体" w:eastAsia="宋体" w:cs="宋体"/>
          <w:sz w:val="31"/>
          <w:szCs w:val="31"/>
        </w:rPr>
      </w:pPr>
      <w:r>
        <w:rPr>
          <w:rFonts w:ascii="宋体" w:hAnsi="宋体" w:eastAsia="宋体" w:cs="宋体"/>
          <w:b/>
          <w:bCs/>
          <w:spacing w:val="2"/>
          <w:sz w:val="31"/>
          <w:szCs w:val="31"/>
        </w:rPr>
        <w:t>中小企业声明函（</w:t>
      </w:r>
      <w:r>
        <w:rPr>
          <w:rFonts w:hint="eastAsia" w:ascii="宋体" w:hAnsi="宋体" w:eastAsia="宋体" w:cs="宋体"/>
          <w:b/>
          <w:bCs/>
          <w:spacing w:val="2"/>
          <w:sz w:val="31"/>
          <w:szCs w:val="31"/>
          <w:lang w:eastAsia="zh-CN"/>
        </w:rPr>
        <w:t>服务</w:t>
      </w:r>
      <w:r>
        <w:rPr>
          <w:rFonts w:ascii="宋体" w:hAnsi="宋体" w:eastAsia="宋体" w:cs="宋体"/>
          <w:b/>
          <w:bCs/>
          <w:spacing w:val="2"/>
          <w:sz w:val="31"/>
          <w:szCs w:val="31"/>
        </w:rPr>
        <w:t>）</w:t>
      </w:r>
    </w:p>
    <w:p w14:paraId="66BF0D26">
      <w:pPr>
        <w:spacing w:before="228" w:line="371" w:lineRule="auto"/>
        <w:ind w:left="19" w:right="53" w:firstLine="421"/>
        <w:jc w:val="both"/>
        <w:rPr>
          <w:rFonts w:ascii="宋体" w:hAnsi="宋体" w:eastAsia="宋体" w:cs="宋体"/>
          <w:sz w:val="20"/>
          <w:szCs w:val="20"/>
        </w:rPr>
      </w:pPr>
      <w:r>
        <w:rPr>
          <w:rFonts w:ascii="宋体" w:hAnsi="宋体" w:eastAsia="宋体" w:cs="宋体"/>
          <w:spacing w:val="-3"/>
          <w:sz w:val="20"/>
          <w:szCs w:val="20"/>
        </w:rPr>
        <w:t>本公司（联合体）郑重声明，根据《政府采购促进中小企业发展管理办法》（财库﹝2020﹞</w:t>
      </w:r>
      <w:r>
        <w:rPr>
          <w:rFonts w:ascii="宋体" w:hAnsi="宋体" w:eastAsia="宋体" w:cs="宋体"/>
          <w:spacing w:val="4"/>
          <w:sz w:val="20"/>
          <w:szCs w:val="20"/>
        </w:rPr>
        <w:t xml:space="preserve"> </w:t>
      </w:r>
      <w:r>
        <w:rPr>
          <w:rFonts w:ascii="宋体" w:hAnsi="宋体" w:eastAsia="宋体" w:cs="宋体"/>
          <w:spacing w:val="8"/>
          <w:sz w:val="20"/>
          <w:szCs w:val="20"/>
        </w:rPr>
        <w:t>46 号）的规定，本公司（联合体）参加</w:t>
      </w:r>
      <w:r>
        <w:rPr>
          <w:rFonts w:ascii="宋体" w:hAnsi="宋体" w:eastAsia="宋体" w:cs="宋体"/>
          <w:b/>
          <w:bCs/>
          <w:spacing w:val="8"/>
          <w:sz w:val="20"/>
          <w:szCs w:val="20"/>
          <w:u w:val="single" w:color="auto"/>
        </w:rPr>
        <w:t>崇左市江州区农业农村局</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hint="eastAsia" w:ascii="宋体" w:hAnsi="宋体" w:eastAsia="宋体" w:cs="宋体"/>
          <w:b/>
          <w:bCs/>
          <w:spacing w:val="-2"/>
          <w:sz w:val="21"/>
          <w:szCs w:val="21"/>
          <w:u w:val="single"/>
          <w:lang w:eastAsia="zh-CN"/>
        </w:rPr>
        <w:t>2025年江州区（第一批）高标准农田建设项目工程复核、耕地质量等级评定及工程验收等服务</w:t>
      </w:r>
      <w:r>
        <w:rPr>
          <w:rFonts w:ascii="宋体" w:hAnsi="宋体" w:eastAsia="宋体" w:cs="宋体"/>
          <w:spacing w:val="8"/>
          <w:sz w:val="20"/>
          <w:szCs w:val="20"/>
        </w:rPr>
        <w:t>采购活动，提供的</w:t>
      </w:r>
      <w:r>
        <w:rPr>
          <w:rFonts w:ascii="宋体" w:hAnsi="宋体" w:eastAsia="宋体" w:cs="宋体"/>
          <w:sz w:val="20"/>
          <w:szCs w:val="20"/>
        </w:rPr>
        <w:t xml:space="preserve">  </w:t>
      </w:r>
      <w:r>
        <w:rPr>
          <w:rFonts w:ascii="宋体" w:hAnsi="宋体" w:eastAsia="宋体" w:cs="宋体"/>
          <w:spacing w:val="8"/>
          <w:sz w:val="20"/>
          <w:szCs w:val="20"/>
        </w:rPr>
        <w:t>货物全部由符合政策要求的中小企业制造。相关企业</w:t>
      </w:r>
      <w:r>
        <w:rPr>
          <w:rFonts w:ascii="宋体" w:hAnsi="宋体" w:eastAsia="宋体" w:cs="宋体"/>
          <w:spacing w:val="7"/>
          <w:sz w:val="20"/>
          <w:szCs w:val="20"/>
        </w:rPr>
        <w:t>（含联合体中的中小企业、签订分包意</w:t>
      </w:r>
      <w:r>
        <w:rPr>
          <w:rFonts w:ascii="宋体" w:hAnsi="宋体" w:eastAsia="宋体" w:cs="宋体"/>
          <w:sz w:val="20"/>
          <w:szCs w:val="20"/>
        </w:rPr>
        <w:t xml:space="preserve"> </w:t>
      </w:r>
      <w:r>
        <w:rPr>
          <w:rFonts w:ascii="宋体" w:hAnsi="宋体" w:eastAsia="宋体" w:cs="宋体"/>
          <w:spacing w:val="8"/>
          <w:sz w:val="20"/>
          <w:szCs w:val="20"/>
        </w:rPr>
        <w:t>向协议的中小企业）的具体情况如下：</w:t>
      </w:r>
      <w:bookmarkStart w:id="13" w:name="_GoBack"/>
      <w:bookmarkEnd w:id="13"/>
    </w:p>
    <w:p w14:paraId="11EBFD19">
      <w:pPr>
        <w:spacing w:before="30" w:line="328" w:lineRule="auto"/>
        <w:ind w:left="27" w:right="16" w:firstLine="428"/>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17"/>
          <w:sz w:val="20"/>
          <w:szCs w:val="20"/>
        </w:rPr>
        <w:t xml:space="preserve"> </w:t>
      </w:r>
      <w:r>
        <w:rPr>
          <w:rFonts w:hint="eastAsia" w:ascii="宋体" w:hAnsi="宋体" w:eastAsia="宋体" w:cs="宋体"/>
          <w:b/>
          <w:bCs/>
          <w:spacing w:val="-2"/>
          <w:sz w:val="21"/>
          <w:szCs w:val="21"/>
          <w:u w:val="single"/>
          <w:lang w:eastAsia="zh-CN"/>
        </w:rPr>
        <w:t>2025年江州区（第一批）高标准农田建设项目工程复核、耕地质量等级评定及工程验收等服务</w:t>
      </w:r>
      <w:r>
        <w:rPr>
          <w:rFonts w:ascii="宋体" w:hAnsi="宋体" w:eastAsia="宋体" w:cs="宋体"/>
          <w:spacing w:val="8"/>
          <w:sz w:val="20"/>
          <w:szCs w:val="20"/>
        </w:rPr>
        <w:t>，属于为</w:t>
      </w:r>
      <w:r>
        <w:rPr>
          <w:rFonts w:ascii="宋体" w:hAnsi="宋体" w:eastAsia="宋体" w:cs="宋体"/>
          <w:spacing w:val="8"/>
          <w:sz w:val="20"/>
          <w:szCs w:val="20"/>
          <w:u w:val="single" w:color="auto"/>
        </w:rPr>
        <w:t>列明行业行业</w:t>
      </w:r>
      <w:r>
        <w:rPr>
          <w:rFonts w:ascii="宋体" w:hAnsi="宋体" w:eastAsia="宋体" w:cs="宋体"/>
          <w:spacing w:val="8"/>
          <w:sz w:val="20"/>
          <w:szCs w:val="20"/>
        </w:rPr>
        <w:t>；制造商为（企业名称</w:t>
      </w:r>
      <w:r>
        <w:rPr>
          <w:rFonts w:ascii="宋体" w:hAnsi="宋体" w:eastAsia="宋体" w:cs="宋体"/>
          <w:spacing w:val="16"/>
          <w:sz w:val="20"/>
          <w:szCs w:val="20"/>
        </w:rPr>
        <w:t>），</w:t>
      </w:r>
      <w:r>
        <w:rPr>
          <w:rFonts w:ascii="宋体" w:hAnsi="宋体" w:eastAsia="宋体" w:cs="宋体"/>
          <w:spacing w:val="8"/>
          <w:sz w:val="20"/>
          <w:szCs w:val="20"/>
        </w:rPr>
        <w:t>从业人员人，营业收</w:t>
      </w:r>
      <w:r>
        <w:rPr>
          <w:rFonts w:ascii="宋体" w:hAnsi="宋体" w:eastAsia="宋体" w:cs="宋体"/>
          <w:spacing w:val="7"/>
          <w:sz w:val="20"/>
          <w:szCs w:val="20"/>
        </w:rPr>
        <w:t>入为万元，</w:t>
      </w:r>
      <w:r>
        <w:rPr>
          <w:rFonts w:ascii="宋体" w:hAnsi="宋体" w:eastAsia="宋体" w:cs="宋体"/>
          <w:sz w:val="20"/>
          <w:szCs w:val="20"/>
        </w:rPr>
        <w:t xml:space="preserve"> </w:t>
      </w:r>
      <w:r>
        <w:rPr>
          <w:rFonts w:ascii="宋体" w:hAnsi="宋体" w:eastAsia="宋体" w:cs="宋体"/>
          <w:spacing w:val="6"/>
          <w:sz w:val="20"/>
          <w:szCs w:val="20"/>
        </w:rPr>
        <w:t>资产总额为</w:t>
      </w:r>
    </w:p>
    <w:p w14:paraId="040C30E0">
      <w:pPr>
        <w:spacing w:before="160" w:line="228" w:lineRule="auto"/>
        <w:ind w:left="24"/>
        <w:rPr>
          <w:rFonts w:ascii="宋体" w:hAnsi="宋体" w:eastAsia="宋体" w:cs="宋体"/>
          <w:sz w:val="20"/>
          <w:szCs w:val="20"/>
        </w:rPr>
      </w:pPr>
      <w:r>
        <w:rPr>
          <w:rFonts w:ascii="宋体" w:hAnsi="宋体" w:eastAsia="宋体" w:cs="宋体"/>
          <w:spacing w:val="9"/>
          <w:sz w:val="20"/>
          <w:szCs w:val="20"/>
        </w:rPr>
        <w:t>万元，属于（中型企业、小型企业、微型企业</w:t>
      </w:r>
      <w:r>
        <w:rPr>
          <w:rFonts w:ascii="宋体" w:hAnsi="宋体" w:eastAsia="宋体" w:cs="宋体"/>
          <w:spacing w:val="1"/>
          <w:sz w:val="20"/>
          <w:szCs w:val="20"/>
        </w:rPr>
        <w:t>）；</w:t>
      </w:r>
    </w:p>
    <w:p w14:paraId="35069E87">
      <w:pPr>
        <w:spacing w:before="161" w:line="364" w:lineRule="auto"/>
        <w:ind w:left="22" w:firstLine="420"/>
        <w:rPr>
          <w:rFonts w:ascii="宋体" w:hAnsi="宋体" w:eastAsia="宋体" w:cs="宋体"/>
          <w:sz w:val="20"/>
          <w:szCs w:val="20"/>
        </w:rPr>
      </w:pPr>
      <w:r>
        <w:rPr>
          <w:rFonts w:ascii="宋体" w:hAnsi="宋体" w:eastAsia="宋体" w:cs="宋体"/>
          <w:spacing w:val="7"/>
          <w:sz w:val="20"/>
          <w:szCs w:val="20"/>
        </w:rPr>
        <w:t>2. （标的名称</w:t>
      </w:r>
      <w:r>
        <w:rPr>
          <w:rFonts w:ascii="宋体" w:hAnsi="宋体" w:eastAsia="宋体" w:cs="宋体"/>
          <w:spacing w:val="-34"/>
          <w:sz w:val="20"/>
          <w:szCs w:val="20"/>
        </w:rPr>
        <w:t>）</w:t>
      </w:r>
      <w:r>
        <w:rPr>
          <w:rFonts w:ascii="宋体" w:hAnsi="宋体" w:eastAsia="宋体" w:cs="宋体"/>
          <w:spacing w:val="27"/>
          <w:sz w:val="20"/>
          <w:szCs w:val="20"/>
        </w:rPr>
        <w:t xml:space="preserve"> </w:t>
      </w:r>
      <w:r>
        <w:rPr>
          <w:rFonts w:ascii="宋体" w:hAnsi="宋体" w:eastAsia="宋体" w:cs="宋体"/>
          <w:spacing w:val="-34"/>
          <w:sz w:val="20"/>
          <w:szCs w:val="20"/>
        </w:rPr>
        <w:t>，</w:t>
      </w:r>
      <w:r>
        <w:rPr>
          <w:rFonts w:ascii="宋体" w:hAnsi="宋体" w:eastAsia="宋体" w:cs="宋体"/>
          <w:spacing w:val="7"/>
          <w:sz w:val="20"/>
          <w:szCs w:val="20"/>
        </w:rPr>
        <w:t>属于（采购文件中明确的所属行业）行业</w:t>
      </w:r>
      <w:r>
        <w:rPr>
          <w:rFonts w:ascii="宋体" w:hAnsi="宋体" w:eastAsia="宋体" w:cs="宋体"/>
          <w:spacing w:val="6"/>
          <w:sz w:val="20"/>
          <w:szCs w:val="20"/>
        </w:rPr>
        <w:t>；制造商为（企业名称</w:t>
      </w:r>
      <w:r>
        <w:rPr>
          <w:rFonts w:ascii="宋体" w:hAnsi="宋体" w:eastAsia="宋体" w:cs="宋体"/>
          <w:spacing w:val="-34"/>
          <w:sz w:val="20"/>
          <w:szCs w:val="20"/>
        </w:rPr>
        <w:t>），</w:t>
      </w:r>
      <w:r>
        <w:rPr>
          <w:rFonts w:ascii="宋体" w:hAnsi="宋体" w:eastAsia="宋体" w:cs="宋体"/>
          <w:sz w:val="20"/>
          <w:szCs w:val="20"/>
        </w:rPr>
        <w:t xml:space="preserve"> </w:t>
      </w:r>
      <w:r>
        <w:rPr>
          <w:rFonts w:ascii="宋体" w:hAnsi="宋体" w:eastAsia="宋体" w:cs="宋体"/>
          <w:spacing w:val="7"/>
          <w:sz w:val="20"/>
          <w:szCs w:val="20"/>
        </w:rPr>
        <w:t>从业人员人，营业收入为万元，资产总额为万元，属于（中型企业、小型企业、微型</w:t>
      </w:r>
      <w:r>
        <w:rPr>
          <w:rFonts w:ascii="宋体" w:hAnsi="宋体" w:eastAsia="宋体" w:cs="宋体"/>
          <w:spacing w:val="6"/>
          <w:sz w:val="20"/>
          <w:szCs w:val="20"/>
        </w:rPr>
        <w:t>企业</w:t>
      </w:r>
      <w:r>
        <w:rPr>
          <w:rFonts w:ascii="宋体" w:hAnsi="宋体" w:eastAsia="宋体" w:cs="宋体"/>
          <w:spacing w:val="-51"/>
          <w:w w:val="95"/>
          <w:sz w:val="20"/>
          <w:szCs w:val="20"/>
        </w:rPr>
        <w:t>）；</w:t>
      </w:r>
    </w:p>
    <w:p w14:paraId="242FF2B6">
      <w:pPr>
        <w:spacing w:before="29" w:line="373" w:lineRule="auto"/>
        <w:ind w:left="439" w:right="7318" w:firstLine="5"/>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
          <w:sz w:val="20"/>
          <w:szCs w:val="20"/>
        </w:rPr>
        <w:t xml:space="preserve"> </w:t>
      </w:r>
      <w:r>
        <w:rPr>
          <w:rFonts w:ascii="宋体" w:hAnsi="宋体" w:eastAsia="宋体" w:cs="宋体"/>
          <w:spacing w:val="4"/>
          <w:sz w:val="20"/>
          <w:szCs w:val="20"/>
        </w:rPr>
        <w:t>4……</w:t>
      </w:r>
    </w:p>
    <w:p w14:paraId="37C2A0A5">
      <w:pPr>
        <w:spacing w:before="8" w:line="364" w:lineRule="auto"/>
        <w:ind w:left="23" w:right="56" w:firstLine="440"/>
        <w:rPr>
          <w:rFonts w:ascii="宋体" w:hAnsi="宋体" w:eastAsia="宋体" w:cs="宋体"/>
          <w:sz w:val="20"/>
          <w:szCs w:val="20"/>
        </w:rPr>
      </w:pPr>
      <w:r>
        <w:rPr>
          <w:rFonts w:ascii="宋体" w:hAnsi="宋体" w:eastAsia="宋体" w:cs="宋体"/>
          <w:spacing w:val="7"/>
          <w:sz w:val="20"/>
          <w:szCs w:val="20"/>
        </w:rPr>
        <w:t>以上企业，不属于大企业的分支机构，不存在控股股东为大企业</w:t>
      </w:r>
      <w:r>
        <w:rPr>
          <w:rFonts w:ascii="宋体" w:hAnsi="宋体" w:eastAsia="宋体" w:cs="宋体"/>
          <w:spacing w:val="6"/>
          <w:sz w:val="20"/>
          <w:szCs w:val="20"/>
        </w:rPr>
        <w:t>的情形，也不存在与大</w:t>
      </w:r>
      <w:r>
        <w:rPr>
          <w:rFonts w:ascii="宋体" w:hAnsi="宋体" w:eastAsia="宋体" w:cs="宋体"/>
          <w:sz w:val="20"/>
          <w:szCs w:val="20"/>
        </w:rPr>
        <w:t xml:space="preserve"> </w:t>
      </w:r>
      <w:r>
        <w:rPr>
          <w:rFonts w:ascii="宋体" w:hAnsi="宋体" w:eastAsia="宋体" w:cs="宋体"/>
          <w:spacing w:val="8"/>
          <w:sz w:val="20"/>
          <w:szCs w:val="20"/>
        </w:rPr>
        <w:t>企业的负责人为同一人的情形。</w:t>
      </w:r>
    </w:p>
    <w:p w14:paraId="7E854F67">
      <w:pPr>
        <w:spacing w:before="30" w:line="228" w:lineRule="auto"/>
        <w:ind w:left="440"/>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6DA26A39">
      <w:pPr>
        <w:pStyle w:val="2"/>
        <w:spacing w:line="250" w:lineRule="auto"/>
      </w:pPr>
    </w:p>
    <w:p w14:paraId="574909A8">
      <w:pPr>
        <w:pStyle w:val="2"/>
        <w:spacing w:line="251" w:lineRule="auto"/>
      </w:pPr>
    </w:p>
    <w:p w14:paraId="1EEEDC65">
      <w:pPr>
        <w:spacing w:before="65" w:line="362" w:lineRule="auto"/>
        <w:ind w:left="684" w:right="6108" w:hanging="241"/>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pacing w:val="-17"/>
          <w:sz w:val="20"/>
          <w:szCs w:val="20"/>
        </w:rPr>
        <w:t>）：</w:t>
      </w:r>
      <w:r>
        <w:rPr>
          <w:rFonts w:ascii="宋体" w:hAnsi="宋体" w:eastAsia="宋体" w:cs="宋体"/>
          <w:spacing w:val="1"/>
          <w:sz w:val="20"/>
          <w:szCs w:val="20"/>
        </w:rPr>
        <w:t xml:space="preserve"> </w:t>
      </w:r>
      <w:r>
        <w:rPr>
          <w:rFonts w:ascii="宋体" w:hAnsi="宋体" w:eastAsia="宋体" w:cs="宋体"/>
          <w:spacing w:val="-13"/>
          <w:sz w:val="20"/>
          <w:szCs w:val="20"/>
        </w:rPr>
        <w:t>日</w:t>
      </w:r>
      <w:r>
        <w:rPr>
          <w:rFonts w:ascii="宋体" w:hAnsi="宋体" w:eastAsia="宋体" w:cs="宋体"/>
          <w:spacing w:val="17"/>
          <w:sz w:val="20"/>
          <w:szCs w:val="20"/>
        </w:rPr>
        <w:t xml:space="preserve"> </w:t>
      </w:r>
      <w:r>
        <w:rPr>
          <w:rFonts w:ascii="宋体" w:hAnsi="宋体" w:eastAsia="宋体" w:cs="宋体"/>
          <w:spacing w:val="-13"/>
          <w:sz w:val="20"/>
          <w:szCs w:val="20"/>
        </w:rPr>
        <w:t>期：</w:t>
      </w:r>
    </w:p>
    <w:p w14:paraId="7E1C24AC">
      <w:pPr>
        <w:spacing w:before="32" w:line="364" w:lineRule="auto"/>
        <w:ind w:left="18" w:right="56" w:firstLine="17"/>
        <w:rPr>
          <w:rFonts w:ascii="宋体" w:hAnsi="宋体" w:eastAsia="宋体" w:cs="宋体"/>
          <w:sz w:val="20"/>
          <w:szCs w:val="20"/>
        </w:rPr>
      </w:pPr>
      <w:r>
        <w:rPr>
          <w:rFonts w:ascii="宋体" w:hAnsi="宋体" w:eastAsia="宋体" w:cs="宋体"/>
          <w:b/>
          <w:bCs/>
          <w:spacing w:val="6"/>
          <w:sz w:val="20"/>
          <w:szCs w:val="20"/>
        </w:rPr>
        <w:t>1</w:t>
      </w:r>
      <w:r>
        <w:rPr>
          <w:rFonts w:ascii="宋体" w:hAnsi="宋体" w:eastAsia="宋体" w:cs="宋体"/>
          <w:spacing w:val="-35"/>
          <w:sz w:val="20"/>
          <w:szCs w:val="20"/>
        </w:rPr>
        <w:t xml:space="preserve"> </w:t>
      </w:r>
      <w:r>
        <w:rPr>
          <w:rFonts w:ascii="宋体" w:hAnsi="宋体" w:eastAsia="宋体" w:cs="宋体"/>
          <w:b/>
          <w:bCs/>
          <w:spacing w:val="6"/>
          <w:sz w:val="20"/>
          <w:szCs w:val="20"/>
        </w:rPr>
        <w:t>从业人员、营业收入、资产总额填报上一年度数据，无上一年度数据的新成立</w:t>
      </w:r>
      <w:r>
        <w:rPr>
          <w:rFonts w:ascii="宋体" w:hAnsi="宋体" w:eastAsia="宋体" w:cs="宋体"/>
          <w:b/>
          <w:bCs/>
          <w:spacing w:val="5"/>
          <w:sz w:val="20"/>
          <w:szCs w:val="20"/>
        </w:rPr>
        <w:t>企业可不填</w:t>
      </w:r>
      <w:r>
        <w:rPr>
          <w:rFonts w:ascii="宋体" w:hAnsi="宋体" w:eastAsia="宋体" w:cs="宋体"/>
          <w:sz w:val="20"/>
          <w:szCs w:val="20"/>
        </w:rPr>
        <w:t xml:space="preserve"> </w:t>
      </w:r>
      <w:r>
        <w:rPr>
          <w:rFonts w:ascii="宋体" w:hAnsi="宋体" w:eastAsia="宋体" w:cs="宋体"/>
          <w:b/>
          <w:bCs/>
          <w:spacing w:val="-1"/>
          <w:sz w:val="20"/>
          <w:szCs w:val="20"/>
        </w:rPr>
        <w:t>报。</w:t>
      </w:r>
    </w:p>
    <w:p w14:paraId="3C1FA82A">
      <w:pPr>
        <w:spacing w:line="364" w:lineRule="auto"/>
        <w:rPr>
          <w:rFonts w:ascii="宋体" w:hAnsi="宋体" w:eastAsia="宋体" w:cs="宋体"/>
          <w:sz w:val="20"/>
          <w:szCs w:val="20"/>
        </w:rPr>
        <w:sectPr>
          <w:footerReference r:id="rId93" w:type="default"/>
          <w:pgSz w:w="11906" w:h="16839"/>
          <w:pgMar w:top="400" w:right="1743" w:bottom="1360" w:left="1785" w:header="0" w:footer="1200" w:gutter="0"/>
          <w:cols w:space="720" w:num="1"/>
        </w:sectPr>
      </w:pPr>
    </w:p>
    <w:p w14:paraId="3020D8CB">
      <w:pPr>
        <w:pStyle w:val="2"/>
        <w:spacing w:line="253" w:lineRule="auto"/>
      </w:pPr>
    </w:p>
    <w:p w14:paraId="63544C1C">
      <w:pPr>
        <w:pStyle w:val="2"/>
        <w:spacing w:line="254" w:lineRule="auto"/>
      </w:pPr>
    </w:p>
    <w:p w14:paraId="5B6F4814">
      <w:pPr>
        <w:pStyle w:val="2"/>
        <w:spacing w:line="254" w:lineRule="auto"/>
      </w:pPr>
    </w:p>
    <w:p w14:paraId="0DD4313D">
      <w:pPr>
        <w:pStyle w:val="2"/>
        <w:spacing w:line="254" w:lineRule="auto"/>
      </w:pPr>
    </w:p>
    <w:p w14:paraId="40833952">
      <w:pPr>
        <w:pStyle w:val="2"/>
        <w:spacing w:line="254" w:lineRule="auto"/>
      </w:pPr>
    </w:p>
    <w:p w14:paraId="6D91AA64">
      <w:pPr>
        <w:pStyle w:val="2"/>
        <w:spacing w:line="254" w:lineRule="auto"/>
      </w:pPr>
    </w:p>
    <w:p w14:paraId="36C08B2E">
      <w:pPr>
        <w:spacing w:before="101" w:line="225" w:lineRule="auto"/>
        <w:ind w:left="1959"/>
        <w:rPr>
          <w:rFonts w:ascii="宋体" w:hAnsi="宋体" w:eastAsia="宋体" w:cs="宋体"/>
          <w:sz w:val="31"/>
          <w:szCs w:val="31"/>
        </w:rPr>
      </w:pPr>
      <w:r>
        <w:rPr>
          <w:rFonts w:ascii="宋体" w:hAnsi="宋体" w:eastAsia="宋体" w:cs="宋体"/>
          <w:b/>
          <w:bCs/>
          <w:spacing w:val="3"/>
          <w:sz w:val="31"/>
          <w:szCs w:val="31"/>
        </w:rPr>
        <w:t>中小企业声明函（工程、服务）</w:t>
      </w:r>
    </w:p>
    <w:p w14:paraId="00D4B69D">
      <w:pPr>
        <w:spacing w:before="229" w:line="371" w:lineRule="auto"/>
        <w:ind w:left="19" w:firstLine="1"/>
        <w:jc w:val="both"/>
        <w:rPr>
          <w:rFonts w:ascii="宋体" w:hAnsi="宋体" w:eastAsia="宋体" w:cs="宋体"/>
          <w:sz w:val="20"/>
          <w:szCs w:val="20"/>
        </w:rPr>
      </w:pPr>
      <w:r>
        <w:rPr>
          <w:rFonts w:ascii="宋体" w:hAnsi="宋体" w:eastAsia="宋体" w:cs="宋体"/>
          <w:spacing w:val="7"/>
          <w:sz w:val="20"/>
          <w:szCs w:val="20"/>
        </w:rPr>
        <w:t>本公司（联合体）郑重声明，根据《政府采购促进中小企业发展管理办法》（财库﹝2020﹞</w:t>
      </w:r>
      <w:r>
        <w:rPr>
          <w:rFonts w:ascii="宋体" w:hAnsi="宋体" w:eastAsia="宋体" w:cs="宋体"/>
          <w:spacing w:val="4"/>
          <w:sz w:val="20"/>
          <w:szCs w:val="20"/>
        </w:rPr>
        <w:t xml:space="preserve"> </w:t>
      </w:r>
      <w:r>
        <w:rPr>
          <w:rFonts w:ascii="宋体" w:hAnsi="宋体" w:eastAsia="宋体" w:cs="宋体"/>
          <w:spacing w:val="6"/>
          <w:sz w:val="20"/>
          <w:szCs w:val="20"/>
        </w:rPr>
        <w:t>46 号）的规定，本公司（联合体）参加（单位名称）的（项目名称、标项名称）采购活动，</w:t>
      </w:r>
      <w:r>
        <w:rPr>
          <w:rFonts w:ascii="宋体" w:hAnsi="宋体" w:eastAsia="宋体" w:cs="宋体"/>
          <w:spacing w:val="4"/>
          <w:sz w:val="20"/>
          <w:szCs w:val="20"/>
        </w:rPr>
        <w:t xml:space="preserve"> </w:t>
      </w:r>
      <w:r>
        <w:rPr>
          <w:rFonts w:ascii="宋体" w:hAnsi="宋体" w:eastAsia="宋体" w:cs="宋体"/>
          <w:spacing w:val="8"/>
          <w:sz w:val="20"/>
          <w:szCs w:val="20"/>
        </w:rPr>
        <w:t>工程的施工单位全部为符合政策要求的中小企业（</w:t>
      </w:r>
      <w:r>
        <w:rPr>
          <w:rFonts w:ascii="宋体" w:hAnsi="宋体" w:eastAsia="宋体" w:cs="宋体"/>
          <w:spacing w:val="7"/>
          <w:sz w:val="20"/>
          <w:szCs w:val="20"/>
        </w:rPr>
        <w:t>或者：服务全部由符合政策要求的中小企</w:t>
      </w:r>
      <w:r>
        <w:rPr>
          <w:rFonts w:ascii="宋体" w:hAnsi="宋体" w:eastAsia="宋体" w:cs="宋体"/>
          <w:sz w:val="20"/>
          <w:szCs w:val="20"/>
        </w:rPr>
        <w:t xml:space="preserve"> </w:t>
      </w:r>
      <w:r>
        <w:rPr>
          <w:rFonts w:ascii="宋体" w:hAnsi="宋体" w:eastAsia="宋体" w:cs="宋体"/>
          <w:spacing w:val="8"/>
          <w:sz w:val="20"/>
          <w:szCs w:val="20"/>
        </w:rPr>
        <w:t>业承接）。相关企业（含联合体中的中小企业、签订</w:t>
      </w:r>
      <w:r>
        <w:rPr>
          <w:rFonts w:ascii="宋体" w:hAnsi="宋体" w:eastAsia="宋体" w:cs="宋体"/>
          <w:spacing w:val="7"/>
          <w:sz w:val="20"/>
          <w:szCs w:val="20"/>
        </w:rPr>
        <w:t>分包意向协议的中小企业）的具体情况</w:t>
      </w:r>
      <w:r>
        <w:rPr>
          <w:rFonts w:ascii="宋体" w:hAnsi="宋体" w:eastAsia="宋体" w:cs="宋体"/>
          <w:sz w:val="20"/>
          <w:szCs w:val="20"/>
        </w:rPr>
        <w:t xml:space="preserve"> </w:t>
      </w:r>
      <w:r>
        <w:rPr>
          <w:rFonts w:ascii="宋体" w:hAnsi="宋体" w:eastAsia="宋体" w:cs="宋体"/>
          <w:spacing w:val="3"/>
          <w:sz w:val="20"/>
          <w:szCs w:val="20"/>
        </w:rPr>
        <w:t>如下：</w:t>
      </w:r>
    </w:p>
    <w:p w14:paraId="565665A0">
      <w:pPr>
        <w:spacing w:before="30" w:line="228" w:lineRule="auto"/>
        <w:ind w:left="455"/>
        <w:rPr>
          <w:rFonts w:ascii="宋体" w:hAnsi="宋体" w:eastAsia="宋体" w:cs="宋体"/>
          <w:sz w:val="20"/>
          <w:szCs w:val="20"/>
        </w:rPr>
      </w:pPr>
      <w:r>
        <w:rPr>
          <w:rFonts w:ascii="宋体" w:hAnsi="宋体" w:eastAsia="宋体" w:cs="宋体"/>
          <w:spacing w:val="7"/>
          <w:sz w:val="20"/>
          <w:szCs w:val="20"/>
        </w:rPr>
        <w:t>1. （标的名称</w:t>
      </w:r>
      <w:r>
        <w:rPr>
          <w:rFonts w:ascii="宋体" w:hAnsi="宋体" w:eastAsia="宋体" w:cs="宋体"/>
          <w:sz w:val="20"/>
          <w:szCs w:val="20"/>
        </w:rPr>
        <w:t>）</w:t>
      </w:r>
      <w:r>
        <w:rPr>
          <w:rFonts w:ascii="宋体" w:hAnsi="宋体" w:eastAsia="宋体" w:cs="宋体"/>
          <w:spacing w:val="30"/>
          <w:sz w:val="20"/>
          <w:szCs w:val="20"/>
        </w:rPr>
        <w:t xml:space="preserve"> </w:t>
      </w:r>
      <w:r>
        <w:rPr>
          <w:rFonts w:ascii="宋体" w:hAnsi="宋体" w:eastAsia="宋体" w:cs="宋体"/>
          <w:sz w:val="20"/>
          <w:szCs w:val="20"/>
        </w:rPr>
        <w:t>，</w:t>
      </w:r>
      <w:r>
        <w:rPr>
          <w:rFonts w:ascii="宋体" w:hAnsi="宋体" w:eastAsia="宋体" w:cs="宋体"/>
          <w:spacing w:val="7"/>
          <w:sz w:val="20"/>
          <w:szCs w:val="20"/>
        </w:rPr>
        <w:t>属于（采购文件中明确的所属行业</w:t>
      </w:r>
      <w:r>
        <w:rPr>
          <w:rFonts w:ascii="宋体" w:hAnsi="宋体" w:eastAsia="宋体" w:cs="宋体"/>
          <w:sz w:val="20"/>
          <w:szCs w:val="20"/>
        </w:rPr>
        <w:t>）；</w:t>
      </w:r>
      <w:r>
        <w:rPr>
          <w:rFonts w:ascii="宋体" w:hAnsi="宋体" w:eastAsia="宋体" w:cs="宋体"/>
          <w:spacing w:val="7"/>
          <w:sz w:val="20"/>
          <w:szCs w:val="20"/>
        </w:rPr>
        <w:t>承</w:t>
      </w:r>
      <w:r>
        <w:rPr>
          <w:rFonts w:ascii="宋体" w:hAnsi="宋体" w:eastAsia="宋体" w:cs="宋体"/>
          <w:spacing w:val="6"/>
          <w:sz w:val="20"/>
          <w:szCs w:val="20"/>
        </w:rPr>
        <w:t>建（承接）企业为（企业</w:t>
      </w:r>
    </w:p>
    <w:p w14:paraId="1D474D88">
      <w:pPr>
        <w:spacing w:before="160" w:line="362" w:lineRule="auto"/>
        <w:ind w:left="24" w:right="3432" w:hanging="2"/>
        <w:rPr>
          <w:rFonts w:ascii="宋体" w:hAnsi="宋体" w:eastAsia="宋体" w:cs="宋体"/>
          <w:sz w:val="20"/>
          <w:szCs w:val="20"/>
        </w:rPr>
      </w:pPr>
      <w:r>
        <w:rPr>
          <w:rFonts w:ascii="宋体" w:hAnsi="宋体" w:eastAsia="宋体" w:cs="宋体"/>
          <w:spacing w:val="8"/>
          <w:sz w:val="20"/>
          <w:szCs w:val="20"/>
        </w:rPr>
        <w:t>名称</w:t>
      </w:r>
      <w:r>
        <w:rPr>
          <w:rFonts w:ascii="宋体" w:hAnsi="宋体" w:eastAsia="宋体" w:cs="宋体"/>
          <w:spacing w:val="22"/>
          <w:sz w:val="20"/>
          <w:szCs w:val="20"/>
        </w:rPr>
        <w:t>），</w:t>
      </w:r>
      <w:r>
        <w:rPr>
          <w:rFonts w:ascii="宋体" w:hAnsi="宋体" w:eastAsia="宋体" w:cs="宋体"/>
          <w:spacing w:val="8"/>
          <w:sz w:val="20"/>
          <w:szCs w:val="20"/>
        </w:rPr>
        <w:t>从业人员人，营业收入为 万元，资产总额为</w:t>
      </w:r>
      <w:r>
        <w:rPr>
          <w:rFonts w:ascii="宋体" w:hAnsi="宋体" w:eastAsia="宋体" w:cs="宋体"/>
          <w:sz w:val="20"/>
          <w:szCs w:val="20"/>
        </w:rPr>
        <w:t xml:space="preserve"> </w:t>
      </w:r>
      <w:r>
        <w:rPr>
          <w:rFonts w:ascii="宋体" w:hAnsi="宋体" w:eastAsia="宋体" w:cs="宋体"/>
          <w:spacing w:val="9"/>
          <w:sz w:val="20"/>
          <w:szCs w:val="20"/>
        </w:rPr>
        <w:t>万元，属于（中型企业、小型企业、微型企业</w:t>
      </w:r>
      <w:r>
        <w:rPr>
          <w:rFonts w:ascii="宋体" w:hAnsi="宋体" w:eastAsia="宋体" w:cs="宋体"/>
          <w:spacing w:val="1"/>
          <w:sz w:val="20"/>
          <w:szCs w:val="20"/>
        </w:rPr>
        <w:t>）；</w:t>
      </w:r>
    </w:p>
    <w:p w14:paraId="46BB6559">
      <w:pPr>
        <w:spacing w:before="32" w:line="228" w:lineRule="auto"/>
        <w:ind w:left="442"/>
        <w:rPr>
          <w:rFonts w:ascii="宋体" w:hAnsi="宋体" w:eastAsia="宋体" w:cs="宋体"/>
          <w:sz w:val="20"/>
          <w:szCs w:val="20"/>
        </w:rPr>
      </w:pPr>
      <w:r>
        <w:rPr>
          <w:rFonts w:ascii="宋体" w:hAnsi="宋体" w:eastAsia="宋体" w:cs="宋体"/>
          <w:spacing w:val="7"/>
          <w:sz w:val="20"/>
          <w:szCs w:val="20"/>
        </w:rPr>
        <w:t>2. （标的名称</w:t>
      </w:r>
      <w:r>
        <w:rPr>
          <w:rFonts w:ascii="宋体" w:hAnsi="宋体" w:eastAsia="宋体" w:cs="宋体"/>
          <w:sz w:val="20"/>
          <w:szCs w:val="20"/>
        </w:rPr>
        <w:t>）</w:t>
      </w:r>
      <w:r>
        <w:rPr>
          <w:rFonts w:ascii="宋体" w:hAnsi="宋体" w:eastAsia="宋体" w:cs="宋体"/>
          <w:spacing w:val="32"/>
          <w:sz w:val="20"/>
          <w:szCs w:val="20"/>
        </w:rPr>
        <w:t xml:space="preserve"> </w:t>
      </w:r>
      <w:r>
        <w:rPr>
          <w:rFonts w:ascii="宋体" w:hAnsi="宋体" w:eastAsia="宋体" w:cs="宋体"/>
          <w:sz w:val="20"/>
          <w:szCs w:val="20"/>
        </w:rPr>
        <w:t>，</w:t>
      </w:r>
      <w:r>
        <w:rPr>
          <w:rFonts w:ascii="宋体" w:hAnsi="宋体" w:eastAsia="宋体" w:cs="宋体"/>
          <w:spacing w:val="7"/>
          <w:sz w:val="20"/>
          <w:szCs w:val="20"/>
        </w:rPr>
        <w:t>属于（采购文件中明确的所属行业</w:t>
      </w:r>
      <w:r>
        <w:rPr>
          <w:rFonts w:ascii="宋体" w:hAnsi="宋体" w:eastAsia="宋体" w:cs="宋体"/>
          <w:sz w:val="20"/>
          <w:szCs w:val="20"/>
        </w:rPr>
        <w:t>）；</w:t>
      </w:r>
      <w:r>
        <w:rPr>
          <w:rFonts w:ascii="宋体" w:hAnsi="宋体" w:eastAsia="宋体" w:cs="宋体"/>
          <w:spacing w:val="7"/>
          <w:sz w:val="20"/>
          <w:szCs w:val="20"/>
        </w:rPr>
        <w:t>承建（承接）企业为（企业</w:t>
      </w:r>
    </w:p>
    <w:p w14:paraId="20AEA8A8">
      <w:pPr>
        <w:spacing w:before="161" w:line="364" w:lineRule="auto"/>
        <w:ind w:left="24" w:right="3432" w:hanging="2"/>
        <w:rPr>
          <w:rFonts w:ascii="宋体" w:hAnsi="宋体" w:eastAsia="宋体" w:cs="宋体"/>
          <w:sz w:val="20"/>
          <w:szCs w:val="20"/>
        </w:rPr>
      </w:pPr>
      <w:r>
        <w:rPr>
          <w:rFonts w:ascii="宋体" w:hAnsi="宋体" w:eastAsia="宋体" w:cs="宋体"/>
          <w:spacing w:val="8"/>
          <w:sz w:val="20"/>
          <w:szCs w:val="20"/>
        </w:rPr>
        <w:t>名称</w:t>
      </w:r>
      <w:r>
        <w:rPr>
          <w:rFonts w:ascii="宋体" w:hAnsi="宋体" w:eastAsia="宋体" w:cs="宋体"/>
          <w:spacing w:val="22"/>
          <w:sz w:val="20"/>
          <w:szCs w:val="20"/>
        </w:rPr>
        <w:t>），</w:t>
      </w:r>
      <w:r>
        <w:rPr>
          <w:rFonts w:ascii="宋体" w:hAnsi="宋体" w:eastAsia="宋体" w:cs="宋体"/>
          <w:spacing w:val="8"/>
          <w:sz w:val="20"/>
          <w:szCs w:val="20"/>
        </w:rPr>
        <w:t>从业人员人，营业收入为 万元，资产总额为</w:t>
      </w:r>
      <w:r>
        <w:rPr>
          <w:rFonts w:ascii="宋体" w:hAnsi="宋体" w:eastAsia="宋体" w:cs="宋体"/>
          <w:sz w:val="20"/>
          <w:szCs w:val="20"/>
        </w:rPr>
        <w:t xml:space="preserve"> </w:t>
      </w:r>
      <w:r>
        <w:rPr>
          <w:rFonts w:ascii="宋体" w:hAnsi="宋体" w:eastAsia="宋体" w:cs="宋体"/>
          <w:spacing w:val="9"/>
          <w:sz w:val="20"/>
          <w:szCs w:val="20"/>
        </w:rPr>
        <w:t>万元，属于（中型企业、小型企业、微型企业</w:t>
      </w:r>
      <w:r>
        <w:rPr>
          <w:rFonts w:ascii="宋体" w:hAnsi="宋体" w:eastAsia="宋体" w:cs="宋体"/>
          <w:spacing w:val="1"/>
          <w:sz w:val="20"/>
          <w:szCs w:val="20"/>
        </w:rPr>
        <w:t>）；</w:t>
      </w:r>
    </w:p>
    <w:p w14:paraId="198B07A6">
      <w:pPr>
        <w:spacing w:before="29" w:line="372" w:lineRule="auto"/>
        <w:ind w:left="439" w:right="7318" w:firstLine="5"/>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
          <w:sz w:val="20"/>
          <w:szCs w:val="20"/>
        </w:rPr>
        <w:t xml:space="preserve"> </w:t>
      </w:r>
      <w:r>
        <w:rPr>
          <w:rFonts w:ascii="宋体" w:hAnsi="宋体" w:eastAsia="宋体" w:cs="宋体"/>
          <w:spacing w:val="4"/>
          <w:sz w:val="20"/>
          <w:szCs w:val="20"/>
        </w:rPr>
        <w:t>4.……</w:t>
      </w:r>
    </w:p>
    <w:p w14:paraId="730360FC">
      <w:pPr>
        <w:spacing w:before="11" w:line="364" w:lineRule="auto"/>
        <w:ind w:left="23" w:right="56" w:firstLine="440"/>
        <w:rPr>
          <w:rFonts w:ascii="宋体" w:hAnsi="宋体" w:eastAsia="宋体" w:cs="宋体"/>
          <w:sz w:val="20"/>
          <w:szCs w:val="20"/>
        </w:rPr>
      </w:pPr>
      <w:r>
        <w:rPr>
          <w:rFonts w:ascii="宋体" w:hAnsi="宋体" w:eastAsia="宋体" w:cs="宋体"/>
          <w:spacing w:val="7"/>
          <w:sz w:val="20"/>
          <w:szCs w:val="20"/>
        </w:rPr>
        <w:t>以上企业，不属于大企业的分支机构，不存在控股股东为大企业</w:t>
      </w:r>
      <w:r>
        <w:rPr>
          <w:rFonts w:ascii="宋体" w:hAnsi="宋体" w:eastAsia="宋体" w:cs="宋体"/>
          <w:spacing w:val="6"/>
          <w:sz w:val="20"/>
          <w:szCs w:val="20"/>
        </w:rPr>
        <w:t>的情形，也不存在与大</w:t>
      </w:r>
      <w:r>
        <w:rPr>
          <w:rFonts w:ascii="宋体" w:hAnsi="宋体" w:eastAsia="宋体" w:cs="宋体"/>
          <w:sz w:val="20"/>
          <w:szCs w:val="20"/>
        </w:rPr>
        <w:t xml:space="preserve"> </w:t>
      </w:r>
      <w:r>
        <w:rPr>
          <w:rFonts w:ascii="宋体" w:hAnsi="宋体" w:eastAsia="宋体" w:cs="宋体"/>
          <w:spacing w:val="8"/>
          <w:sz w:val="20"/>
          <w:szCs w:val="20"/>
        </w:rPr>
        <w:t>企业的负责人为同一人的情形。</w:t>
      </w:r>
    </w:p>
    <w:p w14:paraId="40A2B5A6">
      <w:pPr>
        <w:spacing w:before="29" w:line="228" w:lineRule="auto"/>
        <w:ind w:left="440"/>
        <w:rPr>
          <w:rFonts w:ascii="宋体" w:hAnsi="宋体" w:eastAsia="宋体" w:cs="宋体"/>
          <w:sz w:val="20"/>
          <w:szCs w:val="20"/>
        </w:rPr>
      </w:pPr>
      <w:r>
        <w:rPr>
          <w:rFonts w:ascii="宋体" w:hAnsi="宋体" w:eastAsia="宋体" w:cs="宋体"/>
          <w:spacing w:val="9"/>
          <w:sz w:val="20"/>
          <w:szCs w:val="20"/>
        </w:rPr>
        <w:t>本企业对上述声明内容的真实性负责。如有虚假，将依法承担相应责任。</w:t>
      </w:r>
    </w:p>
    <w:p w14:paraId="752E17D4">
      <w:pPr>
        <w:pStyle w:val="2"/>
        <w:spacing w:line="302" w:lineRule="auto"/>
      </w:pPr>
    </w:p>
    <w:p w14:paraId="5BB1AC6D">
      <w:pPr>
        <w:pStyle w:val="2"/>
        <w:spacing w:line="302" w:lineRule="auto"/>
      </w:pPr>
    </w:p>
    <w:p w14:paraId="5C067E19">
      <w:pPr>
        <w:pStyle w:val="2"/>
        <w:spacing w:line="303" w:lineRule="auto"/>
      </w:pPr>
    </w:p>
    <w:p w14:paraId="503403F4">
      <w:pPr>
        <w:spacing w:before="65" w:line="362" w:lineRule="auto"/>
        <w:ind w:left="55" w:right="6528" w:hanging="32"/>
        <w:rPr>
          <w:rFonts w:ascii="宋体" w:hAnsi="宋体" w:eastAsia="宋体" w:cs="宋体"/>
          <w:sz w:val="20"/>
          <w:szCs w:val="20"/>
        </w:rPr>
      </w:pPr>
      <w:r>
        <w:rPr>
          <w:rFonts w:ascii="宋体" w:hAnsi="宋体" w:eastAsia="宋体" w:cs="宋体"/>
          <w:spacing w:val="8"/>
          <w:sz w:val="20"/>
          <w:szCs w:val="20"/>
        </w:rPr>
        <w:t>企业名称（盖章</w:t>
      </w:r>
      <w:r>
        <w:rPr>
          <w:rFonts w:ascii="宋体" w:hAnsi="宋体" w:eastAsia="宋体" w:cs="宋体"/>
          <w:spacing w:val="-17"/>
          <w:sz w:val="20"/>
          <w:szCs w:val="20"/>
        </w:rPr>
        <w:t>）：</w:t>
      </w:r>
      <w:r>
        <w:rPr>
          <w:rFonts w:ascii="宋体" w:hAnsi="宋体" w:eastAsia="宋体" w:cs="宋体"/>
          <w:spacing w:val="1"/>
          <w:sz w:val="20"/>
          <w:szCs w:val="20"/>
        </w:rPr>
        <w:t xml:space="preserve"> </w:t>
      </w:r>
      <w:r>
        <w:rPr>
          <w:rFonts w:ascii="宋体" w:hAnsi="宋体" w:eastAsia="宋体" w:cs="宋体"/>
          <w:spacing w:val="-13"/>
          <w:sz w:val="20"/>
          <w:szCs w:val="20"/>
        </w:rPr>
        <w:t>日</w:t>
      </w:r>
      <w:r>
        <w:rPr>
          <w:rFonts w:ascii="宋体" w:hAnsi="宋体" w:eastAsia="宋体" w:cs="宋体"/>
          <w:spacing w:val="17"/>
          <w:sz w:val="20"/>
          <w:szCs w:val="20"/>
        </w:rPr>
        <w:t xml:space="preserve"> </w:t>
      </w:r>
      <w:r>
        <w:rPr>
          <w:rFonts w:ascii="宋体" w:hAnsi="宋体" w:eastAsia="宋体" w:cs="宋体"/>
          <w:spacing w:val="-13"/>
          <w:sz w:val="20"/>
          <w:szCs w:val="20"/>
        </w:rPr>
        <w:t>期：</w:t>
      </w:r>
    </w:p>
    <w:p w14:paraId="19FF2162">
      <w:pPr>
        <w:spacing w:before="33" w:line="362" w:lineRule="auto"/>
        <w:ind w:left="21" w:right="145" w:firstLine="13"/>
        <w:rPr>
          <w:rFonts w:ascii="宋体" w:hAnsi="宋体" w:eastAsia="宋体" w:cs="宋体"/>
          <w:sz w:val="20"/>
          <w:szCs w:val="20"/>
        </w:rPr>
      </w:pPr>
      <w:r>
        <w:rPr>
          <w:rFonts w:ascii="宋体" w:hAnsi="宋体" w:eastAsia="宋体" w:cs="宋体"/>
          <w:b/>
          <w:bCs/>
          <w:spacing w:val="8"/>
          <w:sz w:val="20"/>
          <w:szCs w:val="20"/>
        </w:rPr>
        <w:t>1.从业人员、营业收入、资产总额填报上一年度数据，无上一年度数</w:t>
      </w:r>
      <w:r>
        <w:rPr>
          <w:rFonts w:ascii="宋体" w:hAnsi="宋体" w:eastAsia="宋体" w:cs="宋体"/>
          <w:b/>
          <w:bCs/>
          <w:spacing w:val="7"/>
          <w:sz w:val="20"/>
          <w:szCs w:val="20"/>
        </w:rPr>
        <w:t>据的新成立企业可不</w:t>
      </w:r>
      <w:r>
        <w:rPr>
          <w:rFonts w:ascii="宋体" w:hAnsi="宋体" w:eastAsia="宋体" w:cs="宋体"/>
          <w:sz w:val="20"/>
          <w:szCs w:val="20"/>
        </w:rPr>
        <w:t xml:space="preserve"> </w:t>
      </w:r>
      <w:r>
        <w:rPr>
          <w:rFonts w:ascii="宋体" w:hAnsi="宋体" w:eastAsia="宋体" w:cs="宋体"/>
          <w:b/>
          <w:bCs/>
          <w:spacing w:val="1"/>
          <w:sz w:val="20"/>
          <w:szCs w:val="20"/>
        </w:rPr>
        <w:t>填报。</w:t>
      </w:r>
    </w:p>
    <w:p w14:paraId="562E4FBB">
      <w:pPr>
        <w:pStyle w:val="2"/>
        <w:spacing w:line="265" w:lineRule="auto"/>
      </w:pPr>
    </w:p>
    <w:p w14:paraId="3EB80C01">
      <w:pPr>
        <w:pStyle w:val="2"/>
        <w:spacing w:line="265" w:lineRule="auto"/>
      </w:pPr>
    </w:p>
    <w:p w14:paraId="341B4EF9">
      <w:pPr>
        <w:pStyle w:val="2"/>
        <w:spacing w:line="265" w:lineRule="auto"/>
      </w:pPr>
    </w:p>
    <w:p w14:paraId="018377C9">
      <w:pPr>
        <w:pStyle w:val="2"/>
        <w:spacing w:line="265" w:lineRule="auto"/>
      </w:pPr>
    </w:p>
    <w:p w14:paraId="5AE25BB2">
      <w:pPr>
        <w:pStyle w:val="2"/>
        <w:spacing w:line="266" w:lineRule="auto"/>
      </w:pPr>
    </w:p>
    <w:p w14:paraId="1FA229CC">
      <w:pPr>
        <w:pStyle w:val="2"/>
        <w:spacing w:line="266" w:lineRule="auto"/>
      </w:pPr>
    </w:p>
    <w:p w14:paraId="1924F1E8">
      <w:pPr>
        <w:spacing w:before="66" w:line="363" w:lineRule="auto"/>
        <w:ind w:left="20" w:right="1" w:hanging="1"/>
        <w:rPr>
          <w:rFonts w:ascii="宋体" w:hAnsi="宋体" w:eastAsia="宋体" w:cs="宋体"/>
          <w:sz w:val="20"/>
          <w:szCs w:val="20"/>
        </w:rPr>
      </w:pPr>
      <w:r>
        <w:rPr>
          <w:rFonts w:ascii="宋体" w:hAnsi="宋体" w:eastAsia="宋体" w:cs="宋体"/>
          <w:spacing w:val="8"/>
          <w:sz w:val="20"/>
          <w:szCs w:val="20"/>
        </w:rPr>
        <w:t>注：请根据自己的真实情况出具《中小企业</w:t>
      </w:r>
      <w:r>
        <w:rPr>
          <w:rFonts w:ascii="宋体" w:hAnsi="宋体" w:eastAsia="宋体" w:cs="宋体"/>
          <w:spacing w:val="7"/>
          <w:sz w:val="20"/>
          <w:szCs w:val="20"/>
        </w:rPr>
        <w:t>声明函》。依法享受中小企业优惠政策的，采购</w:t>
      </w:r>
      <w:r>
        <w:rPr>
          <w:rFonts w:ascii="宋体" w:hAnsi="宋体" w:eastAsia="宋体" w:cs="宋体"/>
          <w:sz w:val="20"/>
          <w:szCs w:val="20"/>
        </w:rPr>
        <w:t xml:space="preserve"> </w:t>
      </w:r>
      <w:r>
        <w:rPr>
          <w:rFonts w:ascii="宋体" w:hAnsi="宋体" w:eastAsia="宋体" w:cs="宋体"/>
          <w:spacing w:val="9"/>
          <w:sz w:val="20"/>
          <w:szCs w:val="20"/>
        </w:rPr>
        <w:t>人或者采购代理机构在公告中标结果时，同时公告其《中小企业声明函》</w:t>
      </w:r>
      <w:r>
        <w:rPr>
          <w:rFonts w:ascii="宋体" w:hAnsi="宋体" w:eastAsia="宋体" w:cs="宋体"/>
          <w:spacing w:val="8"/>
          <w:sz w:val="20"/>
          <w:szCs w:val="20"/>
        </w:rPr>
        <w:t>，接受社会监督。</w:t>
      </w:r>
    </w:p>
    <w:p w14:paraId="242BACF5">
      <w:pPr>
        <w:spacing w:line="363" w:lineRule="auto"/>
        <w:rPr>
          <w:rFonts w:ascii="宋体" w:hAnsi="宋体" w:eastAsia="宋体" w:cs="宋体"/>
          <w:sz w:val="20"/>
          <w:szCs w:val="20"/>
        </w:rPr>
        <w:sectPr>
          <w:footerReference r:id="rId94" w:type="default"/>
          <w:pgSz w:w="11906" w:h="16839"/>
          <w:pgMar w:top="400" w:right="1743" w:bottom="1362" w:left="1785" w:header="0" w:footer="1200" w:gutter="0"/>
          <w:cols w:space="720" w:num="1"/>
        </w:sectPr>
      </w:pPr>
    </w:p>
    <w:p w14:paraId="5A53EEAE">
      <w:pPr>
        <w:pStyle w:val="2"/>
        <w:spacing w:line="245" w:lineRule="auto"/>
      </w:pPr>
    </w:p>
    <w:p w14:paraId="2B057980">
      <w:pPr>
        <w:pStyle w:val="2"/>
        <w:spacing w:line="245" w:lineRule="auto"/>
      </w:pPr>
    </w:p>
    <w:p w14:paraId="13799078">
      <w:pPr>
        <w:pStyle w:val="2"/>
        <w:spacing w:line="246" w:lineRule="auto"/>
      </w:pPr>
    </w:p>
    <w:p w14:paraId="496EB20E">
      <w:pPr>
        <w:pStyle w:val="2"/>
        <w:spacing w:line="246" w:lineRule="auto"/>
      </w:pPr>
    </w:p>
    <w:p w14:paraId="756C059A">
      <w:pPr>
        <w:spacing w:before="101" w:line="225" w:lineRule="auto"/>
        <w:ind w:left="2412"/>
        <w:rPr>
          <w:rFonts w:ascii="宋体" w:hAnsi="宋体" w:eastAsia="宋体" w:cs="宋体"/>
          <w:sz w:val="31"/>
          <w:szCs w:val="31"/>
        </w:rPr>
      </w:pPr>
      <w:r>
        <w:rPr>
          <w:rFonts w:ascii="宋体" w:hAnsi="宋体" w:eastAsia="宋体" w:cs="宋体"/>
          <w:b/>
          <w:bCs/>
          <w:spacing w:val="6"/>
          <w:sz w:val="31"/>
          <w:szCs w:val="31"/>
        </w:rPr>
        <w:t>残疾人福利性单位声明函</w:t>
      </w:r>
    </w:p>
    <w:p w14:paraId="77867BD0">
      <w:pPr>
        <w:pStyle w:val="2"/>
        <w:spacing w:line="312" w:lineRule="auto"/>
      </w:pPr>
    </w:p>
    <w:p w14:paraId="3176F9FA">
      <w:pPr>
        <w:pStyle w:val="2"/>
        <w:spacing w:line="312" w:lineRule="auto"/>
      </w:pPr>
    </w:p>
    <w:p w14:paraId="596A4B73">
      <w:pPr>
        <w:spacing w:before="65" w:line="371" w:lineRule="auto"/>
        <w:ind w:left="19" w:right="53" w:firstLine="421"/>
        <w:jc w:val="both"/>
        <w:rPr>
          <w:rFonts w:ascii="宋体" w:hAnsi="宋体" w:eastAsia="宋体" w:cs="宋体"/>
          <w:sz w:val="20"/>
          <w:szCs w:val="20"/>
        </w:rPr>
      </w:pPr>
      <w:r>
        <w:rPr>
          <w:rFonts w:ascii="宋体" w:hAnsi="宋体" w:eastAsia="宋体" w:cs="宋体"/>
          <w:spacing w:val="7"/>
          <w:sz w:val="20"/>
          <w:szCs w:val="20"/>
        </w:rPr>
        <w:t>本单位郑重声明，根据《财政部民政部中国残疾人联合会关于促进残疾人就业政府采购</w:t>
      </w:r>
      <w:r>
        <w:rPr>
          <w:rFonts w:ascii="宋体" w:hAnsi="宋体" w:eastAsia="宋体" w:cs="宋体"/>
          <w:spacing w:val="15"/>
          <w:sz w:val="20"/>
          <w:szCs w:val="20"/>
        </w:rPr>
        <w:t xml:space="preserve"> </w:t>
      </w:r>
      <w:r>
        <w:rPr>
          <w:rFonts w:ascii="宋体" w:hAnsi="宋体" w:eastAsia="宋体" w:cs="宋体"/>
          <w:spacing w:val="8"/>
          <w:sz w:val="20"/>
          <w:szCs w:val="20"/>
        </w:rPr>
        <w:t>政策的通知》（财库〔2017〕141</w:t>
      </w:r>
      <w:r>
        <w:rPr>
          <w:rFonts w:ascii="宋体" w:hAnsi="宋体" w:eastAsia="宋体" w:cs="宋体"/>
          <w:spacing w:val="-33"/>
          <w:sz w:val="20"/>
          <w:szCs w:val="20"/>
        </w:rPr>
        <w:t xml:space="preserve"> </w:t>
      </w:r>
      <w:r>
        <w:rPr>
          <w:rFonts w:ascii="宋体" w:hAnsi="宋体" w:eastAsia="宋体" w:cs="宋体"/>
          <w:spacing w:val="8"/>
          <w:sz w:val="20"/>
          <w:szCs w:val="20"/>
        </w:rPr>
        <w:t>号）的规定，本单位为符合条件的残疾</w:t>
      </w:r>
      <w:r>
        <w:rPr>
          <w:rFonts w:ascii="宋体" w:hAnsi="宋体" w:eastAsia="宋体" w:cs="宋体"/>
          <w:spacing w:val="7"/>
          <w:sz w:val="20"/>
          <w:szCs w:val="20"/>
        </w:rPr>
        <w:t>人福利性单位，且</w:t>
      </w:r>
      <w:r>
        <w:rPr>
          <w:rFonts w:ascii="宋体" w:hAnsi="宋体" w:eastAsia="宋体" w:cs="宋体"/>
          <w:sz w:val="20"/>
          <w:szCs w:val="20"/>
        </w:rPr>
        <w:t xml:space="preserve"> </w:t>
      </w:r>
      <w:r>
        <w:rPr>
          <w:rFonts w:ascii="宋体" w:hAnsi="宋体" w:eastAsia="宋体" w:cs="宋体"/>
          <w:spacing w:val="9"/>
          <w:sz w:val="20"/>
          <w:szCs w:val="20"/>
        </w:rPr>
        <w:t>本单位参加</w:t>
      </w:r>
      <w:r>
        <w:rPr>
          <w:rFonts w:ascii="宋体" w:hAnsi="宋体" w:eastAsia="宋体" w:cs="宋体"/>
          <w:spacing w:val="9"/>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单位的</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项目采购活动</w:t>
      </w:r>
      <w:r>
        <w:rPr>
          <w:rFonts w:ascii="宋体" w:hAnsi="宋体" w:eastAsia="宋体" w:cs="宋体"/>
          <w:spacing w:val="8"/>
          <w:sz w:val="20"/>
          <w:szCs w:val="20"/>
        </w:rPr>
        <w:t>提供本单位制造的货物（由本单位承担工</w:t>
      </w:r>
      <w:r>
        <w:rPr>
          <w:rFonts w:ascii="宋体" w:hAnsi="宋体" w:eastAsia="宋体" w:cs="宋体"/>
          <w:sz w:val="20"/>
          <w:szCs w:val="20"/>
        </w:rPr>
        <w:t xml:space="preserve"> </w:t>
      </w:r>
      <w:r>
        <w:rPr>
          <w:rFonts w:ascii="宋体" w:hAnsi="宋体" w:eastAsia="宋体" w:cs="宋体"/>
          <w:spacing w:val="10"/>
          <w:sz w:val="20"/>
          <w:szCs w:val="20"/>
        </w:rPr>
        <w:t>程/提供服务</w:t>
      </w:r>
      <w:r>
        <w:rPr>
          <w:rFonts w:ascii="宋体" w:hAnsi="宋体" w:eastAsia="宋体" w:cs="宋体"/>
          <w:spacing w:val="16"/>
          <w:sz w:val="20"/>
          <w:szCs w:val="20"/>
        </w:rPr>
        <w:t>），</w:t>
      </w:r>
      <w:r>
        <w:rPr>
          <w:rFonts w:ascii="宋体" w:hAnsi="宋体" w:eastAsia="宋体" w:cs="宋体"/>
          <w:spacing w:val="10"/>
          <w:sz w:val="20"/>
          <w:szCs w:val="20"/>
        </w:rPr>
        <w:t>或者提供其他残疾人福利性单位制造的货物</w:t>
      </w:r>
      <w:r>
        <w:rPr>
          <w:rFonts w:ascii="宋体" w:hAnsi="宋体" w:eastAsia="宋体" w:cs="宋体"/>
          <w:spacing w:val="9"/>
          <w:sz w:val="20"/>
          <w:szCs w:val="20"/>
        </w:rPr>
        <w:t>（不包括使用非残疾人福利性</w:t>
      </w:r>
      <w:r>
        <w:rPr>
          <w:rFonts w:ascii="宋体" w:hAnsi="宋体" w:eastAsia="宋体" w:cs="宋体"/>
          <w:spacing w:val="1"/>
          <w:sz w:val="20"/>
          <w:szCs w:val="20"/>
        </w:rPr>
        <w:t xml:space="preserve"> </w:t>
      </w:r>
      <w:r>
        <w:rPr>
          <w:rFonts w:ascii="宋体" w:hAnsi="宋体" w:eastAsia="宋体" w:cs="宋体"/>
          <w:spacing w:val="7"/>
          <w:sz w:val="20"/>
          <w:szCs w:val="20"/>
        </w:rPr>
        <w:t>单位注册商标的货物）。</w:t>
      </w:r>
    </w:p>
    <w:p w14:paraId="0B2F8EE8">
      <w:pPr>
        <w:spacing w:before="31" w:line="228" w:lineRule="auto"/>
        <w:ind w:left="440"/>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636BF6AD">
      <w:pPr>
        <w:pStyle w:val="2"/>
        <w:spacing w:line="263" w:lineRule="auto"/>
      </w:pPr>
    </w:p>
    <w:p w14:paraId="18C1124B">
      <w:pPr>
        <w:pStyle w:val="2"/>
        <w:spacing w:line="263" w:lineRule="auto"/>
      </w:pPr>
    </w:p>
    <w:p w14:paraId="2AC3FDB2">
      <w:pPr>
        <w:pStyle w:val="2"/>
        <w:spacing w:line="263" w:lineRule="auto"/>
      </w:pPr>
    </w:p>
    <w:p w14:paraId="0E36F12D">
      <w:pPr>
        <w:pStyle w:val="2"/>
        <w:spacing w:line="263" w:lineRule="auto"/>
      </w:pPr>
    </w:p>
    <w:p w14:paraId="10263E86">
      <w:pPr>
        <w:pStyle w:val="2"/>
        <w:spacing w:line="263" w:lineRule="auto"/>
      </w:pPr>
    </w:p>
    <w:p w14:paraId="079B10F6">
      <w:pPr>
        <w:spacing w:before="65" w:line="362" w:lineRule="auto"/>
        <w:ind w:left="2121" w:right="4428"/>
        <w:jc w:val="right"/>
        <w:rPr>
          <w:rFonts w:ascii="宋体" w:hAnsi="宋体" w:eastAsia="宋体" w:cs="宋体"/>
          <w:sz w:val="20"/>
          <w:szCs w:val="20"/>
        </w:rPr>
      </w:pPr>
      <w:r>
        <w:rPr>
          <w:rFonts w:ascii="宋体" w:hAnsi="宋体" w:eastAsia="宋体" w:cs="宋体"/>
          <w:spacing w:val="8"/>
          <w:sz w:val="20"/>
          <w:szCs w:val="20"/>
        </w:rPr>
        <w:t>单位名称（盖章</w:t>
      </w:r>
      <w:r>
        <w:rPr>
          <w:rFonts w:ascii="宋体" w:hAnsi="宋体" w:eastAsia="宋体" w:cs="宋体"/>
          <w:spacing w:val="-16"/>
          <w:sz w:val="20"/>
          <w:szCs w:val="20"/>
        </w:rPr>
        <w:t>）：</w:t>
      </w:r>
      <w:r>
        <w:rPr>
          <w:rFonts w:ascii="宋体" w:hAnsi="宋体" w:eastAsia="宋体" w:cs="宋体"/>
          <w:spacing w:val="1"/>
          <w:sz w:val="20"/>
          <w:szCs w:val="20"/>
        </w:rPr>
        <w:t xml:space="preserve"> </w:t>
      </w:r>
      <w:r>
        <w:rPr>
          <w:rFonts w:ascii="宋体" w:hAnsi="宋体" w:eastAsia="宋体" w:cs="宋体"/>
          <w:spacing w:val="-13"/>
          <w:sz w:val="20"/>
          <w:szCs w:val="20"/>
        </w:rPr>
        <w:t>日</w:t>
      </w:r>
      <w:r>
        <w:rPr>
          <w:rFonts w:ascii="宋体" w:hAnsi="宋体" w:eastAsia="宋体" w:cs="宋体"/>
          <w:spacing w:val="11"/>
          <w:sz w:val="20"/>
          <w:szCs w:val="20"/>
        </w:rPr>
        <w:t xml:space="preserve">  </w:t>
      </w:r>
      <w:r>
        <w:rPr>
          <w:rFonts w:ascii="宋体" w:hAnsi="宋体" w:eastAsia="宋体" w:cs="宋体"/>
          <w:spacing w:val="-13"/>
          <w:sz w:val="20"/>
          <w:szCs w:val="20"/>
        </w:rPr>
        <w:t>期：</w:t>
      </w:r>
    </w:p>
    <w:p w14:paraId="1F605D2B">
      <w:pPr>
        <w:pStyle w:val="2"/>
        <w:spacing w:line="296" w:lineRule="auto"/>
      </w:pPr>
    </w:p>
    <w:p w14:paraId="5650C90B">
      <w:pPr>
        <w:pStyle w:val="2"/>
        <w:spacing w:line="296" w:lineRule="auto"/>
      </w:pPr>
    </w:p>
    <w:p w14:paraId="1A42D26D">
      <w:pPr>
        <w:pStyle w:val="2"/>
        <w:spacing w:line="296" w:lineRule="auto"/>
      </w:pPr>
    </w:p>
    <w:p w14:paraId="2C45236A">
      <w:pPr>
        <w:pStyle w:val="2"/>
        <w:spacing w:line="296" w:lineRule="auto"/>
      </w:pPr>
    </w:p>
    <w:p w14:paraId="21835F6F">
      <w:pPr>
        <w:spacing w:before="65" w:line="368" w:lineRule="auto"/>
        <w:ind w:left="19"/>
        <w:jc w:val="both"/>
        <w:rPr>
          <w:rFonts w:ascii="宋体" w:hAnsi="宋体" w:eastAsia="宋体" w:cs="宋体"/>
          <w:sz w:val="20"/>
          <w:szCs w:val="20"/>
        </w:rPr>
      </w:pPr>
      <w:r>
        <w:rPr>
          <w:rFonts w:ascii="宋体" w:hAnsi="宋体" w:eastAsia="宋体" w:cs="宋体"/>
          <w:spacing w:val="8"/>
          <w:sz w:val="20"/>
          <w:szCs w:val="20"/>
        </w:rPr>
        <w:t>注：请根据自己的真实情况出具《残疾人福</w:t>
      </w:r>
      <w:r>
        <w:rPr>
          <w:rFonts w:ascii="宋体" w:hAnsi="宋体" w:eastAsia="宋体" w:cs="宋体"/>
          <w:spacing w:val="7"/>
          <w:sz w:val="20"/>
          <w:szCs w:val="20"/>
        </w:rPr>
        <w:t>利性单位声明函》。依法享受中小企业优惠政策</w:t>
      </w:r>
      <w:r>
        <w:rPr>
          <w:rFonts w:ascii="宋体" w:hAnsi="宋体" w:eastAsia="宋体" w:cs="宋体"/>
          <w:sz w:val="20"/>
          <w:szCs w:val="20"/>
        </w:rPr>
        <w:t xml:space="preserve"> </w:t>
      </w:r>
      <w:r>
        <w:rPr>
          <w:rFonts w:ascii="宋体" w:hAnsi="宋体" w:eastAsia="宋体" w:cs="宋体"/>
          <w:spacing w:val="4"/>
          <w:sz w:val="20"/>
          <w:szCs w:val="20"/>
        </w:rPr>
        <w:t>的，采购人或者采购代理机构在公告中标结果时，同时公告其《残疾人福利</w:t>
      </w:r>
      <w:r>
        <w:rPr>
          <w:rFonts w:ascii="宋体" w:hAnsi="宋体" w:eastAsia="宋体" w:cs="宋体"/>
          <w:spacing w:val="3"/>
          <w:sz w:val="20"/>
          <w:szCs w:val="20"/>
        </w:rPr>
        <w:t>性单位声明函》，</w:t>
      </w:r>
      <w:r>
        <w:rPr>
          <w:rFonts w:ascii="宋体" w:hAnsi="宋体" w:eastAsia="宋体" w:cs="宋体"/>
          <w:sz w:val="20"/>
          <w:szCs w:val="20"/>
        </w:rPr>
        <w:t xml:space="preserve"> </w:t>
      </w:r>
      <w:r>
        <w:rPr>
          <w:rFonts w:ascii="宋体" w:hAnsi="宋体" w:eastAsia="宋体" w:cs="宋体"/>
          <w:spacing w:val="7"/>
          <w:sz w:val="20"/>
          <w:szCs w:val="20"/>
        </w:rPr>
        <w:t>接受社会监督。</w:t>
      </w:r>
    </w:p>
    <w:p w14:paraId="40A72D64">
      <w:pPr>
        <w:spacing w:line="368" w:lineRule="auto"/>
        <w:rPr>
          <w:rFonts w:ascii="宋体" w:hAnsi="宋体" w:eastAsia="宋体" w:cs="宋体"/>
          <w:sz w:val="20"/>
          <w:szCs w:val="20"/>
        </w:rPr>
        <w:sectPr>
          <w:footerReference r:id="rId95" w:type="default"/>
          <w:pgSz w:w="11906" w:h="16839"/>
          <w:pgMar w:top="400" w:right="1743" w:bottom="1360" w:left="1785" w:header="0" w:footer="1200" w:gutter="0"/>
          <w:cols w:space="720" w:num="1"/>
        </w:sectPr>
      </w:pPr>
    </w:p>
    <w:p w14:paraId="31D73E1C">
      <w:pPr>
        <w:pStyle w:val="2"/>
        <w:spacing w:line="245" w:lineRule="auto"/>
      </w:pPr>
    </w:p>
    <w:p w14:paraId="3C49C1B6">
      <w:pPr>
        <w:pStyle w:val="2"/>
        <w:spacing w:line="245" w:lineRule="auto"/>
      </w:pPr>
    </w:p>
    <w:p w14:paraId="6E095216">
      <w:pPr>
        <w:pStyle w:val="2"/>
        <w:spacing w:line="246" w:lineRule="auto"/>
      </w:pPr>
    </w:p>
    <w:p w14:paraId="0EA348DC">
      <w:pPr>
        <w:pStyle w:val="2"/>
        <w:spacing w:line="246" w:lineRule="auto"/>
      </w:pPr>
    </w:p>
    <w:p w14:paraId="5D4225FB">
      <w:pPr>
        <w:spacing w:before="101" w:line="225" w:lineRule="auto"/>
        <w:ind w:left="3056"/>
        <w:rPr>
          <w:rFonts w:ascii="宋体" w:hAnsi="宋体" w:eastAsia="宋体" w:cs="宋体"/>
          <w:sz w:val="31"/>
          <w:szCs w:val="31"/>
        </w:rPr>
      </w:pPr>
      <w:r>
        <w:rPr>
          <w:rFonts w:ascii="宋体" w:hAnsi="宋体" w:eastAsia="宋体" w:cs="宋体"/>
          <w:b/>
          <w:bCs/>
          <w:spacing w:val="4"/>
          <w:sz w:val="31"/>
          <w:szCs w:val="31"/>
        </w:rPr>
        <w:t>质疑函（格式）</w:t>
      </w:r>
    </w:p>
    <w:p w14:paraId="1D9AB237">
      <w:pPr>
        <w:spacing w:before="226" w:line="228" w:lineRule="auto"/>
        <w:ind w:left="443"/>
        <w:rPr>
          <w:rFonts w:ascii="宋体" w:hAnsi="宋体" w:eastAsia="宋体" w:cs="宋体"/>
          <w:sz w:val="20"/>
          <w:szCs w:val="20"/>
        </w:rPr>
      </w:pPr>
      <w:r>
        <w:rPr>
          <w:rFonts w:ascii="宋体" w:hAnsi="宋体" w:eastAsia="宋体" w:cs="宋体"/>
          <w:b/>
          <w:bCs/>
          <w:spacing w:val="6"/>
          <w:sz w:val="20"/>
          <w:szCs w:val="20"/>
        </w:rPr>
        <w:t>一、质疑供应商基本信息：</w:t>
      </w:r>
    </w:p>
    <w:p w14:paraId="6F18AD47">
      <w:pPr>
        <w:spacing w:before="160" w:line="228" w:lineRule="auto"/>
        <w:ind w:left="440"/>
        <w:rPr>
          <w:rFonts w:ascii="宋体" w:hAnsi="宋体" w:eastAsia="宋体" w:cs="宋体"/>
          <w:sz w:val="20"/>
          <w:szCs w:val="20"/>
        </w:rPr>
      </w:pPr>
      <w:r>
        <w:rPr>
          <w:rFonts w:ascii="宋体" w:hAnsi="宋体" w:eastAsia="宋体" w:cs="宋体"/>
          <w:spacing w:val="8"/>
          <w:sz w:val="20"/>
          <w:szCs w:val="20"/>
        </w:rPr>
        <w:t>质疑供应商：</w:t>
      </w:r>
      <w:r>
        <w:rPr>
          <w:rFonts w:ascii="宋体" w:hAnsi="宋体" w:eastAsia="宋体" w:cs="宋体"/>
          <w:sz w:val="20"/>
          <w:szCs w:val="20"/>
          <w:u w:val="single" w:color="auto"/>
        </w:rPr>
        <w:t xml:space="preserve">                                         </w:t>
      </w:r>
    </w:p>
    <w:p w14:paraId="14F094CF">
      <w:pPr>
        <w:spacing w:before="161" w:line="363" w:lineRule="auto"/>
        <w:ind w:left="439" w:right="385"/>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14:paraId="4122C6E2">
      <w:pPr>
        <w:spacing w:before="30" w:line="365" w:lineRule="auto"/>
        <w:ind w:left="440" w:right="4585" w:hanging="1"/>
        <w:rPr>
          <w:rFonts w:ascii="宋体" w:hAnsi="宋体" w:eastAsia="宋体" w:cs="宋体"/>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604EFA0F">
      <w:pPr>
        <w:spacing w:before="27" w:line="228" w:lineRule="auto"/>
        <w:ind w:left="439"/>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4"/>
          <w:sz w:val="20"/>
          <w:szCs w:val="20"/>
        </w:rPr>
        <w:t>邮编：</w:t>
      </w:r>
      <w:r>
        <w:rPr>
          <w:rFonts w:ascii="宋体" w:hAnsi="宋体" w:eastAsia="宋体" w:cs="宋体"/>
          <w:sz w:val="20"/>
          <w:szCs w:val="20"/>
          <w:u w:val="single" w:color="auto"/>
        </w:rPr>
        <w:t xml:space="preserve">                   </w:t>
      </w:r>
    </w:p>
    <w:p w14:paraId="2A57A64F">
      <w:pPr>
        <w:spacing w:before="161" w:line="228" w:lineRule="auto"/>
        <w:ind w:left="443"/>
        <w:rPr>
          <w:rFonts w:ascii="宋体" w:hAnsi="宋体" w:eastAsia="宋体" w:cs="宋体"/>
          <w:sz w:val="20"/>
          <w:szCs w:val="20"/>
        </w:rPr>
      </w:pPr>
      <w:r>
        <w:rPr>
          <w:rFonts w:ascii="宋体" w:hAnsi="宋体" w:eastAsia="宋体" w:cs="宋体"/>
          <w:b/>
          <w:bCs/>
          <w:spacing w:val="6"/>
          <w:sz w:val="20"/>
          <w:szCs w:val="20"/>
        </w:rPr>
        <w:t>二、质疑项目基本情况：</w:t>
      </w:r>
    </w:p>
    <w:p w14:paraId="53EBA313">
      <w:pPr>
        <w:tabs>
          <w:tab w:val="left" w:pos="6014"/>
        </w:tabs>
        <w:spacing w:before="162" w:line="370" w:lineRule="auto"/>
        <w:ind w:left="458" w:right="2362" w:firstLine="1"/>
        <w:jc w:val="both"/>
        <w:rPr>
          <w:rFonts w:ascii="宋体" w:hAnsi="宋体" w:eastAsia="宋体" w:cs="宋体"/>
          <w:sz w:val="20"/>
          <w:szCs w:val="20"/>
        </w:rPr>
      </w:pPr>
      <w:r>
        <w:rPr>
          <w:rFonts w:ascii="宋体" w:hAnsi="宋体" w:eastAsia="宋体" w:cs="宋体"/>
          <w:spacing w:val="8"/>
          <w:sz w:val="20"/>
          <w:szCs w:val="20"/>
        </w:rPr>
        <w:t>质疑项目的名称：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质疑项目的编号：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质疑事项：</w:t>
      </w:r>
    </w:p>
    <w:p w14:paraId="5440FEB1">
      <w:pPr>
        <w:spacing w:before="30" w:line="228" w:lineRule="auto"/>
        <w:ind w:left="374"/>
        <w:rPr>
          <w:rFonts w:ascii="宋体" w:hAnsi="宋体" w:eastAsia="宋体" w:cs="宋体"/>
          <w:sz w:val="20"/>
          <w:szCs w:val="20"/>
        </w:rPr>
      </w:pPr>
      <w:r>
        <w:rPr>
          <w:rFonts w:ascii="宋体" w:hAnsi="宋体" w:eastAsia="宋体" w:cs="宋体"/>
          <w:spacing w:val="4"/>
          <w:sz w:val="20"/>
          <w:szCs w:val="20"/>
        </w:rPr>
        <w:t>□招标文件   招标文件获取日期：</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E815D67">
      <w:pPr>
        <w:spacing w:before="163" w:line="228" w:lineRule="auto"/>
        <w:ind w:left="374"/>
        <w:rPr>
          <w:rFonts w:ascii="宋体" w:hAnsi="宋体" w:eastAsia="宋体" w:cs="宋体"/>
          <w:sz w:val="20"/>
          <w:szCs w:val="20"/>
        </w:rPr>
      </w:pPr>
      <w:r>
        <w:rPr>
          <w:rFonts w:ascii="宋体" w:hAnsi="宋体" w:eastAsia="宋体" w:cs="宋体"/>
          <w:spacing w:val="3"/>
          <w:sz w:val="20"/>
          <w:szCs w:val="20"/>
        </w:rPr>
        <w:t>□采购过程</w:t>
      </w:r>
    </w:p>
    <w:p w14:paraId="6EBAC593">
      <w:pPr>
        <w:spacing w:before="162" w:line="229" w:lineRule="auto"/>
        <w:ind w:left="374"/>
        <w:rPr>
          <w:rFonts w:ascii="宋体" w:hAnsi="宋体" w:eastAsia="宋体" w:cs="宋体"/>
          <w:sz w:val="20"/>
          <w:szCs w:val="20"/>
        </w:rPr>
      </w:pPr>
      <w:r>
        <w:rPr>
          <w:rFonts w:ascii="宋体" w:hAnsi="宋体" w:eastAsia="宋体" w:cs="宋体"/>
          <w:spacing w:val="3"/>
          <w:sz w:val="20"/>
          <w:szCs w:val="20"/>
        </w:rPr>
        <w:t>□中标结果</w:t>
      </w:r>
    </w:p>
    <w:p w14:paraId="44BAEFB1">
      <w:pPr>
        <w:spacing w:before="160" w:line="228" w:lineRule="auto"/>
        <w:ind w:left="456"/>
        <w:rPr>
          <w:rFonts w:ascii="宋体" w:hAnsi="宋体" w:eastAsia="宋体" w:cs="宋体"/>
          <w:sz w:val="20"/>
          <w:szCs w:val="20"/>
        </w:rPr>
      </w:pPr>
      <w:r>
        <w:rPr>
          <w:rFonts w:ascii="宋体" w:hAnsi="宋体" w:eastAsia="宋体" w:cs="宋体"/>
          <w:b/>
          <w:bCs/>
          <w:spacing w:val="7"/>
          <w:sz w:val="20"/>
          <w:szCs w:val="20"/>
        </w:rPr>
        <w:t>三、质疑事项具体内容</w:t>
      </w:r>
    </w:p>
    <w:p w14:paraId="1A9B5108">
      <w:pPr>
        <w:tabs>
          <w:tab w:val="left" w:pos="8322"/>
        </w:tabs>
        <w:spacing w:before="159" w:line="367" w:lineRule="auto"/>
        <w:ind w:left="459" w:right="54"/>
        <w:jc w:val="both"/>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事实依据：</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法律依据：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ABACF6D">
      <w:pPr>
        <w:spacing w:before="34" w:line="377" w:lineRule="auto"/>
        <w:ind w:left="471" w:right="6931"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6"/>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64719E61">
      <w:pPr>
        <w:spacing w:line="229" w:lineRule="auto"/>
        <w:ind w:left="478"/>
        <w:rPr>
          <w:rFonts w:ascii="宋体" w:hAnsi="宋体" w:eastAsia="宋体" w:cs="宋体"/>
          <w:sz w:val="20"/>
          <w:szCs w:val="20"/>
        </w:rPr>
      </w:pPr>
      <w:r>
        <w:rPr>
          <w:rFonts w:ascii="宋体" w:hAnsi="宋体" w:eastAsia="宋体" w:cs="宋体"/>
          <w:spacing w:val="7"/>
          <w:sz w:val="20"/>
          <w:szCs w:val="20"/>
        </w:rPr>
        <w:t>四、与质疑事项相关的质疑请求：</w:t>
      </w:r>
    </w:p>
    <w:p w14:paraId="2AF1F125">
      <w:pPr>
        <w:spacing w:before="160" w:line="229" w:lineRule="auto"/>
        <w:ind w:left="457"/>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4F1C343B">
      <w:pPr>
        <w:pStyle w:val="2"/>
        <w:spacing w:line="250" w:lineRule="auto"/>
      </w:pPr>
    </w:p>
    <w:p w14:paraId="46956CC0">
      <w:pPr>
        <w:pStyle w:val="2"/>
        <w:spacing w:line="251" w:lineRule="auto"/>
      </w:pPr>
    </w:p>
    <w:p w14:paraId="1FA29252">
      <w:pPr>
        <w:spacing w:before="66" w:line="228" w:lineRule="auto"/>
        <w:ind w:left="459"/>
        <w:rPr>
          <w:rFonts w:ascii="宋体" w:hAnsi="宋体" w:eastAsia="宋体" w:cs="宋体"/>
          <w:sz w:val="20"/>
          <w:szCs w:val="20"/>
        </w:rPr>
      </w:pPr>
      <w:r>
        <w:rPr>
          <w:rFonts w:ascii="宋体" w:hAnsi="宋体" w:eastAsia="宋体" w:cs="宋体"/>
          <w:spacing w:val="3"/>
          <w:sz w:val="20"/>
          <w:szCs w:val="20"/>
        </w:rPr>
        <w:t>签字或盖章：                                        公章：</w:t>
      </w:r>
    </w:p>
    <w:p w14:paraId="6DC43E2E">
      <w:pPr>
        <w:pStyle w:val="2"/>
        <w:spacing w:line="250" w:lineRule="auto"/>
      </w:pPr>
    </w:p>
    <w:p w14:paraId="73DDE0B8">
      <w:pPr>
        <w:pStyle w:val="2"/>
        <w:spacing w:line="251" w:lineRule="auto"/>
      </w:pPr>
    </w:p>
    <w:p w14:paraId="7732A1C4">
      <w:pPr>
        <w:spacing w:before="65" w:line="229" w:lineRule="auto"/>
        <w:ind w:left="494"/>
        <w:rPr>
          <w:rFonts w:ascii="宋体" w:hAnsi="宋体" w:eastAsia="宋体" w:cs="宋体"/>
          <w:sz w:val="20"/>
          <w:szCs w:val="20"/>
        </w:rPr>
      </w:pPr>
      <w:r>
        <w:rPr>
          <w:rFonts w:ascii="宋体" w:hAnsi="宋体" w:eastAsia="宋体" w:cs="宋体"/>
          <w:spacing w:val="-9"/>
          <w:sz w:val="20"/>
          <w:szCs w:val="20"/>
        </w:rPr>
        <w:t>日期：</w:t>
      </w:r>
    </w:p>
    <w:p w14:paraId="1D3C03F4">
      <w:pPr>
        <w:pStyle w:val="2"/>
        <w:spacing w:line="250" w:lineRule="auto"/>
      </w:pPr>
    </w:p>
    <w:p w14:paraId="0AE44ABC">
      <w:pPr>
        <w:pStyle w:val="2"/>
        <w:spacing w:line="250" w:lineRule="auto"/>
      </w:pPr>
    </w:p>
    <w:p w14:paraId="20116A52">
      <w:pPr>
        <w:spacing w:before="66" w:line="228" w:lineRule="auto"/>
        <w:ind w:left="22"/>
        <w:rPr>
          <w:rFonts w:ascii="宋体" w:hAnsi="宋体" w:eastAsia="宋体" w:cs="宋体"/>
          <w:sz w:val="20"/>
          <w:szCs w:val="20"/>
        </w:rPr>
      </w:pPr>
      <w:r>
        <w:rPr>
          <w:rFonts w:ascii="宋体" w:hAnsi="宋体" w:eastAsia="宋体" w:cs="宋体"/>
          <w:b/>
          <w:bCs/>
          <w:spacing w:val="1"/>
          <w:sz w:val="20"/>
          <w:szCs w:val="20"/>
        </w:rPr>
        <w:t>说明：</w:t>
      </w:r>
    </w:p>
    <w:p w14:paraId="1E14D80E">
      <w:pPr>
        <w:spacing w:before="162" w:line="228" w:lineRule="auto"/>
        <w:ind w:left="368"/>
        <w:rPr>
          <w:rFonts w:ascii="宋体" w:hAnsi="宋体" w:eastAsia="宋体" w:cs="宋体"/>
          <w:sz w:val="20"/>
          <w:szCs w:val="20"/>
        </w:rPr>
      </w:pPr>
      <w:r>
        <w:rPr>
          <w:rFonts w:ascii="宋体" w:hAnsi="宋体" w:eastAsia="宋体" w:cs="宋体"/>
          <w:b/>
          <w:bCs/>
          <w:spacing w:val="7"/>
          <w:sz w:val="20"/>
          <w:szCs w:val="20"/>
        </w:rPr>
        <w:t>1.供应商提出质疑时，应提交质疑函和必要的证明</w:t>
      </w:r>
      <w:r>
        <w:rPr>
          <w:rFonts w:ascii="宋体" w:hAnsi="宋体" w:eastAsia="宋体" w:cs="宋体"/>
          <w:b/>
          <w:bCs/>
          <w:spacing w:val="6"/>
          <w:sz w:val="20"/>
          <w:szCs w:val="20"/>
        </w:rPr>
        <w:t>材料。</w:t>
      </w:r>
    </w:p>
    <w:p w14:paraId="1E910898">
      <w:pPr>
        <w:spacing w:before="162" w:line="361" w:lineRule="auto"/>
        <w:ind w:left="48" w:firstLine="307"/>
        <w:rPr>
          <w:rFonts w:ascii="宋体" w:hAnsi="宋体" w:eastAsia="宋体" w:cs="宋体"/>
          <w:sz w:val="20"/>
          <w:szCs w:val="20"/>
        </w:rPr>
      </w:pPr>
      <w:r>
        <w:rPr>
          <w:rFonts w:ascii="宋体" w:hAnsi="宋体" w:eastAsia="宋体" w:cs="宋体"/>
          <w:b/>
          <w:bCs/>
          <w:spacing w:val="3"/>
          <w:sz w:val="20"/>
          <w:szCs w:val="20"/>
        </w:rPr>
        <w:t>2.质疑供应商若委托代理人进行质疑的，质疑函应按要求列明</w:t>
      </w:r>
      <w:r>
        <w:rPr>
          <w:rFonts w:ascii="宋体" w:hAnsi="宋体" w:eastAsia="宋体" w:cs="宋体"/>
          <w:b/>
          <w:bCs/>
          <w:spacing w:val="2"/>
          <w:sz w:val="20"/>
          <w:szCs w:val="20"/>
        </w:rPr>
        <w:t>“授权代表</w:t>
      </w:r>
      <w:r>
        <w:rPr>
          <w:rFonts w:ascii="宋体" w:hAnsi="宋体" w:eastAsia="宋体" w:cs="宋体"/>
          <w:spacing w:val="-73"/>
          <w:sz w:val="20"/>
          <w:szCs w:val="20"/>
        </w:rPr>
        <w:t xml:space="preserve"> </w:t>
      </w:r>
      <w:r>
        <w:rPr>
          <w:rFonts w:ascii="宋体" w:hAnsi="宋体" w:eastAsia="宋体" w:cs="宋体"/>
          <w:b/>
          <w:bCs/>
          <w:spacing w:val="2"/>
          <w:sz w:val="20"/>
          <w:szCs w:val="20"/>
        </w:rPr>
        <w:t>”的有关内容，</w:t>
      </w:r>
      <w:r>
        <w:rPr>
          <w:rFonts w:ascii="宋体" w:hAnsi="宋体" w:eastAsia="宋体" w:cs="宋体"/>
          <w:sz w:val="20"/>
          <w:szCs w:val="20"/>
        </w:rPr>
        <w:t xml:space="preserve"> </w:t>
      </w:r>
      <w:r>
        <w:rPr>
          <w:rFonts w:ascii="宋体" w:hAnsi="宋体" w:eastAsia="宋体" w:cs="宋体"/>
          <w:b/>
          <w:bCs/>
          <w:spacing w:val="10"/>
          <w:sz w:val="20"/>
          <w:szCs w:val="20"/>
        </w:rPr>
        <w:t>并在附件中提交由质疑供应商签署的授权委托书。授权委托书应载明代理人的姓名或</w:t>
      </w:r>
      <w:r>
        <w:rPr>
          <w:rFonts w:ascii="宋体" w:hAnsi="宋体" w:eastAsia="宋体" w:cs="宋体"/>
          <w:b/>
          <w:bCs/>
          <w:spacing w:val="9"/>
          <w:sz w:val="20"/>
          <w:szCs w:val="20"/>
        </w:rPr>
        <w:t>者名</w:t>
      </w:r>
    </w:p>
    <w:p w14:paraId="66023464">
      <w:pPr>
        <w:spacing w:line="361" w:lineRule="auto"/>
        <w:rPr>
          <w:rFonts w:ascii="宋体" w:hAnsi="宋体" w:eastAsia="宋体" w:cs="宋体"/>
          <w:sz w:val="20"/>
          <w:szCs w:val="20"/>
        </w:rPr>
        <w:sectPr>
          <w:footerReference r:id="rId96" w:type="default"/>
          <w:pgSz w:w="11906" w:h="16839"/>
          <w:pgMar w:top="400" w:right="1743" w:bottom="1362" w:left="1785" w:header="0" w:footer="1200" w:gutter="0"/>
          <w:cols w:space="720" w:num="1"/>
        </w:sectPr>
      </w:pPr>
    </w:p>
    <w:p w14:paraId="79D35348">
      <w:pPr>
        <w:pStyle w:val="2"/>
        <w:spacing w:line="249" w:lineRule="auto"/>
      </w:pPr>
    </w:p>
    <w:p w14:paraId="414A9BF6">
      <w:pPr>
        <w:pStyle w:val="2"/>
        <w:spacing w:line="250" w:lineRule="auto"/>
      </w:pPr>
    </w:p>
    <w:p w14:paraId="7E407F35">
      <w:pPr>
        <w:pStyle w:val="2"/>
        <w:spacing w:line="250" w:lineRule="auto"/>
      </w:pPr>
    </w:p>
    <w:p w14:paraId="6802ACA3">
      <w:pPr>
        <w:pStyle w:val="2"/>
        <w:spacing w:line="250" w:lineRule="auto"/>
      </w:pPr>
    </w:p>
    <w:p w14:paraId="1CF50E0E">
      <w:pPr>
        <w:spacing w:before="65" w:line="228" w:lineRule="auto"/>
        <w:ind w:left="43"/>
        <w:rPr>
          <w:rFonts w:ascii="宋体" w:hAnsi="宋体" w:eastAsia="宋体" w:cs="宋体"/>
          <w:sz w:val="20"/>
          <w:szCs w:val="20"/>
        </w:rPr>
      </w:pPr>
      <w:r>
        <w:rPr>
          <w:rFonts w:ascii="宋体" w:hAnsi="宋体" w:eastAsia="宋体" w:cs="宋体"/>
          <w:b/>
          <w:bCs/>
          <w:spacing w:val="7"/>
          <w:sz w:val="20"/>
          <w:szCs w:val="20"/>
        </w:rPr>
        <w:t>称、代理事项、具体权限、期限和相关事项。</w:t>
      </w:r>
    </w:p>
    <w:p w14:paraId="5E2187C6">
      <w:pPr>
        <w:spacing w:before="161" w:line="364" w:lineRule="auto"/>
        <w:ind w:left="352" w:right="1490" w:firstLine="5"/>
        <w:rPr>
          <w:rFonts w:ascii="宋体" w:hAnsi="宋体" w:eastAsia="宋体" w:cs="宋体"/>
          <w:sz w:val="20"/>
          <w:szCs w:val="20"/>
        </w:rPr>
      </w:pPr>
      <w:r>
        <w:rPr>
          <w:rFonts w:ascii="宋体" w:hAnsi="宋体" w:eastAsia="宋体" w:cs="宋体"/>
          <w:b/>
          <w:bCs/>
          <w:spacing w:val="7"/>
          <w:sz w:val="20"/>
          <w:szCs w:val="20"/>
        </w:rPr>
        <w:t>3.质疑函的质疑事项应具体、明确，并有必要的事实依据</w:t>
      </w:r>
      <w:r>
        <w:rPr>
          <w:rFonts w:ascii="宋体" w:hAnsi="宋体" w:eastAsia="宋体" w:cs="宋体"/>
          <w:b/>
          <w:bCs/>
          <w:spacing w:val="6"/>
          <w:sz w:val="20"/>
          <w:szCs w:val="20"/>
        </w:rPr>
        <w:t>和法律依据。</w:t>
      </w:r>
      <w:r>
        <w:rPr>
          <w:rFonts w:ascii="宋体" w:hAnsi="宋体" w:eastAsia="宋体" w:cs="宋体"/>
          <w:sz w:val="20"/>
          <w:szCs w:val="20"/>
        </w:rPr>
        <w:t xml:space="preserve"> </w:t>
      </w:r>
      <w:r>
        <w:rPr>
          <w:rFonts w:ascii="宋体" w:hAnsi="宋体" w:eastAsia="宋体" w:cs="宋体"/>
          <w:b/>
          <w:bCs/>
          <w:spacing w:val="7"/>
          <w:sz w:val="20"/>
          <w:szCs w:val="20"/>
        </w:rPr>
        <w:t>4.质疑函的质疑请求应与质疑事项相关。</w:t>
      </w:r>
    </w:p>
    <w:p w14:paraId="0C60FC76">
      <w:pPr>
        <w:spacing w:before="29" w:line="361" w:lineRule="auto"/>
        <w:ind w:left="43" w:right="13" w:firstLine="314"/>
        <w:rPr>
          <w:rFonts w:ascii="宋体" w:hAnsi="宋体" w:eastAsia="宋体" w:cs="宋体"/>
          <w:sz w:val="20"/>
          <w:szCs w:val="20"/>
        </w:rPr>
      </w:pPr>
      <w:r>
        <w:rPr>
          <w:rFonts w:ascii="宋体" w:hAnsi="宋体" w:eastAsia="宋体" w:cs="宋体"/>
          <w:b/>
          <w:bCs/>
          <w:spacing w:val="7"/>
          <w:sz w:val="20"/>
          <w:szCs w:val="20"/>
        </w:rPr>
        <w:t>5.质疑供应商为法人或者其他组织的，质疑函应由法定代表人、主要负责人，或者其授</w:t>
      </w:r>
      <w:r>
        <w:rPr>
          <w:rFonts w:ascii="宋体" w:hAnsi="宋体" w:eastAsia="宋体" w:cs="宋体"/>
          <w:spacing w:val="7"/>
          <w:sz w:val="20"/>
          <w:szCs w:val="20"/>
        </w:rPr>
        <w:t xml:space="preserve"> </w:t>
      </w:r>
      <w:r>
        <w:rPr>
          <w:rFonts w:ascii="宋体" w:hAnsi="宋体" w:eastAsia="宋体" w:cs="宋体"/>
          <w:b/>
          <w:bCs/>
          <w:spacing w:val="7"/>
          <w:sz w:val="20"/>
          <w:szCs w:val="20"/>
        </w:rPr>
        <w:t>权代表签字或者盖章，并加盖公章。</w:t>
      </w:r>
    </w:p>
    <w:p w14:paraId="743B2785">
      <w:pPr>
        <w:spacing w:line="361" w:lineRule="auto"/>
        <w:rPr>
          <w:rFonts w:ascii="宋体" w:hAnsi="宋体" w:eastAsia="宋体" w:cs="宋体"/>
          <w:sz w:val="20"/>
          <w:szCs w:val="20"/>
        </w:rPr>
        <w:sectPr>
          <w:footerReference r:id="rId97" w:type="default"/>
          <w:pgSz w:w="11906" w:h="16839"/>
          <w:pgMar w:top="400" w:right="1785" w:bottom="1362" w:left="1785" w:header="0" w:footer="1200" w:gutter="0"/>
          <w:cols w:space="720" w:num="1"/>
        </w:sectPr>
      </w:pPr>
    </w:p>
    <w:p w14:paraId="00E5F553">
      <w:pPr>
        <w:pStyle w:val="2"/>
        <w:spacing w:line="245" w:lineRule="auto"/>
      </w:pPr>
    </w:p>
    <w:p w14:paraId="7AE4A291">
      <w:pPr>
        <w:pStyle w:val="2"/>
        <w:spacing w:line="245" w:lineRule="auto"/>
      </w:pPr>
    </w:p>
    <w:p w14:paraId="25346CFD">
      <w:pPr>
        <w:pStyle w:val="2"/>
        <w:spacing w:line="245" w:lineRule="auto"/>
      </w:pPr>
    </w:p>
    <w:p w14:paraId="158F533F">
      <w:pPr>
        <w:pStyle w:val="2"/>
        <w:spacing w:line="246" w:lineRule="auto"/>
      </w:pPr>
    </w:p>
    <w:p w14:paraId="592445C1">
      <w:pPr>
        <w:spacing w:before="101" w:line="225" w:lineRule="auto"/>
        <w:ind w:left="3059"/>
        <w:rPr>
          <w:rFonts w:ascii="宋体" w:hAnsi="宋体" w:eastAsia="宋体" w:cs="宋体"/>
          <w:sz w:val="31"/>
          <w:szCs w:val="31"/>
        </w:rPr>
      </w:pPr>
      <w:r>
        <w:rPr>
          <w:rFonts w:ascii="宋体" w:hAnsi="宋体" w:eastAsia="宋体" w:cs="宋体"/>
          <w:b/>
          <w:bCs/>
          <w:spacing w:val="3"/>
          <w:sz w:val="31"/>
          <w:szCs w:val="31"/>
        </w:rPr>
        <w:t>投诉书（格式）</w:t>
      </w:r>
    </w:p>
    <w:p w14:paraId="4F3275F2">
      <w:pPr>
        <w:spacing w:before="227" w:line="228" w:lineRule="auto"/>
        <w:ind w:left="443"/>
        <w:rPr>
          <w:rFonts w:ascii="宋体" w:hAnsi="宋体" w:eastAsia="宋体" w:cs="宋体"/>
          <w:sz w:val="20"/>
          <w:szCs w:val="20"/>
        </w:rPr>
      </w:pPr>
      <w:r>
        <w:rPr>
          <w:rFonts w:ascii="宋体" w:hAnsi="宋体" w:eastAsia="宋体" w:cs="宋体"/>
          <w:b/>
          <w:bCs/>
          <w:spacing w:val="6"/>
          <w:sz w:val="20"/>
          <w:szCs w:val="20"/>
        </w:rPr>
        <w:t>一、投诉相关主体基本情况：</w:t>
      </w:r>
    </w:p>
    <w:p w14:paraId="47D18D1F">
      <w:pPr>
        <w:spacing w:before="162" w:line="374" w:lineRule="auto"/>
        <w:ind w:left="439" w:right="2443" w:firstLine="3"/>
        <w:rPr>
          <w:rFonts w:ascii="宋体" w:hAnsi="宋体" w:eastAsia="宋体" w:cs="宋体"/>
          <w:sz w:val="20"/>
          <w:szCs w:val="20"/>
        </w:rPr>
      </w:pPr>
      <w:r>
        <w:rPr>
          <w:rFonts w:ascii="宋体" w:hAnsi="宋体" w:eastAsia="宋体" w:cs="宋体"/>
          <w:spacing w:val="7"/>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邮编：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法定代表人/主要负责人：</w:t>
      </w:r>
      <w:r>
        <w:rPr>
          <w:rFonts w:ascii="宋体" w:hAnsi="宋体" w:eastAsia="宋体" w:cs="宋体"/>
          <w:spacing w:val="6"/>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7"/>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邮编：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被投诉人</w:t>
      </w:r>
      <w:r>
        <w:rPr>
          <w:rFonts w:ascii="宋体" w:hAnsi="宋体" w:eastAsia="宋体" w:cs="宋体"/>
          <w:spacing w:val="-20"/>
          <w:sz w:val="20"/>
          <w:szCs w:val="20"/>
        </w:rPr>
        <w:t xml:space="preserve"> </w:t>
      </w:r>
      <w:r>
        <w:rPr>
          <w:rFonts w:ascii="宋体" w:hAnsi="宋体" w:eastAsia="宋体" w:cs="宋体"/>
          <w:spacing w:val="1"/>
          <w:sz w:val="20"/>
          <w:szCs w:val="20"/>
        </w:rPr>
        <w:t>1：</w:t>
      </w:r>
    </w:p>
    <w:p w14:paraId="1B32ECF1">
      <w:pPr>
        <w:spacing w:before="33" w:line="370" w:lineRule="auto"/>
        <w:ind w:left="439" w:right="2443"/>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邮编：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7"/>
          <w:sz w:val="20"/>
          <w:szCs w:val="20"/>
        </w:rPr>
        <w:t>联系人：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14:paraId="44E7F0A7">
      <w:pPr>
        <w:spacing w:before="28" w:line="377" w:lineRule="auto"/>
        <w:ind w:left="452" w:right="6750" w:hanging="13"/>
        <w:rPr>
          <w:rFonts w:ascii="宋体" w:hAnsi="宋体" w:eastAsia="宋体" w:cs="宋体"/>
          <w:sz w:val="20"/>
          <w:szCs w:val="20"/>
        </w:rPr>
      </w:pPr>
      <w:r>
        <w:rPr>
          <w:rFonts w:ascii="宋体" w:hAnsi="宋体" w:eastAsia="宋体" w:cs="宋体"/>
          <w:spacing w:val="-4"/>
          <w:sz w:val="20"/>
          <w:szCs w:val="20"/>
        </w:rPr>
        <w:t>被投诉人</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7FA527FB">
      <w:pPr>
        <w:tabs>
          <w:tab w:val="left" w:pos="5890"/>
          <w:tab w:val="left" w:pos="5994"/>
        </w:tabs>
        <w:spacing w:before="4" w:line="371" w:lineRule="auto"/>
        <w:ind w:left="439" w:right="2340"/>
        <w:jc w:val="both"/>
        <w:rPr>
          <w:rFonts w:ascii="宋体" w:hAnsi="宋体" w:eastAsia="宋体" w:cs="宋体"/>
          <w:sz w:val="20"/>
          <w:szCs w:val="20"/>
        </w:rPr>
      </w:pPr>
      <w:r>
        <w:rPr>
          <w:rFonts w:ascii="宋体" w:hAnsi="宋体" w:eastAsia="宋体" w:cs="宋体"/>
          <w:spacing w:val="8"/>
          <w:sz w:val="20"/>
          <w:szCs w:val="20"/>
        </w:rPr>
        <w:t>相关供应商：</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地址：</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7"/>
          <w:sz w:val="20"/>
          <w:szCs w:val="20"/>
        </w:rPr>
        <w:t>联系人：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联系电话：</w:t>
      </w:r>
      <w:r>
        <w:rPr>
          <w:rFonts w:ascii="宋体" w:hAnsi="宋体" w:eastAsia="宋体" w:cs="宋体"/>
          <w:sz w:val="20"/>
          <w:szCs w:val="20"/>
          <w:u w:val="single" w:color="auto"/>
        </w:rPr>
        <w:t xml:space="preserve">                                             </w:t>
      </w:r>
    </w:p>
    <w:p w14:paraId="40F7EDA2">
      <w:pPr>
        <w:spacing w:before="29" w:line="228" w:lineRule="auto"/>
        <w:ind w:left="443"/>
        <w:rPr>
          <w:rFonts w:ascii="宋体" w:hAnsi="宋体" w:eastAsia="宋体" w:cs="宋体"/>
          <w:sz w:val="20"/>
          <w:szCs w:val="20"/>
        </w:rPr>
      </w:pPr>
      <w:r>
        <w:rPr>
          <w:rFonts w:ascii="宋体" w:hAnsi="宋体" w:eastAsia="宋体" w:cs="宋体"/>
          <w:b/>
          <w:bCs/>
          <w:spacing w:val="6"/>
          <w:sz w:val="20"/>
          <w:szCs w:val="20"/>
        </w:rPr>
        <w:t>二、投诉项目基本情况：</w:t>
      </w:r>
    </w:p>
    <w:p w14:paraId="448FA85B">
      <w:pPr>
        <w:spacing w:before="166" w:line="371" w:lineRule="auto"/>
        <w:ind w:left="458" w:right="1689"/>
        <w:rPr>
          <w:rFonts w:ascii="宋体" w:hAnsi="宋体" w:eastAsia="宋体" w:cs="宋体"/>
          <w:sz w:val="20"/>
          <w:szCs w:val="20"/>
        </w:rPr>
      </w:pPr>
      <w:r>
        <w:rPr>
          <w:rFonts w:ascii="宋体" w:hAnsi="宋体" w:eastAsia="宋体" w:cs="宋体"/>
          <w:spacing w:val="6"/>
          <w:sz w:val="20"/>
          <w:szCs w:val="20"/>
        </w:rPr>
        <w:t>采购项目的名称：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采购项目的编号：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采购人名称：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代理机构名称：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招标文件公告：</w:t>
      </w:r>
      <w:r>
        <w:rPr>
          <w:rFonts w:ascii="宋体" w:hAnsi="宋体" w:eastAsia="宋体" w:cs="宋体"/>
          <w:spacing w:val="6"/>
          <w:sz w:val="20"/>
          <w:szCs w:val="20"/>
          <w:u w:val="single" w:color="auto"/>
        </w:rPr>
        <w:t>是/否</w:t>
      </w:r>
      <w:r>
        <w:rPr>
          <w:rFonts w:ascii="宋体" w:hAnsi="宋体" w:eastAsia="宋体" w:cs="宋体"/>
          <w:spacing w:val="6"/>
          <w:sz w:val="20"/>
          <w:szCs w:val="20"/>
        </w:rPr>
        <w:t>公告期限：</w:t>
      </w:r>
      <w:r>
        <w:rPr>
          <w:rFonts w:ascii="宋体" w:hAnsi="宋体" w:eastAsia="宋体" w:cs="宋体"/>
          <w:spacing w:val="6"/>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9"/>
          <w:sz w:val="20"/>
          <w:szCs w:val="20"/>
        </w:rPr>
        <w:t>采购结果公告：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 xml:space="preserve">                                </w:t>
      </w:r>
    </w:p>
    <w:p w14:paraId="09429473">
      <w:pPr>
        <w:spacing w:before="36" w:line="228" w:lineRule="auto"/>
        <w:ind w:left="456"/>
        <w:rPr>
          <w:rFonts w:ascii="宋体" w:hAnsi="宋体" w:eastAsia="宋体" w:cs="宋体"/>
          <w:sz w:val="20"/>
          <w:szCs w:val="20"/>
        </w:rPr>
      </w:pPr>
      <w:r>
        <w:rPr>
          <w:rFonts w:ascii="宋体" w:hAnsi="宋体" w:eastAsia="宋体" w:cs="宋体"/>
          <w:b/>
          <w:bCs/>
          <w:spacing w:val="7"/>
          <w:sz w:val="20"/>
          <w:szCs w:val="20"/>
        </w:rPr>
        <w:t>三、质疑基本情况</w:t>
      </w:r>
    </w:p>
    <w:p w14:paraId="26C260FA">
      <w:pPr>
        <w:spacing w:before="162" w:line="362" w:lineRule="auto"/>
        <w:ind w:left="46" w:right="13" w:firstLine="415"/>
        <w:rPr>
          <w:rFonts w:ascii="宋体" w:hAnsi="宋体" w:eastAsia="宋体" w:cs="宋体"/>
          <w:sz w:val="20"/>
          <w:szCs w:val="20"/>
        </w:rPr>
      </w:pPr>
      <w:r>
        <w:rPr>
          <w:rFonts w:ascii="宋体" w:hAnsi="宋体" w:eastAsia="宋体" w:cs="宋体"/>
          <w:spacing w:val="5"/>
          <w:sz w:val="20"/>
          <w:szCs w:val="20"/>
        </w:rPr>
        <w:t>投诉人于</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年</w:t>
      </w:r>
      <w:r>
        <w:rPr>
          <w:rFonts w:ascii="宋体" w:hAnsi="宋体" w:eastAsia="宋体" w:cs="宋体"/>
          <w:spacing w:val="-95"/>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日，向</w:t>
      </w:r>
      <w:r>
        <w:rPr>
          <w:rFonts w:ascii="宋体" w:hAnsi="宋体" w:eastAsia="宋体" w:cs="宋体"/>
          <w:spacing w:val="-96"/>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5"/>
          <w:sz w:val="20"/>
          <w:szCs w:val="20"/>
        </w:rPr>
        <w:t>提出质疑，质</w:t>
      </w:r>
      <w:r>
        <w:rPr>
          <w:rFonts w:ascii="宋体" w:hAnsi="宋体" w:eastAsia="宋体" w:cs="宋体"/>
          <w:sz w:val="20"/>
          <w:szCs w:val="20"/>
        </w:rPr>
        <w:t xml:space="preserve"> </w:t>
      </w:r>
      <w:r>
        <w:rPr>
          <w:rFonts w:ascii="宋体" w:hAnsi="宋体" w:eastAsia="宋体" w:cs="宋体"/>
          <w:spacing w:val="5"/>
          <w:sz w:val="20"/>
          <w:szCs w:val="20"/>
        </w:rPr>
        <w:t>疑事项为：</w:t>
      </w:r>
    </w:p>
    <w:p w14:paraId="0369C2D0">
      <w:pPr>
        <w:spacing w:line="362" w:lineRule="auto"/>
        <w:rPr>
          <w:rFonts w:ascii="宋体" w:hAnsi="宋体" w:eastAsia="宋体" w:cs="宋体"/>
          <w:sz w:val="20"/>
          <w:szCs w:val="20"/>
        </w:rPr>
        <w:sectPr>
          <w:footerReference r:id="rId98" w:type="default"/>
          <w:pgSz w:w="11906" w:h="16839"/>
          <w:pgMar w:top="400" w:right="1785" w:bottom="1362" w:left="1785" w:header="0" w:footer="1200" w:gutter="0"/>
          <w:cols w:space="720" w:num="1"/>
        </w:sectPr>
      </w:pPr>
    </w:p>
    <w:p w14:paraId="7BAA30C7">
      <w:pPr>
        <w:pStyle w:val="2"/>
        <w:spacing w:line="258" w:lineRule="auto"/>
      </w:pPr>
    </w:p>
    <w:p w14:paraId="6CFBC6B6">
      <w:pPr>
        <w:pStyle w:val="2"/>
        <w:spacing w:line="259" w:lineRule="auto"/>
      </w:pPr>
    </w:p>
    <w:p w14:paraId="13F60C89">
      <w:pPr>
        <w:pStyle w:val="2"/>
        <w:spacing w:line="259" w:lineRule="auto"/>
      </w:pPr>
    </w:p>
    <w:p w14:paraId="0FDF52AF">
      <w:pPr>
        <w:pStyle w:val="2"/>
        <w:spacing w:line="259" w:lineRule="auto"/>
      </w:pPr>
    </w:p>
    <w:p w14:paraId="0909F057">
      <w:pPr>
        <w:pStyle w:val="2"/>
        <w:spacing w:line="259" w:lineRule="auto"/>
      </w:pPr>
      <w:r>
        <w:pict>
          <v:shape id="_x0000_s1037" o:spid="_x0000_s1037" style="position:absolute;left:0pt;margin-left:22.7pt;margin-top:11.7pt;height:0.5pt;width:393.6pt;z-index:251682816;mso-width-relative:page;mso-height-relative:page;" filled="f" stroked="t" coordsize="7872,10" path="m0,4l7871,4e">
            <v:fill on="f" focussize="0,0"/>
            <v:stroke weight="0.48pt" color="#000000" miterlimit="2" joinstyle="bevel"/>
            <v:imagedata o:title=""/>
            <o:lock v:ext="edit"/>
          </v:shape>
        </w:pict>
      </w:r>
    </w:p>
    <w:p w14:paraId="713057FA">
      <w:pPr>
        <w:pStyle w:val="2"/>
        <w:spacing w:line="259" w:lineRule="auto"/>
      </w:pPr>
    </w:p>
    <w:p w14:paraId="6A40E63E">
      <w:pPr>
        <w:pStyle w:val="2"/>
        <w:spacing w:line="259" w:lineRule="auto"/>
      </w:pPr>
      <w:r>
        <w:pict>
          <v:shape id="_x0000_s1038" o:spid="_x0000_s1038" style="position:absolute;left:0pt;margin-left:22.7pt;margin-top:6pt;height:0.5pt;width:393.6pt;z-index:251683840;mso-width-relative:page;mso-height-relative:page;" filled="f" stroked="t" coordsize="7872,10" path="m0,4l7871,4e">
            <v:fill on="f" focussize="0,0"/>
            <v:stroke weight="0.48pt" color="#000000" miterlimit="2" joinstyle="bevel"/>
            <v:imagedata o:title=""/>
            <o:lock v:ext="edit"/>
          </v:shape>
        </w:pict>
      </w:r>
    </w:p>
    <w:p w14:paraId="0C559C5E">
      <w:pPr>
        <w:spacing w:before="65" w:line="362" w:lineRule="auto"/>
        <w:ind w:left="44" w:right="70" w:firstLine="413"/>
        <w:rPr>
          <w:rFonts w:ascii="宋体" w:hAnsi="宋体" w:eastAsia="宋体" w:cs="宋体"/>
          <w:sz w:val="20"/>
          <w:szCs w:val="20"/>
        </w:rPr>
      </w:pPr>
      <w:r>
        <w:rPr>
          <w:rFonts w:ascii="宋体" w:hAnsi="宋体" w:eastAsia="宋体" w:cs="宋体"/>
          <w:spacing w:val="9"/>
          <w:sz w:val="20"/>
          <w:szCs w:val="20"/>
          <w:u w:val="single" w:color="auto"/>
        </w:rPr>
        <w:t>采购人/代理机构</w:t>
      </w:r>
      <w:r>
        <w:rPr>
          <w:rFonts w:ascii="宋体" w:hAnsi="宋体" w:eastAsia="宋体" w:cs="宋体"/>
          <w:spacing w:val="9"/>
          <w:sz w:val="20"/>
          <w:szCs w:val="20"/>
        </w:rPr>
        <w:t>于</w:t>
      </w:r>
      <w:r>
        <w:rPr>
          <w:rFonts w:ascii="宋体" w:hAnsi="宋体" w:eastAsia="宋体" w:cs="宋体"/>
          <w:spacing w:val="-90"/>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年</w:t>
      </w:r>
      <w:r>
        <w:rPr>
          <w:rFonts w:ascii="宋体" w:hAnsi="宋体" w:eastAsia="宋体" w:cs="宋体"/>
          <w:spacing w:val="-96"/>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月</w:t>
      </w:r>
      <w:r>
        <w:rPr>
          <w:rFonts w:ascii="宋体" w:hAnsi="宋体" w:eastAsia="宋体" w:cs="宋体"/>
          <w:spacing w:val="-96"/>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日，就质疑事项作出了答复/没有在法定期限内</w:t>
      </w:r>
      <w:r>
        <w:rPr>
          <w:rFonts w:ascii="宋体" w:hAnsi="宋体" w:eastAsia="宋体" w:cs="宋体"/>
          <w:sz w:val="20"/>
          <w:szCs w:val="20"/>
        </w:rPr>
        <w:t xml:space="preserve"> </w:t>
      </w:r>
      <w:r>
        <w:rPr>
          <w:rFonts w:ascii="宋体" w:hAnsi="宋体" w:eastAsia="宋体" w:cs="宋体"/>
          <w:spacing w:val="5"/>
          <w:sz w:val="20"/>
          <w:szCs w:val="20"/>
        </w:rPr>
        <w:t>作出答复。</w:t>
      </w:r>
    </w:p>
    <w:p w14:paraId="21C23E1D">
      <w:pPr>
        <w:spacing w:before="31" w:line="228" w:lineRule="auto"/>
        <w:ind w:left="476"/>
        <w:rPr>
          <w:rFonts w:ascii="宋体" w:hAnsi="宋体" w:eastAsia="宋体" w:cs="宋体"/>
          <w:sz w:val="20"/>
          <w:szCs w:val="20"/>
        </w:rPr>
      </w:pPr>
      <w:r>
        <w:rPr>
          <w:rFonts w:ascii="宋体" w:hAnsi="宋体" w:eastAsia="宋体" w:cs="宋体"/>
          <w:b/>
          <w:bCs/>
          <w:spacing w:val="5"/>
          <w:sz w:val="20"/>
          <w:szCs w:val="20"/>
        </w:rPr>
        <w:t>四、投诉事项具体内容</w:t>
      </w:r>
    </w:p>
    <w:p w14:paraId="6A46C8A3">
      <w:pPr>
        <w:spacing w:before="159" w:line="364" w:lineRule="auto"/>
        <w:ind w:left="439" w:right="85" w:firstLine="21"/>
        <w:rPr>
          <w:rFonts w:ascii="宋体" w:hAnsi="宋体" w:eastAsia="宋体" w:cs="宋体"/>
          <w:sz w:val="20"/>
          <w:szCs w:val="20"/>
        </w:rPr>
      </w:pPr>
      <w:r>
        <w:rPr>
          <w:rFonts w:ascii="宋体" w:hAnsi="宋体" w:eastAsia="宋体" w:cs="宋体"/>
          <w:spacing w:val="3"/>
          <w:sz w:val="20"/>
          <w:szCs w:val="20"/>
        </w:rPr>
        <w:t>投诉事项</w:t>
      </w:r>
      <w:r>
        <w:rPr>
          <w:rFonts w:ascii="宋体" w:hAnsi="宋体" w:eastAsia="宋体" w:cs="宋体"/>
          <w:spacing w:val="-23"/>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5"/>
          <w:sz w:val="20"/>
          <w:szCs w:val="20"/>
        </w:rPr>
        <w:t>事实依据：</w:t>
      </w:r>
      <w:r>
        <w:rPr>
          <w:rFonts w:ascii="宋体" w:hAnsi="宋体" w:eastAsia="宋体" w:cs="宋体"/>
          <w:spacing w:val="20"/>
          <w:sz w:val="20"/>
          <w:szCs w:val="20"/>
        </w:rPr>
        <w:t xml:space="preserve"> </w:t>
      </w:r>
      <w:r>
        <w:rPr>
          <w:rFonts w:ascii="宋体" w:hAnsi="宋体" w:eastAsia="宋体" w:cs="宋体"/>
          <w:sz w:val="20"/>
          <w:szCs w:val="20"/>
          <w:u w:val="single" w:color="auto"/>
        </w:rPr>
        <w:t xml:space="preserve">                                                                    </w:t>
      </w:r>
    </w:p>
    <w:p w14:paraId="418DEC90">
      <w:pPr>
        <w:pStyle w:val="2"/>
        <w:tabs>
          <w:tab w:val="left" w:pos="8322"/>
        </w:tabs>
        <w:spacing w:before="35"/>
        <w:ind w:left="450"/>
      </w:pPr>
      <w:r>
        <w:rPr>
          <w:u w:val="single" w:color="auto"/>
        </w:rPr>
        <w:tab/>
      </w:r>
    </w:p>
    <w:p w14:paraId="211249CB">
      <w:pPr>
        <w:spacing w:before="162" w:line="228" w:lineRule="auto"/>
        <w:ind w:left="440"/>
        <w:rPr>
          <w:rFonts w:ascii="宋体" w:hAnsi="宋体" w:eastAsia="宋体" w:cs="宋体"/>
          <w:sz w:val="20"/>
          <w:szCs w:val="20"/>
        </w:rPr>
      </w:pPr>
      <w:r>
        <w:rPr>
          <w:rFonts w:ascii="宋体" w:hAnsi="宋体" w:eastAsia="宋体" w:cs="宋体"/>
          <w:spacing w:val="5"/>
          <w:sz w:val="20"/>
          <w:szCs w:val="20"/>
        </w:rPr>
        <w:t>法律依据：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14:paraId="7C6D5880">
      <w:pPr>
        <w:pStyle w:val="2"/>
        <w:tabs>
          <w:tab w:val="left" w:pos="8322"/>
        </w:tabs>
        <w:spacing w:before="166"/>
        <w:ind w:left="450"/>
      </w:pPr>
      <w:r>
        <w:rPr>
          <w:u w:val="single" w:color="auto"/>
        </w:rPr>
        <w:tab/>
      </w:r>
    </w:p>
    <w:p w14:paraId="39C3FBC0">
      <w:pPr>
        <w:spacing w:before="163" w:line="377" w:lineRule="auto"/>
        <w:ind w:left="471" w:right="6945" w:hanging="10"/>
        <w:rPr>
          <w:rFonts w:ascii="宋体" w:hAnsi="宋体" w:eastAsia="宋体" w:cs="宋体"/>
          <w:sz w:val="20"/>
          <w:szCs w:val="20"/>
        </w:rPr>
      </w:pPr>
      <w:r>
        <w:rPr>
          <w:rFonts w:ascii="宋体" w:hAnsi="宋体" w:eastAsia="宋体" w:cs="宋体"/>
          <w:spacing w:val="4"/>
          <w:sz w:val="20"/>
          <w:szCs w:val="20"/>
        </w:rPr>
        <w:t>投诉事项</w:t>
      </w:r>
      <w:r>
        <w:rPr>
          <w:rFonts w:ascii="宋体" w:hAnsi="宋体" w:eastAsia="宋体" w:cs="宋体"/>
          <w:spacing w:val="-37"/>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14:paraId="0877B49A">
      <w:pPr>
        <w:spacing w:line="229" w:lineRule="auto"/>
        <w:ind w:left="459"/>
        <w:rPr>
          <w:rFonts w:ascii="宋体" w:hAnsi="宋体" w:eastAsia="宋体" w:cs="宋体"/>
          <w:sz w:val="20"/>
          <w:szCs w:val="20"/>
        </w:rPr>
      </w:pPr>
      <w:r>
        <w:rPr>
          <w:rFonts w:ascii="宋体" w:hAnsi="宋体" w:eastAsia="宋体" w:cs="宋体"/>
          <w:b/>
          <w:bCs/>
          <w:spacing w:val="7"/>
          <w:sz w:val="20"/>
          <w:szCs w:val="20"/>
        </w:rPr>
        <w:t>五、与投诉事项相关的投诉请求：</w:t>
      </w:r>
    </w:p>
    <w:p w14:paraId="7164A95C">
      <w:pPr>
        <w:spacing w:before="160" w:line="229" w:lineRule="auto"/>
        <w:ind w:left="457"/>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53CCBD1B">
      <w:pPr>
        <w:pStyle w:val="2"/>
        <w:spacing w:line="249" w:lineRule="auto"/>
      </w:pPr>
    </w:p>
    <w:p w14:paraId="30417EEF">
      <w:pPr>
        <w:pStyle w:val="2"/>
        <w:spacing w:line="250" w:lineRule="auto"/>
      </w:pPr>
    </w:p>
    <w:p w14:paraId="6942900E">
      <w:pPr>
        <w:spacing w:before="65" w:line="229" w:lineRule="auto"/>
        <w:ind w:left="437"/>
        <w:rPr>
          <w:rFonts w:ascii="宋体" w:hAnsi="宋体" w:eastAsia="宋体" w:cs="宋体"/>
          <w:sz w:val="20"/>
          <w:szCs w:val="20"/>
        </w:rPr>
      </w:pPr>
      <w:r>
        <w:rPr>
          <w:rFonts w:ascii="宋体" w:hAnsi="宋体" w:eastAsia="宋体" w:cs="宋体"/>
          <w:spacing w:val="3"/>
          <w:sz w:val="19"/>
          <w:szCs w:val="19"/>
        </w:rPr>
        <w:t>签字或盖章</w:t>
      </w:r>
      <w:r>
        <w:rPr>
          <w:rFonts w:ascii="宋体" w:hAnsi="宋体" w:eastAsia="宋体" w:cs="宋体"/>
          <w:spacing w:val="3"/>
          <w:sz w:val="20"/>
          <w:szCs w:val="20"/>
        </w:rPr>
        <w:t>：                                        公章：</w:t>
      </w:r>
    </w:p>
    <w:p w14:paraId="5E69DC1B">
      <w:pPr>
        <w:pStyle w:val="2"/>
        <w:spacing w:line="251" w:lineRule="auto"/>
      </w:pPr>
    </w:p>
    <w:p w14:paraId="4AB2A88E">
      <w:pPr>
        <w:pStyle w:val="2"/>
        <w:spacing w:line="251" w:lineRule="auto"/>
      </w:pPr>
    </w:p>
    <w:p w14:paraId="60A1D720">
      <w:pPr>
        <w:spacing w:before="66" w:line="229" w:lineRule="auto"/>
        <w:ind w:left="494"/>
        <w:rPr>
          <w:rFonts w:ascii="宋体" w:hAnsi="宋体" w:eastAsia="宋体" w:cs="宋体"/>
          <w:sz w:val="20"/>
          <w:szCs w:val="20"/>
        </w:rPr>
      </w:pPr>
      <w:r>
        <w:rPr>
          <w:rFonts w:ascii="宋体" w:hAnsi="宋体" w:eastAsia="宋体" w:cs="宋体"/>
          <w:spacing w:val="-9"/>
          <w:sz w:val="20"/>
          <w:szCs w:val="20"/>
        </w:rPr>
        <w:t>日期：</w:t>
      </w:r>
    </w:p>
    <w:p w14:paraId="311CBFCC">
      <w:pPr>
        <w:pStyle w:val="2"/>
        <w:spacing w:line="302" w:lineRule="auto"/>
      </w:pPr>
    </w:p>
    <w:p w14:paraId="7E6BF0E7">
      <w:pPr>
        <w:pStyle w:val="2"/>
        <w:spacing w:line="303" w:lineRule="auto"/>
      </w:pPr>
    </w:p>
    <w:p w14:paraId="4D0C7179">
      <w:pPr>
        <w:pStyle w:val="2"/>
        <w:spacing w:line="303" w:lineRule="auto"/>
      </w:pPr>
    </w:p>
    <w:p w14:paraId="6DCF6952">
      <w:pPr>
        <w:spacing w:before="65" w:line="228" w:lineRule="auto"/>
        <w:ind w:left="442"/>
        <w:rPr>
          <w:rFonts w:ascii="宋体" w:hAnsi="宋体" w:eastAsia="宋体" w:cs="宋体"/>
          <w:sz w:val="20"/>
          <w:szCs w:val="20"/>
        </w:rPr>
      </w:pPr>
      <w:r>
        <w:rPr>
          <w:rFonts w:ascii="宋体" w:hAnsi="宋体" w:eastAsia="宋体" w:cs="宋体"/>
          <w:b/>
          <w:bCs/>
          <w:spacing w:val="1"/>
          <w:sz w:val="20"/>
          <w:szCs w:val="20"/>
        </w:rPr>
        <w:t>说明：</w:t>
      </w:r>
    </w:p>
    <w:p w14:paraId="1C46192F">
      <w:pPr>
        <w:spacing w:before="162" w:line="361" w:lineRule="auto"/>
        <w:ind w:left="19" w:right="71" w:firstLine="435"/>
        <w:rPr>
          <w:rFonts w:ascii="宋体" w:hAnsi="宋体" w:eastAsia="宋体" w:cs="宋体"/>
          <w:sz w:val="20"/>
          <w:szCs w:val="20"/>
        </w:rPr>
      </w:pPr>
      <w:r>
        <w:rPr>
          <w:rFonts w:ascii="宋体" w:hAnsi="宋体" w:eastAsia="宋体" w:cs="宋体"/>
          <w:b/>
          <w:bCs/>
          <w:spacing w:val="10"/>
          <w:sz w:val="20"/>
          <w:szCs w:val="20"/>
        </w:rPr>
        <w:t>1.投诉人提起投诉时，应当提交投诉书和必要的证明材料，并按照被投诉人和与投诉</w:t>
      </w:r>
      <w:r>
        <w:rPr>
          <w:rFonts w:ascii="宋体" w:hAnsi="宋体" w:eastAsia="宋体" w:cs="宋体"/>
          <w:spacing w:val="4"/>
          <w:sz w:val="20"/>
          <w:szCs w:val="20"/>
        </w:rPr>
        <w:t xml:space="preserve"> </w:t>
      </w:r>
      <w:r>
        <w:rPr>
          <w:rFonts w:ascii="宋体" w:hAnsi="宋体" w:eastAsia="宋体" w:cs="宋体"/>
          <w:b/>
          <w:bCs/>
          <w:spacing w:val="7"/>
          <w:sz w:val="20"/>
          <w:szCs w:val="20"/>
        </w:rPr>
        <w:t>事项有关的供应商数量提供投诉书副本。</w:t>
      </w:r>
    </w:p>
    <w:p w14:paraId="5FF7DEB2">
      <w:pPr>
        <w:spacing w:before="32" w:line="367" w:lineRule="auto"/>
        <w:ind w:left="19" w:firstLine="423"/>
        <w:rPr>
          <w:rFonts w:ascii="宋体" w:hAnsi="宋体" w:eastAsia="宋体" w:cs="宋体"/>
          <w:sz w:val="20"/>
          <w:szCs w:val="20"/>
        </w:rPr>
      </w:pPr>
      <w:r>
        <w:rPr>
          <w:rFonts w:ascii="宋体" w:hAnsi="宋体" w:eastAsia="宋体" w:cs="宋体"/>
          <w:b/>
          <w:bCs/>
          <w:spacing w:val="10"/>
          <w:sz w:val="20"/>
          <w:szCs w:val="20"/>
        </w:rPr>
        <w:t>2.投诉人若委托代理人进行投诉的，投诉书应按要求列明“授权代表</w:t>
      </w:r>
      <w:r>
        <w:rPr>
          <w:rFonts w:ascii="宋体" w:hAnsi="宋体" w:eastAsia="宋体" w:cs="宋体"/>
          <w:spacing w:val="-67"/>
          <w:sz w:val="20"/>
          <w:szCs w:val="20"/>
        </w:rPr>
        <w:t xml:space="preserve"> </w:t>
      </w:r>
      <w:r>
        <w:rPr>
          <w:rFonts w:ascii="宋体" w:hAnsi="宋体" w:eastAsia="宋体" w:cs="宋体"/>
          <w:b/>
          <w:bCs/>
          <w:spacing w:val="10"/>
          <w:sz w:val="20"/>
          <w:szCs w:val="20"/>
        </w:rPr>
        <w:t>”的有关内</w:t>
      </w:r>
      <w:r>
        <w:rPr>
          <w:rFonts w:ascii="宋体" w:hAnsi="宋体" w:eastAsia="宋体" w:cs="宋体"/>
          <w:b/>
          <w:bCs/>
          <w:spacing w:val="9"/>
          <w:sz w:val="20"/>
          <w:szCs w:val="20"/>
        </w:rPr>
        <w:t>容，</w:t>
      </w:r>
      <w:r>
        <w:rPr>
          <w:rFonts w:ascii="宋体" w:hAnsi="宋体" w:eastAsia="宋体" w:cs="宋体"/>
          <w:sz w:val="20"/>
          <w:szCs w:val="20"/>
        </w:rPr>
        <w:t xml:space="preserve">  </w:t>
      </w:r>
      <w:r>
        <w:rPr>
          <w:rFonts w:ascii="宋体" w:hAnsi="宋体" w:eastAsia="宋体" w:cs="宋体"/>
          <w:b/>
          <w:bCs/>
          <w:spacing w:val="7"/>
          <w:sz w:val="20"/>
          <w:szCs w:val="20"/>
        </w:rPr>
        <w:t>并在附件中提交由投诉人签署的授权委托书。授权委托书应当载明代理人的姓名或者名称、</w:t>
      </w:r>
      <w:r>
        <w:rPr>
          <w:rFonts w:ascii="宋体" w:hAnsi="宋体" w:eastAsia="宋体" w:cs="宋体"/>
          <w:spacing w:val="7"/>
          <w:sz w:val="20"/>
          <w:szCs w:val="20"/>
        </w:rPr>
        <w:t xml:space="preserve"> </w:t>
      </w:r>
      <w:r>
        <w:rPr>
          <w:rFonts w:ascii="宋体" w:hAnsi="宋体" w:eastAsia="宋体" w:cs="宋体"/>
          <w:b/>
          <w:bCs/>
          <w:spacing w:val="7"/>
          <w:sz w:val="20"/>
          <w:szCs w:val="20"/>
        </w:rPr>
        <w:t>代理事项、具体权限、期限和相关事项。</w:t>
      </w:r>
    </w:p>
    <w:p w14:paraId="2CAC92F5">
      <w:pPr>
        <w:spacing w:before="35" w:line="361" w:lineRule="auto"/>
        <w:ind w:left="439" w:right="1249" w:firstLine="5"/>
        <w:rPr>
          <w:rFonts w:ascii="宋体" w:hAnsi="宋体" w:eastAsia="宋体" w:cs="宋体"/>
          <w:sz w:val="20"/>
          <w:szCs w:val="20"/>
        </w:rPr>
      </w:pPr>
      <w:r>
        <w:rPr>
          <w:rFonts w:ascii="宋体" w:hAnsi="宋体" w:eastAsia="宋体" w:cs="宋体"/>
          <w:b/>
          <w:bCs/>
          <w:spacing w:val="7"/>
          <w:sz w:val="20"/>
          <w:szCs w:val="20"/>
        </w:rPr>
        <w:t>3.投诉书应简要列明质疑事项，质疑函、质疑答复等作为附件材</w:t>
      </w:r>
      <w:r>
        <w:rPr>
          <w:rFonts w:ascii="宋体" w:hAnsi="宋体" w:eastAsia="宋体" w:cs="宋体"/>
          <w:b/>
          <w:bCs/>
          <w:spacing w:val="6"/>
          <w:sz w:val="20"/>
          <w:szCs w:val="20"/>
        </w:rPr>
        <w:t>料提供。</w:t>
      </w:r>
      <w:r>
        <w:rPr>
          <w:rFonts w:ascii="宋体" w:hAnsi="宋体" w:eastAsia="宋体" w:cs="宋体"/>
          <w:sz w:val="20"/>
          <w:szCs w:val="20"/>
        </w:rPr>
        <w:t xml:space="preserve"> </w:t>
      </w:r>
      <w:r>
        <w:rPr>
          <w:rFonts w:ascii="宋体" w:hAnsi="宋体" w:eastAsia="宋体" w:cs="宋体"/>
          <w:b/>
          <w:bCs/>
          <w:spacing w:val="8"/>
          <w:sz w:val="20"/>
          <w:szCs w:val="20"/>
        </w:rPr>
        <w:t>4.投诉书的投诉事项应具体、明确，并有必要的事实</w:t>
      </w:r>
      <w:r>
        <w:rPr>
          <w:rFonts w:ascii="宋体" w:hAnsi="宋体" w:eastAsia="宋体" w:cs="宋体"/>
          <w:b/>
          <w:bCs/>
          <w:spacing w:val="7"/>
          <w:sz w:val="20"/>
          <w:szCs w:val="20"/>
        </w:rPr>
        <w:t>依据和法律依据。</w:t>
      </w:r>
    </w:p>
    <w:p w14:paraId="1854D08D">
      <w:pPr>
        <w:spacing w:before="33" w:line="228" w:lineRule="auto"/>
        <w:ind w:left="444"/>
        <w:rPr>
          <w:rFonts w:ascii="宋体" w:hAnsi="宋体" w:eastAsia="宋体" w:cs="宋体"/>
          <w:sz w:val="20"/>
          <w:szCs w:val="20"/>
        </w:rPr>
      </w:pPr>
      <w:r>
        <w:rPr>
          <w:rFonts w:ascii="宋体" w:hAnsi="宋体" w:eastAsia="宋体" w:cs="宋体"/>
          <w:b/>
          <w:bCs/>
          <w:spacing w:val="6"/>
          <w:sz w:val="20"/>
          <w:szCs w:val="20"/>
        </w:rPr>
        <w:t>5.投诉书的投诉请求应与投诉事项相关。</w:t>
      </w:r>
    </w:p>
    <w:p w14:paraId="32C752A6">
      <w:pPr>
        <w:spacing w:before="160" w:line="364" w:lineRule="auto"/>
        <w:ind w:left="19" w:right="71" w:firstLine="422"/>
        <w:rPr>
          <w:rFonts w:ascii="宋体" w:hAnsi="宋体" w:eastAsia="宋体" w:cs="宋体"/>
          <w:sz w:val="20"/>
          <w:szCs w:val="20"/>
        </w:rPr>
      </w:pPr>
      <w:r>
        <w:rPr>
          <w:rFonts w:ascii="宋体" w:hAnsi="宋体" w:eastAsia="宋体" w:cs="宋体"/>
          <w:b/>
          <w:bCs/>
          <w:spacing w:val="10"/>
          <w:sz w:val="20"/>
          <w:szCs w:val="20"/>
        </w:rPr>
        <w:t>6.投诉人为法人或者其他组织的，投诉书应由法定代表人、主要负责人，或者其授权</w:t>
      </w:r>
      <w:r>
        <w:rPr>
          <w:rFonts w:ascii="宋体" w:hAnsi="宋体" w:eastAsia="宋体" w:cs="宋体"/>
          <w:spacing w:val="18"/>
          <w:sz w:val="20"/>
          <w:szCs w:val="20"/>
        </w:rPr>
        <w:t xml:space="preserve"> </w:t>
      </w:r>
      <w:r>
        <w:rPr>
          <w:rFonts w:ascii="宋体" w:hAnsi="宋体" w:eastAsia="宋体" w:cs="宋体"/>
          <w:b/>
          <w:bCs/>
          <w:spacing w:val="7"/>
          <w:sz w:val="20"/>
          <w:szCs w:val="20"/>
        </w:rPr>
        <w:t>代表签字或者盖章，并加盖公章。</w:t>
      </w:r>
    </w:p>
    <w:sectPr>
      <w:footerReference r:id="rId99" w:type="default"/>
      <w:pgSz w:w="11906" w:h="16839"/>
      <w:pgMar w:top="400" w:right="1728" w:bottom="1362" w:left="1785"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F62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2B72">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70C8">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80A3F">
    <w:pPr>
      <w:spacing w:line="176"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723B">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44B0">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B1EE">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C762C">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E14E2">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97835">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51A8">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A3F81">
    <w:pPr>
      <w:spacing w:line="176" w:lineRule="auto"/>
      <w:ind w:left="446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FE7A">
    <w:pPr>
      <w:spacing w:line="176" w:lineRule="auto"/>
      <w:ind w:left="46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84886">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EBAF3">
    <w:pPr>
      <w:spacing w:line="176" w:lineRule="auto"/>
      <w:ind w:left="42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565E">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3AA7">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AB6C">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7B78">
    <w:pPr>
      <w:spacing w:line="176" w:lineRule="auto"/>
      <w:ind w:left="46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FCAE">
    <w:pPr>
      <w:spacing w:line="176" w:lineRule="auto"/>
      <w:ind w:left="46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0A12">
    <w:pPr>
      <w:spacing w:line="176" w:lineRule="auto"/>
      <w:ind w:left="46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19825">
    <w:pPr>
      <w:spacing w:line="176" w:lineRule="auto"/>
      <w:ind w:left="464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4C55D">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7B96D">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8AF2">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F73E">
    <w:pPr>
      <w:spacing w:line="176" w:lineRule="auto"/>
      <w:ind w:left="46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4C62">
    <w:pPr>
      <w:spacing w:line="176" w:lineRule="auto"/>
      <w:ind w:left="46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E313">
    <w:pPr>
      <w:spacing w:line="176" w:lineRule="auto"/>
      <w:ind w:left="46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D54D">
    <w:pPr>
      <w:spacing w:line="176" w:lineRule="auto"/>
      <w:ind w:left="467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3AB1">
    <w:pPr>
      <w:spacing w:line="176" w:lineRule="auto"/>
      <w:ind w:left="46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03F1F">
    <w:pPr>
      <w:spacing w:line="184" w:lineRule="auto"/>
      <w:ind w:left="4476"/>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F350">
    <w:pPr>
      <w:spacing w:line="184" w:lineRule="auto"/>
      <w:ind w:left="4475"/>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1941">
    <w:pPr>
      <w:spacing w:line="184" w:lineRule="auto"/>
      <w:ind w:left="448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3AE5">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3C3B">
    <w:pPr>
      <w:spacing w:line="184" w:lineRule="auto"/>
      <w:ind w:left="4477"/>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6255">
    <w:pPr>
      <w:spacing w:line="184" w:lineRule="auto"/>
      <w:ind w:left="4477"/>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25B1">
    <w:pPr>
      <w:spacing w:line="184" w:lineRule="auto"/>
      <w:ind w:left="448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F5DB">
    <w:pPr>
      <w:spacing w:line="184" w:lineRule="auto"/>
      <w:ind w:left="447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D74C">
    <w:pPr>
      <w:spacing w:line="184" w:lineRule="auto"/>
      <w:ind w:left="429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B819">
    <w:pPr>
      <w:spacing w:line="184" w:lineRule="auto"/>
      <w:ind w:left="429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9792">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17A9E">
    <w:pPr>
      <w:spacing w:line="173"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A0B9">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8DD5">
    <w:pPr>
      <w:spacing w:line="173" w:lineRule="auto"/>
      <w:ind w:left="49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F658">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1EC94">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8ABC">
    <w:pPr>
      <w:spacing w:line="176" w:lineRule="auto"/>
      <w:ind w:left="46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56C0">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8DEAC">
    <w:pPr>
      <w:spacing w:line="184" w:lineRule="auto"/>
      <w:ind w:left="4613"/>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ECB1">
    <w:pPr>
      <w:spacing w:line="176" w:lineRule="auto"/>
      <w:ind w:left="47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2A622">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C338">
    <w:pPr>
      <w:spacing w:line="184" w:lineRule="auto"/>
      <w:ind w:left="446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7151">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683F">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8D346">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7F04">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8688">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6C59">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B275">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1A9F8">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FF99">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2C34">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22DE">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44E7">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3F1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F6CD">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6E1C">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4A754">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DE4C">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1C1D">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14249">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111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68096">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95A8B">
    <w:pPr>
      <w:pStyle w:val="2"/>
      <w:spacing w:line="46" w:lineRule="auto"/>
      <w:rPr>
        <w:sz w:val="2"/>
      </w:rPr>
    </w:pPr>
    <w:r>
      <w:pict>
        <v:shape id="_x0000_s2049" o:spid="_x0000_s2049" style="position:absolute;left:0pt;margin-left:62.35pt;margin-top:53.85pt;height:0.75pt;width:470.65pt;mso-position-horizontal-relative:page;mso-position-vertical-relative:page;z-index:251659264;mso-width-relative:page;mso-height-relative:page;" fillcolor="#000000" filled="t" stroked="f" coordsize="9412,15" o:allowincell="f" path="m0,0l9412,0,941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99BC">
    <w:pPr>
      <w:pStyle w:val="2"/>
      <w:spacing w:line="21" w:lineRule="auto"/>
      <w:rPr>
        <w:sz w:val="2"/>
      </w:rPr>
    </w:pPr>
    <w:r>
      <w:drawing>
        <wp:anchor distT="0" distB="0" distL="0" distR="0" simplePos="0" relativeHeight="251669504"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5720714" cy="7620"/>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B5EB">
    <w:pPr>
      <w:pStyle w:val="2"/>
      <w:spacing w:line="21" w:lineRule="auto"/>
      <w:rPr>
        <w:sz w:val="2"/>
      </w:rPr>
    </w:pPr>
    <w:r>
      <w:drawing>
        <wp:anchor distT="0" distB="0" distL="0" distR="0" simplePos="0" relativeHeight="251670528"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720714" cy="7620"/>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B6B8">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B9E5">
    <w:pPr>
      <w:pStyle w:val="2"/>
      <w:spacing w:line="21" w:lineRule="auto"/>
      <w:rPr>
        <w:sz w:val="2"/>
      </w:rPr>
    </w:pPr>
    <w:r>
      <w:drawing>
        <wp:anchor distT="0" distB="0" distL="0" distR="0" simplePos="0" relativeHeight="251674624"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5720714" cy="7620"/>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97BB">
    <w:pPr>
      <w:pStyle w:val="2"/>
      <w:spacing w:line="46" w:lineRule="auto"/>
      <w:rPr>
        <w:sz w:val="2"/>
      </w:rPr>
    </w:pPr>
    <w:r>
      <w:pict>
        <v:shape id="_x0000_s2052" o:spid="_x0000_s2052"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2D55">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6F64">
    <w:pPr>
      <w:pStyle w:val="2"/>
      <w:spacing w:line="46" w:lineRule="auto"/>
      <w:rPr>
        <w:sz w:val="2"/>
      </w:rPr>
    </w:pPr>
    <w:r>
      <w:pict>
        <v:shape id="_x0000_s2053" o:spid="_x0000_s2053"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41316">
    <w:pPr>
      <w:pStyle w:val="2"/>
      <w:spacing w:line="46" w:lineRule="auto"/>
      <w:rPr>
        <w:sz w:val="2"/>
      </w:rPr>
    </w:pPr>
    <w:r>
      <w:pict>
        <v:shape id="_x0000_s2054" o:spid="_x0000_s2054" style="position:absolute;left:0pt;margin-left:62.35pt;margin-top:53.85pt;height:0.75pt;width:470.65pt;mso-position-horizontal-relative:page;mso-position-vertical-relative:page;z-index:251676672;mso-width-relative:page;mso-height-relative:page;" fillcolor="#000000" filled="t" stroked="f" coordsize="9412,15" o:allowincell="f" path="m0,0l9412,0,941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0DCE">
    <w:pPr>
      <w:pStyle w:val="2"/>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A29F">
    <w:pPr>
      <w:pStyle w:val="2"/>
      <w:spacing w:line="46" w:lineRule="auto"/>
      <w:rPr>
        <w:sz w:val="2"/>
      </w:rPr>
    </w:pPr>
    <w:r>
      <w:pict>
        <v:shape id="_x0000_s2055" o:spid="_x0000_s2055"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8AF6">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896A">
    <w:pPr>
      <w:pStyle w:val="2"/>
      <w:spacing w:line="21" w:lineRule="auto"/>
      <w:rPr>
        <w:sz w:val="2"/>
      </w:rPr>
    </w:pPr>
    <w:r>
      <w:drawing>
        <wp:anchor distT="0" distB="0" distL="0" distR="0" simplePos="0" relativeHeight="251677696"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20714" cy="7620"/>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E410">
    <w:pPr>
      <w:pStyle w:val="2"/>
      <w:spacing w:line="46" w:lineRule="auto"/>
      <w:rPr>
        <w:sz w:val="2"/>
      </w:rPr>
    </w:pPr>
    <w:r>
      <w:pict>
        <v:shape id="_x0000_s2056" o:spid="_x0000_s2056"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0653">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874F">
    <w:pPr>
      <w:pStyle w:val="2"/>
      <w:spacing w:line="46" w:lineRule="auto"/>
      <w:rPr>
        <w:sz w:val="2"/>
      </w:rPr>
    </w:pPr>
    <w:r>
      <w:pict>
        <v:shape id="_x0000_s2050" o:spid="_x0000_s2050"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F868">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6A7F">
    <w:pPr>
      <w:pStyle w:val="2"/>
      <w:spacing w:line="46" w:lineRule="auto"/>
      <w:rPr>
        <w:sz w:val="2"/>
      </w:rPr>
    </w:pPr>
    <w:r>
      <w:pict>
        <v:shape id="_x0000_s2051" o:spid="_x0000_s2051" style="position:absolute;left:0pt;margin-left:62.35pt;margin-top:53.85pt;height:0.75pt;width:470.65pt;mso-position-horizontal-relative:page;mso-position-vertical-relative:page;z-index:251661312;mso-width-relative:page;mso-height-relative:page;" fillcolor="#000000" filled="t" stroked="f" coordsize="9412,15" o:allowincell="f" path="m0,0l9412,0,9412,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0E1F">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EDA5">
    <w:pPr>
      <w:pStyle w:val="2"/>
      <w:spacing w:line="21" w:lineRule="auto"/>
      <w:rPr>
        <w:sz w:val="2"/>
      </w:rPr>
    </w:pPr>
    <w:r>
      <w:drawing>
        <wp:anchor distT="0" distB="0" distL="0" distR="0" simplePos="0" relativeHeight="251666432"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720714" cy="7620"/>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1D34E">
    <w:pPr>
      <w:pStyle w:val="2"/>
      <w:spacing w:line="21" w:lineRule="auto"/>
      <w:rPr>
        <w:sz w:val="2"/>
      </w:rPr>
    </w:pPr>
    <w:r>
      <w:drawing>
        <wp:anchor distT="0" distB="0" distL="0" distR="0" simplePos="0" relativeHeight="251667456"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720714" cy="7620"/>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ACDA">
    <w:pPr>
      <w:pStyle w:val="2"/>
      <w:spacing w:line="21" w:lineRule="auto"/>
      <w:rPr>
        <w:sz w:val="2"/>
      </w:rPr>
    </w:pPr>
    <w:r>
      <w:drawing>
        <wp:anchor distT="0" distB="0" distL="0" distR="0" simplePos="0" relativeHeight="251668480" behindDoc="0" locked="0" layoutInCell="0" allowOverlap="1">
          <wp:simplePos x="0" y="0"/>
          <wp:positionH relativeFrom="page">
            <wp:posOffset>914400</wp:posOffset>
          </wp:positionH>
          <wp:positionV relativeFrom="page">
            <wp:posOffset>714375</wp:posOffset>
          </wp:positionV>
          <wp:extent cx="5720715" cy="762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720714" cy="76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5780A0D"/>
    <w:rsid w:val="065D7EAF"/>
    <w:rsid w:val="06CC3E9B"/>
    <w:rsid w:val="08D47290"/>
    <w:rsid w:val="08E7715F"/>
    <w:rsid w:val="0AD33E3F"/>
    <w:rsid w:val="0B2B5A29"/>
    <w:rsid w:val="0E1409F6"/>
    <w:rsid w:val="0E4806A0"/>
    <w:rsid w:val="0FCD3D33"/>
    <w:rsid w:val="15F43CA1"/>
    <w:rsid w:val="17FE4F9B"/>
    <w:rsid w:val="1EBC3110"/>
    <w:rsid w:val="1EF81EFA"/>
    <w:rsid w:val="1F554A99"/>
    <w:rsid w:val="20F51C41"/>
    <w:rsid w:val="21BE0669"/>
    <w:rsid w:val="22CA050A"/>
    <w:rsid w:val="244D480A"/>
    <w:rsid w:val="290336EA"/>
    <w:rsid w:val="290B22E7"/>
    <w:rsid w:val="29954C89"/>
    <w:rsid w:val="2AC12FAE"/>
    <w:rsid w:val="2CB2418D"/>
    <w:rsid w:val="2E0B376C"/>
    <w:rsid w:val="3190382A"/>
    <w:rsid w:val="335050E6"/>
    <w:rsid w:val="383A17EF"/>
    <w:rsid w:val="424C1852"/>
    <w:rsid w:val="4354297D"/>
    <w:rsid w:val="448C79B1"/>
    <w:rsid w:val="4DA34338"/>
    <w:rsid w:val="4DDA23BB"/>
    <w:rsid w:val="517F46CD"/>
    <w:rsid w:val="528E05DB"/>
    <w:rsid w:val="55D323E1"/>
    <w:rsid w:val="56892BD1"/>
    <w:rsid w:val="57875362"/>
    <w:rsid w:val="57F47A32"/>
    <w:rsid w:val="59E7658C"/>
    <w:rsid w:val="5B765E19"/>
    <w:rsid w:val="5F41098E"/>
    <w:rsid w:val="68011E5B"/>
    <w:rsid w:val="68FE744E"/>
    <w:rsid w:val="6DF73196"/>
    <w:rsid w:val="6FEC326A"/>
    <w:rsid w:val="70D87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3.xml"/><Relationship Id="rId98" Type="http://schemas.openxmlformats.org/officeDocument/2006/relationships/footer" Target="footer72.xml"/><Relationship Id="rId97" Type="http://schemas.openxmlformats.org/officeDocument/2006/relationships/footer" Target="footer71.xml"/><Relationship Id="rId96" Type="http://schemas.openxmlformats.org/officeDocument/2006/relationships/footer" Target="footer70.xml"/><Relationship Id="rId95" Type="http://schemas.openxmlformats.org/officeDocument/2006/relationships/footer" Target="footer69.xml"/><Relationship Id="rId94" Type="http://schemas.openxmlformats.org/officeDocument/2006/relationships/footer" Target="footer68.xml"/><Relationship Id="rId93" Type="http://schemas.openxmlformats.org/officeDocument/2006/relationships/footer" Target="footer67.xml"/><Relationship Id="rId92" Type="http://schemas.openxmlformats.org/officeDocument/2006/relationships/footer" Target="footer66.xml"/><Relationship Id="rId91" Type="http://schemas.openxmlformats.org/officeDocument/2006/relationships/footer" Target="footer65.xml"/><Relationship Id="rId90" Type="http://schemas.openxmlformats.org/officeDocument/2006/relationships/footer" Target="footer64.xml"/><Relationship Id="rId9" Type="http://schemas.openxmlformats.org/officeDocument/2006/relationships/footer" Target="footer3.xml"/><Relationship Id="rId89" Type="http://schemas.openxmlformats.org/officeDocument/2006/relationships/footer" Target="footer63.xml"/><Relationship Id="rId88" Type="http://schemas.openxmlformats.org/officeDocument/2006/relationships/footer" Target="footer62.xml"/><Relationship Id="rId87" Type="http://schemas.openxmlformats.org/officeDocument/2006/relationships/footer" Target="footer61.xml"/><Relationship Id="rId86" Type="http://schemas.openxmlformats.org/officeDocument/2006/relationships/footer" Target="footer60.xml"/><Relationship Id="rId85" Type="http://schemas.openxmlformats.org/officeDocument/2006/relationships/header" Target="header22.xml"/><Relationship Id="rId84" Type="http://schemas.openxmlformats.org/officeDocument/2006/relationships/footer" Target="footer59.xml"/><Relationship Id="rId83" Type="http://schemas.openxmlformats.org/officeDocument/2006/relationships/footer" Target="footer58.xml"/><Relationship Id="rId82" Type="http://schemas.openxmlformats.org/officeDocument/2006/relationships/footer" Target="footer57.xml"/><Relationship Id="rId81" Type="http://schemas.openxmlformats.org/officeDocument/2006/relationships/header" Target="header21.xml"/><Relationship Id="rId80" Type="http://schemas.openxmlformats.org/officeDocument/2006/relationships/footer" Target="footer56.xml"/><Relationship Id="rId8" Type="http://schemas.openxmlformats.org/officeDocument/2006/relationships/footer" Target="footer2.xml"/><Relationship Id="rId79" Type="http://schemas.openxmlformats.org/officeDocument/2006/relationships/header" Target="header20.xml"/><Relationship Id="rId78" Type="http://schemas.openxmlformats.org/officeDocument/2006/relationships/footer" Target="footer55.xml"/><Relationship Id="rId77" Type="http://schemas.openxmlformats.org/officeDocument/2006/relationships/header" Target="header19.xml"/><Relationship Id="rId76" Type="http://schemas.openxmlformats.org/officeDocument/2006/relationships/footer" Target="footer54.xml"/><Relationship Id="rId75" Type="http://schemas.openxmlformats.org/officeDocument/2006/relationships/footer" Target="footer53.xml"/><Relationship Id="rId74" Type="http://schemas.openxmlformats.org/officeDocument/2006/relationships/header" Target="header18.xml"/><Relationship Id="rId73" Type="http://schemas.openxmlformats.org/officeDocument/2006/relationships/footer" Target="footer52.xml"/><Relationship Id="rId72" Type="http://schemas.openxmlformats.org/officeDocument/2006/relationships/header" Target="header17.xml"/><Relationship Id="rId71" Type="http://schemas.openxmlformats.org/officeDocument/2006/relationships/footer" Target="footer51.xml"/><Relationship Id="rId70" Type="http://schemas.openxmlformats.org/officeDocument/2006/relationships/footer" Target="footer50.xml"/><Relationship Id="rId7" Type="http://schemas.openxmlformats.org/officeDocument/2006/relationships/footer" Target="footer1.xml"/><Relationship Id="rId69" Type="http://schemas.openxmlformats.org/officeDocument/2006/relationships/header" Target="header16.xml"/><Relationship Id="rId68" Type="http://schemas.openxmlformats.org/officeDocument/2006/relationships/footer" Target="footer49.xml"/><Relationship Id="rId67" Type="http://schemas.openxmlformats.org/officeDocument/2006/relationships/header" Target="header15.xml"/><Relationship Id="rId66" Type="http://schemas.openxmlformats.org/officeDocument/2006/relationships/footer" Target="footer48.xml"/><Relationship Id="rId65" Type="http://schemas.openxmlformats.org/officeDocument/2006/relationships/footer" Target="footer47.xml"/><Relationship Id="rId64" Type="http://schemas.openxmlformats.org/officeDocument/2006/relationships/footer" Target="footer46.xml"/><Relationship Id="rId63" Type="http://schemas.openxmlformats.org/officeDocument/2006/relationships/header" Target="header14.xml"/><Relationship Id="rId62" Type="http://schemas.openxmlformats.org/officeDocument/2006/relationships/footer" Target="footer45.xml"/><Relationship Id="rId61" Type="http://schemas.openxmlformats.org/officeDocument/2006/relationships/header" Target="header13.xml"/><Relationship Id="rId60" Type="http://schemas.openxmlformats.org/officeDocument/2006/relationships/footer" Target="footer44.xml"/><Relationship Id="rId6" Type="http://schemas.openxmlformats.org/officeDocument/2006/relationships/header" Target="header2.xml"/><Relationship Id="rId59" Type="http://schemas.openxmlformats.org/officeDocument/2006/relationships/footer" Target="footer43.xml"/><Relationship Id="rId58" Type="http://schemas.openxmlformats.org/officeDocument/2006/relationships/footer" Target="footer42.xml"/><Relationship Id="rId57" Type="http://schemas.openxmlformats.org/officeDocument/2006/relationships/header" Target="header12.xml"/><Relationship Id="rId56" Type="http://schemas.openxmlformats.org/officeDocument/2006/relationships/footer" Target="footer41.xml"/><Relationship Id="rId55" Type="http://schemas.openxmlformats.org/officeDocument/2006/relationships/header" Target="header11.xml"/><Relationship Id="rId54" Type="http://schemas.openxmlformats.org/officeDocument/2006/relationships/footer" Target="footer40.xml"/><Relationship Id="rId53" Type="http://schemas.openxmlformats.org/officeDocument/2006/relationships/header" Target="header10.xml"/><Relationship Id="rId52" Type="http://schemas.openxmlformats.org/officeDocument/2006/relationships/footer" Target="footer39.xml"/><Relationship Id="rId51" Type="http://schemas.openxmlformats.org/officeDocument/2006/relationships/header" Target="header9.xml"/><Relationship Id="rId50" Type="http://schemas.openxmlformats.org/officeDocument/2006/relationships/footer" Target="footer38.xml"/><Relationship Id="rId5" Type="http://schemas.openxmlformats.org/officeDocument/2006/relationships/header" Target="header1.xml"/><Relationship Id="rId49" Type="http://schemas.openxmlformats.org/officeDocument/2006/relationships/header" Target="header8.xml"/><Relationship Id="rId48" Type="http://schemas.openxmlformats.org/officeDocument/2006/relationships/footer" Target="footer37.xml"/><Relationship Id="rId47" Type="http://schemas.openxmlformats.org/officeDocument/2006/relationships/header" Target="header7.xml"/><Relationship Id="rId46" Type="http://schemas.openxmlformats.org/officeDocument/2006/relationships/footer" Target="footer36.xml"/><Relationship Id="rId45" Type="http://schemas.openxmlformats.org/officeDocument/2006/relationships/footer" Target="footer35.xml"/><Relationship Id="rId44" Type="http://schemas.openxmlformats.org/officeDocument/2006/relationships/footer" Target="footer34.xml"/><Relationship Id="rId43" Type="http://schemas.openxmlformats.org/officeDocument/2006/relationships/footer" Target="footer33.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header" Target="header6.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header" Target="header5.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6" Type="http://schemas.openxmlformats.org/officeDocument/2006/relationships/fontTable" Target="fontTable.xml"/><Relationship Id="rId105" Type="http://schemas.openxmlformats.org/officeDocument/2006/relationships/customXml" Target="../customXml/item1.xml"/><Relationship Id="rId104" Type="http://schemas.openxmlformats.org/officeDocument/2006/relationships/image" Target="media/image1.png"/><Relationship Id="rId103" Type="http://schemas.openxmlformats.org/officeDocument/2006/relationships/image" Target="media/image4.png"/><Relationship Id="rId102" Type="http://schemas.openxmlformats.org/officeDocument/2006/relationships/image" Target="media/image3.jpeg"/><Relationship Id="rId101" Type="http://schemas.openxmlformats.org/officeDocument/2006/relationships/image" Target="media/image2.png"/><Relationship Id="rId100"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9824</Words>
  <Characters>10559</Characters>
  <TotalTime>1</TotalTime>
  <ScaleCrop>false</ScaleCrop>
  <LinksUpToDate>false</LinksUpToDate>
  <CharactersWithSpaces>11037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2025-03-17T09:51:00Z</dcterms:created>
  <dc:creator>番茄花园</dc:creator>
  <cp:lastModifiedBy>NTKO</cp:lastModifiedBy>
  <dcterms:modified xsi:type="dcterms:W3CDTF">2025-05-06T03:03:03Z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2025-03-17T09:53:52Z</vt:filetime>
  </property>
  <property fmtid="{D5CDD505-2E9C-101B-9397-08002B2CF9AE}" pid="4" name="KSOTemplateDocerSaveRecord">
    <vt:lpwstr>eyJoZGlkIjoiNTg0ODE1M2Q5NGNiNzAyNzM3ZDAyZDdlN2IwZmM3Y2YifQ==</vt:lpwstr>
  </property>
  <property fmtid="{D5CDD505-2E9C-101B-9397-08002B2CF9AE}" pid="5" name="KSOProductBuildVer">
    <vt:lpwstr>2052-12.1.0.20784</vt:lpwstr>
  </property>
  <property fmtid="{D5CDD505-2E9C-101B-9397-08002B2CF9AE}" pid="6" name="ICV">
    <vt:lpwstr>A9135B727E964719860ACC8FDFB9C446_13</vt:lpwstr>
  </property>
</Properties>
</file>