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41C" w:rsidRDefault="00C50808">
      <w:pPr>
        <w:pStyle w:val="a3"/>
        <w:spacing w:before="54"/>
        <w:ind w:left="228"/>
        <w:rPr>
          <w:rFonts w:ascii="黑体" w:eastAsia="黑体"/>
        </w:rPr>
      </w:pPr>
      <w:r>
        <w:rPr>
          <w:rFonts w:ascii="黑体" w:eastAsia="黑体" w:hint="eastAsia"/>
        </w:rPr>
        <w:t>附件</w:t>
      </w:r>
    </w:p>
    <w:p w:rsidR="00FF541C" w:rsidRDefault="00FF541C">
      <w:pPr>
        <w:pStyle w:val="a3"/>
        <w:rPr>
          <w:rFonts w:ascii="黑体"/>
        </w:rPr>
      </w:pPr>
    </w:p>
    <w:p w:rsidR="00FF541C" w:rsidRDefault="00C50808" w:rsidP="00371F28">
      <w:pPr>
        <w:pStyle w:val="1"/>
        <w:tabs>
          <w:tab w:val="left" w:pos="4346"/>
          <w:tab w:val="left" w:pos="5667"/>
          <w:tab w:val="left" w:pos="7867"/>
        </w:tabs>
        <w:spacing w:before="206" w:line="170" w:lineRule="auto"/>
        <w:ind w:left="1043" w:right="1695" w:firstLine="0"/>
        <w:jc w:val="center"/>
      </w:pPr>
      <w:r>
        <w:rPr>
          <w:rFonts w:hint="eastAsia"/>
          <w:u w:val="thick"/>
          <w:lang w:val="en-US"/>
        </w:rPr>
        <w:t>桂林水文中心202</w:t>
      </w:r>
      <w:r w:rsidR="00371F28">
        <w:rPr>
          <w:u w:val="thick"/>
          <w:lang w:val="en-US"/>
        </w:rPr>
        <w:t>5</w:t>
      </w:r>
      <w:r>
        <w:t>年</w:t>
      </w:r>
      <w:r w:rsidR="007101B9">
        <w:rPr>
          <w:u w:val="thick"/>
          <w:lang w:val="en-US"/>
        </w:rPr>
        <w:t>2</w:t>
      </w:r>
      <w:r>
        <w:t>（至）</w:t>
      </w:r>
      <w:r w:rsidR="00371F28">
        <w:rPr>
          <w:u w:val="thick"/>
          <w:lang w:val="en-US"/>
        </w:rPr>
        <w:t>3</w:t>
      </w:r>
      <w:r>
        <w:rPr>
          <w:spacing w:val="-18"/>
        </w:rPr>
        <w:t>月</w:t>
      </w:r>
      <w:r>
        <w:t>政府采购意向</w:t>
      </w:r>
    </w:p>
    <w:p w:rsidR="00FF541C" w:rsidRDefault="00C50808" w:rsidP="00480E38">
      <w:pPr>
        <w:pStyle w:val="a3"/>
        <w:spacing w:beforeLines="200" w:before="480" w:line="317" w:lineRule="auto"/>
        <w:ind w:left="227" w:right="873" w:firstLine="641"/>
        <w:jc w:val="both"/>
      </w:pPr>
      <w:r>
        <w:rPr>
          <w:spacing w:val="-4"/>
        </w:rPr>
        <w:t>为便于供应商及时了解政府采购信息，根据《财政部关于开</w:t>
      </w:r>
      <w:r>
        <w:rPr>
          <w:spacing w:val="-15"/>
        </w:rPr>
        <w:t>展政府采购意向公开工作的通知》</w:t>
      </w:r>
      <w:r>
        <w:t>（财库〔2020〕10</w:t>
      </w:r>
      <w:r>
        <w:rPr>
          <w:spacing w:val="-40"/>
        </w:rPr>
        <w:t xml:space="preserve"> 号</w:t>
      </w:r>
      <w:r>
        <w:t>）等有关</w:t>
      </w:r>
      <w:r>
        <w:rPr>
          <w:spacing w:val="2"/>
        </w:rPr>
        <w:t>规定，现将</w:t>
      </w:r>
      <w:r>
        <w:rPr>
          <w:rFonts w:hint="eastAsia"/>
          <w:spacing w:val="5"/>
          <w:u w:val="single"/>
        </w:rPr>
        <w:t>桂林水文中心</w:t>
      </w:r>
      <w:r>
        <w:rPr>
          <w:rFonts w:hint="eastAsia"/>
          <w:spacing w:val="5"/>
          <w:u w:val="single"/>
          <w:lang w:val="en-US"/>
        </w:rPr>
        <w:t>202</w:t>
      </w:r>
      <w:r w:rsidR="00371F28">
        <w:rPr>
          <w:spacing w:val="5"/>
          <w:u w:val="single"/>
          <w:lang w:val="en-US"/>
        </w:rPr>
        <w:t>5</w:t>
      </w:r>
      <w:r>
        <w:rPr>
          <w:spacing w:val="4"/>
        </w:rPr>
        <w:t>年</w:t>
      </w:r>
      <w:r w:rsidR="007101B9">
        <w:rPr>
          <w:spacing w:val="84"/>
          <w:u w:val="single"/>
          <w:lang w:val="en-US"/>
        </w:rPr>
        <w:t>2</w:t>
      </w:r>
      <w:r>
        <w:rPr>
          <w:spacing w:val="5"/>
        </w:rPr>
        <w:t>（</w:t>
      </w:r>
      <w:r>
        <w:t>至</w:t>
      </w:r>
      <w:r>
        <w:rPr>
          <w:spacing w:val="5"/>
        </w:rPr>
        <w:t>）</w:t>
      </w:r>
      <w:r w:rsidR="00371F28" w:rsidRPr="00371F28">
        <w:rPr>
          <w:rFonts w:hint="eastAsia"/>
          <w:spacing w:val="5"/>
          <w:u w:val="single"/>
        </w:rPr>
        <w:t>3</w:t>
      </w:r>
      <w:r>
        <w:t>月政府采购意向公开如下：</w:t>
      </w:r>
    </w:p>
    <w:p w:rsidR="00FF541C" w:rsidRDefault="00FF541C">
      <w:pPr>
        <w:pStyle w:val="a3"/>
      </w:pPr>
    </w:p>
    <w:tbl>
      <w:tblPr>
        <w:tblW w:w="9686" w:type="dxa"/>
        <w:tblInd w:w="91" w:type="dxa"/>
        <w:tblLayout w:type="fixed"/>
        <w:tblLook w:val="04A0" w:firstRow="1" w:lastRow="0" w:firstColumn="1" w:lastColumn="0" w:noHBand="0" w:noVBand="1"/>
      </w:tblPr>
      <w:tblGrid>
        <w:gridCol w:w="755"/>
        <w:gridCol w:w="992"/>
        <w:gridCol w:w="4111"/>
        <w:gridCol w:w="850"/>
        <w:gridCol w:w="1276"/>
        <w:gridCol w:w="1134"/>
        <w:gridCol w:w="568"/>
      </w:tblGrid>
      <w:tr w:rsidR="00EC3626" w:rsidTr="00EC3626">
        <w:trPr>
          <w:trHeight w:val="800"/>
          <w:tblHeader/>
        </w:trPr>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EC3626" w:rsidRDefault="00EC3626">
            <w:pPr>
              <w:widowControl/>
              <w:textAlignment w:val="top"/>
              <w:rPr>
                <w:b/>
                <w:bCs/>
                <w:color w:val="000000"/>
                <w:sz w:val="24"/>
                <w:szCs w:val="24"/>
                <w:lang w:val="en-US"/>
              </w:rPr>
            </w:pPr>
          </w:p>
          <w:p w:rsidR="00EC3626" w:rsidRDefault="00EC3626">
            <w:pPr>
              <w:widowControl/>
              <w:textAlignment w:val="top"/>
              <w:rPr>
                <w:b/>
                <w:bCs/>
                <w:color w:val="000000"/>
                <w:sz w:val="24"/>
                <w:szCs w:val="24"/>
              </w:rPr>
            </w:pPr>
            <w:r>
              <w:rPr>
                <w:rFonts w:hint="eastAsia"/>
                <w:b/>
                <w:bCs/>
                <w:color w:val="000000"/>
                <w:sz w:val="24"/>
                <w:szCs w:val="24"/>
                <w:lang w:val="en-US"/>
              </w:rPr>
              <w:t>序号</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C3626" w:rsidRDefault="00EC3626">
            <w:pPr>
              <w:widowControl/>
              <w:textAlignment w:val="top"/>
              <w:rPr>
                <w:b/>
                <w:bCs/>
                <w:color w:val="000000"/>
                <w:sz w:val="24"/>
                <w:szCs w:val="24"/>
                <w:lang w:val="en-US"/>
              </w:rPr>
            </w:pPr>
          </w:p>
          <w:p w:rsidR="00EC3626" w:rsidRDefault="00EC3626">
            <w:pPr>
              <w:widowControl/>
              <w:textAlignment w:val="top"/>
              <w:rPr>
                <w:b/>
                <w:bCs/>
                <w:color w:val="000000"/>
                <w:sz w:val="24"/>
                <w:szCs w:val="24"/>
              </w:rPr>
            </w:pPr>
            <w:r>
              <w:rPr>
                <w:rFonts w:hint="eastAsia"/>
                <w:b/>
                <w:bCs/>
                <w:color w:val="000000"/>
                <w:sz w:val="24"/>
                <w:szCs w:val="24"/>
                <w:lang w:val="en-US"/>
              </w:rPr>
              <w:t>采购项目名称</w:t>
            </w:r>
          </w:p>
        </w:tc>
        <w:tc>
          <w:tcPr>
            <w:tcW w:w="4111" w:type="dxa"/>
            <w:tcBorders>
              <w:top w:val="single" w:sz="4" w:space="0" w:color="000000"/>
              <w:left w:val="single" w:sz="4" w:space="0" w:color="000000"/>
              <w:bottom w:val="nil"/>
              <w:right w:val="single" w:sz="4" w:space="0" w:color="000000"/>
            </w:tcBorders>
            <w:shd w:val="clear" w:color="auto" w:fill="auto"/>
          </w:tcPr>
          <w:p w:rsidR="00EC3626" w:rsidRDefault="00EC3626">
            <w:pPr>
              <w:widowControl/>
              <w:jc w:val="center"/>
              <w:textAlignment w:val="top"/>
              <w:rPr>
                <w:b/>
                <w:bCs/>
                <w:color w:val="000000"/>
                <w:sz w:val="24"/>
                <w:szCs w:val="24"/>
                <w:lang w:val="en-US"/>
              </w:rPr>
            </w:pPr>
          </w:p>
          <w:p w:rsidR="00EC3626" w:rsidRDefault="00EC3626">
            <w:pPr>
              <w:widowControl/>
              <w:jc w:val="center"/>
              <w:textAlignment w:val="top"/>
              <w:rPr>
                <w:b/>
                <w:bCs/>
                <w:color w:val="000000"/>
                <w:sz w:val="24"/>
                <w:szCs w:val="24"/>
              </w:rPr>
            </w:pPr>
            <w:r>
              <w:rPr>
                <w:rFonts w:hint="eastAsia"/>
                <w:b/>
                <w:bCs/>
                <w:color w:val="000000"/>
                <w:sz w:val="24"/>
                <w:szCs w:val="24"/>
                <w:lang w:val="en-US"/>
              </w:rPr>
              <w:t>采购需求概况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3626" w:rsidRDefault="00EC3626">
            <w:pPr>
              <w:widowControl/>
              <w:textAlignment w:val="top"/>
              <w:rPr>
                <w:b/>
                <w:bCs/>
                <w:color w:val="000000"/>
                <w:sz w:val="24"/>
                <w:szCs w:val="24"/>
              </w:rPr>
            </w:pPr>
            <w:r>
              <w:rPr>
                <w:rFonts w:hint="eastAsia"/>
                <w:b/>
                <w:bCs/>
                <w:color w:val="000000"/>
                <w:sz w:val="24"/>
                <w:szCs w:val="24"/>
                <w:lang w:val="en-US"/>
              </w:rPr>
              <w:t>预算金额（万元</w:t>
            </w:r>
            <w:r w:rsidR="00BD4EE1">
              <w:rPr>
                <w:rFonts w:hint="eastAsia"/>
                <w:b/>
                <w:bCs/>
                <w:color w:val="000000"/>
                <w:sz w:val="24"/>
                <w:szCs w:val="24"/>
                <w:lang w:val="en-US"/>
              </w:rPr>
              <w:t>·</w:t>
            </w:r>
            <w:r w:rsidR="00BD4EE1">
              <w:rPr>
                <w:b/>
                <w:bCs/>
                <w:color w:val="000000"/>
                <w:sz w:val="24"/>
                <w:szCs w:val="24"/>
                <w:lang w:val="en-US"/>
              </w:rPr>
              <w:t>年</w:t>
            </w:r>
            <w:r>
              <w:rPr>
                <w:rFonts w:hint="eastAsia"/>
                <w:b/>
                <w:bCs/>
                <w:color w:val="000000"/>
                <w:sz w:val="24"/>
                <w:szCs w:val="24"/>
                <w:lang w:val="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C3626" w:rsidRDefault="00EC3626">
            <w:pPr>
              <w:widowControl/>
              <w:textAlignment w:val="top"/>
              <w:rPr>
                <w:b/>
                <w:bCs/>
                <w:color w:val="000000"/>
                <w:sz w:val="24"/>
                <w:szCs w:val="24"/>
              </w:rPr>
            </w:pPr>
            <w:r>
              <w:rPr>
                <w:rFonts w:hint="eastAsia"/>
                <w:b/>
                <w:bCs/>
                <w:color w:val="000000"/>
                <w:sz w:val="24"/>
                <w:szCs w:val="24"/>
                <w:lang w:val="en-US"/>
              </w:rPr>
              <w:t>预计采购时间（填写到月）</w:t>
            </w:r>
          </w:p>
        </w:tc>
        <w:tc>
          <w:tcPr>
            <w:tcW w:w="1134" w:type="dxa"/>
            <w:tcBorders>
              <w:top w:val="single" w:sz="4" w:space="0" w:color="000000"/>
              <w:left w:val="single" w:sz="4" w:space="0" w:color="000000"/>
              <w:bottom w:val="single" w:sz="4" w:space="0" w:color="000000"/>
              <w:right w:val="single" w:sz="4" w:space="0" w:color="000000"/>
            </w:tcBorders>
          </w:tcPr>
          <w:p w:rsidR="00EC3626" w:rsidRDefault="00EC3626">
            <w:pPr>
              <w:widowControl/>
              <w:jc w:val="center"/>
              <w:textAlignment w:val="top"/>
              <w:rPr>
                <w:b/>
                <w:bCs/>
                <w:color w:val="000000"/>
                <w:sz w:val="24"/>
                <w:szCs w:val="24"/>
                <w:lang w:val="en-US"/>
              </w:rPr>
            </w:pPr>
            <w:r>
              <w:rPr>
                <w:rFonts w:hint="eastAsia"/>
                <w:b/>
                <w:bCs/>
                <w:color w:val="000000"/>
                <w:sz w:val="24"/>
                <w:szCs w:val="24"/>
                <w:lang w:val="en-US"/>
              </w:rPr>
              <w:t>落实</w:t>
            </w:r>
            <w:r>
              <w:rPr>
                <w:b/>
                <w:bCs/>
                <w:color w:val="000000"/>
                <w:sz w:val="24"/>
                <w:szCs w:val="24"/>
                <w:lang w:val="en-US"/>
              </w:rPr>
              <w:t>政府采购政策功能情况</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C3626" w:rsidRDefault="00EC3626">
            <w:pPr>
              <w:widowControl/>
              <w:jc w:val="center"/>
              <w:textAlignment w:val="top"/>
              <w:rPr>
                <w:b/>
                <w:bCs/>
                <w:color w:val="000000"/>
                <w:sz w:val="24"/>
                <w:szCs w:val="24"/>
                <w:lang w:val="en-US"/>
              </w:rPr>
            </w:pPr>
          </w:p>
          <w:p w:rsidR="00EC3626" w:rsidRDefault="00EC3626">
            <w:pPr>
              <w:widowControl/>
              <w:jc w:val="center"/>
              <w:textAlignment w:val="top"/>
              <w:rPr>
                <w:b/>
                <w:bCs/>
                <w:color w:val="000000"/>
                <w:sz w:val="24"/>
                <w:szCs w:val="24"/>
              </w:rPr>
            </w:pPr>
            <w:r>
              <w:rPr>
                <w:rFonts w:hint="eastAsia"/>
                <w:b/>
                <w:bCs/>
                <w:color w:val="000000"/>
                <w:sz w:val="24"/>
                <w:szCs w:val="24"/>
                <w:lang w:val="en-US"/>
              </w:rPr>
              <w:t>备注</w:t>
            </w:r>
          </w:p>
        </w:tc>
      </w:tr>
      <w:tr w:rsidR="00EC3626" w:rsidTr="000E527B">
        <w:trPr>
          <w:trHeight w:val="6966"/>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626" w:rsidRDefault="00EC3626" w:rsidP="007615EF">
            <w:pPr>
              <w:widowControl/>
              <w:jc w:val="center"/>
              <w:textAlignment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626" w:rsidRDefault="00EC3626" w:rsidP="007615EF">
            <w:pPr>
              <w:widowControl/>
              <w:jc w:val="center"/>
              <w:textAlignment w:val="center"/>
              <w:rPr>
                <w:color w:val="000000"/>
                <w:sz w:val="24"/>
                <w:szCs w:val="24"/>
              </w:rPr>
            </w:pPr>
            <w:r w:rsidRPr="007D5099">
              <w:rPr>
                <w:rFonts w:eastAsia="仿宋_GB2312" w:hint="eastAsia"/>
                <w:sz w:val="32"/>
                <w:szCs w:val="32"/>
              </w:rPr>
              <w:t>水文测报系统运行维护</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626" w:rsidRPr="007615EF" w:rsidRDefault="00EC3626" w:rsidP="007615EF">
            <w:pPr>
              <w:widowControl/>
              <w:autoSpaceDE/>
              <w:autoSpaceDN/>
              <w:spacing w:line="360" w:lineRule="auto"/>
              <w:jc w:val="both"/>
              <w:rPr>
                <w:b/>
                <w:sz w:val="18"/>
                <w:szCs w:val="18"/>
                <w:lang w:val="en-US"/>
              </w:rPr>
            </w:pPr>
            <w:bookmarkStart w:id="0" w:name="OLE_LINK1"/>
            <w:r w:rsidRPr="007615EF">
              <w:rPr>
                <w:rFonts w:hint="eastAsia"/>
                <w:b/>
                <w:sz w:val="18"/>
                <w:szCs w:val="18"/>
                <w:lang w:val="en-US"/>
              </w:rPr>
              <w:t>一、采购内容</w:t>
            </w:r>
          </w:p>
          <w:p w:rsidR="005E182C" w:rsidRDefault="00EC3626" w:rsidP="007615EF">
            <w:pPr>
              <w:widowControl/>
              <w:autoSpaceDE/>
              <w:autoSpaceDN/>
              <w:spacing w:line="360" w:lineRule="auto"/>
              <w:ind w:firstLineChars="200" w:firstLine="360"/>
              <w:jc w:val="both"/>
              <w:rPr>
                <w:sz w:val="18"/>
                <w:szCs w:val="18"/>
                <w:lang w:val="en-US"/>
              </w:rPr>
            </w:pPr>
            <w:r w:rsidRPr="007101B9">
              <w:rPr>
                <w:rFonts w:hint="eastAsia"/>
                <w:sz w:val="18"/>
                <w:szCs w:val="18"/>
                <w:lang w:val="en-US"/>
              </w:rPr>
              <w:t>本次采购服务时间为</w:t>
            </w:r>
            <w:r w:rsidRPr="007101B9">
              <w:rPr>
                <w:sz w:val="18"/>
                <w:szCs w:val="18"/>
                <w:lang w:val="en-US"/>
              </w:rPr>
              <w:t>202</w:t>
            </w:r>
            <w:r w:rsidR="00371F28">
              <w:rPr>
                <w:sz w:val="18"/>
                <w:szCs w:val="18"/>
                <w:lang w:val="en-US"/>
              </w:rPr>
              <w:t>5</w:t>
            </w:r>
            <w:r w:rsidRPr="007101B9">
              <w:rPr>
                <w:sz w:val="18"/>
                <w:szCs w:val="18"/>
                <w:lang w:val="en-US"/>
              </w:rPr>
              <w:t>年1月至202</w:t>
            </w:r>
            <w:r w:rsidR="00371F28">
              <w:rPr>
                <w:sz w:val="18"/>
                <w:szCs w:val="18"/>
                <w:lang w:val="en-US"/>
              </w:rPr>
              <w:t>7</w:t>
            </w:r>
            <w:r w:rsidRPr="007101B9">
              <w:rPr>
                <w:sz w:val="18"/>
                <w:szCs w:val="18"/>
                <w:lang w:val="en-US"/>
              </w:rPr>
              <w:t>年</w:t>
            </w:r>
            <w:r w:rsidR="00371F28">
              <w:rPr>
                <w:sz w:val="18"/>
                <w:szCs w:val="18"/>
                <w:lang w:val="en-US"/>
              </w:rPr>
              <w:t>3</w:t>
            </w:r>
            <w:r w:rsidRPr="007101B9">
              <w:rPr>
                <w:sz w:val="18"/>
                <w:szCs w:val="18"/>
                <w:lang w:val="en-US"/>
              </w:rPr>
              <w:t>月。采购人为桂林水文中心，采购内容：（一）桂林市辖区</w:t>
            </w:r>
            <w:r w:rsidR="00371F28">
              <w:rPr>
                <w:sz w:val="18"/>
                <w:szCs w:val="18"/>
                <w:lang w:val="en-US"/>
              </w:rPr>
              <w:t>143</w:t>
            </w:r>
            <w:r w:rsidRPr="007101B9">
              <w:rPr>
                <w:sz w:val="18"/>
                <w:szCs w:val="18"/>
                <w:lang w:val="en-US"/>
              </w:rPr>
              <w:t>个水文（位）</w:t>
            </w:r>
            <w:r w:rsidR="00371F28">
              <w:rPr>
                <w:rFonts w:hint="eastAsia"/>
                <w:sz w:val="18"/>
                <w:szCs w:val="18"/>
                <w:lang w:val="en-US"/>
              </w:rPr>
              <w:t>站、</w:t>
            </w:r>
            <w:r w:rsidRPr="007101B9">
              <w:rPr>
                <w:sz w:val="18"/>
                <w:szCs w:val="18"/>
                <w:lang w:val="en-US"/>
              </w:rPr>
              <w:t>3</w:t>
            </w:r>
            <w:r w:rsidR="00371F28">
              <w:rPr>
                <w:sz w:val="18"/>
                <w:szCs w:val="18"/>
                <w:lang w:val="en-US"/>
              </w:rPr>
              <w:t>90</w:t>
            </w:r>
            <w:r w:rsidRPr="007101B9">
              <w:rPr>
                <w:sz w:val="18"/>
                <w:szCs w:val="18"/>
                <w:lang w:val="en-US"/>
              </w:rPr>
              <w:t>个雨量站、</w:t>
            </w:r>
            <w:r w:rsidR="00371F28" w:rsidRPr="00371F28">
              <w:rPr>
                <w:sz w:val="18"/>
                <w:szCs w:val="18"/>
                <w:lang w:val="en-US"/>
              </w:rPr>
              <w:t>14个墒情站、9个降蒸一体化蒸发站</w:t>
            </w:r>
            <w:r w:rsidR="00371F28">
              <w:rPr>
                <w:rFonts w:hint="eastAsia"/>
                <w:sz w:val="18"/>
                <w:szCs w:val="18"/>
                <w:lang w:val="en-US"/>
              </w:rPr>
              <w:t>的仪器设备及</w:t>
            </w:r>
            <w:r w:rsidR="00371F28" w:rsidRPr="00371F28">
              <w:rPr>
                <w:sz w:val="18"/>
                <w:szCs w:val="18"/>
                <w:lang w:val="en-US"/>
              </w:rPr>
              <w:t>19个图像回传站</w:t>
            </w:r>
            <w:r w:rsidRPr="007101B9">
              <w:rPr>
                <w:sz w:val="18"/>
                <w:szCs w:val="18"/>
                <w:lang w:val="en-US"/>
              </w:rPr>
              <w:t>监控系统终端设备的</w:t>
            </w:r>
            <w:r w:rsidR="00371F28">
              <w:rPr>
                <w:rFonts w:hint="eastAsia"/>
                <w:sz w:val="18"/>
                <w:szCs w:val="18"/>
                <w:lang w:val="en-US"/>
              </w:rPr>
              <w:t>运行</w:t>
            </w:r>
            <w:r w:rsidRPr="007101B9">
              <w:rPr>
                <w:sz w:val="18"/>
                <w:szCs w:val="18"/>
                <w:lang w:val="en-US"/>
              </w:rPr>
              <w:t>维护工作。根据自治区水文水文中心对遥测</w:t>
            </w:r>
            <w:r w:rsidR="00371F28">
              <w:rPr>
                <w:rFonts w:hint="eastAsia"/>
                <w:sz w:val="18"/>
                <w:szCs w:val="18"/>
                <w:lang w:val="en-US"/>
              </w:rPr>
              <w:t>站仪器</w:t>
            </w:r>
            <w:r w:rsidR="00371F28">
              <w:rPr>
                <w:sz w:val="18"/>
                <w:szCs w:val="18"/>
                <w:lang w:val="en-US"/>
              </w:rPr>
              <w:t>设备维修维护工作</w:t>
            </w:r>
            <w:r w:rsidRPr="007101B9">
              <w:rPr>
                <w:sz w:val="18"/>
                <w:szCs w:val="18"/>
                <w:lang w:val="en-US"/>
              </w:rPr>
              <w:t>进行购买社会服务的文件要求，服务方式为：驻场值守服务，运维公司团队服务，全面巡检，抽检，临时检视，故障处理，故障设备检测，文档管理服务，协助</w:t>
            </w:r>
            <w:r w:rsidR="005E182C">
              <w:rPr>
                <w:rFonts w:hint="eastAsia"/>
                <w:sz w:val="18"/>
                <w:szCs w:val="18"/>
                <w:lang w:val="en-US"/>
              </w:rPr>
              <w:t>采购人对部分</w:t>
            </w:r>
            <w:r w:rsidR="005E182C">
              <w:rPr>
                <w:sz w:val="18"/>
                <w:szCs w:val="18"/>
                <w:lang w:val="en-US"/>
              </w:rPr>
              <w:t>遥测站</w:t>
            </w:r>
            <w:r w:rsidR="005E182C">
              <w:rPr>
                <w:rFonts w:hint="eastAsia"/>
                <w:sz w:val="18"/>
                <w:szCs w:val="18"/>
                <w:lang w:val="en-US"/>
              </w:rPr>
              <w:t>仪器</w:t>
            </w:r>
            <w:r w:rsidR="005E182C" w:rsidRPr="005E182C">
              <w:rPr>
                <w:rFonts w:hint="eastAsia"/>
                <w:sz w:val="18"/>
                <w:szCs w:val="18"/>
                <w:lang w:val="en-US"/>
              </w:rPr>
              <w:t>安装支架</w:t>
            </w:r>
            <w:r w:rsidR="005E182C">
              <w:rPr>
                <w:rFonts w:hint="eastAsia"/>
                <w:sz w:val="18"/>
                <w:szCs w:val="18"/>
                <w:lang w:val="en-US"/>
              </w:rPr>
              <w:t>及维护平台进行</w:t>
            </w:r>
            <w:r w:rsidR="005E182C" w:rsidRPr="005E182C">
              <w:rPr>
                <w:rFonts w:hint="eastAsia"/>
                <w:sz w:val="18"/>
                <w:szCs w:val="18"/>
                <w:lang w:val="en-US"/>
              </w:rPr>
              <w:t>防锈处理、遥测站</w:t>
            </w:r>
            <w:r w:rsidR="006A3DFC">
              <w:rPr>
                <w:rFonts w:hint="eastAsia"/>
                <w:sz w:val="18"/>
                <w:szCs w:val="18"/>
                <w:lang w:val="en-US"/>
              </w:rPr>
              <w:t>仪器</w:t>
            </w:r>
            <w:r w:rsidR="005E182C" w:rsidRPr="005E182C">
              <w:rPr>
                <w:rFonts w:hint="eastAsia"/>
                <w:sz w:val="18"/>
                <w:szCs w:val="18"/>
                <w:lang w:val="en-US"/>
              </w:rPr>
              <w:t>设备搬迁</w:t>
            </w:r>
            <w:r w:rsidR="006A3DFC">
              <w:rPr>
                <w:rFonts w:hint="eastAsia"/>
                <w:sz w:val="18"/>
                <w:szCs w:val="18"/>
                <w:lang w:val="en-US"/>
              </w:rPr>
              <w:t>及</w:t>
            </w:r>
            <w:r w:rsidR="006A3DFC" w:rsidRPr="006A3DFC">
              <w:rPr>
                <w:rFonts w:hint="eastAsia"/>
                <w:sz w:val="18"/>
                <w:szCs w:val="18"/>
                <w:lang w:val="en-US"/>
              </w:rPr>
              <w:t>线路整改</w:t>
            </w:r>
            <w:r w:rsidR="005E182C" w:rsidRPr="005E182C">
              <w:rPr>
                <w:rFonts w:hint="eastAsia"/>
                <w:sz w:val="18"/>
                <w:szCs w:val="18"/>
                <w:lang w:val="en-US"/>
              </w:rPr>
              <w:t>、</w:t>
            </w:r>
            <w:r w:rsidR="006A3DFC">
              <w:rPr>
                <w:rFonts w:hint="eastAsia"/>
                <w:sz w:val="18"/>
                <w:szCs w:val="18"/>
                <w:lang w:val="en-US"/>
              </w:rPr>
              <w:t>枯水期压力水位计等</w:t>
            </w:r>
            <w:r w:rsidR="006A3DFC">
              <w:rPr>
                <w:sz w:val="18"/>
                <w:szCs w:val="18"/>
                <w:lang w:val="en-US"/>
              </w:rPr>
              <w:t>水位</w:t>
            </w:r>
            <w:r w:rsidR="006A3DFC">
              <w:rPr>
                <w:rFonts w:hint="eastAsia"/>
                <w:sz w:val="18"/>
                <w:szCs w:val="18"/>
                <w:lang w:val="en-US"/>
              </w:rPr>
              <w:t>监测</w:t>
            </w:r>
            <w:r w:rsidR="005E182C">
              <w:rPr>
                <w:rFonts w:hint="eastAsia"/>
                <w:sz w:val="18"/>
                <w:szCs w:val="18"/>
                <w:lang w:val="en-US"/>
              </w:rPr>
              <w:t>仪器</w:t>
            </w:r>
            <w:r w:rsidR="005E182C">
              <w:rPr>
                <w:sz w:val="18"/>
                <w:szCs w:val="18"/>
                <w:lang w:val="en-US"/>
              </w:rPr>
              <w:t>安装</w:t>
            </w:r>
            <w:r w:rsidR="006A3DFC">
              <w:rPr>
                <w:rFonts w:hint="eastAsia"/>
                <w:sz w:val="18"/>
                <w:szCs w:val="18"/>
                <w:lang w:val="en-US"/>
              </w:rPr>
              <w:t>、</w:t>
            </w:r>
            <w:r w:rsidR="005E182C" w:rsidRPr="005E182C">
              <w:rPr>
                <w:rFonts w:hint="eastAsia"/>
                <w:sz w:val="18"/>
                <w:szCs w:val="18"/>
                <w:lang w:val="en-US"/>
              </w:rPr>
              <w:t>其他临时工作</w:t>
            </w:r>
          </w:p>
          <w:p w:rsidR="00EC3626" w:rsidRPr="007101B9" w:rsidRDefault="00EC3626" w:rsidP="007615EF">
            <w:pPr>
              <w:widowControl/>
              <w:autoSpaceDE/>
              <w:autoSpaceDN/>
              <w:spacing w:line="360" w:lineRule="auto"/>
              <w:ind w:firstLineChars="200" w:firstLine="360"/>
              <w:jc w:val="both"/>
              <w:rPr>
                <w:sz w:val="18"/>
                <w:szCs w:val="18"/>
                <w:lang w:val="en-US"/>
              </w:rPr>
            </w:pPr>
            <w:r w:rsidRPr="007101B9">
              <w:rPr>
                <w:sz w:val="18"/>
                <w:szCs w:val="18"/>
                <w:lang w:val="en-US"/>
              </w:rPr>
              <w:t>遥测站搬迁及线路整改及其他临时工作任务等；（二）水文设施设备技术支持即水文中心站水文设施设备技术支持驻场人员</w:t>
            </w:r>
            <w:r>
              <w:rPr>
                <w:rFonts w:hint="eastAsia"/>
                <w:sz w:val="18"/>
                <w:szCs w:val="18"/>
                <w:lang w:val="en-US"/>
              </w:rPr>
              <w:t>（共计13人）</w:t>
            </w:r>
            <w:r w:rsidRPr="007101B9">
              <w:rPr>
                <w:sz w:val="18"/>
                <w:szCs w:val="18"/>
                <w:lang w:val="en-US"/>
              </w:rPr>
              <w:t>等两项内容</w:t>
            </w:r>
            <w:r w:rsidRPr="007101B9">
              <w:rPr>
                <w:rFonts w:hint="eastAsia"/>
                <w:sz w:val="18"/>
                <w:szCs w:val="18"/>
                <w:lang w:val="en-US"/>
              </w:rPr>
              <w:t>进行</w:t>
            </w:r>
            <w:r w:rsidR="005E182C" w:rsidRPr="005E182C">
              <w:rPr>
                <w:rFonts w:hint="eastAsia"/>
                <w:sz w:val="18"/>
                <w:szCs w:val="18"/>
                <w:lang w:val="en-US"/>
              </w:rPr>
              <w:t>购买社会服务</w:t>
            </w:r>
            <w:r w:rsidRPr="007101B9">
              <w:rPr>
                <w:rFonts w:hint="eastAsia"/>
                <w:sz w:val="18"/>
                <w:szCs w:val="18"/>
                <w:lang w:val="en-US"/>
              </w:rPr>
              <w:t>。</w:t>
            </w:r>
          </w:p>
          <w:p w:rsidR="00EC3626" w:rsidRPr="007615EF" w:rsidRDefault="00EC3626" w:rsidP="007615EF">
            <w:pPr>
              <w:widowControl/>
              <w:autoSpaceDE/>
              <w:autoSpaceDN/>
              <w:spacing w:line="360" w:lineRule="auto"/>
              <w:jc w:val="both"/>
              <w:rPr>
                <w:b/>
                <w:sz w:val="18"/>
                <w:szCs w:val="18"/>
                <w:lang w:val="en-US"/>
              </w:rPr>
            </w:pPr>
            <w:r w:rsidRPr="007615EF">
              <w:rPr>
                <w:rFonts w:hint="eastAsia"/>
                <w:b/>
                <w:sz w:val="18"/>
                <w:szCs w:val="18"/>
                <w:lang w:val="en-US"/>
              </w:rPr>
              <w:t>二、服务要求</w:t>
            </w:r>
          </w:p>
          <w:p w:rsidR="00EC3626" w:rsidRDefault="00EC3626" w:rsidP="007615EF">
            <w:pPr>
              <w:spacing w:line="360" w:lineRule="auto"/>
              <w:ind w:firstLineChars="200" w:firstLine="360"/>
              <w:jc w:val="both"/>
              <w:rPr>
                <w:sz w:val="18"/>
                <w:szCs w:val="18"/>
                <w:lang w:val="en-US"/>
              </w:rPr>
            </w:pPr>
            <w:r>
              <w:rPr>
                <w:rFonts w:hint="eastAsia"/>
                <w:sz w:val="18"/>
                <w:szCs w:val="18"/>
                <w:lang w:val="en-US"/>
              </w:rPr>
              <w:t>（一）</w:t>
            </w:r>
            <w:r w:rsidRPr="00480E38">
              <w:rPr>
                <w:rFonts w:hint="eastAsia"/>
                <w:sz w:val="18"/>
                <w:szCs w:val="18"/>
                <w:lang w:val="en-US"/>
              </w:rPr>
              <w:t>设施设备运行维护</w:t>
            </w:r>
            <w:r>
              <w:rPr>
                <w:rFonts w:hint="eastAsia"/>
                <w:sz w:val="18"/>
                <w:szCs w:val="18"/>
                <w:lang w:val="en-US"/>
              </w:rPr>
              <w:t>：</w:t>
            </w:r>
            <w:r w:rsidR="006A3DFC">
              <w:rPr>
                <w:rFonts w:hint="eastAsia"/>
                <w:sz w:val="18"/>
                <w:szCs w:val="18"/>
                <w:lang w:val="en-US"/>
              </w:rPr>
              <w:t>服务商应为在从事水文</w:t>
            </w:r>
            <w:r w:rsidRPr="007101B9">
              <w:rPr>
                <w:rFonts w:hint="eastAsia"/>
                <w:sz w:val="18"/>
                <w:szCs w:val="18"/>
                <w:lang w:val="en-US"/>
              </w:rPr>
              <w:t>测</w:t>
            </w:r>
            <w:r w:rsidR="006A3DFC">
              <w:rPr>
                <w:rFonts w:hint="eastAsia"/>
                <w:sz w:val="18"/>
                <w:szCs w:val="18"/>
                <w:lang w:val="en-US"/>
              </w:rPr>
              <w:t>报</w:t>
            </w:r>
            <w:r w:rsidRPr="007101B9">
              <w:rPr>
                <w:rFonts w:hint="eastAsia"/>
                <w:sz w:val="18"/>
                <w:szCs w:val="18"/>
                <w:lang w:val="en-US"/>
              </w:rPr>
              <w:t>系统建设</w:t>
            </w:r>
            <w:r w:rsidR="006A3DFC">
              <w:rPr>
                <w:rFonts w:hint="eastAsia"/>
                <w:sz w:val="18"/>
                <w:szCs w:val="18"/>
                <w:lang w:val="en-US"/>
              </w:rPr>
              <w:t>或运行维护服务</w:t>
            </w:r>
            <w:r w:rsidRPr="007101B9">
              <w:rPr>
                <w:rFonts w:hint="eastAsia"/>
                <w:sz w:val="18"/>
                <w:szCs w:val="18"/>
                <w:lang w:val="en-US"/>
              </w:rPr>
              <w:t>上有相关业绩，</w:t>
            </w:r>
            <w:r w:rsidRPr="007101B9">
              <w:rPr>
                <w:rFonts w:hint="eastAsia"/>
                <w:sz w:val="18"/>
                <w:szCs w:val="18"/>
                <w:lang w:val="en-US"/>
              </w:rPr>
              <w:lastRenderedPageBreak/>
              <w:t>技术力量强，具有相关专业资质的公司；具有本地化的服务能力，机动性强；具有专业检测遥测系统设备的工具</w:t>
            </w:r>
            <w:r w:rsidR="006A3DFC">
              <w:rPr>
                <w:rFonts w:hint="eastAsia"/>
                <w:sz w:val="18"/>
                <w:szCs w:val="18"/>
                <w:lang w:val="en-US"/>
              </w:rPr>
              <w:t>（含交通工具）</w:t>
            </w:r>
            <w:r w:rsidRPr="007101B9">
              <w:rPr>
                <w:rFonts w:hint="eastAsia"/>
                <w:sz w:val="18"/>
                <w:szCs w:val="18"/>
                <w:lang w:val="en-US"/>
              </w:rPr>
              <w:t>和能力；有专业运维技术人员；服务商维护技术员人数配置</w:t>
            </w:r>
            <w:r w:rsidRPr="007101B9">
              <w:rPr>
                <w:sz w:val="18"/>
                <w:szCs w:val="18"/>
                <w:lang w:val="en-US"/>
              </w:rPr>
              <w:t>3～4人，并且至少派1名技术员在直属水文中心进行5×7小时驻场服务。服务商每年应对所管辖遥测站进行不少于2次全面巡检服务。驻场技术人员须每日监控《水文遥测信息管理系统》，当仪器出现故障时，应</w:t>
            </w:r>
            <w:r w:rsidR="006A3DFC">
              <w:rPr>
                <w:rFonts w:hint="eastAsia"/>
                <w:sz w:val="18"/>
                <w:szCs w:val="18"/>
                <w:lang w:val="en-US"/>
              </w:rPr>
              <w:t>按要求</w:t>
            </w:r>
            <w:r w:rsidRPr="007101B9">
              <w:rPr>
                <w:sz w:val="18"/>
                <w:szCs w:val="18"/>
                <w:lang w:val="en-US"/>
              </w:rPr>
              <w:t>及时响应，按照故障处理流程、技术规范、时效要求修复仪器。服务商需提供日常监控、巡检、故障处理、合同服务周期运维工作报告、合同验</w:t>
            </w:r>
            <w:r w:rsidRPr="007101B9">
              <w:rPr>
                <w:rFonts w:hint="eastAsia"/>
                <w:sz w:val="18"/>
                <w:szCs w:val="18"/>
                <w:lang w:val="en-US"/>
              </w:rPr>
              <w:t>收等方面的文档管理服务。采购人对服务商在合同期内服务质量进行考核评价，考核内容主要有巡检完成情况、故障修复完成情况、遥测站点畅通率、数据完整性、文档管理及监督抽查情况方面内容。</w:t>
            </w:r>
          </w:p>
          <w:p w:rsidR="00EC3626" w:rsidRPr="00705BB4" w:rsidRDefault="00EC3626" w:rsidP="007615EF">
            <w:pPr>
              <w:spacing w:line="360" w:lineRule="auto"/>
              <w:ind w:firstLineChars="200" w:firstLine="360"/>
              <w:jc w:val="both"/>
              <w:rPr>
                <w:color w:val="000000"/>
                <w:sz w:val="18"/>
                <w:szCs w:val="18"/>
                <w:lang w:val="en-US"/>
              </w:rPr>
            </w:pPr>
            <w:r>
              <w:rPr>
                <w:rFonts w:hint="eastAsia"/>
                <w:bCs/>
                <w:sz w:val="18"/>
                <w:szCs w:val="18"/>
              </w:rPr>
              <w:t>（二）</w:t>
            </w:r>
            <w:r w:rsidRPr="00480E38">
              <w:rPr>
                <w:rFonts w:hint="eastAsia"/>
                <w:sz w:val="18"/>
                <w:szCs w:val="18"/>
                <w:lang w:val="en-US"/>
              </w:rPr>
              <w:t>水文设施设备技术支持：</w:t>
            </w:r>
            <w:r w:rsidRPr="00480E38">
              <w:rPr>
                <w:rFonts w:hint="eastAsia"/>
                <w:bCs/>
                <w:sz w:val="18"/>
                <w:szCs w:val="18"/>
              </w:rPr>
              <w:t>技术支持驻场人员需协助采购人完成每天日常的水文测验工作，如：按水文相关规范及工作要求定时开展水位、流量、泥沙、雨量、蒸发量等测验及比测工作，协助完成水准点、水尺零点、大断面的测量等工作，协助完成水文资料的记录、计算、整理、整编工作。同时协助做好水文站环境卫生及水位计、雨量计、蒸发器、流量等监测设备的清洁工作，看护水文站所有设备安全，在大洪水期间，根据工作需要配合采购人开展水文测报工作。协助完成其他水文测验相关辅助业务工作等。</w:t>
            </w:r>
            <w:bookmarkEnd w:id="0"/>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626" w:rsidRDefault="00371F28" w:rsidP="004C6BA9">
            <w:pPr>
              <w:widowControl/>
              <w:ind w:firstLineChars="50" w:firstLine="140"/>
              <w:jc w:val="center"/>
              <w:textAlignment w:val="top"/>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111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626" w:rsidRDefault="00371F28" w:rsidP="00480E38">
            <w:pPr>
              <w:widowControl/>
              <w:jc w:val="center"/>
              <w:textAlignment w:val="top"/>
              <w:rPr>
                <w:rFonts w:ascii="Times New Roman" w:hAnsi="Times New Roman" w:cs="Times New Roman"/>
                <w:color w:val="000000"/>
                <w:sz w:val="28"/>
                <w:szCs w:val="28"/>
              </w:rPr>
            </w:pPr>
            <w:r>
              <w:rPr>
                <w:rFonts w:ascii="Times New Roman" w:hAnsi="Times New Roman" w:cs="Times New Roman"/>
                <w:color w:val="000000"/>
                <w:sz w:val="28"/>
                <w:szCs w:val="28"/>
                <w:lang w:val="en-US"/>
              </w:rPr>
              <w:t>2025</w:t>
            </w:r>
            <w:r w:rsidR="00EC3626">
              <w:rPr>
                <w:rFonts w:ascii="Times New Roman" w:hAnsi="Times New Roman" w:cs="Times New Roman"/>
                <w:color w:val="000000"/>
                <w:sz w:val="28"/>
                <w:szCs w:val="28"/>
                <w:lang w:val="en-US"/>
              </w:rPr>
              <w:t>年</w:t>
            </w:r>
            <w:r w:rsidR="00EC3626">
              <w:rPr>
                <w:rFonts w:ascii="Times New Roman" w:hAnsi="Times New Roman" w:cs="Times New Roman"/>
                <w:color w:val="000000"/>
                <w:sz w:val="28"/>
                <w:szCs w:val="28"/>
                <w:lang w:val="en-US"/>
              </w:rPr>
              <w:t>2</w:t>
            </w:r>
            <w:r>
              <w:rPr>
                <w:rFonts w:ascii="Times New Roman" w:hAnsi="Times New Roman" w:cs="Times New Roman"/>
                <w:color w:val="000000"/>
                <w:sz w:val="28"/>
                <w:szCs w:val="28"/>
                <w:lang w:val="en-US"/>
              </w:rPr>
              <w:t>-3</w:t>
            </w:r>
            <w:r w:rsidR="00EC3626">
              <w:rPr>
                <w:rFonts w:ascii="Times New Roman" w:hAnsi="Times New Roman" w:cs="Times New Roman"/>
                <w:color w:val="000000"/>
                <w:sz w:val="28"/>
                <w:szCs w:val="28"/>
                <w:lang w:val="en-US"/>
              </w:rPr>
              <w:t>月</w:t>
            </w:r>
          </w:p>
        </w:tc>
        <w:tc>
          <w:tcPr>
            <w:tcW w:w="1134" w:type="dxa"/>
            <w:tcBorders>
              <w:top w:val="single" w:sz="4" w:space="0" w:color="000000"/>
              <w:left w:val="single" w:sz="4" w:space="0" w:color="000000"/>
              <w:bottom w:val="single" w:sz="4" w:space="0" w:color="000000"/>
              <w:right w:val="single" w:sz="4" w:space="0" w:color="000000"/>
            </w:tcBorders>
            <w:vAlign w:val="center"/>
          </w:tcPr>
          <w:p w:rsidR="00EC3626" w:rsidRDefault="000E527B" w:rsidP="000E527B">
            <w:pPr>
              <w:jc w:val="center"/>
              <w:rPr>
                <w:rFonts w:hint="eastAsia"/>
                <w:color w:val="000000"/>
                <w:sz w:val="24"/>
                <w:szCs w:val="24"/>
              </w:rPr>
            </w:pPr>
            <w:r>
              <w:rPr>
                <w:rFonts w:hint="eastAsia"/>
                <w:color w:val="000000"/>
                <w:sz w:val="24"/>
                <w:szCs w:val="24"/>
              </w:rPr>
              <w:t>按政府</w:t>
            </w:r>
            <w:r>
              <w:rPr>
                <w:color w:val="000000"/>
                <w:sz w:val="24"/>
                <w:szCs w:val="24"/>
              </w:rPr>
              <w:t>采购政策落实</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C3626" w:rsidRDefault="00EC3626">
            <w:pPr>
              <w:jc w:val="center"/>
              <w:rPr>
                <w:color w:val="000000"/>
                <w:sz w:val="24"/>
                <w:szCs w:val="24"/>
              </w:rPr>
            </w:pPr>
            <w:bookmarkStart w:id="1" w:name="_GoBack"/>
            <w:bookmarkEnd w:id="1"/>
          </w:p>
        </w:tc>
      </w:tr>
    </w:tbl>
    <w:p w:rsidR="00FF541C" w:rsidRDefault="00FF541C">
      <w:pPr>
        <w:pStyle w:val="a3"/>
      </w:pPr>
    </w:p>
    <w:p w:rsidR="00FF541C" w:rsidRDefault="00C50808" w:rsidP="00BD4EE1">
      <w:pPr>
        <w:pStyle w:val="a3"/>
        <w:spacing w:before="100" w:line="317" w:lineRule="auto"/>
        <w:ind w:right="879" w:firstLineChars="200" w:firstLine="637"/>
      </w:pPr>
      <w:r>
        <w:rPr>
          <w:spacing w:val="8"/>
          <w:w w:val="95"/>
        </w:rPr>
        <w:t>本次公开的政府采购意向是本单位政府采购工作的初步安</w:t>
      </w:r>
      <w:r>
        <w:rPr>
          <w:spacing w:val="8"/>
        </w:rPr>
        <w:t>排，具体采购项目情况以相关采购公告和采购文件为准。</w:t>
      </w:r>
    </w:p>
    <w:p w:rsidR="00FF541C" w:rsidRDefault="00FF541C">
      <w:pPr>
        <w:pStyle w:val="a3"/>
        <w:spacing w:before="12"/>
        <w:rPr>
          <w:sz w:val="41"/>
        </w:rPr>
      </w:pPr>
    </w:p>
    <w:p w:rsidR="00FF541C" w:rsidRDefault="00C50808">
      <w:pPr>
        <w:pStyle w:val="a3"/>
        <w:tabs>
          <w:tab w:val="left" w:pos="7687"/>
          <w:tab w:val="left" w:pos="8328"/>
        </w:tabs>
        <w:spacing w:line="316" w:lineRule="auto"/>
        <w:ind w:leftChars="2275" w:left="5005" w:right="876" w:firstLineChars="625" w:firstLine="2000"/>
      </w:pPr>
      <w:r>
        <w:rPr>
          <w:rFonts w:hint="eastAsia"/>
        </w:rPr>
        <w:t>桂林水文中心</w:t>
      </w:r>
    </w:p>
    <w:p w:rsidR="00A376B3" w:rsidRPr="00CF2E31" w:rsidRDefault="00C50808" w:rsidP="007615EF">
      <w:pPr>
        <w:pStyle w:val="a3"/>
        <w:tabs>
          <w:tab w:val="left" w:pos="7687"/>
          <w:tab w:val="left" w:pos="8328"/>
        </w:tabs>
        <w:spacing w:line="316" w:lineRule="auto"/>
        <w:ind w:left="7047" w:right="876" w:hanging="159"/>
        <w:rPr>
          <w:lang w:val="en-US"/>
        </w:rPr>
      </w:pPr>
      <w:r>
        <w:rPr>
          <w:rFonts w:hint="eastAsia"/>
          <w:spacing w:val="-15"/>
          <w:lang w:val="en-US"/>
        </w:rPr>
        <w:t>202</w:t>
      </w:r>
      <w:r w:rsidR="006A3DFC">
        <w:rPr>
          <w:spacing w:val="-15"/>
          <w:lang w:val="en-US"/>
        </w:rPr>
        <w:t>5</w:t>
      </w:r>
      <w:r>
        <w:t>年</w:t>
      </w:r>
      <w:r w:rsidR="006A3DFC">
        <w:rPr>
          <w:lang w:val="en-US"/>
        </w:rPr>
        <w:t>1</w:t>
      </w:r>
      <w:r>
        <w:t>月</w:t>
      </w:r>
      <w:r w:rsidR="006A3DFC">
        <w:rPr>
          <w:lang w:val="en-US"/>
        </w:rPr>
        <w:t>14</w:t>
      </w:r>
      <w:r>
        <w:t>日</w:t>
      </w:r>
    </w:p>
    <w:sectPr w:rsidR="00A376B3" w:rsidRPr="00CF2E31" w:rsidSect="00FF541C">
      <w:pgSz w:w="11910" w:h="16840"/>
      <w:pgMar w:top="1580" w:right="540" w:bottom="1300" w:left="1360" w:header="0" w:footer="11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CB6" w:rsidRDefault="00ED0CB6">
      <w:r>
        <w:separator/>
      </w:r>
    </w:p>
  </w:endnote>
  <w:endnote w:type="continuationSeparator" w:id="0">
    <w:p w:rsidR="00ED0CB6" w:rsidRDefault="00ED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CB6" w:rsidRDefault="00ED0CB6">
      <w:r>
        <w:separator/>
      </w:r>
    </w:p>
  </w:footnote>
  <w:footnote w:type="continuationSeparator" w:id="0">
    <w:p w:rsidR="00ED0CB6" w:rsidRDefault="00ED0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C1E51"/>
    <w:multiLevelType w:val="hybridMultilevel"/>
    <w:tmpl w:val="54522F16"/>
    <w:lvl w:ilvl="0" w:tplc="9F4C91DE">
      <w:start w:val="1"/>
      <w:numFmt w:val="japaneseCounting"/>
      <w:lvlText w:val="%1、"/>
      <w:lvlJc w:val="left"/>
      <w:pPr>
        <w:ind w:left="1060" w:hanging="700"/>
      </w:pPr>
      <w:rPr>
        <w:rFonts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lYWZiZWY1Njc2YTU5Njc4MDY2YzhlNDhlNDY0ZmMifQ=="/>
  </w:docVars>
  <w:rsids>
    <w:rsidRoot w:val="44EE529C"/>
    <w:rsid w:val="000435F7"/>
    <w:rsid w:val="000E527B"/>
    <w:rsid w:val="00354EC1"/>
    <w:rsid w:val="00371F28"/>
    <w:rsid w:val="00451BDA"/>
    <w:rsid w:val="00480E38"/>
    <w:rsid w:val="00493456"/>
    <w:rsid w:val="004C6BA9"/>
    <w:rsid w:val="004F09E8"/>
    <w:rsid w:val="005E182C"/>
    <w:rsid w:val="006475C2"/>
    <w:rsid w:val="00666501"/>
    <w:rsid w:val="006A3DFC"/>
    <w:rsid w:val="00705BB4"/>
    <w:rsid w:val="007101B9"/>
    <w:rsid w:val="007465A3"/>
    <w:rsid w:val="007615EF"/>
    <w:rsid w:val="0077548F"/>
    <w:rsid w:val="008466ED"/>
    <w:rsid w:val="00883F99"/>
    <w:rsid w:val="00981E38"/>
    <w:rsid w:val="00A376B3"/>
    <w:rsid w:val="00AE5B17"/>
    <w:rsid w:val="00B32C1F"/>
    <w:rsid w:val="00BD4EE1"/>
    <w:rsid w:val="00C50808"/>
    <w:rsid w:val="00CF2E31"/>
    <w:rsid w:val="00D41043"/>
    <w:rsid w:val="00DB038A"/>
    <w:rsid w:val="00E81F79"/>
    <w:rsid w:val="00EA04DF"/>
    <w:rsid w:val="00EC3626"/>
    <w:rsid w:val="00ED0CB6"/>
    <w:rsid w:val="00FF0140"/>
    <w:rsid w:val="00FF541C"/>
    <w:rsid w:val="0CF12E0A"/>
    <w:rsid w:val="2A2C7B07"/>
    <w:rsid w:val="44EE529C"/>
    <w:rsid w:val="55EC57B9"/>
    <w:rsid w:val="57F0234F"/>
    <w:rsid w:val="59957927"/>
    <w:rsid w:val="5C3E09EB"/>
    <w:rsid w:val="6B9E0AD0"/>
    <w:rsid w:val="70295F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49C5B7-369B-4E83-B2C0-5A9C0F84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F541C"/>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FF541C"/>
    <w:pPr>
      <w:ind w:left="718" w:right="1365" w:hanging="2312"/>
      <w:outlineLvl w:val="0"/>
    </w:pPr>
    <w:rPr>
      <w:rFonts w:ascii="Arial Unicode MS" w:eastAsia="Arial Unicode MS" w:hAnsi="Arial Unicode MS" w:cs="Arial Unicode M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FF541C"/>
    <w:rPr>
      <w:sz w:val="32"/>
      <w:szCs w:val="32"/>
    </w:rPr>
  </w:style>
  <w:style w:type="paragraph" w:customStyle="1" w:styleId="TableParagraph">
    <w:name w:val="Table Paragraph"/>
    <w:basedOn w:val="a"/>
    <w:uiPriority w:val="1"/>
    <w:qFormat/>
    <w:rsid w:val="00FF541C"/>
  </w:style>
  <w:style w:type="paragraph" w:styleId="a4">
    <w:name w:val="header"/>
    <w:basedOn w:val="a"/>
    <w:link w:val="Char"/>
    <w:rsid w:val="00D41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41043"/>
    <w:rPr>
      <w:rFonts w:ascii="宋体" w:hAnsi="宋体" w:cs="宋体"/>
      <w:sz w:val="18"/>
      <w:szCs w:val="18"/>
      <w:lang w:val="zh-CN" w:bidi="zh-CN"/>
    </w:rPr>
  </w:style>
  <w:style w:type="paragraph" w:styleId="a5">
    <w:name w:val="footer"/>
    <w:basedOn w:val="a"/>
    <w:link w:val="Char0"/>
    <w:rsid w:val="00D41043"/>
    <w:pPr>
      <w:tabs>
        <w:tab w:val="center" w:pos="4153"/>
        <w:tab w:val="right" w:pos="8306"/>
      </w:tabs>
      <w:snapToGrid w:val="0"/>
    </w:pPr>
    <w:rPr>
      <w:sz w:val="18"/>
      <w:szCs w:val="18"/>
    </w:rPr>
  </w:style>
  <w:style w:type="character" w:customStyle="1" w:styleId="Char0">
    <w:name w:val="页脚 Char"/>
    <w:basedOn w:val="a0"/>
    <w:link w:val="a5"/>
    <w:rsid w:val="00D41043"/>
    <w:rPr>
      <w:rFonts w:ascii="宋体" w:hAnsi="宋体" w:cs="宋体"/>
      <w:sz w:val="18"/>
      <w:szCs w:val="18"/>
      <w:lang w:val="zh-CN" w:bidi="zh-CN"/>
    </w:rPr>
  </w:style>
  <w:style w:type="paragraph" w:styleId="a6">
    <w:name w:val="Date"/>
    <w:basedOn w:val="a"/>
    <w:next w:val="a"/>
    <w:link w:val="Char1"/>
    <w:rsid w:val="00D41043"/>
    <w:pPr>
      <w:ind w:leftChars="2500" w:left="100"/>
    </w:pPr>
  </w:style>
  <w:style w:type="character" w:customStyle="1" w:styleId="Char1">
    <w:name w:val="日期 Char"/>
    <w:basedOn w:val="a0"/>
    <w:link w:val="a6"/>
    <w:rsid w:val="00D41043"/>
    <w:rPr>
      <w:rFonts w:ascii="宋体" w:hAnsi="宋体" w:cs="宋体"/>
      <w:sz w:val="22"/>
      <w:szCs w:val="22"/>
      <w:lang w:val="zh-CN" w:bidi="zh-CN"/>
    </w:rPr>
  </w:style>
  <w:style w:type="paragraph" w:styleId="a7">
    <w:name w:val="List Paragraph"/>
    <w:basedOn w:val="a"/>
    <w:uiPriority w:val="99"/>
    <w:unhideWhenUsed/>
    <w:rsid w:val="00705BB4"/>
    <w:pPr>
      <w:ind w:firstLineChars="200" w:firstLine="420"/>
    </w:pPr>
  </w:style>
  <w:style w:type="paragraph" w:styleId="a8">
    <w:name w:val="Balloon Text"/>
    <w:basedOn w:val="a"/>
    <w:link w:val="Char2"/>
    <w:semiHidden/>
    <w:unhideWhenUsed/>
    <w:rsid w:val="00BD4EE1"/>
    <w:rPr>
      <w:sz w:val="18"/>
      <w:szCs w:val="18"/>
    </w:rPr>
  </w:style>
  <w:style w:type="character" w:customStyle="1" w:styleId="Char2">
    <w:name w:val="批注框文本 Char"/>
    <w:basedOn w:val="a0"/>
    <w:link w:val="a8"/>
    <w:semiHidden/>
    <w:rsid w:val="00BD4EE1"/>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28250">
      <w:bodyDiv w:val="1"/>
      <w:marLeft w:val="0"/>
      <w:marRight w:val="0"/>
      <w:marTop w:val="0"/>
      <w:marBottom w:val="0"/>
      <w:divBdr>
        <w:top w:val="none" w:sz="0" w:space="0" w:color="auto"/>
        <w:left w:val="none" w:sz="0" w:space="0" w:color="auto"/>
        <w:bottom w:val="none" w:sz="0" w:space="0" w:color="auto"/>
        <w:right w:val="none" w:sz="0" w:space="0" w:color="auto"/>
      </w:divBdr>
    </w:div>
    <w:div w:id="751701019">
      <w:bodyDiv w:val="1"/>
      <w:marLeft w:val="0"/>
      <w:marRight w:val="0"/>
      <w:marTop w:val="0"/>
      <w:marBottom w:val="0"/>
      <w:divBdr>
        <w:top w:val="none" w:sz="0" w:space="0" w:color="auto"/>
        <w:left w:val="none" w:sz="0" w:space="0" w:color="auto"/>
        <w:bottom w:val="none" w:sz="0" w:space="0" w:color="auto"/>
        <w:right w:val="none" w:sz="0" w:space="0" w:color="auto"/>
      </w:divBdr>
    </w:div>
    <w:div w:id="885990762">
      <w:bodyDiv w:val="1"/>
      <w:marLeft w:val="0"/>
      <w:marRight w:val="0"/>
      <w:marTop w:val="0"/>
      <w:marBottom w:val="0"/>
      <w:divBdr>
        <w:top w:val="none" w:sz="0" w:space="0" w:color="auto"/>
        <w:left w:val="none" w:sz="0" w:space="0" w:color="auto"/>
        <w:bottom w:val="none" w:sz="0" w:space="0" w:color="auto"/>
        <w:right w:val="none" w:sz="0" w:space="0" w:color="auto"/>
      </w:divBdr>
    </w:div>
    <w:div w:id="1146318572">
      <w:bodyDiv w:val="1"/>
      <w:marLeft w:val="0"/>
      <w:marRight w:val="0"/>
      <w:marTop w:val="0"/>
      <w:marBottom w:val="0"/>
      <w:divBdr>
        <w:top w:val="none" w:sz="0" w:space="0" w:color="auto"/>
        <w:left w:val="none" w:sz="0" w:space="0" w:color="auto"/>
        <w:bottom w:val="none" w:sz="0" w:space="0" w:color="auto"/>
        <w:right w:val="none" w:sz="0" w:space="0" w:color="auto"/>
      </w:divBdr>
    </w:div>
    <w:div w:id="1162351657">
      <w:bodyDiv w:val="1"/>
      <w:marLeft w:val="0"/>
      <w:marRight w:val="0"/>
      <w:marTop w:val="0"/>
      <w:marBottom w:val="0"/>
      <w:divBdr>
        <w:top w:val="none" w:sz="0" w:space="0" w:color="auto"/>
        <w:left w:val="none" w:sz="0" w:space="0" w:color="auto"/>
        <w:bottom w:val="none" w:sz="0" w:space="0" w:color="auto"/>
        <w:right w:val="none" w:sz="0" w:space="0" w:color="auto"/>
      </w:divBdr>
    </w:div>
    <w:div w:id="1263149601">
      <w:bodyDiv w:val="1"/>
      <w:marLeft w:val="0"/>
      <w:marRight w:val="0"/>
      <w:marTop w:val="0"/>
      <w:marBottom w:val="0"/>
      <w:divBdr>
        <w:top w:val="none" w:sz="0" w:space="0" w:color="auto"/>
        <w:left w:val="none" w:sz="0" w:space="0" w:color="auto"/>
        <w:bottom w:val="none" w:sz="0" w:space="0" w:color="auto"/>
        <w:right w:val="none" w:sz="0" w:space="0" w:color="auto"/>
      </w:divBdr>
    </w:div>
    <w:div w:id="1554349524">
      <w:bodyDiv w:val="1"/>
      <w:marLeft w:val="0"/>
      <w:marRight w:val="0"/>
      <w:marTop w:val="0"/>
      <w:marBottom w:val="0"/>
      <w:divBdr>
        <w:top w:val="none" w:sz="0" w:space="0" w:color="auto"/>
        <w:left w:val="none" w:sz="0" w:space="0" w:color="auto"/>
        <w:bottom w:val="none" w:sz="0" w:space="0" w:color="auto"/>
        <w:right w:val="none" w:sz="0" w:space="0" w:color="auto"/>
      </w:divBdr>
    </w:div>
    <w:div w:id="1752463921">
      <w:bodyDiv w:val="1"/>
      <w:marLeft w:val="0"/>
      <w:marRight w:val="0"/>
      <w:marTop w:val="0"/>
      <w:marBottom w:val="0"/>
      <w:divBdr>
        <w:top w:val="none" w:sz="0" w:space="0" w:color="auto"/>
        <w:left w:val="none" w:sz="0" w:space="0" w:color="auto"/>
        <w:bottom w:val="none" w:sz="0" w:space="0" w:color="auto"/>
        <w:right w:val="none" w:sz="0" w:space="0" w:color="auto"/>
      </w:divBdr>
    </w:div>
    <w:div w:id="2135437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188</Words>
  <Characters>1075</Characters>
  <Application>Microsoft Office Word</Application>
  <DocSecurity>0</DocSecurity>
  <Lines>8</Lines>
  <Paragraphs>2</Paragraphs>
  <ScaleCrop>false</ScaleCrop>
  <Company>HP Inc.</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Hellen刘</dc:creator>
  <cp:lastModifiedBy>User</cp:lastModifiedBy>
  <cp:revision>10</cp:revision>
  <cp:lastPrinted>2025-01-14T03:40:00Z</cp:lastPrinted>
  <dcterms:created xsi:type="dcterms:W3CDTF">2023-12-07T01:25:00Z</dcterms:created>
  <dcterms:modified xsi:type="dcterms:W3CDTF">2025-01-14T07:58:00Z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CC40DF0A79314D118E1CB637C65CD15D</vt:lpwstr>
  </property>
</Properties>
</file>