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E1B2E">
      <w:pPr>
        <w:widowControl/>
        <w:spacing w:line="450" w:lineRule="atLeast"/>
        <w:jc w:val="center"/>
        <w:rPr>
          <w:rFonts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683260</wp:posOffset>
            </wp:positionV>
            <wp:extent cx="1678940" cy="1685925"/>
            <wp:effectExtent l="253365" t="255270" r="270510" b="256540"/>
            <wp:wrapNone/>
            <wp:docPr id="1" name="图片 2" descr="ae7e597ea23c9006f6484b7284cb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e7e597ea23c9006f6484b7284cb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4080000">
                      <a:off x="0" y="0"/>
                      <a:ext cx="16789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中兴桂（北京）国际招标有限公司关于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CN"/>
        </w:rPr>
        <w:t>东兰县2024年暴雨洪涝灾害救灾应急补助项目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中标结果公告</w:t>
      </w:r>
    </w:p>
    <w:p w14:paraId="71E59026">
      <w:pPr>
        <w:pStyle w:val="9"/>
        <w:widowControl/>
        <w:jc w:val="both"/>
        <w:rPr>
          <w:rFonts w:hint="eastAsia"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一、项目编号：</w:t>
      </w:r>
      <w:r>
        <w:rPr>
          <w:rFonts w:hint="eastAsia" w:ascii="宋体" w:hAnsi="宋体" w:eastAsia="宋体" w:cs="宋体"/>
          <w:color w:val="000000"/>
          <w:kern w:val="2"/>
          <w:lang w:eastAsia="zh-CN"/>
        </w:rPr>
        <w:t>HCZC2024-C2-240248-ZXGB</w:t>
      </w:r>
    </w:p>
    <w:p w14:paraId="5EB1541F">
      <w:pPr>
        <w:pStyle w:val="9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二、项目名称：</w:t>
      </w:r>
      <w:r>
        <w:rPr>
          <w:rFonts w:hint="eastAsia" w:ascii="宋体" w:hAnsi="宋体" w:eastAsia="宋体" w:cs="宋体"/>
          <w:color w:val="000000"/>
          <w:kern w:val="2"/>
          <w:lang w:eastAsia="zh-CN"/>
        </w:rPr>
        <w:t>东兰县2024年暴雨洪涝灾害救灾应急补助项目</w:t>
      </w:r>
    </w:p>
    <w:p w14:paraId="287AE916">
      <w:pPr>
        <w:pStyle w:val="9"/>
        <w:widowControl/>
        <w:spacing w:after="225" w:afterAutospacing="0"/>
        <w:rPr>
          <w:rFonts w:ascii="宋体" w:hAnsi="宋体" w:eastAsia="宋体" w:cs="宋体"/>
          <w:b/>
          <w:bCs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三、中标（成交）信息</w:t>
      </w:r>
    </w:p>
    <w:p w14:paraId="7DC3F4DD">
      <w:pPr>
        <w:pStyle w:val="9"/>
        <w:widowControl/>
        <w:ind w:firstLine="420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>1.中标结果：</w:t>
      </w:r>
    </w:p>
    <w:tbl>
      <w:tblPr>
        <w:tblStyle w:val="11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2730"/>
        <w:gridCol w:w="2925"/>
        <w:gridCol w:w="3475"/>
      </w:tblGrid>
      <w:tr w14:paraId="59E3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Header/>
          <w:jc w:val="center"/>
        </w:trPr>
        <w:tc>
          <w:tcPr>
            <w:tcW w:w="9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092F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2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896C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中标供应商名称</w:t>
            </w:r>
          </w:p>
        </w:tc>
        <w:tc>
          <w:tcPr>
            <w:tcW w:w="29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77EE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中标供应商地址</w:t>
            </w:r>
          </w:p>
        </w:tc>
        <w:tc>
          <w:tcPr>
            <w:tcW w:w="34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E95C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中标金额(元)</w:t>
            </w:r>
          </w:p>
        </w:tc>
      </w:tr>
      <w:tr w14:paraId="3B2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9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1952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273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33DA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广西鸿宸建设有限公司</w:t>
            </w:r>
          </w:p>
        </w:tc>
        <w:tc>
          <w:tcPr>
            <w:tcW w:w="29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DB73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广西壮族自治区河池市东兰县五峰路149号（原40号）四楼</w:t>
            </w:r>
          </w:p>
        </w:tc>
        <w:tc>
          <w:tcPr>
            <w:tcW w:w="34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2E5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1797988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.00</w:t>
            </w:r>
          </w:p>
        </w:tc>
      </w:tr>
    </w:tbl>
    <w:p w14:paraId="685D002A">
      <w:pPr>
        <w:pStyle w:val="9"/>
        <w:widowControl/>
        <w:ind w:firstLine="420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>2.废标结果:  </w:t>
      </w:r>
    </w:p>
    <w:p w14:paraId="0CDCFF21">
      <w:pPr>
        <w:pStyle w:val="9"/>
        <w:widowControl/>
        <w:spacing w:after="75" w:afterAutospacing="0"/>
        <w:rPr>
          <w:rFonts w:ascii="宋体" w:hAnsi="宋体" w:eastAsia="宋体" w:cs="宋体"/>
          <w:color w:val="000000"/>
          <w:kern w:val="2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6"/>
        <w:gridCol w:w="2626"/>
        <w:gridCol w:w="2627"/>
        <w:gridCol w:w="2627"/>
      </w:tblGrid>
      <w:tr w14:paraId="18AB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6332B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6639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D4703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A336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其他事项</w:t>
            </w:r>
          </w:p>
        </w:tc>
      </w:tr>
      <w:tr w14:paraId="02B3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E34F4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8691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F7A56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FBA7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</w:tr>
    </w:tbl>
    <w:p w14:paraId="004E5BCA">
      <w:pPr>
        <w:widowControl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 </w:t>
      </w:r>
    </w:p>
    <w:p w14:paraId="2C48ABF3">
      <w:pPr>
        <w:pStyle w:val="9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四、主要标的信息  </w:t>
      </w:r>
      <w:r>
        <w:rPr>
          <w:rFonts w:hint="eastAsia" w:ascii="宋体" w:hAnsi="宋体" w:eastAsia="宋体" w:cs="宋体"/>
          <w:color w:val="000000"/>
          <w:kern w:val="2"/>
        </w:rPr>
        <w:t xml:space="preserve">                  </w:t>
      </w:r>
    </w:p>
    <w:p w14:paraId="479F6EAB">
      <w:pPr>
        <w:pStyle w:val="9"/>
        <w:widowControl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>   </w:t>
      </w:r>
      <w:r>
        <w:rPr>
          <w:rFonts w:hint="eastAsia" w:ascii="宋体" w:hAnsi="宋体" w:eastAsia="宋体" w:cs="宋体"/>
          <w:color w:val="000000"/>
        </w:rPr>
        <w:t>工程类</w:t>
      </w:r>
      <w:r>
        <w:rPr>
          <w:rFonts w:hint="eastAsia" w:ascii="宋体" w:hAnsi="宋体" w:eastAsia="宋体" w:cs="宋体"/>
          <w:color w:val="000000"/>
          <w:kern w:val="2"/>
        </w:rPr>
        <w:t>主要标的信息：     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980"/>
        <w:gridCol w:w="1907"/>
        <w:gridCol w:w="1982"/>
        <w:gridCol w:w="1335"/>
        <w:gridCol w:w="1204"/>
        <w:gridCol w:w="1413"/>
      </w:tblGrid>
      <w:tr w14:paraId="77D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F88D4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9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3A222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标项名称</w:t>
            </w:r>
          </w:p>
        </w:tc>
        <w:tc>
          <w:tcPr>
            <w:tcW w:w="9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7E0B8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标的名称</w:t>
            </w:r>
          </w:p>
        </w:tc>
        <w:tc>
          <w:tcPr>
            <w:tcW w:w="94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818E8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施工范围</w:t>
            </w:r>
          </w:p>
        </w:tc>
        <w:tc>
          <w:tcPr>
            <w:tcW w:w="6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0B6CC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施工工期</w:t>
            </w:r>
          </w:p>
        </w:tc>
        <w:tc>
          <w:tcPr>
            <w:tcW w:w="5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47BD0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项目经理</w:t>
            </w:r>
          </w:p>
        </w:tc>
        <w:tc>
          <w:tcPr>
            <w:tcW w:w="6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F1F33">
            <w:pPr>
              <w:widowControl/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执业证书信息</w:t>
            </w:r>
          </w:p>
        </w:tc>
      </w:tr>
      <w:tr w14:paraId="1915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 w:hRule="atLeast"/>
        </w:trPr>
        <w:tc>
          <w:tcPr>
            <w:tcW w:w="3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DCC5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4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B3141">
            <w:pPr>
              <w:pStyle w:val="9"/>
              <w:widowControl/>
              <w:spacing w:before="255" w:beforeAutospacing="0" w:after="255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eastAsia="zh-CN"/>
              </w:rPr>
              <w:t>东兰县2024年暴雨洪涝灾害救灾应急补助项目</w:t>
            </w:r>
          </w:p>
        </w:tc>
        <w:tc>
          <w:tcPr>
            <w:tcW w:w="9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9CA18">
            <w:pPr>
              <w:pStyle w:val="9"/>
              <w:widowControl/>
              <w:spacing w:before="255" w:beforeAutospacing="0" w:after="255" w:afterAutospacing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eastAsia="zh-CN"/>
              </w:rPr>
              <w:t>东兰县2024年暴雨洪涝灾害救灾应急补助项目</w:t>
            </w:r>
          </w:p>
        </w:tc>
        <w:tc>
          <w:tcPr>
            <w:tcW w:w="94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4B8BC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具体详见工程量清单。</w:t>
            </w:r>
          </w:p>
        </w:tc>
        <w:tc>
          <w:tcPr>
            <w:tcW w:w="6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DC027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日历天</w:t>
            </w:r>
          </w:p>
        </w:tc>
        <w:tc>
          <w:tcPr>
            <w:tcW w:w="5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08282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苏秘 </w:t>
            </w:r>
          </w:p>
        </w:tc>
        <w:tc>
          <w:tcPr>
            <w:tcW w:w="6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0812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桂245131335031</w:t>
            </w:r>
          </w:p>
        </w:tc>
      </w:tr>
    </w:tbl>
    <w:p w14:paraId="41061E77">
      <w:pPr>
        <w:pStyle w:val="9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 xml:space="preserve">  秦玉英、磨春晖、韦相钊（业主评委）                    </w:t>
      </w:r>
    </w:p>
    <w:p w14:paraId="177B2103">
      <w:pPr>
        <w:pStyle w:val="9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五、代理服务收费标准及金额：</w:t>
      </w:r>
      <w:r>
        <w:rPr>
          <w:rFonts w:hint="eastAsia" w:ascii="宋体" w:hAnsi="宋体" w:eastAsia="宋体" w:cs="宋体"/>
          <w:color w:val="000000"/>
          <w:kern w:val="2"/>
        </w:rPr>
        <w:t>                 </w:t>
      </w:r>
    </w:p>
    <w:p w14:paraId="1DDC7BAC">
      <w:pPr>
        <w:pStyle w:val="9"/>
        <w:widowControl/>
        <w:ind w:firstLine="420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>1.代理服务收费标准：按国家发展计划委员会计价格[2002]1980号《招标代理服务费管理暂行办法》工程类收费标准。                    </w:t>
      </w:r>
    </w:p>
    <w:p w14:paraId="1A3C995A">
      <w:pPr>
        <w:pStyle w:val="9"/>
        <w:widowControl/>
        <w:ind w:firstLine="420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>2.代理服务收费金额（元）：</w:t>
      </w:r>
      <w:r>
        <w:rPr>
          <w:rFonts w:hint="eastAsia" w:ascii="宋体" w:hAnsi="宋体" w:eastAsia="宋体" w:cs="宋体"/>
          <w:color w:val="000000"/>
          <w:kern w:val="2"/>
          <w:lang w:val="en-US" w:eastAsia="zh-CN"/>
        </w:rPr>
        <w:t>15585</w:t>
      </w:r>
      <w:r>
        <w:rPr>
          <w:rFonts w:hint="eastAsia" w:ascii="宋体" w:hAnsi="宋体" w:eastAsia="宋体" w:cs="宋体"/>
          <w:color w:val="000000"/>
          <w:kern w:val="2"/>
        </w:rPr>
        <w:t xml:space="preserve">.00元 </w:t>
      </w:r>
    </w:p>
    <w:p w14:paraId="2B8A0997">
      <w:pPr>
        <w:pStyle w:val="9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六、公告期限  </w:t>
      </w:r>
      <w:r>
        <w:rPr>
          <w:rFonts w:hint="eastAsia" w:ascii="宋体" w:hAnsi="宋体" w:eastAsia="宋体" w:cs="宋体"/>
          <w:color w:val="000000"/>
          <w:kern w:val="2"/>
        </w:rPr>
        <w:t xml:space="preserve">                  </w:t>
      </w:r>
    </w:p>
    <w:p w14:paraId="15011303">
      <w:pPr>
        <w:pStyle w:val="9"/>
        <w:widowControl/>
        <w:ind w:firstLine="420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</w:rPr>
        <w:t>自本公告发布之日起1个工作日。                    </w:t>
      </w:r>
    </w:p>
    <w:p w14:paraId="606F9A96">
      <w:pPr>
        <w:pStyle w:val="9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  <w:kern w:val="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 xml:space="preserve">七、其他补充事宜  </w:t>
      </w:r>
      <w:r>
        <w:rPr>
          <w:rFonts w:hint="eastAsia" w:ascii="宋体" w:hAnsi="宋体" w:eastAsia="宋体" w:cs="宋体"/>
          <w:color w:val="000000"/>
          <w:kern w:val="2"/>
        </w:rPr>
        <w:t>                                   </w:t>
      </w:r>
    </w:p>
    <w:p w14:paraId="4B8652E3">
      <w:pPr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八、网上查询地址</w:t>
      </w:r>
    </w:p>
    <w:p w14:paraId="7F10BF21">
      <w:pPr>
        <w:widowControl/>
        <w:spacing w:line="360" w:lineRule="auto"/>
        <w:ind w:firstLine="480" w:firstLineChars="200"/>
        <w:textAlignment w:val="baseline"/>
        <w:rPr>
          <w:rFonts w:ascii="宋体" w:hAnsi="宋体" w:eastAsia="宋体" w:cs="宋体"/>
          <w:color w:val="000000"/>
          <w:kern w:val="0"/>
          <w:sz w:val="24"/>
        </w:rPr>
      </w:pPr>
      <w:bookmarkStart w:id="0" w:name="_Hlk37429674"/>
      <w:bookmarkEnd w:id="0"/>
      <w:r>
        <w:rPr>
          <w:rFonts w:hint="eastAsia" w:ascii="宋体" w:hAnsi="宋体" w:eastAsia="宋体" w:cs="宋体"/>
          <w:color w:val="000000"/>
          <w:kern w:val="0"/>
          <w:sz w:val="24"/>
        </w:rPr>
        <w:t>网上查询地址:中国政府采购网（www.ccgp.gov.cn）,广西壮族自治区政府采购网（http://zfcg.gxzf.gov.cn/），全国公共资源交易平台（广西·河池）（http://ggzy.jgswj.gxzf.gov.cn/hcggzy/）</w:t>
      </w:r>
    </w:p>
    <w:p w14:paraId="592C2116">
      <w:pPr>
        <w:pStyle w:val="9"/>
        <w:widowControl/>
        <w:spacing w:before="255" w:beforeAutospacing="0" w:after="255" w:afterAutospacing="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</w:rPr>
        <w:t>九、对本次公告内容提出询问，请按以下方式联系　</w:t>
      </w:r>
      <w:r>
        <w:rPr>
          <w:rFonts w:hint="eastAsia" w:ascii="宋体" w:hAnsi="宋体" w:eastAsia="宋体" w:cs="宋体"/>
          <w:color w:val="000000"/>
          <w:kern w:val="2"/>
        </w:rPr>
        <w:t>　</w:t>
      </w:r>
      <w:r>
        <w:rPr>
          <w:rFonts w:hint="eastAsia" w:ascii="宋体" w:hAnsi="宋体" w:eastAsia="宋体" w:cs="宋体"/>
          <w:color w:val="000000"/>
        </w:rPr>
        <w:t>　           </w:t>
      </w:r>
    </w:p>
    <w:p w14:paraId="37692E25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bookmarkStart w:id="1" w:name="_Hlk37429595"/>
      <w:bookmarkEnd w:id="1"/>
      <w:bookmarkStart w:id="2" w:name="_Toc28359019"/>
      <w:bookmarkStart w:id="3" w:name="_Toc35393637"/>
      <w:bookmarkStart w:id="4" w:name="_Toc35393806"/>
      <w:bookmarkStart w:id="5" w:name="_Toc28359096"/>
      <w:bookmarkStart w:id="6" w:name="_Toc28359020"/>
      <w:bookmarkStart w:id="7" w:name="_Toc35393638"/>
      <w:bookmarkStart w:id="8" w:name="_Toc28359097"/>
      <w:bookmarkStart w:id="9" w:name="_Toc35393807"/>
      <w:r>
        <w:rPr>
          <w:rFonts w:hint="eastAsia" w:ascii="宋体" w:hAnsi="宋体" w:eastAsia="宋体" w:cs="宋体"/>
          <w:color w:val="000000"/>
          <w:sz w:val="24"/>
          <w:lang w:eastAsia="zh-CN"/>
        </w:rPr>
        <w:t>1.采购人信息</w:t>
      </w:r>
      <w:bookmarkEnd w:id="2"/>
      <w:bookmarkEnd w:id="3"/>
      <w:bookmarkEnd w:id="4"/>
      <w:bookmarkEnd w:id="5"/>
    </w:p>
    <w:p w14:paraId="64D8247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名    称：东兰县交通运输局</w:t>
      </w:r>
    </w:p>
    <w:p w14:paraId="10BF018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地    址：东兰县五峰路117号</w:t>
      </w:r>
    </w:p>
    <w:p w14:paraId="74FA0B3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联系方式：</w:t>
      </w:r>
      <w:bookmarkEnd w:id="6"/>
      <w:bookmarkEnd w:id="7"/>
      <w:bookmarkEnd w:id="8"/>
      <w:bookmarkEnd w:id="9"/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韦相钊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0778-6329752</w:t>
      </w:r>
    </w:p>
    <w:p w14:paraId="3FFE8CAE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2.采购代理机构信息        </w:t>
      </w:r>
    </w:p>
    <w:p w14:paraId="468294D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名 称：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中兴桂（北京）国际招标有限公司</w:t>
      </w:r>
      <w:r>
        <w:rPr>
          <w:rFonts w:hint="eastAsia" w:ascii="宋体" w:hAnsi="宋体" w:eastAsia="宋体" w:cs="宋体"/>
          <w:color w:val="000000"/>
          <w:sz w:val="24"/>
        </w:rPr>
        <w:t>        </w:t>
      </w:r>
    </w:p>
    <w:p w14:paraId="4856777E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地 址：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广西壮族自治区河池市金城江区上任中路一巷23号四楼</w:t>
      </w:r>
      <w:r>
        <w:rPr>
          <w:rFonts w:hint="eastAsia" w:ascii="宋体" w:hAnsi="宋体" w:eastAsia="宋体" w:cs="宋体"/>
          <w:color w:val="000000"/>
          <w:sz w:val="24"/>
        </w:rPr>
        <w:t xml:space="preserve">     </w:t>
      </w:r>
    </w:p>
    <w:p w14:paraId="4F16026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15778802331</w:t>
      </w:r>
    </w:p>
    <w:p w14:paraId="5633E06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3.项目联系方式</w:t>
      </w:r>
    </w:p>
    <w:p w14:paraId="0DFE903A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覃月朗</w:t>
      </w:r>
    </w:p>
    <w:p w14:paraId="23273EF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电　  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15778802331</w:t>
      </w:r>
      <w:r>
        <w:rPr>
          <w:rFonts w:hint="eastAsia" w:ascii="宋体" w:hAnsi="宋体" w:eastAsia="宋体" w:cs="宋体"/>
          <w:color w:val="000000"/>
          <w:sz w:val="24"/>
        </w:rPr>
        <w:t xml:space="preserve">  </w:t>
      </w:r>
    </w:p>
    <w:p w14:paraId="77CBB9D7"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sz w:val="24"/>
        </w:rPr>
      </w:pPr>
      <w:bookmarkStart w:id="1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44450</wp:posOffset>
            </wp:positionV>
            <wp:extent cx="1678940" cy="1685925"/>
            <wp:effectExtent l="253365" t="255270" r="270510" b="256540"/>
            <wp:wrapNone/>
            <wp:docPr id="2" name="图片 3" descr="ae7e597ea23c9006f6484b7284cb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ae7e597ea23c9006f6484b7284cb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4080000">
                      <a:off x="0" y="0"/>
                      <a:ext cx="16789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0"/>
    </w:p>
    <w:p w14:paraId="66A29E51">
      <w:pPr>
        <w:spacing w:line="360" w:lineRule="auto"/>
        <w:ind w:firstLine="840" w:firstLineChars="350"/>
        <w:rPr>
          <w:rFonts w:ascii="宋体" w:hAnsi="宋体" w:eastAsia="宋体" w:cs="宋体"/>
          <w:color w:val="000000"/>
          <w:sz w:val="24"/>
        </w:rPr>
      </w:pPr>
    </w:p>
    <w:p w14:paraId="69A5B0E1">
      <w:pPr>
        <w:spacing w:line="360" w:lineRule="auto"/>
        <w:jc w:val="righ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u w:val="single"/>
        </w:rPr>
        <w:t>中兴桂（北京）国际招标有限公司</w:t>
      </w:r>
    </w:p>
    <w:p w14:paraId="32223A38">
      <w:pPr>
        <w:spacing w:line="360" w:lineRule="auto"/>
        <w:ind w:firstLine="240" w:firstLineChars="1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u w:val="single"/>
        </w:rPr>
        <w:t>2024</w:t>
      </w:r>
      <w:r>
        <w:rPr>
          <w:rFonts w:hint="eastAsia" w:ascii="宋体" w:hAnsi="宋体" w:eastAsia="宋体" w:cs="宋体"/>
          <w:color w:val="000000"/>
          <w:sz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</w:rPr>
        <w:t>日</w:t>
      </w:r>
    </w:p>
    <w:sectPr>
      <w:foot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4E475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73E0568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3NGU1ZTdjODJlMjUyYjM5YmE5OTU0NzNmZDdmMGYifQ=="/>
  </w:docVars>
  <w:rsids>
    <w:rsidRoot w:val="009E153C"/>
    <w:rsid w:val="00026577"/>
    <w:rsid w:val="002F415D"/>
    <w:rsid w:val="00441E32"/>
    <w:rsid w:val="00652763"/>
    <w:rsid w:val="006815A7"/>
    <w:rsid w:val="00691A73"/>
    <w:rsid w:val="009E153C"/>
    <w:rsid w:val="00C67268"/>
    <w:rsid w:val="03C643A6"/>
    <w:rsid w:val="06680D08"/>
    <w:rsid w:val="07D77C8F"/>
    <w:rsid w:val="087F5C23"/>
    <w:rsid w:val="0E2F4C4F"/>
    <w:rsid w:val="14D84512"/>
    <w:rsid w:val="16F44420"/>
    <w:rsid w:val="18ED2570"/>
    <w:rsid w:val="1B4C61A9"/>
    <w:rsid w:val="22782BC9"/>
    <w:rsid w:val="288A1B89"/>
    <w:rsid w:val="29FD62DA"/>
    <w:rsid w:val="2CAF5C38"/>
    <w:rsid w:val="2CCE2260"/>
    <w:rsid w:val="33DE5F26"/>
    <w:rsid w:val="371F3DE4"/>
    <w:rsid w:val="3B78270C"/>
    <w:rsid w:val="44FC00F3"/>
    <w:rsid w:val="587F428B"/>
    <w:rsid w:val="59116031"/>
    <w:rsid w:val="5FE00138"/>
    <w:rsid w:val="640C0423"/>
    <w:rsid w:val="7F333A0C"/>
    <w:rsid w:val="7FEF4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3">
    <w:name w:val="index 8"/>
    <w:basedOn w:val="1"/>
    <w:next w:val="1"/>
    <w:autoRedefine/>
    <w:qFormat/>
    <w:uiPriority w:val="0"/>
    <w:pPr>
      <w:widowControl/>
      <w:spacing w:before="100" w:beforeAutospacing="1" w:after="100" w:afterAutospacing="1" w:line="360" w:lineRule="auto"/>
      <w:ind w:left="420" w:firstLine="62"/>
      <w:jc w:val="left"/>
    </w:pPr>
    <w:rPr>
      <w:color w:val="FF0000"/>
      <w:kern w:val="0"/>
      <w:sz w:val="24"/>
    </w:r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autoRedefine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autoRedefine/>
    <w:qFormat/>
    <w:uiPriority w:val="0"/>
    <w:pPr>
      <w:ind w:firstLine="420" w:firstLineChars="100"/>
    </w:p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TML Sample"/>
    <w:basedOn w:val="12"/>
    <w:autoRedefine/>
    <w:qFormat/>
    <w:uiPriority w:val="0"/>
    <w:rPr>
      <w:rFonts w:ascii="Courier New" w:hAnsi="Courier New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624</Words>
  <Characters>817</Characters>
  <Lines>8</Lines>
  <Paragraphs>2</Paragraphs>
  <TotalTime>0</TotalTime>
  <ScaleCrop>false</ScaleCrop>
  <LinksUpToDate>false</LinksUpToDate>
  <CharactersWithSpaces>1036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2023-03-03T06:49:00Z</dcterms:created>
  <dc:creator>Administrator</dc:creator>
  <cp:lastModifiedBy>小月</cp:lastModifiedBy>
  <dcterms:modified xsi:type="dcterms:W3CDTF">2024-10-30T02:53:23Z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6C11D5A63A884D55A324CB430357F06B</vt:lpwstr>
  </property>
</Properties>
</file>