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黑体" w:hAnsi="黑体" w:eastAsia="黑体" w:cs="黑体"/>
          <w:spacing w:val="-20"/>
          <w:sz w:val="32"/>
          <w:szCs w:val="32"/>
        </w:rPr>
      </w:pPr>
    </w:p>
    <w:p>
      <w:pPr>
        <w:pStyle w:val="3"/>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w:t>
      </w:r>
      <w:r>
        <w:rPr>
          <w:rFonts w:hint="eastAsia" w:ascii="方正小标宋简体" w:hAnsi="方正小标宋简体" w:eastAsia="方正小标宋简体" w:cs="方正小标宋简体"/>
          <w:sz w:val="44"/>
          <w:szCs w:val="44"/>
          <w:lang w:val="en-US" w:eastAsia="zh-CN"/>
        </w:rPr>
        <w:t>残疾人联合会</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年面向中小企业预留项目执行情况公告</w:t>
      </w:r>
    </w:p>
    <w:p>
      <w:pPr>
        <w:pStyle w:val="3"/>
        <w:rPr>
          <w:rFonts w:ascii="方正小标宋简体" w:hAnsi="方正小标宋简体" w:eastAsia="方正小标宋简体" w:cs="方正小标宋简体"/>
          <w:sz w:val="44"/>
          <w:szCs w:val="44"/>
        </w:rPr>
      </w:pPr>
    </w:p>
    <w:p>
      <w:pPr>
        <w:pStyle w:val="3"/>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根据《财政部 工业和信息化部关于印发〈政府采购促进中小企业发展管理办法〉的通知》（财库〔2020〕46号），现对本部门202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年面向中小企业预留项目执行情况公告如下：</w:t>
      </w:r>
    </w:p>
    <w:p>
      <w:pPr>
        <w:pStyle w:val="3"/>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年预留面向中小企业采购项目共计</w:t>
      </w:r>
      <w:r>
        <w:rPr>
          <w:rFonts w:hint="eastAsia" w:ascii="仿宋_GB2312" w:hAnsi="仿宋_GB2312" w:eastAsia="仿宋_GB2312" w:cs="仿宋_GB2312"/>
          <w:sz w:val="32"/>
          <w:szCs w:val="32"/>
          <w:lang w:val="en-US" w:eastAsia="zh-CN"/>
        </w:rPr>
        <w:t>2195.28</w:t>
      </w:r>
      <w:r>
        <w:rPr>
          <w:rFonts w:hint="eastAsia" w:ascii="仿宋_GB2312" w:hAnsi="仿宋_GB2312" w:eastAsia="仿宋_GB2312" w:cs="仿宋_GB2312"/>
          <w:sz w:val="32"/>
          <w:szCs w:val="32"/>
        </w:rPr>
        <w:t>万元，其中：面向小微企业采购</w:t>
      </w:r>
      <w:r>
        <w:rPr>
          <w:rFonts w:hint="eastAsia" w:ascii="仿宋_GB2312" w:hAnsi="仿宋_GB2312" w:eastAsia="仿宋_GB2312" w:cs="仿宋_GB2312"/>
          <w:sz w:val="32"/>
          <w:szCs w:val="32"/>
          <w:lang w:val="en-US" w:eastAsia="zh-CN"/>
        </w:rPr>
        <w:t>573.47</w:t>
      </w:r>
      <w:bookmarkStart w:id="0" w:name="_GoBack"/>
      <w:bookmarkEnd w:id="0"/>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26.12</w:t>
      </w:r>
      <w:r>
        <w:rPr>
          <w:rFonts w:hint="eastAsia" w:ascii="仿宋_GB2312" w:hAnsi="仿宋_GB2312" w:eastAsia="仿宋_GB2312" w:cs="仿宋_GB2312"/>
          <w:sz w:val="32"/>
          <w:szCs w:val="32"/>
        </w:rPr>
        <w:t>%。</w:t>
      </w:r>
    </w:p>
    <w:p>
      <w:pPr>
        <w:pStyle w:val="7"/>
        <w:shd w:val="clear" w:color="auto" w:fill="auto"/>
        <w:spacing w:before="0" w:after="0" w:line="523" w:lineRule="exact"/>
        <w:rPr>
          <w:rFonts w:ascii="方正小标宋简体" w:hAnsi="Calibri" w:eastAsia="方正小标宋简体" w:cs="Times New Roman"/>
          <w:spacing w:val="0"/>
          <w:kern w:val="2"/>
          <w:sz w:val="32"/>
          <w:szCs w:val="32"/>
        </w:rPr>
      </w:pPr>
      <w:r>
        <w:rPr>
          <w:rFonts w:hint="eastAsia" w:ascii="方正小标宋简体" w:hAnsi="方正小标宋简体" w:eastAsia="方正小标宋简体" w:cs="方正小标宋简体"/>
          <w:sz w:val="32"/>
          <w:szCs w:val="32"/>
        </w:rPr>
        <w:t>面向中小企业预留项目明细</w:t>
      </w:r>
    </w:p>
    <w:p>
      <w:pPr>
        <w:rPr>
          <w:vanish/>
        </w:rPr>
      </w:pPr>
    </w:p>
    <w:tbl>
      <w:tblPr>
        <w:tblStyle w:val="4"/>
        <w:tblW w:w="9307" w:type="dxa"/>
        <w:jc w:val="center"/>
        <w:tblLayout w:type="fixed"/>
        <w:tblCellMar>
          <w:top w:w="0" w:type="dxa"/>
          <w:left w:w="10" w:type="dxa"/>
          <w:bottom w:w="0" w:type="dxa"/>
          <w:right w:w="10" w:type="dxa"/>
        </w:tblCellMar>
      </w:tblPr>
      <w:tblGrid>
        <w:gridCol w:w="844"/>
        <w:gridCol w:w="1809"/>
        <w:gridCol w:w="2409"/>
        <w:gridCol w:w="1155"/>
        <w:gridCol w:w="2900"/>
      </w:tblGrid>
      <w:tr>
        <w:tblPrEx>
          <w:tblCellMar>
            <w:top w:w="0" w:type="dxa"/>
            <w:left w:w="10" w:type="dxa"/>
            <w:bottom w:w="0" w:type="dxa"/>
            <w:right w:w="10" w:type="dxa"/>
          </w:tblCellMar>
        </w:tblPrEx>
        <w:trPr>
          <w:wAfter w:w="190" w:type="dxa"/>
          <w:cantSplit/>
          <w:trHeight w:val="607" w:hRule="atLeast"/>
          <w:jc w:val="center"/>
        </w:trPr>
        <w:tc>
          <w:tcPr>
            <w:tcW w:w="844" w:type="dxa"/>
            <w:tcBorders>
              <w:top w:val="single" w:color="auto" w:sz="4" w:space="0"/>
              <w:left w:val="single" w:color="auto" w:sz="4" w:space="0"/>
              <w:bottom w:val="nil"/>
              <w:right w:val="nil"/>
            </w:tcBorders>
            <w:shd w:val="clear" w:color="auto" w:fill="FFFFFF"/>
            <w:vAlign w:val="center"/>
          </w:tcPr>
          <w:p>
            <w:pPr>
              <w:pStyle w:val="7"/>
              <w:shd w:val="clear" w:color="auto" w:fill="auto"/>
              <w:adjustRightInd w:val="0"/>
              <w:snapToGrid w:val="0"/>
              <w:spacing w:before="0" w:after="0"/>
              <w:ind w:left="160"/>
              <w:jc w:val="both"/>
              <w:rPr>
                <w:rFonts w:ascii="黑体" w:hAnsi="黑体" w:eastAsia="黑体"/>
                <w:i w:val="0"/>
                <w:iCs w:val="0"/>
                <w:sz w:val="28"/>
                <w:szCs w:val="28"/>
                <w:lang w:val="zh-CN" w:bidi="zh-CN"/>
              </w:rPr>
            </w:pPr>
            <w:r>
              <w:rPr>
                <w:rStyle w:val="8"/>
                <w:rFonts w:hint="default" w:ascii="黑体" w:hAnsi="黑体" w:eastAsia="黑体"/>
                <w:i w:val="0"/>
                <w:iCs w:val="0"/>
                <w:sz w:val="28"/>
                <w:szCs w:val="28"/>
              </w:rPr>
              <w:t>序号</w:t>
            </w:r>
          </w:p>
        </w:tc>
        <w:tc>
          <w:tcPr>
            <w:tcW w:w="1809" w:type="dxa"/>
            <w:tcBorders>
              <w:top w:val="single" w:color="auto" w:sz="4" w:space="0"/>
              <w:left w:val="single" w:color="auto" w:sz="4" w:space="0"/>
              <w:bottom w:val="nil"/>
              <w:right w:val="nil"/>
            </w:tcBorders>
            <w:shd w:val="clear" w:color="auto" w:fill="FFFFFF"/>
            <w:vAlign w:val="center"/>
          </w:tcPr>
          <w:p>
            <w:pPr>
              <w:pStyle w:val="7"/>
              <w:shd w:val="clear" w:color="auto" w:fill="auto"/>
              <w:adjustRightInd w:val="0"/>
              <w:snapToGrid w:val="0"/>
              <w:spacing w:before="0" w:after="0"/>
              <w:ind w:left="360"/>
              <w:jc w:val="both"/>
              <w:rPr>
                <w:rFonts w:ascii="黑体" w:hAnsi="黑体" w:eastAsia="黑体"/>
                <w:i w:val="0"/>
                <w:iCs w:val="0"/>
                <w:sz w:val="28"/>
                <w:szCs w:val="28"/>
                <w:lang w:val="zh-CN" w:bidi="zh-CN"/>
              </w:rPr>
            </w:pPr>
            <w:r>
              <w:rPr>
                <w:rStyle w:val="8"/>
                <w:rFonts w:hint="default" w:ascii="黑体" w:hAnsi="黑体" w:eastAsia="黑体"/>
                <w:i w:val="0"/>
                <w:iCs w:val="0"/>
                <w:sz w:val="28"/>
                <w:szCs w:val="28"/>
              </w:rPr>
              <w:t>项目名称</w:t>
            </w:r>
          </w:p>
        </w:tc>
        <w:tc>
          <w:tcPr>
            <w:tcW w:w="2409" w:type="dxa"/>
            <w:tcBorders>
              <w:top w:val="single" w:color="auto" w:sz="4" w:space="0"/>
              <w:left w:val="single" w:color="auto" w:sz="4" w:space="0"/>
              <w:bottom w:val="nil"/>
              <w:right w:val="nil"/>
            </w:tcBorders>
            <w:shd w:val="clear" w:color="auto" w:fill="FFFFFF"/>
            <w:vAlign w:val="center"/>
          </w:tcPr>
          <w:p>
            <w:pPr>
              <w:pStyle w:val="7"/>
              <w:shd w:val="clear" w:color="auto" w:fill="auto"/>
              <w:adjustRightInd w:val="0"/>
              <w:snapToGrid w:val="0"/>
              <w:spacing w:before="0" w:after="0"/>
              <w:rPr>
                <w:rFonts w:ascii="黑体" w:hAnsi="黑体" w:eastAsia="黑体"/>
                <w:i w:val="0"/>
                <w:iCs w:val="0"/>
                <w:sz w:val="28"/>
                <w:szCs w:val="28"/>
                <w:lang w:val="zh-CN" w:bidi="zh-CN"/>
              </w:rPr>
            </w:pPr>
            <w:r>
              <w:rPr>
                <w:rStyle w:val="8"/>
                <w:rFonts w:hint="default" w:ascii="黑体" w:hAnsi="黑体" w:eastAsia="黑体"/>
                <w:i w:val="0"/>
                <w:iCs w:val="0"/>
                <w:sz w:val="28"/>
                <w:szCs w:val="28"/>
              </w:rPr>
              <w:t>预留选项</w:t>
            </w:r>
          </w:p>
        </w:tc>
        <w:tc>
          <w:tcPr>
            <w:tcW w:w="1155" w:type="dxa"/>
            <w:tcBorders>
              <w:top w:val="single" w:color="auto" w:sz="4" w:space="0"/>
              <w:left w:val="single" w:color="auto" w:sz="4" w:space="0"/>
              <w:bottom w:val="nil"/>
              <w:right w:val="nil"/>
            </w:tcBorders>
            <w:shd w:val="clear" w:color="auto" w:fill="FFFFFF"/>
            <w:vAlign w:val="bottom"/>
          </w:tcPr>
          <w:p>
            <w:pPr>
              <w:pStyle w:val="7"/>
              <w:shd w:val="clear" w:color="auto" w:fill="auto"/>
              <w:adjustRightInd w:val="0"/>
              <w:snapToGrid w:val="0"/>
              <w:spacing w:before="0" w:after="240"/>
              <w:rPr>
                <w:rFonts w:ascii="黑体" w:hAnsi="黑体" w:eastAsia="黑体"/>
                <w:i w:val="0"/>
                <w:iCs w:val="0"/>
                <w:sz w:val="28"/>
                <w:szCs w:val="28"/>
              </w:rPr>
            </w:pPr>
            <w:r>
              <w:rPr>
                <w:rStyle w:val="8"/>
                <w:rFonts w:hint="default" w:ascii="黑体" w:hAnsi="黑体" w:eastAsia="黑体"/>
                <w:i w:val="0"/>
                <w:iCs w:val="0"/>
                <w:sz w:val="28"/>
                <w:szCs w:val="28"/>
              </w:rPr>
              <w:t>面向中小企业采购金额</w:t>
            </w:r>
          </w:p>
        </w:tc>
        <w:tc>
          <w:tcPr>
            <w:tcW w:w="2900" w:type="dxa"/>
            <w:tcBorders>
              <w:top w:val="single" w:color="auto" w:sz="4" w:space="0"/>
              <w:left w:val="single" w:color="auto" w:sz="4" w:space="0"/>
              <w:bottom w:val="nil"/>
              <w:right w:val="single" w:color="auto" w:sz="4" w:space="0"/>
            </w:tcBorders>
            <w:shd w:val="clear" w:color="auto" w:fill="FFFFFF"/>
            <w:vAlign w:val="center"/>
          </w:tcPr>
          <w:p>
            <w:pPr>
              <w:pStyle w:val="7"/>
              <w:shd w:val="clear" w:color="auto" w:fill="auto"/>
              <w:adjustRightInd w:val="0"/>
              <w:snapToGrid w:val="0"/>
              <w:spacing w:before="0" w:after="0"/>
              <w:ind w:left="160"/>
              <w:rPr>
                <w:rFonts w:ascii="黑体" w:hAnsi="黑体" w:eastAsia="黑体"/>
                <w:i w:val="0"/>
                <w:iCs w:val="0"/>
                <w:sz w:val="28"/>
                <w:szCs w:val="28"/>
                <w:lang w:val="zh-CN" w:bidi="zh-CN"/>
              </w:rPr>
            </w:pPr>
            <w:r>
              <w:rPr>
                <w:rStyle w:val="8"/>
                <w:rFonts w:hint="default" w:ascii="黑体" w:hAnsi="黑体" w:eastAsia="黑体"/>
                <w:i w:val="0"/>
                <w:iCs w:val="0"/>
                <w:sz w:val="28"/>
                <w:szCs w:val="28"/>
              </w:rPr>
              <w:t>合同链接</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采购办公设备与耗材</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4.28</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http://zfcg.gxzf.gov.cn/luban/detail?parentId=66485&amp;articleId=WcLB97NRelyK3aMSZRWJ7Q==</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采购办公桌椅</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0.57</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http://zfcg.gxzf.gov.cn/luban/detail?parentId=66485&amp;articleId=Uf76S1Bk5p8wDD54IgpPYg==</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采购印刷服务</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6.94375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http://zfcg.gxzf.gov.cn/luban/detail?parentId=66485&amp;articleId=ann_2zEmzv4mMIkqsCCTlLlPMtD5ndTMr3NGt5TILBJnhQo=</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采购印刷服务</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9.85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http://zfcg.gxzf.gov.cn/luban/detail?parentId=66485&amp;articleId=ann_Id0LZBQ2hsCwweSWBcGBttD5ndTMr3NGt5TILBJnhQo=</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车辆维修和保养服务</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w:t>
            </w:r>
            <w:r>
              <w:rPr>
                <w:rFonts w:hint="default" w:ascii="仿宋_GB2312" w:hAnsi="仿宋_GB2312" w:eastAsia="仿宋_GB2312" w:cs="仿宋_GB2312"/>
                <w:kern w:val="2"/>
                <w:sz w:val="32"/>
                <w:szCs w:val="32"/>
                <w:lang w:val="en-US" w:eastAsia="zh-CN" w:bidi="ar-SA"/>
              </w:rPr>
              <w:t>全部</w:t>
            </w:r>
            <w:r>
              <w:rPr>
                <w:rFonts w:hint="eastAsia" w:ascii="仿宋_GB2312" w:hAnsi="仿宋_GB2312" w:eastAsia="仿宋_GB2312" w:cs="仿宋_GB2312"/>
                <w:kern w:val="2"/>
                <w:sz w:val="32"/>
                <w:szCs w:val="32"/>
                <w:lang w:val="en-US" w:eastAsia="zh-CN" w:bidi="ar-SA"/>
              </w:rPr>
              <w:t>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0.64512</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http://zfcg.gxzf.gov.cn/luban/detail?parentId=66485&amp;articleId=gkbzfOhKQpBS/oNmhahKZA==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164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车辆维修和保养服务</w:t>
            </w:r>
          </w:p>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2.808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http://zfcg.gxzf.gov.cn/luban/detail?parentId=66485&amp;articleId=BEKhcK6cYnCivmQST0Mz+g==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164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激光打印机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0.71</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http://zfcg.gxzf.gov.cn/luban/detail?parentId=66485&amp;articleId=b1aPLndREWeM/nWce+c/Xw==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164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碎纸机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0.2</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http://zfcg.gxzf.gov.cn/luban/detail?parentId=66485&amp;articleId=9VYTpIzI0KdQkW2v1mHjbA==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2126"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文件柜、椅子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0.35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http://zfcg.gxzf.gov.cn/luban/detail?parentId=66485&amp;articleId=Bz6fR8QkGe2ZIfYTuWNIgg==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2141"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台式整机</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3.64</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http://zfcg.gxzf.gov.cn/luban/detail?parentId=66485&amp;articleId=hSVFVAFrI3pZ3tzDJzo1UQ==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2231"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复印纸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0.513</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http://zfcg.gxzf.gov.cn/luban/detail?parentId=66485&amp;articleId=n72cpuL7zVRHNKotk402sQ==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2231"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物业服务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53.9999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http://zfcg.gxzf.gov.cn/luban/detail?parentId=66485&amp;articleId=w94I99KCuvh9dME71z02YQ==</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3</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政府采购车辆维修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2.03568</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default" w:ascii="仿宋_GB2312" w:hAnsi="仿宋_GB2312" w:eastAsia="仿宋_GB2312" w:cs="仿宋_GB2312"/>
                <w:kern w:val="2"/>
                <w:sz w:val="32"/>
                <w:szCs w:val="32"/>
                <w:lang w:val="en-US" w:eastAsia="zh-CN" w:bidi="ar-SA"/>
              </w:rPr>
              <w:t>https://fixed.zcygov.cn/universal/purchaser/order-manage/detail?orderId=3053707&amp;utm=web-universal-front.b78b3e6.0.0.288650104fc411ef8d15432fb886ff73</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广西壮族自治区残疾人辅助器具中心业务及科普楼装修工程配套设施设备（信息化建设）项目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429.369075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https://indenture.zcygov.cn/indenture-center/#/contract/common/detail/45769320</w:t>
            </w:r>
          </w:p>
        </w:tc>
      </w:tr>
      <w:tr>
        <w:tblPrEx>
          <w:tblCellMar>
            <w:top w:w="0" w:type="dxa"/>
            <w:left w:w="10" w:type="dxa"/>
            <w:bottom w:w="0" w:type="dxa"/>
            <w:right w:w="10" w:type="dxa"/>
          </w:tblCellMar>
        </w:tblPrEx>
        <w:trPr>
          <w:wAfter w:w="190" w:type="dxa"/>
          <w:cantSplit/>
          <w:trHeight w:val="54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广西壮族自治区残疾人辅助器具中心业务及科普楼装修工程施工</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1187.297195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公开招标线下签订合同</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中央专项彩票公益金支持残疾人事业发展补助资金—残疾人康复和托养机构设备补助项目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295.6</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https://indenture.zcygov.cn/indenture-center/#/contract/common/detail/48146708</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政府采购车辆维修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0.3126</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https://fixed.zcygov.cn/universal/purchaser/order-manage/detail?orderId=3051497&amp;utm=web-universal-front.b78b3e6.0.0.1b5979f0507111ef98a97fa173ce6cc5</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打印/复印纸</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0.081</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https://indenture.zcygov.cn/indenture-center/#/contract/common/detail/48405582</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专项公用经费 国产台式计算机 多功能一体机</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1.412</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https://indenture.zcygov.cn/indenture-center/#/contract/common/detail/44007654</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“惠残工程”假肢矫形器适配项目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187</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https://indenture.zcygov.cn/indenture-center/#/contract/common/detail/44031777</w:t>
            </w:r>
          </w:p>
        </w:tc>
      </w:tr>
      <w:tr>
        <w:tblPrEx>
          <w:tblCellMar>
            <w:top w:w="0" w:type="dxa"/>
            <w:left w:w="10" w:type="dxa"/>
            <w:bottom w:w="0" w:type="dxa"/>
            <w:right w:w="10" w:type="dxa"/>
          </w:tblCellMar>
        </w:tblPrEx>
        <w:trPr>
          <w:wAfter w:w="190" w:type="dxa"/>
          <w:cantSplit/>
          <w:trHeight w:val="429"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w:t>
            </w:r>
          </w:p>
        </w:tc>
        <w:tc>
          <w:tcPr>
            <w:tcW w:w="18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政府采购车辆维修</w:t>
            </w:r>
          </w:p>
        </w:tc>
        <w:tc>
          <w:tcPr>
            <w:tcW w:w="2409"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0.2495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https://fixed.zcygov.cn/universal/purchaser/order-manage/detail?orderId=3041087&amp;utm=web-universal-front.b78b3e6.0.0.d95302b0507011ef94738124ba921aa7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300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复印纸</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1.75</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http://zfcg.gxzf.gov.cn/luban/detail?parentId=66485&amp;articleId=PG8kUoeVL8fuK1u/8LrIUw==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300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国产电脑</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0.909</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http://zfcg.gxzf.gov.cn/luban/detail?parentId=66485&amp;articleId=QzCztyAxvgUPHEA3X/VXaA==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300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不间断电源</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http://zfcg.gxzf.gov.cn/luban/detail?parentId=66485&amp;articleId=41RWdVhgGEoqu29Urxoo/A==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300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25</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车辆维修和保养服务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0.4988</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http://zfcg.gxzf.gov.cn/luban/detail?parentId=66485&amp;articleId=ZmS2/VDL/7Rr5oaRvTsPQQ==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190" w:type="dxa"/>
          <w:trHeight w:val="3000" w:hRule="atLeast"/>
          <w:jc w:val="center"/>
        </w:trPr>
        <w:tc>
          <w:tcPr>
            <w:tcW w:w="8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26</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车辆加油服务</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0.6</w:t>
            </w:r>
          </w:p>
        </w:tc>
        <w:tc>
          <w:tcPr>
            <w:tcW w:w="2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http://zfcg.gxzf.gov.cn/luban/detail?parentId=66485&amp;articleId=Vzrl5W8TB0phXZw7BDkehw==</w:t>
            </w:r>
          </w:p>
        </w:tc>
      </w:tr>
      <w:tr>
        <w:tblPrEx>
          <w:tblCellMar>
            <w:top w:w="0" w:type="dxa"/>
            <w:left w:w="10" w:type="dxa"/>
            <w:bottom w:w="0" w:type="dxa"/>
            <w:right w:w="10" w:type="dxa"/>
          </w:tblCellMar>
        </w:tblPrEx>
        <w:trPr>
          <w:wAfter w:w="190" w:type="dxa"/>
          <w:cantSplit/>
          <w:trHeight w:val="2388"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27</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印刷</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https://middle.zcygov.cn/announcement-front/#/detail/8/1101000010047105</w:t>
            </w:r>
          </w:p>
        </w:tc>
      </w:tr>
      <w:tr>
        <w:tblPrEx>
          <w:tblCellMar>
            <w:top w:w="0" w:type="dxa"/>
            <w:left w:w="10" w:type="dxa"/>
            <w:bottom w:w="0" w:type="dxa"/>
            <w:right w:w="10" w:type="dxa"/>
          </w:tblCellMar>
        </w:tblPrEx>
        <w:trPr>
          <w:wAfter w:w="190" w:type="dxa"/>
          <w:cantSplit/>
          <w:trHeight w:val="1817"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28</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家具用具</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1.05</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https://middle.zcygov.cn/announcement-front/#/detail/8/1101000005815469</w:t>
            </w:r>
          </w:p>
        </w:tc>
      </w:tr>
      <w:tr>
        <w:tblPrEx>
          <w:tblCellMar>
            <w:top w:w="0" w:type="dxa"/>
            <w:left w:w="10" w:type="dxa"/>
            <w:bottom w:w="0" w:type="dxa"/>
            <w:right w:w="10" w:type="dxa"/>
          </w:tblCellMar>
        </w:tblPrEx>
        <w:trPr>
          <w:wAfter w:w="190" w:type="dxa"/>
          <w:cantSplit/>
          <w:trHeight w:val="2058" w:hRule="atLeast"/>
          <w:jc w:val="center"/>
        </w:trPr>
        <w:tc>
          <w:tcPr>
            <w:tcW w:w="844"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29</w:t>
            </w:r>
          </w:p>
        </w:tc>
        <w:tc>
          <w:tcPr>
            <w:tcW w:w="18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车辆维修和保养</w:t>
            </w:r>
          </w:p>
        </w:tc>
        <w:tc>
          <w:tcPr>
            <w:tcW w:w="2409"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采购项目整体预留</w:t>
            </w:r>
          </w:p>
        </w:tc>
        <w:tc>
          <w:tcPr>
            <w:tcW w:w="1155" w:type="dxa"/>
            <w:tcBorders>
              <w:top w:val="single" w:color="auto" w:sz="4" w:space="0"/>
              <w:left w:val="single" w:color="auto" w:sz="4" w:space="0"/>
              <w:bottom w:val="single" w:color="auto" w:sz="4" w:space="0"/>
              <w:right w:val="nil"/>
            </w:tcBorders>
            <w:shd w:val="clear" w:color="auto" w:fill="FFFFFF"/>
            <w:vAlign w:val="center"/>
          </w:tcPr>
          <w:p>
            <w:pPr>
              <w:adjustRightInd w:val="0"/>
              <w:snapToGrid w:val="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0.30</w:t>
            </w:r>
          </w:p>
        </w:tc>
        <w:tc>
          <w:tcPr>
            <w:tcW w:w="290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https://middle.zcygov.cn/announcement-front/#/detail/8/1101000000481498</w:t>
            </w:r>
          </w:p>
        </w:tc>
      </w:tr>
    </w:tbl>
    <w:p>
      <w:pPr>
        <w:pStyle w:val="7"/>
        <w:shd w:val="clear" w:color="auto" w:fill="auto"/>
        <w:adjustRightInd w:val="0"/>
        <w:snapToGrid w:val="0"/>
        <w:spacing w:before="0" w:after="0" w:line="547" w:lineRule="exact"/>
        <w:jc w:val="right"/>
        <w:rPr>
          <w:rFonts w:hint="eastAsia" w:ascii="仿宋_GB2312" w:hAnsi="仿宋_GB2312" w:eastAsia="仿宋_GB2312" w:cs="仿宋_GB2312"/>
          <w:kern w:val="2"/>
          <w:sz w:val="32"/>
          <w:szCs w:val="32"/>
          <w:lang w:val="zh-CN" w:eastAsia="zh-CN" w:bidi="ar-SA"/>
        </w:rPr>
      </w:pPr>
    </w:p>
    <w:p>
      <w:pPr>
        <w:pStyle w:val="7"/>
        <w:shd w:val="clear" w:color="auto" w:fill="auto"/>
        <w:adjustRightInd w:val="0"/>
        <w:snapToGrid w:val="0"/>
        <w:spacing w:before="0" w:after="0" w:line="547" w:lineRule="exact"/>
        <w:jc w:val="right"/>
        <w:rPr>
          <w:rFonts w:hint="eastAsia" w:ascii="仿宋_GB2312" w:hAnsi="仿宋_GB2312" w:eastAsia="仿宋_GB2312" w:cs="仿宋_GB2312"/>
          <w:kern w:val="2"/>
          <w:sz w:val="32"/>
          <w:szCs w:val="32"/>
          <w:lang w:val="zh-CN" w:eastAsia="zh-CN" w:bidi="ar-SA"/>
        </w:rPr>
      </w:pPr>
    </w:p>
    <w:p>
      <w:pPr>
        <w:pStyle w:val="7"/>
        <w:shd w:val="clear" w:color="auto" w:fill="auto"/>
        <w:adjustRightInd w:val="0"/>
        <w:snapToGrid w:val="0"/>
        <w:spacing w:before="0" w:after="0" w:line="547"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广西壮族自治区残疾人联合会                </w:t>
      </w:r>
    </w:p>
    <w:p>
      <w:pPr>
        <w:pStyle w:val="7"/>
        <w:shd w:val="clear" w:color="auto" w:fill="auto"/>
        <w:adjustRightInd w:val="0"/>
        <w:snapToGrid w:val="0"/>
        <w:spacing w:before="0" w:after="0" w:line="547"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zh-CN" w:eastAsia="zh-CN" w:bidi="ar-SA"/>
        </w:rPr>
        <w:t>202</w:t>
      </w: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年</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月</w:t>
      </w:r>
      <w:r>
        <w:rPr>
          <w:rFonts w:hint="eastAsia" w:ascii="仿宋_GB2312" w:hAnsi="仿宋_GB2312" w:eastAsia="仿宋_GB2312" w:cs="仿宋_GB2312"/>
          <w:kern w:val="2"/>
          <w:sz w:val="32"/>
          <w:szCs w:val="32"/>
          <w:lang w:val="en-US" w:eastAsia="zh-CN" w:bidi="ar-SA"/>
        </w:rPr>
        <w:t>27</w:t>
      </w:r>
      <w:r>
        <w:rPr>
          <w:rFonts w:hint="eastAsia" w:ascii="仿宋_GB2312" w:hAnsi="仿宋_GB2312" w:eastAsia="仿宋_GB2312" w:cs="仿宋_GB2312"/>
          <w:kern w:val="2"/>
          <w:sz w:val="32"/>
          <w:szCs w:val="32"/>
          <w:lang w:val="zh-CN" w:eastAsia="zh-CN" w:bidi="ar-SA"/>
        </w:rPr>
        <w:t>日</w:t>
      </w:r>
    </w:p>
    <w:p>
      <w:pPr>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RmMDk4MmIzYjU0MWE3MGVkYTVhNzFhZmI0MzdlMzgifQ=="/>
  </w:docVars>
  <w:rsids>
    <w:rsidRoot w:val="00A15413"/>
    <w:rsid w:val="00005D20"/>
    <w:rsid w:val="000101BA"/>
    <w:rsid w:val="00010DCE"/>
    <w:rsid w:val="00016BFA"/>
    <w:rsid w:val="00023F0A"/>
    <w:rsid w:val="000301BD"/>
    <w:rsid w:val="00032F7F"/>
    <w:rsid w:val="00033D5D"/>
    <w:rsid w:val="000407C7"/>
    <w:rsid w:val="000430E6"/>
    <w:rsid w:val="00046505"/>
    <w:rsid w:val="00050E2A"/>
    <w:rsid w:val="00052A0D"/>
    <w:rsid w:val="00053391"/>
    <w:rsid w:val="00062C5D"/>
    <w:rsid w:val="00066447"/>
    <w:rsid w:val="000671F0"/>
    <w:rsid w:val="000726B7"/>
    <w:rsid w:val="00077A72"/>
    <w:rsid w:val="00081FA9"/>
    <w:rsid w:val="000843A3"/>
    <w:rsid w:val="00084929"/>
    <w:rsid w:val="0009187D"/>
    <w:rsid w:val="0009459D"/>
    <w:rsid w:val="000964AD"/>
    <w:rsid w:val="000A0543"/>
    <w:rsid w:val="000A1FCF"/>
    <w:rsid w:val="000A3297"/>
    <w:rsid w:val="000A5384"/>
    <w:rsid w:val="000A7933"/>
    <w:rsid w:val="000B058B"/>
    <w:rsid w:val="000B1248"/>
    <w:rsid w:val="000B2545"/>
    <w:rsid w:val="000B3C4E"/>
    <w:rsid w:val="000B4036"/>
    <w:rsid w:val="000B45D5"/>
    <w:rsid w:val="000B5F91"/>
    <w:rsid w:val="000B61CB"/>
    <w:rsid w:val="000B75C4"/>
    <w:rsid w:val="000C338E"/>
    <w:rsid w:val="000C3BD8"/>
    <w:rsid w:val="000C4D18"/>
    <w:rsid w:val="000C52D7"/>
    <w:rsid w:val="000C62DA"/>
    <w:rsid w:val="000C6A2A"/>
    <w:rsid w:val="000C77D3"/>
    <w:rsid w:val="000D0909"/>
    <w:rsid w:val="000D128E"/>
    <w:rsid w:val="000D227D"/>
    <w:rsid w:val="000D2FE0"/>
    <w:rsid w:val="000D30CF"/>
    <w:rsid w:val="000E3ABC"/>
    <w:rsid w:val="000E3CC1"/>
    <w:rsid w:val="000E46B2"/>
    <w:rsid w:val="000E5BD9"/>
    <w:rsid w:val="000F1E2B"/>
    <w:rsid w:val="000F2652"/>
    <w:rsid w:val="000F3D48"/>
    <w:rsid w:val="000F3D4F"/>
    <w:rsid w:val="000F4A3C"/>
    <w:rsid w:val="000F6CB0"/>
    <w:rsid w:val="000F71C7"/>
    <w:rsid w:val="00102EF7"/>
    <w:rsid w:val="0010309E"/>
    <w:rsid w:val="00104F61"/>
    <w:rsid w:val="0010640F"/>
    <w:rsid w:val="001126CE"/>
    <w:rsid w:val="00112812"/>
    <w:rsid w:val="00115893"/>
    <w:rsid w:val="00115AE4"/>
    <w:rsid w:val="00115C4B"/>
    <w:rsid w:val="001168C5"/>
    <w:rsid w:val="001172F4"/>
    <w:rsid w:val="0012208A"/>
    <w:rsid w:val="00122EA4"/>
    <w:rsid w:val="00124A86"/>
    <w:rsid w:val="00134124"/>
    <w:rsid w:val="00134E72"/>
    <w:rsid w:val="00135406"/>
    <w:rsid w:val="001368E6"/>
    <w:rsid w:val="00137727"/>
    <w:rsid w:val="001402B7"/>
    <w:rsid w:val="00141C60"/>
    <w:rsid w:val="00145E3F"/>
    <w:rsid w:val="00152860"/>
    <w:rsid w:val="00155600"/>
    <w:rsid w:val="00157108"/>
    <w:rsid w:val="001572DB"/>
    <w:rsid w:val="0016285A"/>
    <w:rsid w:val="00163A19"/>
    <w:rsid w:val="0016598F"/>
    <w:rsid w:val="00166EA2"/>
    <w:rsid w:val="001679AC"/>
    <w:rsid w:val="001679AE"/>
    <w:rsid w:val="00167E8D"/>
    <w:rsid w:val="00170A43"/>
    <w:rsid w:val="001724E1"/>
    <w:rsid w:val="00172CFD"/>
    <w:rsid w:val="00172E04"/>
    <w:rsid w:val="0017312E"/>
    <w:rsid w:val="0017427E"/>
    <w:rsid w:val="001778A6"/>
    <w:rsid w:val="0018005B"/>
    <w:rsid w:val="00180F1E"/>
    <w:rsid w:val="001869F0"/>
    <w:rsid w:val="001918D6"/>
    <w:rsid w:val="00191BFE"/>
    <w:rsid w:val="001925A2"/>
    <w:rsid w:val="00193980"/>
    <w:rsid w:val="00195939"/>
    <w:rsid w:val="001971EB"/>
    <w:rsid w:val="001A0EAB"/>
    <w:rsid w:val="001A0F41"/>
    <w:rsid w:val="001A12BD"/>
    <w:rsid w:val="001A7C1E"/>
    <w:rsid w:val="001B0E7B"/>
    <w:rsid w:val="001B3DFF"/>
    <w:rsid w:val="001B52E5"/>
    <w:rsid w:val="001D2FAB"/>
    <w:rsid w:val="001D48A8"/>
    <w:rsid w:val="001D75AF"/>
    <w:rsid w:val="001E1706"/>
    <w:rsid w:val="001E1B70"/>
    <w:rsid w:val="001E769A"/>
    <w:rsid w:val="001F6DF0"/>
    <w:rsid w:val="001F78F2"/>
    <w:rsid w:val="0020075C"/>
    <w:rsid w:val="00201FA6"/>
    <w:rsid w:val="00205889"/>
    <w:rsid w:val="00207934"/>
    <w:rsid w:val="00212211"/>
    <w:rsid w:val="002130ED"/>
    <w:rsid w:val="0021394D"/>
    <w:rsid w:val="00215956"/>
    <w:rsid w:val="00217574"/>
    <w:rsid w:val="0022181F"/>
    <w:rsid w:val="00222456"/>
    <w:rsid w:val="00223574"/>
    <w:rsid w:val="00227C87"/>
    <w:rsid w:val="002369AF"/>
    <w:rsid w:val="002376FA"/>
    <w:rsid w:val="00242FA0"/>
    <w:rsid w:val="00246C33"/>
    <w:rsid w:val="0024753B"/>
    <w:rsid w:val="00247AB4"/>
    <w:rsid w:val="00250413"/>
    <w:rsid w:val="00252791"/>
    <w:rsid w:val="00252C12"/>
    <w:rsid w:val="00253298"/>
    <w:rsid w:val="00253CA2"/>
    <w:rsid w:val="00253EEB"/>
    <w:rsid w:val="0025737F"/>
    <w:rsid w:val="00263365"/>
    <w:rsid w:val="002649FB"/>
    <w:rsid w:val="00266CA5"/>
    <w:rsid w:val="00270C2A"/>
    <w:rsid w:val="00273580"/>
    <w:rsid w:val="00273A6A"/>
    <w:rsid w:val="00273CE1"/>
    <w:rsid w:val="00282404"/>
    <w:rsid w:val="00282852"/>
    <w:rsid w:val="00282E9C"/>
    <w:rsid w:val="00285BD1"/>
    <w:rsid w:val="0028703E"/>
    <w:rsid w:val="0028764F"/>
    <w:rsid w:val="00290AA4"/>
    <w:rsid w:val="00295D3B"/>
    <w:rsid w:val="0029628C"/>
    <w:rsid w:val="0029755C"/>
    <w:rsid w:val="00297E97"/>
    <w:rsid w:val="002A2A74"/>
    <w:rsid w:val="002A612B"/>
    <w:rsid w:val="002B2AE9"/>
    <w:rsid w:val="002B3A88"/>
    <w:rsid w:val="002B63CA"/>
    <w:rsid w:val="002B652D"/>
    <w:rsid w:val="002C0091"/>
    <w:rsid w:val="002C44A3"/>
    <w:rsid w:val="002C5413"/>
    <w:rsid w:val="002C77D1"/>
    <w:rsid w:val="002D14A8"/>
    <w:rsid w:val="002D1F12"/>
    <w:rsid w:val="002D5D9A"/>
    <w:rsid w:val="002D65A6"/>
    <w:rsid w:val="002D67F5"/>
    <w:rsid w:val="002D74B3"/>
    <w:rsid w:val="002E3636"/>
    <w:rsid w:val="002E50F2"/>
    <w:rsid w:val="002F0DAC"/>
    <w:rsid w:val="002F11D5"/>
    <w:rsid w:val="002F2FF5"/>
    <w:rsid w:val="002F357D"/>
    <w:rsid w:val="00301E82"/>
    <w:rsid w:val="0030314F"/>
    <w:rsid w:val="003031F9"/>
    <w:rsid w:val="00304238"/>
    <w:rsid w:val="003075E3"/>
    <w:rsid w:val="00311210"/>
    <w:rsid w:val="00311B19"/>
    <w:rsid w:val="00321BFF"/>
    <w:rsid w:val="00322E24"/>
    <w:rsid w:val="00327182"/>
    <w:rsid w:val="003303AB"/>
    <w:rsid w:val="0033063D"/>
    <w:rsid w:val="00334412"/>
    <w:rsid w:val="00337021"/>
    <w:rsid w:val="003379A4"/>
    <w:rsid w:val="003400EB"/>
    <w:rsid w:val="00340515"/>
    <w:rsid w:val="003417E3"/>
    <w:rsid w:val="003438D4"/>
    <w:rsid w:val="00344102"/>
    <w:rsid w:val="0034436F"/>
    <w:rsid w:val="00346626"/>
    <w:rsid w:val="003503C1"/>
    <w:rsid w:val="00355968"/>
    <w:rsid w:val="00357901"/>
    <w:rsid w:val="00360F7F"/>
    <w:rsid w:val="00361E91"/>
    <w:rsid w:val="003673EF"/>
    <w:rsid w:val="003704A6"/>
    <w:rsid w:val="00370F45"/>
    <w:rsid w:val="003748D2"/>
    <w:rsid w:val="003751A0"/>
    <w:rsid w:val="003752E0"/>
    <w:rsid w:val="00377264"/>
    <w:rsid w:val="00384545"/>
    <w:rsid w:val="00385A75"/>
    <w:rsid w:val="00386A3C"/>
    <w:rsid w:val="003872A1"/>
    <w:rsid w:val="00387B26"/>
    <w:rsid w:val="0039073E"/>
    <w:rsid w:val="003949D4"/>
    <w:rsid w:val="00397709"/>
    <w:rsid w:val="0039785E"/>
    <w:rsid w:val="003A1CE0"/>
    <w:rsid w:val="003A2120"/>
    <w:rsid w:val="003A244E"/>
    <w:rsid w:val="003A29F8"/>
    <w:rsid w:val="003B09E3"/>
    <w:rsid w:val="003B2391"/>
    <w:rsid w:val="003C150E"/>
    <w:rsid w:val="003D3393"/>
    <w:rsid w:val="003D4F08"/>
    <w:rsid w:val="003D6718"/>
    <w:rsid w:val="003E3A4D"/>
    <w:rsid w:val="003E3D1C"/>
    <w:rsid w:val="003E59FD"/>
    <w:rsid w:val="003E5A44"/>
    <w:rsid w:val="003E5FB9"/>
    <w:rsid w:val="003F16D0"/>
    <w:rsid w:val="003F29D9"/>
    <w:rsid w:val="003F2A69"/>
    <w:rsid w:val="003F3518"/>
    <w:rsid w:val="003F4545"/>
    <w:rsid w:val="003F4A82"/>
    <w:rsid w:val="003F6AF1"/>
    <w:rsid w:val="00406254"/>
    <w:rsid w:val="00411FC0"/>
    <w:rsid w:val="00412588"/>
    <w:rsid w:val="00417AE6"/>
    <w:rsid w:val="004213B8"/>
    <w:rsid w:val="004225C0"/>
    <w:rsid w:val="0042351C"/>
    <w:rsid w:val="00423969"/>
    <w:rsid w:val="00424400"/>
    <w:rsid w:val="0042512C"/>
    <w:rsid w:val="00425425"/>
    <w:rsid w:val="0042594E"/>
    <w:rsid w:val="0043100B"/>
    <w:rsid w:val="00432A74"/>
    <w:rsid w:val="00433674"/>
    <w:rsid w:val="0043445E"/>
    <w:rsid w:val="00437AEF"/>
    <w:rsid w:val="004403C8"/>
    <w:rsid w:val="00440553"/>
    <w:rsid w:val="004419CC"/>
    <w:rsid w:val="00442B86"/>
    <w:rsid w:val="0044450A"/>
    <w:rsid w:val="004445CE"/>
    <w:rsid w:val="00445975"/>
    <w:rsid w:val="0044623C"/>
    <w:rsid w:val="00447A1E"/>
    <w:rsid w:val="004509DB"/>
    <w:rsid w:val="00451265"/>
    <w:rsid w:val="00457E43"/>
    <w:rsid w:val="004658C9"/>
    <w:rsid w:val="00465E49"/>
    <w:rsid w:val="00480DFB"/>
    <w:rsid w:val="0048172B"/>
    <w:rsid w:val="00481748"/>
    <w:rsid w:val="00482853"/>
    <w:rsid w:val="004834A1"/>
    <w:rsid w:val="0048757D"/>
    <w:rsid w:val="004902FD"/>
    <w:rsid w:val="00490DC5"/>
    <w:rsid w:val="00494A68"/>
    <w:rsid w:val="0049681B"/>
    <w:rsid w:val="00496C97"/>
    <w:rsid w:val="004A06AF"/>
    <w:rsid w:val="004A1A84"/>
    <w:rsid w:val="004A5CBE"/>
    <w:rsid w:val="004A6A3D"/>
    <w:rsid w:val="004A6F83"/>
    <w:rsid w:val="004B206D"/>
    <w:rsid w:val="004B21CC"/>
    <w:rsid w:val="004B72A1"/>
    <w:rsid w:val="004C0171"/>
    <w:rsid w:val="004C638F"/>
    <w:rsid w:val="004D09E7"/>
    <w:rsid w:val="004D27F6"/>
    <w:rsid w:val="004D29F2"/>
    <w:rsid w:val="004D33FD"/>
    <w:rsid w:val="004D53FE"/>
    <w:rsid w:val="004D7481"/>
    <w:rsid w:val="004E15E7"/>
    <w:rsid w:val="004F0D64"/>
    <w:rsid w:val="004F2162"/>
    <w:rsid w:val="004F4825"/>
    <w:rsid w:val="004F4DA5"/>
    <w:rsid w:val="004F5640"/>
    <w:rsid w:val="004F5E59"/>
    <w:rsid w:val="004F7436"/>
    <w:rsid w:val="005024FF"/>
    <w:rsid w:val="00503BFD"/>
    <w:rsid w:val="0051323A"/>
    <w:rsid w:val="0051504A"/>
    <w:rsid w:val="00515B01"/>
    <w:rsid w:val="00520FBD"/>
    <w:rsid w:val="00521ADE"/>
    <w:rsid w:val="00522A47"/>
    <w:rsid w:val="005257AC"/>
    <w:rsid w:val="005279FC"/>
    <w:rsid w:val="00530ABA"/>
    <w:rsid w:val="00531D00"/>
    <w:rsid w:val="005337BD"/>
    <w:rsid w:val="0053483D"/>
    <w:rsid w:val="00536215"/>
    <w:rsid w:val="0053760B"/>
    <w:rsid w:val="00541A4A"/>
    <w:rsid w:val="00541F41"/>
    <w:rsid w:val="00543B7E"/>
    <w:rsid w:val="005444B4"/>
    <w:rsid w:val="00544E40"/>
    <w:rsid w:val="00550264"/>
    <w:rsid w:val="005512FE"/>
    <w:rsid w:val="00553762"/>
    <w:rsid w:val="005630E2"/>
    <w:rsid w:val="0056658F"/>
    <w:rsid w:val="00571464"/>
    <w:rsid w:val="00571939"/>
    <w:rsid w:val="00572AB0"/>
    <w:rsid w:val="00572C74"/>
    <w:rsid w:val="00574B82"/>
    <w:rsid w:val="005773B9"/>
    <w:rsid w:val="00582CA0"/>
    <w:rsid w:val="0058473C"/>
    <w:rsid w:val="0058583C"/>
    <w:rsid w:val="00585FAE"/>
    <w:rsid w:val="00586E58"/>
    <w:rsid w:val="0059050E"/>
    <w:rsid w:val="00591551"/>
    <w:rsid w:val="00594AF2"/>
    <w:rsid w:val="005956AD"/>
    <w:rsid w:val="00596BD0"/>
    <w:rsid w:val="005A0CF4"/>
    <w:rsid w:val="005A1CAE"/>
    <w:rsid w:val="005A4F06"/>
    <w:rsid w:val="005A53F0"/>
    <w:rsid w:val="005B0187"/>
    <w:rsid w:val="005B0D24"/>
    <w:rsid w:val="005B0DF5"/>
    <w:rsid w:val="005B78FA"/>
    <w:rsid w:val="005C1FDB"/>
    <w:rsid w:val="005C380D"/>
    <w:rsid w:val="005C5726"/>
    <w:rsid w:val="005D053C"/>
    <w:rsid w:val="005D2289"/>
    <w:rsid w:val="005D2AD4"/>
    <w:rsid w:val="005D34D8"/>
    <w:rsid w:val="005D60B5"/>
    <w:rsid w:val="005E079B"/>
    <w:rsid w:val="005E35E8"/>
    <w:rsid w:val="005E489E"/>
    <w:rsid w:val="005E4F50"/>
    <w:rsid w:val="005E7501"/>
    <w:rsid w:val="005F1BF8"/>
    <w:rsid w:val="005F3915"/>
    <w:rsid w:val="0061348A"/>
    <w:rsid w:val="00615401"/>
    <w:rsid w:val="006203C0"/>
    <w:rsid w:val="0062269A"/>
    <w:rsid w:val="006233AE"/>
    <w:rsid w:val="00623A55"/>
    <w:rsid w:val="00626F84"/>
    <w:rsid w:val="00627FC3"/>
    <w:rsid w:val="0063307E"/>
    <w:rsid w:val="0063432D"/>
    <w:rsid w:val="00635281"/>
    <w:rsid w:val="0063685F"/>
    <w:rsid w:val="00637C4A"/>
    <w:rsid w:val="00640206"/>
    <w:rsid w:val="006439F0"/>
    <w:rsid w:val="0064623C"/>
    <w:rsid w:val="00650752"/>
    <w:rsid w:val="00653252"/>
    <w:rsid w:val="006535F0"/>
    <w:rsid w:val="00656CAA"/>
    <w:rsid w:val="00656CAF"/>
    <w:rsid w:val="00657DB1"/>
    <w:rsid w:val="00660A4A"/>
    <w:rsid w:val="006622A5"/>
    <w:rsid w:val="00667611"/>
    <w:rsid w:val="00671092"/>
    <w:rsid w:val="00673DAB"/>
    <w:rsid w:val="00675F52"/>
    <w:rsid w:val="00677363"/>
    <w:rsid w:val="00686884"/>
    <w:rsid w:val="00696C1E"/>
    <w:rsid w:val="00697A6B"/>
    <w:rsid w:val="006A20F1"/>
    <w:rsid w:val="006A2814"/>
    <w:rsid w:val="006A2DEF"/>
    <w:rsid w:val="006A4568"/>
    <w:rsid w:val="006A4C74"/>
    <w:rsid w:val="006A70AB"/>
    <w:rsid w:val="006A7CCD"/>
    <w:rsid w:val="006B0A90"/>
    <w:rsid w:val="006B4BFD"/>
    <w:rsid w:val="006B635C"/>
    <w:rsid w:val="006C065C"/>
    <w:rsid w:val="006C24E7"/>
    <w:rsid w:val="006C28D5"/>
    <w:rsid w:val="006C4C14"/>
    <w:rsid w:val="006C6CC0"/>
    <w:rsid w:val="006D0799"/>
    <w:rsid w:val="006D2E5C"/>
    <w:rsid w:val="006D3545"/>
    <w:rsid w:val="006D61CD"/>
    <w:rsid w:val="006D6A81"/>
    <w:rsid w:val="006D6F48"/>
    <w:rsid w:val="006D7DD1"/>
    <w:rsid w:val="006E0BBD"/>
    <w:rsid w:val="006E1B22"/>
    <w:rsid w:val="006F13C2"/>
    <w:rsid w:val="006F2119"/>
    <w:rsid w:val="006F4458"/>
    <w:rsid w:val="007031BF"/>
    <w:rsid w:val="007054EB"/>
    <w:rsid w:val="007068B6"/>
    <w:rsid w:val="00711199"/>
    <w:rsid w:val="00711319"/>
    <w:rsid w:val="00714075"/>
    <w:rsid w:val="007148CC"/>
    <w:rsid w:val="00721966"/>
    <w:rsid w:val="007221E4"/>
    <w:rsid w:val="00725FC5"/>
    <w:rsid w:val="0073016D"/>
    <w:rsid w:val="00733C4D"/>
    <w:rsid w:val="0074251D"/>
    <w:rsid w:val="007473E9"/>
    <w:rsid w:val="00750945"/>
    <w:rsid w:val="00752AD8"/>
    <w:rsid w:val="007530E3"/>
    <w:rsid w:val="00754034"/>
    <w:rsid w:val="00755E8E"/>
    <w:rsid w:val="00757A20"/>
    <w:rsid w:val="00757C50"/>
    <w:rsid w:val="00761594"/>
    <w:rsid w:val="007644A6"/>
    <w:rsid w:val="007648B4"/>
    <w:rsid w:val="00764B14"/>
    <w:rsid w:val="007650E9"/>
    <w:rsid w:val="00765768"/>
    <w:rsid w:val="00772B01"/>
    <w:rsid w:val="007751DD"/>
    <w:rsid w:val="00777C82"/>
    <w:rsid w:val="00783291"/>
    <w:rsid w:val="00783A5A"/>
    <w:rsid w:val="00786CF5"/>
    <w:rsid w:val="007941E1"/>
    <w:rsid w:val="00794696"/>
    <w:rsid w:val="00796A83"/>
    <w:rsid w:val="00797EFF"/>
    <w:rsid w:val="00797F0B"/>
    <w:rsid w:val="007A29A2"/>
    <w:rsid w:val="007A5571"/>
    <w:rsid w:val="007A71AC"/>
    <w:rsid w:val="007A7693"/>
    <w:rsid w:val="007A7D85"/>
    <w:rsid w:val="007A7FE5"/>
    <w:rsid w:val="007B11B1"/>
    <w:rsid w:val="007B4355"/>
    <w:rsid w:val="007B5A22"/>
    <w:rsid w:val="007B5F69"/>
    <w:rsid w:val="007C07DF"/>
    <w:rsid w:val="007C2197"/>
    <w:rsid w:val="007C341A"/>
    <w:rsid w:val="007C4FA2"/>
    <w:rsid w:val="007D280D"/>
    <w:rsid w:val="007E2E56"/>
    <w:rsid w:val="007E3377"/>
    <w:rsid w:val="007E342B"/>
    <w:rsid w:val="007E42FB"/>
    <w:rsid w:val="007E70DB"/>
    <w:rsid w:val="007E72B6"/>
    <w:rsid w:val="007F25AE"/>
    <w:rsid w:val="0080021B"/>
    <w:rsid w:val="00802BC7"/>
    <w:rsid w:val="00806223"/>
    <w:rsid w:val="00806A02"/>
    <w:rsid w:val="008073F0"/>
    <w:rsid w:val="008074B6"/>
    <w:rsid w:val="00807569"/>
    <w:rsid w:val="008128B3"/>
    <w:rsid w:val="0081607C"/>
    <w:rsid w:val="00821A6D"/>
    <w:rsid w:val="00825063"/>
    <w:rsid w:val="00830FA8"/>
    <w:rsid w:val="008320BE"/>
    <w:rsid w:val="00833F98"/>
    <w:rsid w:val="0083583C"/>
    <w:rsid w:val="00844600"/>
    <w:rsid w:val="008478AC"/>
    <w:rsid w:val="00847B9D"/>
    <w:rsid w:val="008514E3"/>
    <w:rsid w:val="008517AA"/>
    <w:rsid w:val="00852462"/>
    <w:rsid w:val="00852966"/>
    <w:rsid w:val="00852E6A"/>
    <w:rsid w:val="00856103"/>
    <w:rsid w:val="008570CA"/>
    <w:rsid w:val="00857FCC"/>
    <w:rsid w:val="0086355B"/>
    <w:rsid w:val="008726BB"/>
    <w:rsid w:val="00873749"/>
    <w:rsid w:val="008742EE"/>
    <w:rsid w:val="008747A1"/>
    <w:rsid w:val="008755C5"/>
    <w:rsid w:val="008774A0"/>
    <w:rsid w:val="008778D3"/>
    <w:rsid w:val="00881F32"/>
    <w:rsid w:val="00885715"/>
    <w:rsid w:val="00885950"/>
    <w:rsid w:val="00893088"/>
    <w:rsid w:val="00896734"/>
    <w:rsid w:val="008A270E"/>
    <w:rsid w:val="008A3092"/>
    <w:rsid w:val="008A6235"/>
    <w:rsid w:val="008A762E"/>
    <w:rsid w:val="008A77EF"/>
    <w:rsid w:val="008A7E1E"/>
    <w:rsid w:val="008B435A"/>
    <w:rsid w:val="008B4536"/>
    <w:rsid w:val="008C0C0C"/>
    <w:rsid w:val="008C7CA6"/>
    <w:rsid w:val="008D0459"/>
    <w:rsid w:val="008D324D"/>
    <w:rsid w:val="008D46FE"/>
    <w:rsid w:val="008D6B9C"/>
    <w:rsid w:val="008E4822"/>
    <w:rsid w:val="008E4E41"/>
    <w:rsid w:val="008E7B2F"/>
    <w:rsid w:val="008F3CBB"/>
    <w:rsid w:val="008F4D02"/>
    <w:rsid w:val="008F75B0"/>
    <w:rsid w:val="0090033F"/>
    <w:rsid w:val="009009DF"/>
    <w:rsid w:val="009024B4"/>
    <w:rsid w:val="0090359A"/>
    <w:rsid w:val="00903C4C"/>
    <w:rsid w:val="0090684A"/>
    <w:rsid w:val="00907F7F"/>
    <w:rsid w:val="009102D0"/>
    <w:rsid w:val="00912E65"/>
    <w:rsid w:val="00913865"/>
    <w:rsid w:val="00916B8D"/>
    <w:rsid w:val="00916F17"/>
    <w:rsid w:val="00925F33"/>
    <w:rsid w:val="0093168F"/>
    <w:rsid w:val="00934151"/>
    <w:rsid w:val="00934255"/>
    <w:rsid w:val="00934A46"/>
    <w:rsid w:val="009351CA"/>
    <w:rsid w:val="00942849"/>
    <w:rsid w:val="009457FC"/>
    <w:rsid w:val="0095088E"/>
    <w:rsid w:val="0095229E"/>
    <w:rsid w:val="0096398A"/>
    <w:rsid w:val="00963C27"/>
    <w:rsid w:val="00967B79"/>
    <w:rsid w:val="00971322"/>
    <w:rsid w:val="0097698F"/>
    <w:rsid w:val="00982E32"/>
    <w:rsid w:val="00982FD5"/>
    <w:rsid w:val="009864D6"/>
    <w:rsid w:val="00987CA8"/>
    <w:rsid w:val="00987EE6"/>
    <w:rsid w:val="009906C4"/>
    <w:rsid w:val="00992854"/>
    <w:rsid w:val="0099337D"/>
    <w:rsid w:val="00997621"/>
    <w:rsid w:val="00997D5B"/>
    <w:rsid w:val="009A5B82"/>
    <w:rsid w:val="009A77D0"/>
    <w:rsid w:val="009A7A3B"/>
    <w:rsid w:val="009A7EED"/>
    <w:rsid w:val="009B3475"/>
    <w:rsid w:val="009B5932"/>
    <w:rsid w:val="009C2465"/>
    <w:rsid w:val="009C38EC"/>
    <w:rsid w:val="009C582E"/>
    <w:rsid w:val="009D054D"/>
    <w:rsid w:val="009D65C2"/>
    <w:rsid w:val="009E14AF"/>
    <w:rsid w:val="009E2A1C"/>
    <w:rsid w:val="009E443C"/>
    <w:rsid w:val="009F02CE"/>
    <w:rsid w:val="009F4CF3"/>
    <w:rsid w:val="009F72FA"/>
    <w:rsid w:val="00A00232"/>
    <w:rsid w:val="00A00AE8"/>
    <w:rsid w:val="00A00E1D"/>
    <w:rsid w:val="00A014A6"/>
    <w:rsid w:val="00A10959"/>
    <w:rsid w:val="00A11203"/>
    <w:rsid w:val="00A15413"/>
    <w:rsid w:val="00A16074"/>
    <w:rsid w:val="00A16E33"/>
    <w:rsid w:val="00A16E69"/>
    <w:rsid w:val="00A17505"/>
    <w:rsid w:val="00A20053"/>
    <w:rsid w:val="00A23EE4"/>
    <w:rsid w:val="00A33C1D"/>
    <w:rsid w:val="00A34B5B"/>
    <w:rsid w:val="00A3524C"/>
    <w:rsid w:val="00A41380"/>
    <w:rsid w:val="00A4192E"/>
    <w:rsid w:val="00A42245"/>
    <w:rsid w:val="00A4275F"/>
    <w:rsid w:val="00A46E3E"/>
    <w:rsid w:val="00A50CD7"/>
    <w:rsid w:val="00A53C49"/>
    <w:rsid w:val="00A53DE9"/>
    <w:rsid w:val="00A615A8"/>
    <w:rsid w:val="00A616F4"/>
    <w:rsid w:val="00A65934"/>
    <w:rsid w:val="00A66A1A"/>
    <w:rsid w:val="00A70046"/>
    <w:rsid w:val="00A71EDA"/>
    <w:rsid w:val="00A75522"/>
    <w:rsid w:val="00A76475"/>
    <w:rsid w:val="00A76A62"/>
    <w:rsid w:val="00A76CF6"/>
    <w:rsid w:val="00A775D7"/>
    <w:rsid w:val="00A80FC0"/>
    <w:rsid w:val="00A82DC5"/>
    <w:rsid w:val="00A83DFD"/>
    <w:rsid w:val="00A84147"/>
    <w:rsid w:val="00AA126D"/>
    <w:rsid w:val="00AA206B"/>
    <w:rsid w:val="00AA3277"/>
    <w:rsid w:val="00AA3372"/>
    <w:rsid w:val="00AA4E89"/>
    <w:rsid w:val="00AA4F06"/>
    <w:rsid w:val="00AA6E32"/>
    <w:rsid w:val="00AB193F"/>
    <w:rsid w:val="00AB5735"/>
    <w:rsid w:val="00AB6D3A"/>
    <w:rsid w:val="00AB772D"/>
    <w:rsid w:val="00AC26B0"/>
    <w:rsid w:val="00AC2CE4"/>
    <w:rsid w:val="00AC5ED0"/>
    <w:rsid w:val="00AC66D0"/>
    <w:rsid w:val="00AD1345"/>
    <w:rsid w:val="00AD1E98"/>
    <w:rsid w:val="00AD3C6F"/>
    <w:rsid w:val="00AD46AE"/>
    <w:rsid w:val="00AD4B83"/>
    <w:rsid w:val="00AE1E7A"/>
    <w:rsid w:val="00AE5B97"/>
    <w:rsid w:val="00AE6DE2"/>
    <w:rsid w:val="00AF1B42"/>
    <w:rsid w:val="00AF2768"/>
    <w:rsid w:val="00AF2885"/>
    <w:rsid w:val="00AF3A94"/>
    <w:rsid w:val="00AF4B90"/>
    <w:rsid w:val="00B0205B"/>
    <w:rsid w:val="00B039BF"/>
    <w:rsid w:val="00B03AA0"/>
    <w:rsid w:val="00B05427"/>
    <w:rsid w:val="00B05614"/>
    <w:rsid w:val="00B07061"/>
    <w:rsid w:val="00B10DEA"/>
    <w:rsid w:val="00B1323E"/>
    <w:rsid w:val="00B13D80"/>
    <w:rsid w:val="00B220E4"/>
    <w:rsid w:val="00B23FAC"/>
    <w:rsid w:val="00B31A80"/>
    <w:rsid w:val="00B3266F"/>
    <w:rsid w:val="00B33FAE"/>
    <w:rsid w:val="00B35233"/>
    <w:rsid w:val="00B358DD"/>
    <w:rsid w:val="00B37D8C"/>
    <w:rsid w:val="00B4483A"/>
    <w:rsid w:val="00B44B3C"/>
    <w:rsid w:val="00B46F6A"/>
    <w:rsid w:val="00B5150C"/>
    <w:rsid w:val="00B52C78"/>
    <w:rsid w:val="00B54D15"/>
    <w:rsid w:val="00B55852"/>
    <w:rsid w:val="00B56C39"/>
    <w:rsid w:val="00B604E7"/>
    <w:rsid w:val="00B646DB"/>
    <w:rsid w:val="00B6670D"/>
    <w:rsid w:val="00B67DD9"/>
    <w:rsid w:val="00B71146"/>
    <w:rsid w:val="00B73896"/>
    <w:rsid w:val="00B7702D"/>
    <w:rsid w:val="00B801CA"/>
    <w:rsid w:val="00B82B55"/>
    <w:rsid w:val="00B87592"/>
    <w:rsid w:val="00B90123"/>
    <w:rsid w:val="00B9186D"/>
    <w:rsid w:val="00B91EC7"/>
    <w:rsid w:val="00B95812"/>
    <w:rsid w:val="00BA0837"/>
    <w:rsid w:val="00BA0F00"/>
    <w:rsid w:val="00BA464A"/>
    <w:rsid w:val="00BA752A"/>
    <w:rsid w:val="00BA7C54"/>
    <w:rsid w:val="00BB5383"/>
    <w:rsid w:val="00BB728F"/>
    <w:rsid w:val="00BB7C4F"/>
    <w:rsid w:val="00BC3CD3"/>
    <w:rsid w:val="00BC3ED7"/>
    <w:rsid w:val="00BC4180"/>
    <w:rsid w:val="00BD1414"/>
    <w:rsid w:val="00BD4452"/>
    <w:rsid w:val="00BD5DF8"/>
    <w:rsid w:val="00BD6129"/>
    <w:rsid w:val="00BD623A"/>
    <w:rsid w:val="00BE26F0"/>
    <w:rsid w:val="00BF3E2D"/>
    <w:rsid w:val="00BF491E"/>
    <w:rsid w:val="00C004FF"/>
    <w:rsid w:val="00C0146A"/>
    <w:rsid w:val="00C016F2"/>
    <w:rsid w:val="00C03934"/>
    <w:rsid w:val="00C05D01"/>
    <w:rsid w:val="00C07921"/>
    <w:rsid w:val="00C10D11"/>
    <w:rsid w:val="00C127E0"/>
    <w:rsid w:val="00C131F2"/>
    <w:rsid w:val="00C16254"/>
    <w:rsid w:val="00C213A3"/>
    <w:rsid w:val="00C25A69"/>
    <w:rsid w:val="00C27BAF"/>
    <w:rsid w:val="00C3182A"/>
    <w:rsid w:val="00C33847"/>
    <w:rsid w:val="00C3404B"/>
    <w:rsid w:val="00C366F9"/>
    <w:rsid w:val="00C4324C"/>
    <w:rsid w:val="00C44493"/>
    <w:rsid w:val="00C44531"/>
    <w:rsid w:val="00C51690"/>
    <w:rsid w:val="00C52CA9"/>
    <w:rsid w:val="00C5785F"/>
    <w:rsid w:val="00C65DA1"/>
    <w:rsid w:val="00C705AE"/>
    <w:rsid w:val="00C7235E"/>
    <w:rsid w:val="00C837C3"/>
    <w:rsid w:val="00C8468D"/>
    <w:rsid w:val="00C8790C"/>
    <w:rsid w:val="00C90BF6"/>
    <w:rsid w:val="00C92E29"/>
    <w:rsid w:val="00C93911"/>
    <w:rsid w:val="00C94714"/>
    <w:rsid w:val="00C953EC"/>
    <w:rsid w:val="00C9698F"/>
    <w:rsid w:val="00CA33C7"/>
    <w:rsid w:val="00CA370B"/>
    <w:rsid w:val="00CA6D8F"/>
    <w:rsid w:val="00CB3DF5"/>
    <w:rsid w:val="00CC100C"/>
    <w:rsid w:val="00CC737B"/>
    <w:rsid w:val="00CD0545"/>
    <w:rsid w:val="00CD15BC"/>
    <w:rsid w:val="00CD328F"/>
    <w:rsid w:val="00CE10B5"/>
    <w:rsid w:val="00CE1DF7"/>
    <w:rsid w:val="00CE609E"/>
    <w:rsid w:val="00CF0DC0"/>
    <w:rsid w:val="00CF1540"/>
    <w:rsid w:val="00CF191B"/>
    <w:rsid w:val="00CF447C"/>
    <w:rsid w:val="00CF5D22"/>
    <w:rsid w:val="00D001CE"/>
    <w:rsid w:val="00D00DA9"/>
    <w:rsid w:val="00D0233D"/>
    <w:rsid w:val="00D0315F"/>
    <w:rsid w:val="00D04B0C"/>
    <w:rsid w:val="00D05C5C"/>
    <w:rsid w:val="00D06C2A"/>
    <w:rsid w:val="00D07E64"/>
    <w:rsid w:val="00D15F6F"/>
    <w:rsid w:val="00D20905"/>
    <w:rsid w:val="00D24E4F"/>
    <w:rsid w:val="00D31AB0"/>
    <w:rsid w:val="00D31C19"/>
    <w:rsid w:val="00D43BEE"/>
    <w:rsid w:val="00D44E9D"/>
    <w:rsid w:val="00D45081"/>
    <w:rsid w:val="00D468CA"/>
    <w:rsid w:val="00D47938"/>
    <w:rsid w:val="00D51F46"/>
    <w:rsid w:val="00D60203"/>
    <w:rsid w:val="00D60FFA"/>
    <w:rsid w:val="00D70D44"/>
    <w:rsid w:val="00D772DC"/>
    <w:rsid w:val="00D8181F"/>
    <w:rsid w:val="00D8438C"/>
    <w:rsid w:val="00D84B87"/>
    <w:rsid w:val="00D865E3"/>
    <w:rsid w:val="00D87FAA"/>
    <w:rsid w:val="00D907B6"/>
    <w:rsid w:val="00D93A67"/>
    <w:rsid w:val="00D94072"/>
    <w:rsid w:val="00D97995"/>
    <w:rsid w:val="00D97A31"/>
    <w:rsid w:val="00DA2706"/>
    <w:rsid w:val="00DA5243"/>
    <w:rsid w:val="00DB337B"/>
    <w:rsid w:val="00DB3B40"/>
    <w:rsid w:val="00DB5046"/>
    <w:rsid w:val="00DB65A3"/>
    <w:rsid w:val="00DB6993"/>
    <w:rsid w:val="00DB761A"/>
    <w:rsid w:val="00DC04E1"/>
    <w:rsid w:val="00DC53EF"/>
    <w:rsid w:val="00DC78C6"/>
    <w:rsid w:val="00DD1BE0"/>
    <w:rsid w:val="00DD49B1"/>
    <w:rsid w:val="00DE15B9"/>
    <w:rsid w:val="00DE4EBE"/>
    <w:rsid w:val="00DE58D5"/>
    <w:rsid w:val="00DF265E"/>
    <w:rsid w:val="00DF5594"/>
    <w:rsid w:val="00E02803"/>
    <w:rsid w:val="00E05969"/>
    <w:rsid w:val="00E07EC6"/>
    <w:rsid w:val="00E12BD9"/>
    <w:rsid w:val="00E24165"/>
    <w:rsid w:val="00E272E9"/>
    <w:rsid w:val="00E27735"/>
    <w:rsid w:val="00E30BA7"/>
    <w:rsid w:val="00E34F90"/>
    <w:rsid w:val="00E3509E"/>
    <w:rsid w:val="00E35ABE"/>
    <w:rsid w:val="00E35CC2"/>
    <w:rsid w:val="00E433B1"/>
    <w:rsid w:val="00E44EDC"/>
    <w:rsid w:val="00E46515"/>
    <w:rsid w:val="00E47257"/>
    <w:rsid w:val="00E549CF"/>
    <w:rsid w:val="00E56AAE"/>
    <w:rsid w:val="00E646AC"/>
    <w:rsid w:val="00E67687"/>
    <w:rsid w:val="00E724AF"/>
    <w:rsid w:val="00E725BF"/>
    <w:rsid w:val="00E81582"/>
    <w:rsid w:val="00E81927"/>
    <w:rsid w:val="00E81B2F"/>
    <w:rsid w:val="00E84750"/>
    <w:rsid w:val="00E84EBD"/>
    <w:rsid w:val="00E858E3"/>
    <w:rsid w:val="00E877E9"/>
    <w:rsid w:val="00E92AAC"/>
    <w:rsid w:val="00E95CFF"/>
    <w:rsid w:val="00E96808"/>
    <w:rsid w:val="00EA0398"/>
    <w:rsid w:val="00EA0DA9"/>
    <w:rsid w:val="00EA0F18"/>
    <w:rsid w:val="00EA2732"/>
    <w:rsid w:val="00EA5B43"/>
    <w:rsid w:val="00EB0394"/>
    <w:rsid w:val="00EB0E84"/>
    <w:rsid w:val="00EB1273"/>
    <w:rsid w:val="00EB42A8"/>
    <w:rsid w:val="00EB69AC"/>
    <w:rsid w:val="00EC0734"/>
    <w:rsid w:val="00EC0E65"/>
    <w:rsid w:val="00EC1878"/>
    <w:rsid w:val="00EC450C"/>
    <w:rsid w:val="00EC558B"/>
    <w:rsid w:val="00EC7DFB"/>
    <w:rsid w:val="00ED1205"/>
    <w:rsid w:val="00ED437E"/>
    <w:rsid w:val="00ED6437"/>
    <w:rsid w:val="00EE08D5"/>
    <w:rsid w:val="00EE2A1B"/>
    <w:rsid w:val="00EE390A"/>
    <w:rsid w:val="00EE577C"/>
    <w:rsid w:val="00EE7169"/>
    <w:rsid w:val="00EF0008"/>
    <w:rsid w:val="00EF0442"/>
    <w:rsid w:val="00EF0772"/>
    <w:rsid w:val="00EF1F33"/>
    <w:rsid w:val="00EF2FE3"/>
    <w:rsid w:val="00EF3D31"/>
    <w:rsid w:val="00F0043B"/>
    <w:rsid w:val="00F008E2"/>
    <w:rsid w:val="00F047E5"/>
    <w:rsid w:val="00F04943"/>
    <w:rsid w:val="00F06B38"/>
    <w:rsid w:val="00F10B68"/>
    <w:rsid w:val="00F157E3"/>
    <w:rsid w:val="00F15E56"/>
    <w:rsid w:val="00F16911"/>
    <w:rsid w:val="00F16E74"/>
    <w:rsid w:val="00F20981"/>
    <w:rsid w:val="00F22C46"/>
    <w:rsid w:val="00F256BF"/>
    <w:rsid w:val="00F269E1"/>
    <w:rsid w:val="00F30AB8"/>
    <w:rsid w:val="00F31F96"/>
    <w:rsid w:val="00F34B1D"/>
    <w:rsid w:val="00F52757"/>
    <w:rsid w:val="00F56A33"/>
    <w:rsid w:val="00F61055"/>
    <w:rsid w:val="00F619E6"/>
    <w:rsid w:val="00F71964"/>
    <w:rsid w:val="00F722AD"/>
    <w:rsid w:val="00F72ED3"/>
    <w:rsid w:val="00F77898"/>
    <w:rsid w:val="00F90BDC"/>
    <w:rsid w:val="00F97D87"/>
    <w:rsid w:val="00FA52DB"/>
    <w:rsid w:val="00FA63BD"/>
    <w:rsid w:val="00FA689F"/>
    <w:rsid w:val="00FB08E2"/>
    <w:rsid w:val="00FB35CC"/>
    <w:rsid w:val="00FB3BD4"/>
    <w:rsid w:val="00FB4258"/>
    <w:rsid w:val="00FB73C6"/>
    <w:rsid w:val="00FC0D2A"/>
    <w:rsid w:val="00FC1220"/>
    <w:rsid w:val="00FD5DF6"/>
    <w:rsid w:val="00FD630E"/>
    <w:rsid w:val="00FD6F8C"/>
    <w:rsid w:val="00FD7D29"/>
    <w:rsid w:val="00FE090C"/>
    <w:rsid w:val="00FE17A7"/>
    <w:rsid w:val="00FE1977"/>
    <w:rsid w:val="00FE569F"/>
    <w:rsid w:val="00FF410A"/>
    <w:rsid w:val="00FF587D"/>
    <w:rsid w:val="00FF6B05"/>
    <w:rsid w:val="012D5F41"/>
    <w:rsid w:val="01BC73D2"/>
    <w:rsid w:val="0E296A0E"/>
    <w:rsid w:val="13103CB9"/>
    <w:rsid w:val="1D245DF9"/>
    <w:rsid w:val="1ECA52BC"/>
    <w:rsid w:val="27FA5098"/>
    <w:rsid w:val="2A7A2031"/>
    <w:rsid w:val="335C42EF"/>
    <w:rsid w:val="37543963"/>
    <w:rsid w:val="46EA0A66"/>
    <w:rsid w:val="4B10171C"/>
    <w:rsid w:val="54407030"/>
    <w:rsid w:val="600F4EEF"/>
    <w:rsid w:val="61B74A96"/>
    <w:rsid w:val="626F1350"/>
    <w:rsid w:val="65FD572F"/>
    <w:rsid w:val="6AC003F1"/>
    <w:rsid w:val="73023D1A"/>
    <w:rsid w:val="7582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paragraph" w:customStyle="1" w:styleId="7">
    <w:name w:val="正文文本 (2)"/>
    <w:basedOn w:val="1"/>
    <w:qFormat/>
    <w:uiPriority w:val="0"/>
    <w:pPr>
      <w:shd w:val="clear" w:color="auto" w:fill="FFFFFF"/>
      <w:spacing w:before="680" w:after="1460" w:line="300" w:lineRule="exact"/>
      <w:jc w:val="center"/>
    </w:pPr>
    <w:rPr>
      <w:rFonts w:ascii="MingLiU" w:hAnsi="MingLiU" w:eastAsia="MingLiU" w:cs="MingLiU"/>
      <w:spacing w:val="30"/>
      <w:kern w:val="0"/>
      <w:sz w:val="30"/>
      <w:szCs w:val="30"/>
    </w:rPr>
  </w:style>
  <w:style w:type="character" w:customStyle="1" w:styleId="8">
    <w:name w:val="正文文本 (2) + 斜体"/>
    <w:qFormat/>
    <w:uiPriority w:val="0"/>
    <w:rPr>
      <w:rFonts w:hint="eastAsia" w:ascii="MingLiU" w:hAnsi="MingLiU" w:eastAsia="MingLiU" w:cs="MingLiU"/>
      <w:i/>
      <w:iCs/>
      <w:color w:val="000000"/>
      <w:spacing w:val="0"/>
      <w:w w:val="100"/>
      <w:position w:val="0"/>
      <w:sz w:val="30"/>
      <w:szCs w:val="30"/>
      <w:shd w:val="clear" w:color="auto" w:fill="FFFFFF"/>
      <w:lang w:val="zh-CN" w:eastAsia="zh-CN" w:bidi="zh-CN"/>
    </w:rPr>
  </w:style>
  <w:style w:type="character" w:customStyle="1" w:styleId="9">
    <w:name w:val="页脚 Char"/>
    <w:basedOn w:val="5"/>
    <w:link w:val="2"/>
    <w:semiHidden/>
    <w:qFormat/>
    <w:uiPriority w:val="99"/>
    <w:rPr>
      <w:rFonts w:ascii="Calibri" w:hAnsi="Calibri" w:eastAsia="宋体" w:cs="Times New Roman"/>
      <w:sz w:val="18"/>
      <w:szCs w:val="18"/>
    </w:rPr>
  </w:style>
  <w:style w:type="character" w:customStyle="1" w:styleId="10">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558</Words>
  <Characters>2795</Characters>
  <Lines>7</Lines>
  <Paragraphs>2</Paragraphs>
  <TotalTime>4</TotalTime>
  <ScaleCrop>false</ScaleCrop>
  <LinksUpToDate>false</LinksUpToDate>
  <CharactersWithSpaces>2849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2023-01-13T08:14:00Z</dcterms:created>
  <dc:creator>廖一鸿</dc:creator>
  <cp:lastModifiedBy>DELL</cp:lastModifiedBy>
  <cp:lastPrinted>2024-08-02T04:17:09Z</cp:lastPrinted>
  <dcterms:modified xsi:type="dcterms:W3CDTF">2024-08-02T04:19:06Z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1D81DC60AFE1425D861FD1B01D08E4D2_12</vt:lpwstr>
  </property>
</Properties>
</file>