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446E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广西崇善项目咨询有限公司关于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天等县天等镇朗明村朗二屯梗雷片甘蔗产业基地配套项目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成交结果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更正公告</w:t>
      </w:r>
    </w:p>
    <w:p w14:paraId="0890DC9B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一、项目基本情况 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</w:t>
      </w:r>
    </w:p>
    <w:p w14:paraId="7E076DB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CZZC2025-C2-250035-GXCS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 xml:space="preserve">                  </w:t>
      </w:r>
    </w:p>
    <w:p w14:paraId="6E6ED2F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原公告的采购项目名称：天等县天等镇朗明村朗二屯梗雷片甘蔗产业基地配套项目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      </w:t>
      </w:r>
    </w:p>
    <w:p w14:paraId="64C71B4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日                    </w:t>
      </w:r>
    </w:p>
    <w:p w14:paraId="6312DD13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                </w:t>
      </w:r>
    </w:p>
    <w:p w14:paraId="049B4DF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成交结果公告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                  </w:t>
      </w:r>
    </w:p>
    <w:p w14:paraId="5E448EF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更正内容：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   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4313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0BED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B60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D89B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CB7E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更正后内容</w:t>
            </w:r>
          </w:p>
        </w:tc>
      </w:tr>
      <w:tr w14:paraId="028F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F2D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2A3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附件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1F6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未上传成交公告和中小企业声明函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C2A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上传成交公告和中小企业声明函 </w:t>
            </w:r>
          </w:p>
        </w:tc>
      </w:tr>
    </w:tbl>
    <w:p w14:paraId="504C6E63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更正日期：2025年4月15日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                    </w:t>
      </w:r>
    </w:p>
    <w:p w14:paraId="15276924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三、其他补充事宜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 xml:space="preserve">              </w:t>
      </w:r>
    </w:p>
    <w:p w14:paraId="25A2BE2A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本次公告同时在广西壮族自治区政府采购网、中国政府采购网上发布。</w:t>
      </w:r>
    </w:p>
    <w:p w14:paraId="47504507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四、对本次公告提出询问，请按以下方式联系。　</w:t>
      </w:r>
    </w:p>
    <w:p w14:paraId="681EBD44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1.采购人信息                        </w:t>
      </w:r>
    </w:p>
    <w:p w14:paraId="16297370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名 称：天等县民族宗教服务中心                       </w:t>
      </w:r>
    </w:p>
    <w:p w14:paraId="5668DB8D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地 址：天等县天等镇天桃路76号                        </w:t>
      </w:r>
    </w:p>
    <w:p w14:paraId="5749B1B5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项目联系人和联系方式：赵梅先    0771-3530558     </w:t>
      </w:r>
    </w:p>
    <w:p w14:paraId="43AAA015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2.采购代理机构信息</w:t>
      </w:r>
    </w:p>
    <w:p w14:paraId="0188C410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名 称：广西崇善项目咨询有限公司</w:t>
      </w:r>
    </w:p>
    <w:p w14:paraId="723D5F20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地 址：崇左市江州区城南区新城路西段南侧（阳光名邸）第C4栋103号</w:t>
      </w:r>
    </w:p>
    <w:p w14:paraId="3EE9CAD9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联系人：庞青青</w:t>
      </w:r>
    </w:p>
    <w:p w14:paraId="7B228973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联系方式：0771-5945100</w:t>
      </w:r>
    </w:p>
    <w:p w14:paraId="2FB7EC63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3.项目联系方式</w:t>
      </w:r>
    </w:p>
    <w:p w14:paraId="0FDE30E2">
      <w:pPr>
        <w:pStyle w:val="3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项目联系人：庞青青   电 话：0771-5945100</w:t>
      </w:r>
    </w:p>
    <w:p w14:paraId="299D1CF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</w:p>
    <w:p w14:paraId="274B8B34">
      <w:pPr>
        <w:spacing w:line="324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/>
          <w:sz w:val="22"/>
          <w:szCs w:val="22"/>
        </w:rPr>
        <w:t>采购</w:t>
      </w:r>
      <w:r>
        <w:rPr>
          <w:rFonts w:hint="eastAsia" w:ascii="宋体" w:hAnsi="宋体" w:cs="宋体"/>
          <w:sz w:val="22"/>
          <w:szCs w:val="22"/>
        </w:rPr>
        <w:t>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天等县民族宗教服务中心</w:t>
      </w:r>
    </w:p>
    <w:p w14:paraId="0128F2CC">
      <w:pPr>
        <w:spacing w:line="324" w:lineRule="auto"/>
        <w:ind w:firstLine="3300" w:firstLineChars="15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采购代理机构：广西崇善项目咨询有限公司</w:t>
      </w:r>
    </w:p>
    <w:p w14:paraId="7ACFE333">
      <w:pPr>
        <w:spacing w:line="324" w:lineRule="auto"/>
        <w:jc w:val="center"/>
        <w:rPr>
          <w:sz w:val="22"/>
          <w:szCs w:val="28"/>
        </w:rPr>
      </w:pPr>
      <w:r>
        <w:rPr>
          <w:rFonts w:hint="eastAsia" w:ascii="宋体" w:hAnsi="宋体" w:cs="宋体"/>
          <w:sz w:val="22"/>
          <w:szCs w:val="22"/>
        </w:rPr>
        <w:t xml:space="preserve">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cs="宋体"/>
          <w:sz w:val="22"/>
          <w:szCs w:val="22"/>
        </w:rPr>
        <w:t xml:space="preserve"> 日   期： 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cs="宋体"/>
          <w:sz w:val="22"/>
          <w:szCs w:val="22"/>
        </w:rPr>
        <w:t>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15</w:t>
      </w:r>
      <w:r>
        <w:rPr>
          <w:rFonts w:hint="eastAsia" w:ascii="宋体" w:hAnsi="宋体" w:cs="宋体"/>
          <w:sz w:val="22"/>
          <w:szCs w:val="22"/>
        </w:rPr>
        <w:t>日</w:t>
      </w:r>
    </w:p>
    <w:p w14:paraId="385AB9A5">
      <w:pPr>
        <w:rPr>
          <w:sz w:val="22"/>
          <w:szCs w:val="28"/>
        </w:rPr>
      </w:pPr>
    </w:p>
    <w:p w14:paraId="41889F96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3A5273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ND8/ixCkEtL8UbOpLvhLHG1aDow=" w:salt="nN1pPpU9Um0EER6dItUm2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2F2373E7"/>
    <w:rsid w:val="0455443B"/>
    <w:rsid w:val="15AD20D5"/>
    <w:rsid w:val="1C070838"/>
    <w:rsid w:val="1C5D598D"/>
    <w:rsid w:val="1D4F1A4B"/>
    <w:rsid w:val="21BC78A2"/>
    <w:rsid w:val="268506C1"/>
    <w:rsid w:val="29AF06C5"/>
    <w:rsid w:val="2D376058"/>
    <w:rsid w:val="2F2373E7"/>
    <w:rsid w:val="2FE2558D"/>
    <w:rsid w:val="3B18141E"/>
    <w:rsid w:val="3FDF05B5"/>
    <w:rsid w:val="47C07C22"/>
    <w:rsid w:val="537D1B6E"/>
    <w:rsid w:val="55321882"/>
    <w:rsid w:val="5AB934DD"/>
    <w:rsid w:val="6BD4750E"/>
    <w:rsid w:val="6FE31B9B"/>
    <w:rsid w:val="77D82565"/>
    <w:rsid w:val="7D7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paragraph" w:customStyle="1" w:styleId="8">
    <w:name w:val="表格文字"/>
    <w:basedOn w:val="1"/>
    <w:qFormat/>
    <w:uiPriority w:val="0"/>
    <w:pPr>
      <w:jc w:val="left"/>
    </w:pPr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510</Characters>
  <Lines>0</Lines>
  <Paragraphs>0</Paragraphs>
  <TotalTime>9</TotalTime>
  <ScaleCrop>false</ScaleCrop>
  <LinksUpToDate>false</LinksUpToDate>
  <CharactersWithSpaces>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2023-08-03T02:04:00Z</dcterms:created>
  <dc:creator>匣与桔*</dc:creator>
  <cp:lastModifiedBy>WPS_1602497377</cp:lastModifiedBy>
  <dcterms:modified xsi:type="dcterms:W3CDTF">2025-04-15T02:19:06Z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676881F45B54438895B4B2923BD7018B_11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