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宋体"/>
          <w:b/>
          <w:bCs/>
          <w:color w:val="333333"/>
          <w:kern w:val="0"/>
          <w:sz w:val="32"/>
          <w:szCs w:val="32"/>
        </w:rPr>
      </w:pPr>
      <w:r>
        <w:rPr>
          <w:rFonts w:hint="eastAsia" w:ascii="微软雅黑" w:hAnsi="微软雅黑" w:eastAsia="微软雅黑" w:cs="宋体"/>
          <w:b/>
          <w:bCs/>
          <w:color w:val="333333"/>
          <w:kern w:val="0"/>
          <w:sz w:val="32"/>
          <w:szCs w:val="32"/>
        </w:rPr>
        <w:t>来宾市第四中学202</w:t>
      </w:r>
      <w:r>
        <w:rPr>
          <w:rFonts w:hint="eastAsia" w:ascii="微软雅黑" w:hAnsi="微软雅黑" w:eastAsia="微软雅黑" w:cs="宋体"/>
          <w:b/>
          <w:bCs/>
          <w:color w:val="333333"/>
          <w:kern w:val="0"/>
          <w:sz w:val="32"/>
          <w:szCs w:val="32"/>
          <w:lang w:val="en-US" w:eastAsia="zh-CN"/>
        </w:rPr>
        <w:t>5</w:t>
      </w:r>
      <w:r>
        <w:rPr>
          <w:rFonts w:hint="eastAsia" w:ascii="微软雅黑" w:hAnsi="微软雅黑" w:eastAsia="微软雅黑" w:cs="宋体"/>
          <w:b/>
          <w:bCs/>
          <w:color w:val="333333"/>
          <w:kern w:val="0"/>
          <w:sz w:val="32"/>
          <w:szCs w:val="32"/>
        </w:rPr>
        <w:t>年</w:t>
      </w:r>
      <w:r>
        <w:rPr>
          <w:rFonts w:hint="eastAsia" w:ascii="微软雅黑" w:hAnsi="微软雅黑" w:eastAsia="微软雅黑" w:cs="宋体"/>
          <w:b/>
          <w:bCs/>
          <w:color w:val="333333"/>
          <w:kern w:val="0"/>
          <w:sz w:val="32"/>
          <w:szCs w:val="32"/>
          <w:lang w:val="en-US" w:eastAsia="zh-CN"/>
        </w:rPr>
        <w:t>8</w:t>
      </w:r>
      <w:r>
        <w:rPr>
          <w:rFonts w:hint="eastAsia" w:ascii="微软雅黑" w:hAnsi="微软雅黑" w:eastAsia="微软雅黑" w:cs="宋体"/>
          <w:b/>
          <w:bCs/>
          <w:color w:val="333333"/>
          <w:kern w:val="0"/>
          <w:sz w:val="32"/>
          <w:szCs w:val="32"/>
        </w:rPr>
        <w:t>月至</w:t>
      </w:r>
      <w:r>
        <w:rPr>
          <w:rFonts w:hint="eastAsia" w:ascii="微软雅黑" w:hAnsi="微软雅黑" w:eastAsia="微软雅黑" w:cs="宋体"/>
          <w:b/>
          <w:bCs/>
          <w:color w:val="333333"/>
          <w:kern w:val="0"/>
          <w:sz w:val="32"/>
          <w:szCs w:val="32"/>
          <w:lang w:val="en-US" w:eastAsia="zh-CN"/>
        </w:rPr>
        <w:t>9</w:t>
      </w:r>
      <w:r>
        <w:rPr>
          <w:rFonts w:hint="eastAsia" w:ascii="微软雅黑" w:hAnsi="微软雅黑" w:eastAsia="微软雅黑" w:cs="宋体"/>
          <w:b/>
          <w:bCs/>
          <w:color w:val="333333"/>
          <w:kern w:val="0"/>
          <w:sz w:val="32"/>
          <w:szCs w:val="32"/>
        </w:rPr>
        <w:t>月政府采购意向</w:t>
      </w:r>
    </w:p>
    <w:p>
      <w:pPr>
        <w:widowControl/>
        <w:ind w:firstLine="480"/>
        <w:jc w:val="left"/>
        <w:rPr>
          <w:rFonts w:hint="eastAsia" w:ascii="微软雅黑" w:hAnsi="微软雅黑" w:eastAsia="微软雅黑" w:cs="宋体"/>
          <w:kern w:val="0"/>
          <w:sz w:val="24"/>
          <w:szCs w:val="24"/>
        </w:rPr>
      </w:pPr>
    </w:p>
    <w:p>
      <w:pPr>
        <w:widowControl/>
        <w:ind w:firstLine="480"/>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ascii="inherit" w:hAnsi="inherit" w:eastAsia="宋体" w:cs="宋体"/>
          <w:kern w:val="0"/>
          <w:sz w:val="24"/>
          <w:szCs w:val="24"/>
        </w:rPr>
        <w:t>来宾市第四中学202</w:t>
      </w:r>
      <w:r>
        <w:rPr>
          <w:rFonts w:hint="eastAsia" w:ascii="inherit" w:hAnsi="inherit" w:eastAsia="宋体" w:cs="宋体"/>
          <w:kern w:val="0"/>
          <w:sz w:val="24"/>
          <w:szCs w:val="24"/>
          <w:lang w:val="en-US" w:eastAsia="zh-CN"/>
        </w:rPr>
        <w:t>5</w:t>
      </w:r>
      <w:r>
        <w:rPr>
          <w:rFonts w:ascii="inherit" w:hAnsi="inherit" w:eastAsia="宋体" w:cs="宋体"/>
          <w:kern w:val="0"/>
          <w:sz w:val="24"/>
          <w:szCs w:val="24"/>
        </w:rPr>
        <w:t>年</w:t>
      </w:r>
      <w:r>
        <w:rPr>
          <w:rFonts w:hint="eastAsia" w:ascii="inherit" w:hAnsi="inherit" w:eastAsia="宋体" w:cs="宋体"/>
          <w:kern w:val="0"/>
          <w:sz w:val="24"/>
          <w:szCs w:val="24"/>
          <w:lang w:val="en-US" w:eastAsia="zh-CN"/>
        </w:rPr>
        <w:t>8</w:t>
      </w:r>
      <w:r>
        <w:rPr>
          <w:rFonts w:ascii="inherit" w:hAnsi="inherit" w:eastAsia="宋体" w:cs="宋体"/>
          <w:kern w:val="0"/>
          <w:sz w:val="24"/>
          <w:szCs w:val="24"/>
        </w:rPr>
        <w:t>月至</w:t>
      </w:r>
      <w:r>
        <w:rPr>
          <w:rFonts w:hint="eastAsia" w:ascii="inherit" w:hAnsi="inherit" w:eastAsia="宋体" w:cs="宋体"/>
          <w:kern w:val="0"/>
          <w:sz w:val="24"/>
          <w:szCs w:val="24"/>
          <w:lang w:val="en-US" w:eastAsia="zh-CN"/>
        </w:rPr>
        <w:t>2025年9月</w:t>
      </w:r>
      <w:r>
        <w:rPr>
          <w:rFonts w:ascii="inherit" w:hAnsi="inherit" w:eastAsia="宋体" w:cs="宋体"/>
          <w:kern w:val="0"/>
          <w:sz w:val="24"/>
          <w:szCs w:val="24"/>
        </w:rPr>
        <w:t>采购意向公开</w:t>
      </w:r>
      <w:r>
        <w:rPr>
          <w:rFonts w:hint="eastAsia" w:ascii="微软雅黑" w:hAnsi="微软雅黑" w:eastAsia="微软雅黑" w:cs="宋体"/>
          <w:kern w:val="0"/>
          <w:sz w:val="24"/>
          <w:szCs w:val="24"/>
        </w:rPr>
        <w:t>如下：</w:t>
      </w:r>
      <w:r>
        <w:rPr>
          <w:rFonts w:hint="eastAsia" w:ascii="微软雅黑" w:hAnsi="微软雅黑" w:eastAsia="微软雅黑" w:cs="宋体"/>
          <w:kern w:val="0"/>
          <w:sz w:val="24"/>
          <w:szCs w:val="24"/>
        </w:rPr>
        <w:br w:type="textWrapping"/>
      </w:r>
    </w:p>
    <w:p>
      <w:pPr>
        <w:widowControl/>
        <w:jc w:val="right"/>
        <w:rPr>
          <w:rFonts w:hint="eastAsia" w:ascii="微软雅黑" w:hAnsi="微软雅黑" w:eastAsia="微软雅黑" w:cs="宋体"/>
          <w:kern w:val="0"/>
          <w:sz w:val="17"/>
          <w:szCs w:val="17"/>
        </w:rPr>
      </w:pPr>
    </w:p>
    <w:tbl>
      <w:tblPr>
        <w:tblStyle w:val="3"/>
        <w:tblW w:w="9535" w:type="dxa"/>
        <w:jc w:val="right"/>
        <w:tblInd w:w="0" w:type="dxa"/>
        <w:tblLayout w:type="fixed"/>
        <w:tblCellMar>
          <w:top w:w="0" w:type="dxa"/>
          <w:left w:w="0" w:type="dxa"/>
          <w:bottom w:w="0" w:type="dxa"/>
          <w:right w:w="0" w:type="dxa"/>
        </w:tblCellMar>
      </w:tblPr>
      <w:tblGrid>
        <w:gridCol w:w="288"/>
        <w:gridCol w:w="1301"/>
        <w:gridCol w:w="4277"/>
        <w:gridCol w:w="814"/>
        <w:gridCol w:w="862"/>
        <w:gridCol w:w="658"/>
        <w:gridCol w:w="1335"/>
      </w:tblGrid>
      <w:tr>
        <w:tblPrEx>
          <w:tblLayout w:type="fixed"/>
          <w:tblCellMar>
            <w:top w:w="0" w:type="dxa"/>
            <w:left w:w="0" w:type="dxa"/>
            <w:bottom w:w="0" w:type="dxa"/>
            <w:right w:w="0" w:type="dxa"/>
          </w:tblCellMar>
        </w:tblPrEx>
        <w:trPr>
          <w:tblHeader/>
          <w:jc w:val="right"/>
        </w:trPr>
        <w:tc>
          <w:tcPr>
            <w:tcW w:w="288" w:type="dxa"/>
            <w:tcBorders>
              <w:top w:val="single" w:color="auto" w:sz="4" w:space="0"/>
              <w:left w:val="single" w:color="auto" w:sz="4" w:space="0"/>
              <w:bottom w:val="single" w:color="auto" w:sz="4" w:space="0"/>
              <w:right w:val="single" w:color="auto" w:sz="4" w:space="0"/>
            </w:tcBorders>
            <w:shd w:val="clear" w:color="auto" w:fill="FFFFFF"/>
            <w:tcMar>
              <w:top w:w="120" w:type="dxa"/>
              <w:left w:w="0" w:type="dxa"/>
              <w:bottom w:w="120" w:type="dxa"/>
              <w:right w:w="0" w:type="dxa"/>
            </w:tcMar>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序号</w:t>
            </w:r>
          </w:p>
        </w:tc>
        <w:tc>
          <w:tcPr>
            <w:tcW w:w="1301" w:type="dxa"/>
            <w:tcBorders>
              <w:top w:val="single" w:color="auto" w:sz="4" w:space="0"/>
              <w:left w:val="single" w:color="auto" w:sz="4" w:space="0"/>
              <w:bottom w:val="single" w:color="auto" w:sz="4" w:space="0"/>
              <w:right w:val="single" w:color="auto" w:sz="4" w:space="0"/>
            </w:tcBorders>
            <w:shd w:val="clear" w:color="auto" w:fill="FFFFFF"/>
            <w:tcMar>
              <w:top w:w="120" w:type="dxa"/>
              <w:left w:w="0" w:type="dxa"/>
              <w:bottom w:w="120" w:type="dxa"/>
              <w:right w:w="0" w:type="dxa"/>
            </w:tcMar>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采购项目名称</w:t>
            </w:r>
          </w:p>
        </w:tc>
        <w:tc>
          <w:tcPr>
            <w:tcW w:w="4277" w:type="dxa"/>
            <w:tcBorders>
              <w:top w:val="single" w:color="auto" w:sz="4" w:space="0"/>
              <w:left w:val="single" w:color="auto" w:sz="4" w:space="0"/>
              <w:bottom w:val="single" w:color="auto" w:sz="4" w:space="0"/>
              <w:right w:val="single" w:color="auto" w:sz="4" w:space="0"/>
            </w:tcBorders>
            <w:shd w:val="clear" w:color="auto" w:fill="FFFFFF"/>
            <w:tcMar>
              <w:top w:w="120" w:type="dxa"/>
              <w:left w:w="0" w:type="dxa"/>
              <w:bottom w:w="120" w:type="dxa"/>
              <w:right w:w="0" w:type="dxa"/>
            </w:tcMar>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采购需求概况</w:t>
            </w:r>
          </w:p>
        </w:tc>
        <w:tc>
          <w:tcPr>
            <w:tcW w:w="814" w:type="dxa"/>
            <w:tcBorders>
              <w:top w:val="single" w:color="auto" w:sz="4" w:space="0"/>
              <w:left w:val="single" w:color="auto" w:sz="4" w:space="0"/>
              <w:bottom w:val="single" w:color="auto" w:sz="4" w:space="0"/>
              <w:right w:val="single" w:color="auto" w:sz="4" w:space="0"/>
            </w:tcBorders>
            <w:shd w:val="clear" w:color="auto" w:fill="FFFFFF"/>
            <w:tcMar>
              <w:top w:w="120" w:type="dxa"/>
              <w:left w:w="0" w:type="dxa"/>
              <w:bottom w:w="120" w:type="dxa"/>
              <w:right w:w="0" w:type="dxa"/>
            </w:tcMar>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预算金额（万元）</w:t>
            </w:r>
          </w:p>
        </w:tc>
        <w:tc>
          <w:tcPr>
            <w:tcW w:w="862" w:type="dxa"/>
            <w:tcBorders>
              <w:top w:val="single" w:color="auto" w:sz="4" w:space="0"/>
              <w:left w:val="single" w:color="auto" w:sz="4" w:space="0"/>
              <w:bottom w:val="single" w:color="auto" w:sz="4" w:space="0"/>
              <w:right w:val="single" w:color="auto" w:sz="4" w:space="0"/>
            </w:tcBorders>
            <w:shd w:val="clear" w:color="auto" w:fill="FFFFFF"/>
            <w:tcMar>
              <w:top w:w="120" w:type="dxa"/>
              <w:left w:w="0" w:type="dxa"/>
              <w:bottom w:w="120" w:type="dxa"/>
              <w:right w:w="0" w:type="dxa"/>
            </w:tcMar>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预计采购时间（填写到月）</w:t>
            </w:r>
          </w:p>
        </w:tc>
        <w:tc>
          <w:tcPr>
            <w:tcW w:w="658" w:type="dxa"/>
            <w:tcBorders>
              <w:top w:val="single" w:color="auto" w:sz="4" w:space="0"/>
              <w:left w:val="single" w:color="auto" w:sz="4" w:space="0"/>
              <w:bottom w:val="single" w:color="auto" w:sz="4" w:space="0"/>
              <w:right w:val="single" w:color="auto" w:sz="4" w:space="0"/>
            </w:tcBorders>
            <w:shd w:val="clear" w:color="auto" w:fill="FFFFFF"/>
            <w:tcMar>
              <w:top w:w="120" w:type="dxa"/>
              <w:left w:w="0" w:type="dxa"/>
              <w:bottom w:w="120" w:type="dxa"/>
              <w:right w:w="0" w:type="dxa"/>
            </w:tcMar>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落实政府采购政策功能情况</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20" w:type="dxa"/>
              <w:left w:w="0" w:type="dxa"/>
              <w:bottom w:w="120" w:type="dxa"/>
              <w:right w:w="0" w:type="dxa"/>
            </w:tcMar>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备注</w:t>
            </w:r>
          </w:p>
        </w:tc>
      </w:tr>
      <w:tr>
        <w:tblPrEx>
          <w:tblLayout w:type="fixed"/>
          <w:tblCellMar>
            <w:top w:w="0" w:type="dxa"/>
            <w:left w:w="0" w:type="dxa"/>
            <w:bottom w:w="0" w:type="dxa"/>
            <w:right w:w="0" w:type="dxa"/>
          </w:tblCellMar>
        </w:tblPrEx>
        <w:trPr>
          <w:jc w:val="right"/>
        </w:trPr>
        <w:tc>
          <w:tcPr>
            <w:tcW w:w="288" w:type="dxa"/>
            <w:tcBorders>
              <w:top w:val="single" w:color="auto" w:sz="4" w:space="0"/>
              <w:left w:val="single" w:color="auto" w:sz="4" w:space="0"/>
              <w:bottom w:val="single" w:color="auto" w:sz="4" w:space="0"/>
              <w:right w:val="single" w:color="auto" w:sz="4" w:space="0"/>
            </w:tcBorders>
            <w:tcMar>
              <w:top w:w="96" w:type="dxa"/>
              <w:left w:w="0" w:type="dxa"/>
              <w:bottom w:w="96" w:type="dxa"/>
              <w:right w:w="0"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1301" w:type="dxa"/>
            <w:tcBorders>
              <w:top w:val="single" w:color="auto" w:sz="4" w:space="0"/>
              <w:left w:val="single" w:color="auto" w:sz="4" w:space="0"/>
              <w:bottom w:val="single" w:color="auto" w:sz="4" w:space="0"/>
              <w:right w:val="single" w:color="auto" w:sz="4" w:space="0"/>
            </w:tcBorders>
            <w:tcMar>
              <w:top w:w="96" w:type="dxa"/>
              <w:left w:w="0" w:type="dxa"/>
              <w:bottom w:w="96" w:type="dxa"/>
              <w:right w:w="0"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来宾市第四中学</w:t>
            </w:r>
            <w:r>
              <w:rPr>
                <w:rFonts w:hint="eastAsia" w:ascii="宋体" w:hAnsi="宋体" w:eastAsia="宋体" w:cs="宋体"/>
                <w:kern w:val="0"/>
                <w:sz w:val="24"/>
                <w:szCs w:val="24"/>
                <w:lang w:eastAsia="zh-CN"/>
              </w:rPr>
              <w:t>阶梯教室（报告厅）</w:t>
            </w:r>
            <w:r>
              <w:rPr>
                <w:rFonts w:hint="eastAsia" w:ascii="宋体" w:hAnsi="宋体" w:eastAsia="宋体" w:cs="宋体"/>
                <w:kern w:val="0"/>
                <w:sz w:val="24"/>
                <w:szCs w:val="24"/>
              </w:rPr>
              <w:t>二期工程</w:t>
            </w:r>
          </w:p>
        </w:tc>
        <w:tc>
          <w:tcPr>
            <w:tcW w:w="4277" w:type="dxa"/>
            <w:tcBorders>
              <w:top w:val="single" w:color="auto" w:sz="4" w:space="0"/>
              <w:left w:val="single" w:color="auto" w:sz="4" w:space="0"/>
              <w:bottom w:val="single" w:color="auto" w:sz="4" w:space="0"/>
              <w:right w:val="single" w:color="auto" w:sz="4" w:space="0"/>
            </w:tcBorders>
            <w:tcMar>
              <w:top w:w="96" w:type="dxa"/>
              <w:left w:w="0" w:type="dxa"/>
              <w:bottom w:w="96" w:type="dxa"/>
              <w:right w:w="0"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来宾市第四中学</w:t>
            </w:r>
            <w:r>
              <w:rPr>
                <w:rFonts w:hint="eastAsia" w:ascii="宋体" w:hAnsi="宋体" w:eastAsia="宋体" w:cs="宋体"/>
                <w:kern w:val="0"/>
                <w:sz w:val="24"/>
                <w:szCs w:val="24"/>
                <w:lang w:eastAsia="zh-CN"/>
              </w:rPr>
              <w:t>阶梯教室（报告厅）</w:t>
            </w:r>
            <w:r>
              <w:rPr>
                <w:rFonts w:hint="eastAsia" w:ascii="宋体" w:hAnsi="宋体" w:eastAsia="宋体" w:cs="宋体"/>
                <w:kern w:val="0"/>
                <w:sz w:val="24"/>
                <w:szCs w:val="24"/>
              </w:rPr>
              <w:t>二期工程</w:t>
            </w:r>
            <w:r>
              <w:rPr>
                <w:rFonts w:hint="eastAsia" w:ascii="宋体" w:hAnsi="宋体" w:eastAsia="宋体" w:cs="宋体"/>
                <w:kern w:val="0"/>
                <w:sz w:val="24"/>
                <w:szCs w:val="24"/>
                <w:lang w:eastAsia="zh-CN"/>
              </w:rPr>
              <w:t>包括地面修缮、桌椅、电子设备及安装，墙面装修、吊顶装修等</w:t>
            </w:r>
          </w:p>
        </w:tc>
        <w:tc>
          <w:tcPr>
            <w:tcW w:w="814" w:type="dxa"/>
            <w:tcBorders>
              <w:top w:val="single" w:color="auto" w:sz="4" w:space="0"/>
              <w:left w:val="single" w:color="auto" w:sz="4" w:space="0"/>
              <w:bottom w:val="single" w:color="auto" w:sz="4" w:space="0"/>
              <w:right w:val="single" w:color="auto" w:sz="4" w:space="0"/>
            </w:tcBorders>
            <w:tcMar>
              <w:top w:w="96" w:type="dxa"/>
              <w:left w:w="0" w:type="dxa"/>
              <w:bottom w:w="96" w:type="dxa"/>
              <w:right w:w="0" w:type="dxa"/>
            </w:tcMar>
            <w:vAlign w:val="center"/>
          </w:tcPr>
          <w:p>
            <w:pPr>
              <w:widowControl/>
              <w:jc w:val="center"/>
              <w:rPr>
                <w:rFonts w:hint="default" w:ascii="宋体" w:hAnsi="宋体" w:eastAsia="宋体" w:cs="宋体"/>
                <w:kern w:val="0"/>
                <w:sz w:val="24"/>
                <w:szCs w:val="24"/>
                <w:lang w:val="en-US" w:eastAsia="zh-CN"/>
              </w:rPr>
            </w:pPr>
            <w:r>
              <w:rPr>
                <w:rFonts w:hint="eastAsia" w:ascii="黑体" w:eastAsia="黑体"/>
                <w:sz w:val="24"/>
                <w:szCs w:val="24"/>
                <w:lang w:val="en-US" w:eastAsia="zh-CN"/>
              </w:rPr>
              <w:t>98.663058</w:t>
            </w:r>
          </w:p>
        </w:tc>
        <w:tc>
          <w:tcPr>
            <w:tcW w:w="862" w:type="dxa"/>
            <w:tcBorders>
              <w:top w:val="single" w:color="auto" w:sz="4" w:space="0"/>
              <w:left w:val="single" w:color="auto" w:sz="4" w:space="0"/>
              <w:bottom w:val="single" w:color="auto" w:sz="4" w:space="0"/>
              <w:right w:val="single" w:color="auto" w:sz="4" w:space="0"/>
            </w:tcBorders>
            <w:tcMar>
              <w:top w:w="96" w:type="dxa"/>
              <w:left w:w="0" w:type="dxa"/>
              <w:bottom w:w="96" w:type="dxa"/>
              <w:right w:w="0"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5</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9</w:t>
            </w:r>
            <w:bookmarkStart w:id="0" w:name="_GoBack"/>
            <w:bookmarkEnd w:id="0"/>
            <w:r>
              <w:rPr>
                <w:rFonts w:ascii="宋体" w:hAnsi="宋体" w:eastAsia="宋体" w:cs="宋体"/>
                <w:kern w:val="0"/>
                <w:sz w:val="24"/>
                <w:szCs w:val="24"/>
              </w:rPr>
              <w:t>月</w:t>
            </w:r>
          </w:p>
        </w:tc>
        <w:tc>
          <w:tcPr>
            <w:tcW w:w="658" w:type="dxa"/>
            <w:tcBorders>
              <w:top w:val="single" w:color="auto" w:sz="4" w:space="0"/>
              <w:left w:val="single" w:color="auto" w:sz="4" w:space="0"/>
              <w:bottom w:val="single" w:color="auto" w:sz="4" w:space="0"/>
              <w:right w:val="single" w:color="auto" w:sz="4" w:space="0"/>
            </w:tcBorders>
            <w:tcMar>
              <w:top w:w="96" w:type="dxa"/>
              <w:left w:w="0" w:type="dxa"/>
              <w:bottom w:w="96" w:type="dxa"/>
              <w:right w:w="0"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落实</w:t>
            </w:r>
          </w:p>
        </w:tc>
        <w:tc>
          <w:tcPr>
            <w:tcW w:w="1335" w:type="dxa"/>
            <w:tcBorders>
              <w:top w:val="single" w:color="auto" w:sz="4" w:space="0"/>
              <w:left w:val="single" w:color="auto" w:sz="4" w:space="0"/>
              <w:bottom w:val="single" w:color="auto" w:sz="4" w:space="0"/>
              <w:right w:val="single" w:color="auto" w:sz="4" w:space="0"/>
            </w:tcBorders>
            <w:tcMar>
              <w:top w:w="96" w:type="dxa"/>
              <w:left w:w="0" w:type="dxa"/>
              <w:bottom w:w="96" w:type="dxa"/>
              <w:right w:w="0" w:type="dxa"/>
            </w:tcMar>
            <w:vAlign w:val="center"/>
          </w:tcPr>
          <w:p>
            <w:pPr>
              <w:widowControl/>
              <w:jc w:val="center"/>
              <w:rPr>
                <w:rFonts w:hint="default" w:ascii="宋体" w:hAnsi="宋体" w:eastAsia="宋体" w:cs="宋体"/>
                <w:kern w:val="0"/>
                <w:sz w:val="24"/>
                <w:szCs w:val="24"/>
                <w:lang w:val="en-US" w:eastAsia="zh-CN"/>
              </w:rPr>
            </w:pPr>
          </w:p>
        </w:tc>
      </w:tr>
    </w:tbl>
    <w:p>
      <w:pPr>
        <w:widowControl/>
        <w:ind w:firstLine="480"/>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本次公开的采购意向是本单位政府采购工作的初步安排，具体采购项目情况以相关采购公告和采购文件为准。</w:t>
      </w:r>
    </w:p>
    <w:p>
      <w:pPr>
        <w:widowControl/>
        <w:jc w:val="right"/>
        <w:rPr>
          <w:rFonts w:hint="eastAsia" w:ascii="微软雅黑" w:hAnsi="微软雅黑" w:eastAsia="微软雅黑" w:cs="宋体"/>
          <w:kern w:val="0"/>
          <w:sz w:val="24"/>
          <w:szCs w:val="24"/>
        </w:rPr>
      </w:pPr>
    </w:p>
    <w:p>
      <w:pPr>
        <w:widowControl/>
        <w:jc w:val="right"/>
        <w:rPr>
          <w:rFonts w:hint="eastAsia" w:ascii="微软雅黑" w:hAnsi="微软雅黑" w:eastAsia="微软雅黑" w:cs="宋体"/>
          <w:kern w:val="0"/>
          <w:sz w:val="24"/>
          <w:szCs w:val="24"/>
        </w:rPr>
      </w:pPr>
    </w:p>
    <w:p>
      <w:pPr>
        <w:widowControl/>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       </w:t>
      </w:r>
      <w:r>
        <w:rPr>
          <w:rFonts w:ascii="inherit" w:hAnsi="inherit" w:eastAsia="宋体" w:cs="宋体"/>
          <w:kern w:val="0"/>
          <w:sz w:val="24"/>
          <w:szCs w:val="24"/>
        </w:rPr>
        <w:t>来宾市第四中学</w:t>
      </w:r>
      <w:r>
        <w:rPr>
          <w:rFonts w:hint="eastAsia" w:ascii="微软雅黑" w:hAnsi="微软雅黑" w:eastAsia="微软雅黑" w:cs="宋体"/>
          <w:kern w:val="0"/>
          <w:sz w:val="24"/>
          <w:szCs w:val="24"/>
        </w:rPr>
        <w:t>  </w:t>
      </w:r>
    </w:p>
    <w:p>
      <w:pPr>
        <w:widowControl/>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 </w:t>
      </w:r>
      <w:r>
        <w:rPr>
          <w:rFonts w:ascii="inherit" w:hAnsi="inherit" w:eastAsia="宋体" w:cs="宋体"/>
          <w:kern w:val="0"/>
          <w:sz w:val="24"/>
          <w:szCs w:val="24"/>
        </w:rPr>
        <w:t>202</w:t>
      </w:r>
      <w:r>
        <w:rPr>
          <w:rFonts w:hint="eastAsia" w:ascii="inherit" w:hAnsi="inherit" w:eastAsia="宋体" w:cs="宋体"/>
          <w:kern w:val="0"/>
          <w:sz w:val="24"/>
          <w:szCs w:val="24"/>
          <w:lang w:val="en-US" w:eastAsia="zh-CN"/>
        </w:rPr>
        <w:t>5</w:t>
      </w:r>
      <w:r>
        <w:rPr>
          <w:rFonts w:ascii="inherit" w:hAnsi="inherit" w:eastAsia="宋体" w:cs="宋体"/>
          <w:kern w:val="0"/>
          <w:sz w:val="24"/>
          <w:szCs w:val="24"/>
        </w:rPr>
        <w:t>年</w:t>
      </w:r>
      <w:r>
        <w:rPr>
          <w:rFonts w:hint="eastAsia" w:ascii="inherit" w:hAnsi="inherit" w:eastAsia="宋体" w:cs="宋体"/>
          <w:kern w:val="0"/>
          <w:sz w:val="24"/>
          <w:szCs w:val="24"/>
          <w:lang w:val="en-US" w:eastAsia="zh-CN"/>
        </w:rPr>
        <w:t>7</w:t>
      </w:r>
      <w:r>
        <w:rPr>
          <w:rFonts w:ascii="inherit" w:hAnsi="inherit" w:eastAsia="宋体" w:cs="宋体"/>
          <w:kern w:val="0"/>
          <w:sz w:val="24"/>
          <w:szCs w:val="24"/>
        </w:rPr>
        <w:t>月</w:t>
      </w:r>
      <w:r>
        <w:rPr>
          <w:rFonts w:hint="eastAsia" w:ascii="inherit" w:hAnsi="inherit" w:eastAsia="宋体" w:cs="宋体"/>
          <w:kern w:val="0"/>
          <w:sz w:val="24"/>
          <w:szCs w:val="24"/>
          <w:lang w:val="en-US" w:eastAsia="zh-CN"/>
        </w:rPr>
        <w:t>24</w:t>
      </w:r>
      <w:r>
        <w:rPr>
          <w:rFonts w:ascii="inherit" w:hAnsi="inherit" w:eastAsia="宋体" w:cs="宋体"/>
          <w:kern w:val="0"/>
          <w:sz w:val="24"/>
          <w:szCs w:val="24"/>
        </w:rPr>
        <w:t>日</w:t>
      </w:r>
    </w:p>
    <w:p>
      <w:pPr>
        <w:rPr>
          <w:sz w:val="24"/>
          <w:szCs w:val="24"/>
        </w:rPr>
      </w:pPr>
    </w:p>
    <w:sectPr>
      <w:pgSz w:w="11906" w:h="16838"/>
      <w:pgMar w:top="1361"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hZjY2ZDM5ZjMxMzJjMDc0YmY0ZDNjYTZiYzA4MmEifQ=="/>
  </w:docVars>
  <w:rsids>
    <w:rsidRoot w:val="00D77A75"/>
    <w:rsid w:val="004A561F"/>
    <w:rsid w:val="00970354"/>
    <w:rsid w:val="00A26760"/>
    <w:rsid w:val="00D77A75"/>
    <w:rsid w:val="06D34B5C"/>
    <w:rsid w:val="08CF696C"/>
    <w:rsid w:val="0ADB2AC9"/>
    <w:rsid w:val="17AA5739"/>
    <w:rsid w:val="19CA1FDA"/>
    <w:rsid w:val="1CC816C3"/>
    <w:rsid w:val="1E8F6915"/>
    <w:rsid w:val="1EEF68C6"/>
    <w:rsid w:val="2DBD3C45"/>
    <w:rsid w:val="2E80430B"/>
    <w:rsid w:val="341D740C"/>
    <w:rsid w:val="376F13D6"/>
    <w:rsid w:val="3A5066AD"/>
    <w:rsid w:val="445E142F"/>
    <w:rsid w:val="55032343"/>
    <w:rsid w:val="56EF512A"/>
    <w:rsid w:val="579B54CF"/>
    <w:rsid w:val="59562DD4"/>
    <w:rsid w:val="66AD0279"/>
    <w:rsid w:val="70C56E43"/>
    <w:rsid w:val="718D5D3F"/>
    <w:rsid w:val="74D203ED"/>
    <w:rsid w:val="74D72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TML Sample"/>
    <w:basedOn w:val="4"/>
    <w:semiHidden/>
    <w:unhideWhenUsed/>
    <w:qFormat/>
    <w:uiPriority w:val="99"/>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390</Characters>
  <Lines>3</Lines>
  <Paragraphs>1</Paragraphs>
  <TotalTime>35</TotalTime>
  <ScaleCrop>false</ScaleCrop>
  <LinksUpToDate>false</LinksUpToDate>
  <CharactersWithSpaces>457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2023-09-21T02:29:00Z</dcterms:created>
  <dc:creator>Administrator</dc:creator>
  <cp:lastModifiedBy>Administrator</cp:lastModifiedBy>
  <cp:lastPrinted>2025-01-22T08:38:00Z</cp:lastPrinted>
  <dcterms:modified xsi:type="dcterms:W3CDTF">2025-07-24T11:03:07Z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7DEE02B77A074C82BAC9E37352103D18_12</vt:lpwstr>
  </property>
</Properties>
</file>