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附件1</w:t>
      </w:r>
    </w:p>
    <w:p>
      <w:pPr>
        <w:pStyle w:val="3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金秀瑶族自治县审计局2023年面向中小</w:t>
      </w:r>
    </w:p>
    <w:p>
      <w:pPr>
        <w:pStyle w:val="3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企业预留项目执行情况公告</w:t>
      </w:r>
    </w:p>
    <w:p>
      <w:pPr>
        <w:pStyle w:val="3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3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根据《财政部 工业和信息化部关于印发〈政府采购促进中小企业发展管理办法〉的通知》（财库〔2020〕46号），现对本部门2023年面向中小企业预留项目执行情况公告如下：</w:t>
      </w:r>
    </w:p>
    <w:p>
      <w:pPr>
        <w:pStyle w:val="3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本部门2023年预留面向中小企业采购项目共计0.607万元，其中：面向小微企业采购0万元，占0%。</w:t>
      </w:r>
    </w:p>
    <w:p>
      <w:pPr>
        <w:pStyle w:val="6"/>
        <w:shd w:val="clear" w:color="auto" w:fill="auto"/>
        <w:spacing w:before="0" w:after="0" w:line="523" w:lineRule="exact"/>
        <w:rPr>
          <w:rFonts w:hint="eastAsia" w:ascii="方正小标宋简体" w:hAnsi="Calibri" w:eastAsia="方正小标宋简体" w:cs="Times New Roman"/>
          <w:spacing w:val="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面向中小企业预留项目明细</w:t>
      </w:r>
    </w:p>
    <w:p>
      <w:pPr>
        <w:rPr>
          <w:rFonts w:hint="eastAsia"/>
          <w:vanish/>
        </w:rPr>
      </w:pPr>
    </w:p>
    <w:tbl>
      <w:tblPr>
        <w:tblStyle w:val="4"/>
        <w:tblW w:w="9117" w:type="dxa"/>
        <w:tblInd w:w="-1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4"/>
        <w:gridCol w:w="1809"/>
        <w:gridCol w:w="2409"/>
        <w:gridCol w:w="2268"/>
        <w:gridCol w:w="178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1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jc w:val="center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240"/>
              <w:jc w:val="center"/>
              <w:rPr>
                <w:rFonts w:ascii="黑体" w:hAnsi="黑体" w:eastAsia="黑体"/>
                <w:i/>
                <w:sz w:val="28"/>
                <w:szCs w:val="28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面向中小企业采购金额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160"/>
              <w:jc w:val="center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合同链接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06" w:hRule="exac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木质床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/>
              </w:rPr>
              <w:t>体100%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预留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right="0" w:rightChars="0"/>
              <w:textAlignment w:val="auto"/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/>
              </w:rPr>
              <w:t>0.09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exact"/>
              <w:ind w:right="0" w:rightChars="0"/>
              <w:jc w:val="both"/>
              <w:textAlignment w:val="auto"/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11"/>
                <w:szCs w:val="1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办公桌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/>
              </w:rPr>
              <w:t>体100%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预留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0.028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11"/>
                <w:szCs w:val="11"/>
                <w:lang w:val="zh-CN" w:bidi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28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文件柜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/>
              </w:rPr>
              <w:t>体100%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预留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0.075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办公电脑桌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/>
              </w:rPr>
              <w:t>体100%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预留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0.414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pStyle w:val="6"/>
        <w:shd w:val="clear" w:color="auto" w:fill="auto"/>
        <w:adjustRightInd w:val="0"/>
        <w:snapToGrid w:val="0"/>
        <w:spacing w:before="0" w:after="0" w:line="547" w:lineRule="exact"/>
        <w:ind w:firstLine="2160" w:firstLineChars="600"/>
        <w:jc w:val="both"/>
        <w:rPr>
          <w:rFonts w:hint="default" w:ascii="仿宋_GB2312" w:eastAsia="仿宋_GB2312"/>
          <w:sz w:val="30"/>
          <w:szCs w:val="30"/>
          <w:lang w:val="en-US" w:bidi="zh-CN"/>
        </w:rPr>
      </w:pPr>
      <w:r>
        <w:rPr>
          <w:rFonts w:hint="eastAsia" w:ascii="仿宋_GB2312" w:eastAsia="仿宋_GB2312"/>
          <w:sz w:val="30"/>
          <w:szCs w:val="30"/>
          <w:lang w:val="zh-CN" w:bidi="zh-CN"/>
        </w:rPr>
        <w:t>部门（单位）名称：</w:t>
      </w:r>
      <w:r>
        <w:rPr>
          <w:rFonts w:hint="eastAsia" w:ascii="仿宋_GB2312" w:eastAsia="仿宋_GB2312"/>
          <w:sz w:val="30"/>
          <w:szCs w:val="30"/>
          <w:lang w:val="en-US" w:bidi="zh-CN"/>
        </w:rPr>
        <w:t>金秀瑶族自治县审计局</w:t>
      </w:r>
    </w:p>
    <w:p>
      <w:pPr>
        <w:spacing w:line="560" w:lineRule="exact"/>
        <w:ind w:firstLine="4350" w:firstLineChars="1450"/>
        <w:jc w:val="left"/>
        <w:rPr>
          <w:rFonts w:hint="default" w:ascii="黑体" w:hAnsi="黑体" w:eastAsia="黑体" w:cs="黑体"/>
          <w:spacing w:val="-20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701" w:right="1418" w:bottom="1247" w:left="1588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eastAsia="仿宋_GB2312"/>
          <w:sz w:val="30"/>
          <w:szCs w:val="30"/>
          <w:lang w:val="zh-CN" w:bidi="zh-CN"/>
        </w:rPr>
        <w:t>日期：</w:t>
      </w:r>
      <w:r>
        <w:rPr>
          <w:rFonts w:hint="eastAsia" w:ascii="仿宋_GB2312" w:eastAsia="仿宋_GB2312"/>
          <w:sz w:val="30"/>
          <w:szCs w:val="30"/>
          <w:lang w:val="en-US" w:bidi="zh-CN"/>
        </w:rPr>
        <w:t>2024年2月26日</w:t>
      </w:r>
    </w:p>
    <w:p>
      <w:pPr>
        <w:rPr>
          <w:rFonts w:hint="eastAsia" w:eastAsia="宋体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MT Extra"/>
    <w:panose1 w:val="02020509000000000000"/>
    <w:charset w:val="00"/>
    <w:family w:val="moder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YzcyN2Q2NDYwNTA1MmU2NzAzNmNiNmIwY2M3YjYifQ=="/>
  </w:docVars>
  <w:rsids>
    <w:rsidRoot w:val="08E57E67"/>
    <w:rsid w:val="026F78F1"/>
    <w:rsid w:val="02E0227D"/>
    <w:rsid w:val="08AF7B9F"/>
    <w:rsid w:val="08E57E67"/>
    <w:rsid w:val="1A853DDD"/>
    <w:rsid w:val="29DC6CB8"/>
    <w:rsid w:val="2AE803F5"/>
    <w:rsid w:val="2D030C24"/>
    <w:rsid w:val="2D68780C"/>
    <w:rsid w:val="30F12828"/>
    <w:rsid w:val="52DD2C95"/>
    <w:rsid w:val="61EA7AFD"/>
    <w:rsid w:val="77C655DB"/>
    <w:rsid w:val="7FBB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7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368</Characters>
  <Lines>0</Lines>
  <Paragraphs>0</Paragraphs>
  <TotalTime>0</TotalTime>
  <ScaleCrop>false</ScaleCrop>
  <LinksUpToDate>false</LinksUpToDate>
  <CharactersWithSpaces>383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2023-01-13T02:43:00Z</dcterms:created>
  <dc:creator>WPS_1646990184</dc:creator>
  <cp:lastModifiedBy>Shamrock</cp:lastModifiedBy>
  <dcterms:modified xsi:type="dcterms:W3CDTF">2024-02-27T02:23:18Z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987B95FBE46E4F0FAD9A5C6D1C97B42E</vt:lpwstr>
  </property>
</Properties>
</file>