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4EF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default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val="en-US" w:eastAsia="zh-CN"/>
        </w:rPr>
        <w:t>水晶乡人民政府2025年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7月至8月</w:t>
      </w:r>
    </w:p>
    <w:p w14:paraId="0CE78AC4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政府采购意向</w:t>
      </w:r>
    </w:p>
    <w:p w14:paraId="2FF7D43C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水晶乡人民政府2025年8</w:t>
      </w:r>
      <w:r>
        <w:rPr>
          <w:rFonts w:hint="eastAsia" w:ascii="仿宋_GB2312" w:hAnsi="仿宋_GB2312" w:cs="仿宋_GB2312"/>
          <w:szCs w:val="32"/>
        </w:rPr>
        <w:t>月政府采购意向公开如下：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6"/>
        <w:gridCol w:w="2696"/>
        <w:gridCol w:w="1560"/>
        <w:gridCol w:w="1702"/>
        <w:gridCol w:w="993"/>
      </w:tblGrid>
      <w:tr w14:paraId="0DEF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7B0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B38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634B7EDA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97E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F6C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7E8CE30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549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0D57144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BAE7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71D6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7699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5E1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水晶乡旧集镇街道改造项目（二期）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2FC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预埋排污水管路长220米；预埋弱电线缆管长280米（8根套管、弱电通讯管网下地）；铺设沥青路面约长280米（面积约2400平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方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米），建设路灯20盏、一座商贸街道大门等。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9744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6BC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2025年8月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122E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其他需要说明的情况</w:t>
            </w:r>
          </w:p>
        </w:tc>
      </w:tr>
    </w:tbl>
    <w:p w14:paraId="1C4D4D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D4691"/>
    <w:rsid w:val="0CF57E04"/>
    <w:rsid w:val="17F45C51"/>
    <w:rsid w:val="2CC16470"/>
    <w:rsid w:val="2EBD4691"/>
    <w:rsid w:val="4B0E1614"/>
    <w:rsid w:val="5E7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270</Characters>
  <Lines>0</Lines>
  <Paragraphs>0</Paragraphs>
  <TotalTime>8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2022-01-07T03:30:00Z</dcterms:created>
  <dc:creator>Burning</dc:creator>
  <cp:lastModifiedBy>Burning</cp:lastModifiedBy>
  <dcterms:modified xsi:type="dcterms:W3CDTF">2025-07-11T07:41:33Z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A7B43466E57748B99933CF3CED201FC1_13</vt:lpwstr>
  </property>
  <property fmtid="{D5CDD505-2E9C-101B-9397-08002B2CF9AE}" pid="4" name="KSOTemplateDocerSaveRecord">
    <vt:lpwstr>eyJoZGlkIjoiMzU2Y2UzNjk3OGM3OTY4YzZiY2JlYTM2MTZlODcyODEiLCJ1c2VySWQiOiI4MDQ5NDg3MjQifQ==</vt:lpwstr>
  </property>
</Properties>
</file>