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bookmarkStart w:id="0" w:name="OLE_LINK1"/>
      <w:r>
        <w:rPr>
          <w:rFonts w:hint="eastAsia" w:ascii="仿宋" w:hAnsi="仿宋" w:eastAsia="仿宋" w:cs="仿宋"/>
          <w:b/>
          <w:bCs/>
          <w:sz w:val="44"/>
          <w:szCs w:val="44"/>
          <w:lang w:val="en-US" w:eastAsia="zh-CN"/>
        </w:rPr>
        <w:t>象州县石龙镇大塘村露天蔬菜种植基地水肥配套设施项目</w:t>
      </w:r>
      <w:bookmarkEnd w:id="0"/>
      <w:r>
        <w:rPr>
          <w:rFonts w:hint="eastAsia" w:ascii="仿宋" w:hAnsi="仿宋" w:eastAsia="仿宋" w:cs="仿宋"/>
          <w:b/>
          <w:bCs/>
          <w:sz w:val="44"/>
          <w:szCs w:val="44"/>
        </w:rPr>
        <w:t>监理服务询价报价公告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r>
        <w:rPr>
          <w:rFonts w:hint="eastAsia" w:ascii="仿宋" w:hAnsi="仿宋" w:eastAsia="仿宋" w:cs="仿宋"/>
          <w:sz w:val="32"/>
          <w:szCs w:val="32"/>
          <w:lang w:val="en-US" w:eastAsia="zh-CN"/>
        </w:rPr>
        <w:t>象州县石龙镇大塘村露天蔬菜种植基地水肥配套设施项目</w:t>
      </w:r>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1" w:name="OLE_LINK2"/>
      <w:bookmarkStart w:id="2" w:name="OLE_LINK3"/>
      <w:r>
        <w:rPr>
          <w:rFonts w:hint="eastAsia" w:ascii="仿宋" w:hAnsi="仿宋" w:eastAsia="仿宋" w:cs="仿宋"/>
          <w:sz w:val="32"/>
          <w:szCs w:val="32"/>
          <w:lang w:val="en-US" w:eastAsia="zh-CN"/>
        </w:rPr>
        <w:t>象州县石龙镇大塘村露天蔬菜种植基地水肥配套设施项目监理服务</w:t>
      </w:r>
      <w:bookmarkEnd w:id="1"/>
    </w:p>
    <w:bookmarkEnd w:id="2"/>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象州县石龙镇大塘村露天蔬菜种植基地水肥配套设施项目监理服务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77"/>
        <w:gridCol w:w="900"/>
        <w:gridCol w:w="1321"/>
        <w:gridCol w:w="1247"/>
        <w:gridCol w:w="151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132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24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51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象州县石龙镇大塘村露天蔬菜种植基地水肥配套设施项目监理服务</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132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247"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357</w:t>
            </w:r>
          </w:p>
        </w:tc>
        <w:tc>
          <w:tcPr>
            <w:tcW w:w="1519"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6.479</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（一）具有独立承担民事责任的能力，并具备下列资质：</w:t>
      </w:r>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具有建设行政主管部门颁发的水利工程施工监理丙级(含丙级)以上资质；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本项目的总监理工程师必须持有中国水利工程协会颁发的全国水利工程建设监理工程师资格。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bookmarkStart w:id="3" w:name="_GoBack"/>
      <w:bookmarkEnd w:id="3"/>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7453E73"/>
    <w:rsid w:val="07E2302E"/>
    <w:rsid w:val="07F9318C"/>
    <w:rsid w:val="09166343"/>
    <w:rsid w:val="0E1A7626"/>
    <w:rsid w:val="0F7C69A8"/>
    <w:rsid w:val="0FFB1795"/>
    <w:rsid w:val="125240A1"/>
    <w:rsid w:val="15276C36"/>
    <w:rsid w:val="175B34BE"/>
    <w:rsid w:val="1939015C"/>
    <w:rsid w:val="1A3C1760"/>
    <w:rsid w:val="253C6A99"/>
    <w:rsid w:val="25755C39"/>
    <w:rsid w:val="280B4905"/>
    <w:rsid w:val="292B187D"/>
    <w:rsid w:val="29A31D95"/>
    <w:rsid w:val="2A324E09"/>
    <w:rsid w:val="2AF92685"/>
    <w:rsid w:val="2E3D67FA"/>
    <w:rsid w:val="310A005B"/>
    <w:rsid w:val="32154F50"/>
    <w:rsid w:val="32D62646"/>
    <w:rsid w:val="37181828"/>
    <w:rsid w:val="37D7101B"/>
    <w:rsid w:val="39B636CA"/>
    <w:rsid w:val="3CA21DFC"/>
    <w:rsid w:val="3E81147B"/>
    <w:rsid w:val="41BB4FC2"/>
    <w:rsid w:val="43467E25"/>
    <w:rsid w:val="4E4D2506"/>
    <w:rsid w:val="4E6C48CF"/>
    <w:rsid w:val="4EAA3234"/>
    <w:rsid w:val="4EBA4A8A"/>
    <w:rsid w:val="62523D0D"/>
    <w:rsid w:val="63187CBE"/>
    <w:rsid w:val="63627BC3"/>
    <w:rsid w:val="656C6B60"/>
    <w:rsid w:val="68B66300"/>
    <w:rsid w:val="68DC2072"/>
    <w:rsid w:val="6C45170A"/>
    <w:rsid w:val="6D7353F0"/>
    <w:rsid w:val="6EC870CB"/>
    <w:rsid w:val="76FF6C21"/>
    <w:rsid w:val="776B6300"/>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2</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2025-04-15T07:29:27Z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