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00F86">
      <w:pPr>
        <w:pStyle w:val="4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672708FE">
      <w:pPr>
        <w:pStyle w:val="4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附件1：</w:t>
      </w:r>
    </w:p>
    <w:p w14:paraId="24C1907B">
      <w:pPr>
        <w:pStyle w:val="4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63E85AD3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象州县住房和城乡建设局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2023年面向中小企业预留项目执行情况公告</w:t>
      </w:r>
    </w:p>
    <w:p w14:paraId="683AB372">
      <w:pPr>
        <w:pStyle w:val="4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040E04">
      <w:pPr>
        <w:adjustRightInd w:val="0"/>
        <w:spacing w:line="560" w:lineRule="exact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工业和信息化部关于印发〈政府采购促进中小企业发展管理办法〉的通知》（财库〔2020〕46号），现对本部门2023年面向中小企业预留项目执行情况公告如下：</w:t>
      </w:r>
    </w:p>
    <w:p w14:paraId="63BEA76B">
      <w:pPr>
        <w:adjustRightInd w:val="0"/>
        <w:spacing w:line="560" w:lineRule="exact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本部门2023年预留面向中小企业采购项目共计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471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471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100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%。</w:t>
      </w:r>
    </w:p>
    <w:p w14:paraId="473F9D55">
      <w:pPr>
        <w:pStyle w:val="4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 w14:paraId="0F429558">
      <w:pPr>
        <w:rPr>
          <w:rFonts w:hint="eastAsia"/>
          <w:vanish/>
        </w:rPr>
      </w:pPr>
    </w:p>
    <w:tbl>
      <w:tblPr>
        <w:tblStyle w:val="5"/>
        <w:tblW w:w="5366" w:type="pc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8"/>
        <w:gridCol w:w="1455"/>
        <w:gridCol w:w="750"/>
        <w:gridCol w:w="795"/>
        <w:gridCol w:w="5625"/>
      </w:tblGrid>
      <w:tr w14:paraId="5573BC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2292A3"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324865">
            <w:pPr>
              <w:pStyle w:val="9"/>
              <w:shd w:val="clear" w:color="auto" w:fill="auto"/>
              <w:adjustRightInd w:val="0"/>
              <w:snapToGrid w:val="0"/>
              <w:spacing w:before="0" w:after="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BD3589">
            <w:pPr>
              <w:pStyle w:val="9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7097387"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 w14:paraId="077D4AC1"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10"/>
                <w:i w:val="0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29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20BE9"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360" w:firstLine="1680" w:firstLineChars="600"/>
              <w:jc w:val="both"/>
              <w:rPr>
                <w:rStyle w:val="10"/>
                <w:rFonts w:hint="default"/>
                <w:i w:val="0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 w14:paraId="72877F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03" w:hRule="exac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117BBA8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 w14:paraId="0FB2844C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 w14:paraId="55859990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 w14:paraId="0F33A7E7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 w14:paraId="6CC6EAED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 w14:paraId="6A6127A9">
            <w:pPr>
              <w:adjustRightInd w:val="0"/>
              <w:snapToGrid w:val="0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E05C441">
            <w:pPr>
              <w:pStyle w:val="9"/>
              <w:adjustRightInd w:val="0"/>
              <w:snapToGrid w:val="0"/>
              <w:spacing w:line="400" w:lineRule="exact"/>
              <w:ind w:right="105" w:rightChars="50"/>
              <w:jc w:val="both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象州县文化馆宿舍等23个老旧小区配套基础设施改造项目EPC总承包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5F70C1">
            <w:pPr>
              <w:pStyle w:val="9"/>
              <w:adjustRightInd w:val="0"/>
              <w:snapToGrid w:val="0"/>
              <w:spacing w:line="400" w:lineRule="exact"/>
              <w:ind w:right="105" w:rightChars="50"/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,</w:t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预留份额100%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493233">
            <w:pPr>
              <w:pStyle w:val="9"/>
              <w:adjustRightInd w:val="0"/>
              <w:snapToGrid w:val="0"/>
              <w:spacing w:line="400" w:lineRule="exact"/>
              <w:ind w:right="105" w:rightChars="50"/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471</w:t>
            </w:r>
          </w:p>
        </w:tc>
        <w:tc>
          <w:tcPr>
            <w:tcW w:w="29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A783AF">
            <w:pPr>
              <w:pStyle w:val="9"/>
              <w:adjustRightInd w:val="0"/>
              <w:snapToGrid w:val="0"/>
              <w:spacing w:line="400" w:lineRule="exact"/>
              <w:ind w:right="105" w:rightChars="50" w:firstLine="140" w:firstLineChars="50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fldChar w:fldCharType="begin"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instrText xml:space="preserve"> HYPERLINK "httpzfcg.gxzf.gov.cnreformColumnZcyAnnouncement25ZcyAnnouncement10016cwNtJ52qFp8M5dUcyNaPlrgrTtnqnR7+zoC6V8f9KU=.html.docx" </w:instrText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pacing w:val="0"/>
                <w:w w:val="100"/>
                <w:position w:val="0"/>
                <w:sz w:val="28"/>
                <w:szCs w:val="28"/>
                <w:shd w:val="clear" w:color="auto" w:fill="FFFFFF"/>
                <w:lang w:val="zh-CN" w:eastAsia="zh-CN" w:bidi="zh-CN"/>
              </w:rPr>
              <w:t>httpzfcg.gxzf.gov.cnreformColumnZcyAnnouncement25ZcyAnnouncement10016cwNtJ52qFp8M5dUcyNaPlrgrTtnqnR7+zoC6V8f9KU=.html.docx</w:t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600CE5FD">
      <w:pPr>
        <w:pStyle w:val="9"/>
        <w:shd w:val="clear" w:color="auto" w:fill="auto"/>
        <w:adjustRightInd w:val="0"/>
        <w:snapToGrid w:val="0"/>
        <w:spacing w:before="0" w:after="0" w:line="547" w:lineRule="exact"/>
        <w:ind w:firstLine="1440" w:firstLineChars="400"/>
        <w:jc w:val="both"/>
        <w:rPr>
          <w:rFonts w:hint="eastAsia" w:ascii="仿宋_GB2312" w:eastAsia="仿宋_GB2312"/>
          <w:lang w:val="zh-CN" w:bidi="zh-CN"/>
        </w:rPr>
      </w:pPr>
      <w:r>
        <w:rPr>
          <w:rFonts w:hint="eastAsia" w:ascii="仿宋_GB2312" w:eastAsia="仿宋_GB2312"/>
          <w:lang w:val="zh-CN" w:bidi="zh-CN"/>
        </w:rPr>
        <w:t>部门（单位）名称：象州县住房和城乡建设局</w:t>
      </w:r>
    </w:p>
    <w:p w14:paraId="791D7542">
      <w:pPr>
        <w:pStyle w:val="9"/>
        <w:shd w:val="clear" w:color="auto" w:fill="auto"/>
        <w:adjustRightInd w:val="0"/>
        <w:snapToGrid w:val="0"/>
        <w:spacing w:before="0" w:after="0" w:line="547" w:lineRule="exact"/>
        <w:ind w:firstLine="4680" w:firstLineChars="1300"/>
        <w:jc w:val="both"/>
        <w:rPr>
          <w:rFonts w:hint="eastAsia" w:ascii="仿宋_GB2312" w:hAnsi="MingLiU" w:eastAsia="仿宋_GB2312" w:cs="MingLiU"/>
          <w:spacing w:val="30"/>
          <w:sz w:val="30"/>
          <w:szCs w:val="30"/>
          <w:lang w:val="zh-CN" w:eastAsia="zh-CN" w:bidi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418" w:bottom="1134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  <w:lang w:val="zh-CN" w:bidi="zh-CN"/>
        </w:rPr>
        <w:t>日期：</w:t>
      </w:r>
      <w:r>
        <w:rPr>
          <w:rFonts w:hint="eastAsia" w:ascii="仿宋_GB2312" w:eastAsia="仿宋_GB2312"/>
          <w:sz w:val="30"/>
          <w:szCs w:val="30"/>
          <w:lang w:val="en-US" w:bidi="zh-CN"/>
        </w:rPr>
        <w:t>2024年10月15日</w:t>
      </w:r>
    </w:p>
    <w:p w14:paraId="60F4EF99">
      <w:pPr>
        <w:tabs>
          <w:tab w:val="left" w:pos="564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4109">
    <w:pPr>
      <w:pStyle w:val="3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F0A66">
                          <w:pPr>
                            <w:pStyle w:val="3"/>
                            <w:ind w:right="27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F0A66">
                    <w:pPr>
                      <w:pStyle w:val="3"/>
                      <w:ind w:right="27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31BF8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84A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F5E8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F5E8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mVjZjk1MTVlOTlhZDBlZTM3ZDlkZDc4OTZiODMifQ=="/>
  </w:docVars>
  <w:rsids>
    <w:rsidRoot w:val="30FB1CA6"/>
    <w:rsid w:val="01815EC8"/>
    <w:rsid w:val="05323209"/>
    <w:rsid w:val="05D523EA"/>
    <w:rsid w:val="07176749"/>
    <w:rsid w:val="0EA06457"/>
    <w:rsid w:val="117A583C"/>
    <w:rsid w:val="12FF3615"/>
    <w:rsid w:val="135319AD"/>
    <w:rsid w:val="19B72B06"/>
    <w:rsid w:val="19CF3737"/>
    <w:rsid w:val="1A961FDD"/>
    <w:rsid w:val="1D505AEC"/>
    <w:rsid w:val="1D7E2565"/>
    <w:rsid w:val="26650942"/>
    <w:rsid w:val="27780C35"/>
    <w:rsid w:val="27C82E0F"/>
    <w:rsid w:val="307758E4"/>
    <w:rsid w:val="30FB1CA6"/>
    <w:rsid w:val="33062C5A"/>
    <w:rsid w:val="33B91E54"/>
    <w:rsid w:val="349027F2"/>
    <w:rsid w:val="380169B0"/>
    <w:rsid w:val="3CC773E9"/>
    <w:rsid w:val="404A349C"/>
    <w:rsid w:val="47A57EBB"/>
    <w:rsid w:val="4FCB2990"/>
    <w:rsid w:val="4FE640D9"/>
    <w:rsid w:val="55566D78"/>
    <w:rsid w:val="55A61756"/>
    <w:rsid w:val="57807475"/>
    <w:rsid w:val="58882ACE"/>
    <w:rsid w:val="5FC937E6"/>
    <w:rsid w:val="62335E66"/>
    <w:rsid w:val="677D0169"/>
    <w:rsid w:val="732F6E53"/>
    <w:rsid w:val="73E368BC"/>
    <w:rsid w:val="785B6752"/>
    <w:rsid w:val="799449A0"/>
    <w:rsid w:val="7A7A242C"/>
    <w:rsid w:val="7B6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10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1665</Words>
  <Characters>1806</Characters>
  <Lines>0</Lines>
  <Paragraphs>0</Paragraphs>
  <TotalTime>7</TotalTime>
  <ScaleCrop>false</ScaleCrop>
  <LinksUpToDate>false</LinksUpToDate>
  <CharactersWithSpaces>1940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2019-04-16T08:27:00Z</dcterms:created>
  <dc:creator>园园园圈圈圈丶</dc:creator>
  <cp:lastModifiedBy>あ ん</cp:lastModifiedBy>
  <cp:lastPrinted>2024-02-21T08:41:00Z</cp:lastPrinted>
  <dcterms:modified xsi:type="dcterms:W3CDTF">2024-10-15T03:56:40Z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C70966E737304A28916CAD8D1E8A19D4_13</vt:lpwstr>
  </property>
</Properties>
</file>