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来宾</w:t>
      </w: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val="en-US" w:eastAsia="zh-CN"/>
        </w:rPr>
        <w:t>忻城</w:t>
      </w:r>
      <w:r>
        <w:rPr>
          <w:rFonts w:hint="eastAsia" w:ascii="方正小标宋简体" w:hAnsi="方正小标宋简体" w:eastAsia="方正小标宋简体" w:cs="方正小标宋简体"/>
          <w:sz w:val="44"/>
          <w:szCs w:val="44"/>
        </w:rPr>
        <w:t>生态环境局执法机构能力提升执法装备（标配）+</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选配</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项目采购</w:t>
      </w:r>
      <w:r>
        <w:rPr>
          <w:rFonts w:hint="eastAsia" w:ascii="方正小标宋简体" w:hAnsi="方正小标宋简体" w:eastAsia="方正小标宋简体" w:cs="方正小标宋简体"/>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来宾</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忻城</w:t>
      </w:r>
      <w:r>
        <w:rPr>
          <w:rFonts w:hint="eastAsia" w:ascii="仿宋_GB2312" w:hAnsi="仿宋_GB2312" w:eastAsia="仿宋_GB2312" w:cs="仿宋_GB2312"/>
          <w:sz w:val="32"/>
          <w:szCs w:val="32"/>
        </w:rPr>
        <w:t>生态环境局</w:t>
      </w:r>
      <w:bookmarkStart w:id="1" w:name="_GoBack"/>
      <w:r>
        <w:rPr>
          <w:rFonts w:hint="eastAsia" w:ascii="仿宋_GB2312" w:hAnsi="仿宋_GB2312" w:eastAsia="仿宋_GB2312" w:cs="仿宋_GB2312"/>
          <w:sz w:val="32"/>
          <w:szCs w:val="32"/>
        </w:rPr>
        <w:t>出于工作需要，拟对</w:t>
      </w:r>
      <w:r>
        <w:rPr>
          <w:rFonts w:hint="eastAsia" w:ascii="仿宋_GB2312" w:hAnsi="仿宋_GB2312" w:eastAsia="仿宋_GB2312" w:cs="仿宋_GB2312"/>
          <w:sz w:val="32"/>
          <w:szCs w:val="32"/>
          <w:lang w:val="en-US" w:eastAsia="zh-CN"/>
        </w:rPr>
        <w:t>来宾</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忻城</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val="en-US" w:eastAsia="zh-CN"/>
        </w:rPr>
        <w:t>执法机构能力</w:t>
      </w:r>
      <w:r>
        <w:rPr>
          <w:rFonts w:hint="eastAsia" w:ascii="仿宋_GB2312" w:hAnsi="仿宋_GB2312" w:eastAsia="仿宋_GB2312" w:cs="仿宋_GB2312"/>
          <w:sz w:val="32"/>
          <w:szCs w:val="32"/>
        </w:rPr>
        <w:t>提升执法装备（标配）+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选配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项目进行采购</w:t>
      </w:r>
      <w:bookmarkEnd w:id="1"/>
      <w:r>
        <w:rPr>
          <w:rFonts w:hint="eastAsia" w:ascii="仿宋_GB2312" w:hAnsi="仿宋_GB2312" w:eastAsia="仿宋_GB2312" w:cs="仿宋_GB2312"/>
          <w:sz w:val="32"/>
          <w:szCs w:val="32"/>
        </w:rPr>
        <w:t>，兹向社会邀请符合条件的供应商参与投标。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val="en-US" w:eastAsia="zh-CN"/>
        </w:rPr>
        <w:t>来宾</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忻城</w:t>
      </w:r>
      <w:r>
        <w:rPr>
          <w:rFonts w:hint="eastAsia" w:ascii="仿宋_GB2312" w:hAnsi="仿宋_GB2312" w:eastAsia="仿宋_GB2312" w:cs="仿宋_GB2312"/>
          <w:sz w:val="32"/>
          <w:szCs w:val="32"/>
        </w:rPr>
        <w:t>生态环境局执法机构能力提升执法装备（标配）+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选配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2、服务内容：提供符合技术参数要求的执法装备（详细见技术需求条款）。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3、项目预算：预算核定控制价</w:t>
      </w:r>
      <w:r>
        <w:rPr>
          <w:rFonts w:hint="eastAsia" w:ascii="仿宋_GB2312" w:hAnsi="仿宋_GB2312" w:eastAsia="仿宋_GB2312" w:cs="仿宋_GB2312"/>
          <w:sz w:val="32"/>
          <w:szCs w:val="32"/>
          <w:lang w:val="en-US" w:eastAsia="zh-CN"/>
        </w:rPr>
        <w:t>11万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二、报名人资格要求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（一）具备《中华人民共和国政府采购法》第二十二条的相关规定：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（二）三年内未受工商税务以及相关部门处罚的。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（三）供应商及其现任法定代表人、主要负责人不得具有行贿犯罪记录。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三、报名文件提交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1、提交方式：</w:t>
      </w:r>
      <w:r>
        <w:rPr>
          <w:rFonts w:hint="eastAsia" w:ascii="仿宋_GB2312" w:hAnsi="仿宋_GB2312" w:eastAsia="仿宋_GB2312" w:cs="仿宋_GB2312"/>
          <w:sz w:val="32"/>
          <w:szCs w:val="32"/>
          <w:lang w:val="en-US" w:eastAsia="zh-CN"/>
        </w:rPr>
        <w:t>项目报价单等材料加盖公章，装入密封文件袋并加盖骑缝章后邮寄至我局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2、地点：</w:t>
      </w:r>
      <w:r>
        <w:rPr>
          <w:rFonts w:hint="eastAsia" w:ascii="仿宋_GB2312" w:hAnsi="仿宋_GB2312" w:eastAsia="仿宋_GB2312" w:cs="仿宋_GB2312"/>
          <w:sz w:val="32"/>
          <w:szCs w:val="32"/>
          <w:lang w:val="en-US" w:eastAsia="zh-CN"/>
        </w:rPr>
        <w:t>来宾</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忻城</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val="en-US" w:eastAsia="zh-CN"/>
        </w:rPr>
        <w:t>执法股</w:t>
      </w:r>
      <w:r>
        <w:rPr>
          <w:rFonts w:hint="eastAsia" w:ascii="仿宋_GB2312" w:hAnsi="仿宋_GB2312" w:eastAsia="仿宋_GB2312" w:cs="仿宋_GB2312"/>
          <w:sz w:val="32"/>
          <w:szCs w:val="32"/>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 日1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0(以</w:t>
      </w:r>
      <w:r>
        <w:rPr>
          <w:rFonts w:hint="eastAsia" w:ascii="仿宋_GB2312" w:hAnsi="仿宋_GB2312" w:eastAsia="仿宋_GB2312" w:cs="仿宋_GB2312"/>
          <w:sz w:val="32"/>
          <w:szCs w:val="32"/>
          <w:lang w:val="en-US" w:eastAsia="zh-CN"/>
        </w:rPr>
        <w:t>邮戳邮寄日期</w:t>
      </w:r>
      <w:r>
        <w:rPr>
          <w:rFonts w:hint="eastAsia" w:ascii="仿宋_GB2312" w:hAnsi="仿宋_GB2312" w:eastAsia="仿宋_GB2312" w:cs="仿宋_GB2312"/>
          <w:sz w:val="32"/>
          <w:szCs w:val="32"/>
        </w:rPr>
        <w:t>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4、报名需要的资料</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资格要求的全部资料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报名的资料均需加盖公章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纸制版材料可现场送达或邮寄送达。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四、采购单位联系方式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val="en-US" w:eastAsia="zh-CN"/>
        </w:rPr>
        <w:t>来宾</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忻城</w:t>
      </w:r>
      <w:r>
        <w:rPr>
          <w:rFonts w:hint="eastAsia" w:ascii="仿宋_GB2312" w:hAnsi="仿宋_GB2312" w:eastAsia="仿宋_GB2312" w:cs="仿宋_GB2312"/>
          <w:sz w:val="32"/>
          <w:szCs w:val="32"/>
        </w:rPr>
        <w:t>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来宾</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忻城</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val="en-US" w:eastAsia="zh-CN"/>
        </w:rPr>
        <w:t>执法股</w:t>
      </w:r>
      <w:r>
        <w:rPr>
          <w:rFonts w:hint="eastAsia" w:ascii="仿宋_GB2312" w:hAnsi="仿宋_GB2312" w:eastAsia="仿宋_GB2312" w:cs="仿宋_GB2312"/>
          <w:sz w:val="32"/>
          <w:szCs w:val="32"/>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黄股长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5511210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、技术需求条款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技术需求部分所列出的所有技术参数为最低要求，供应商所投的产品性能应当优于或等于以下技术参数要求，所投产品性能低于技术参数要求的视为未实质性响应采购需求，为无效响应。</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027"/>
        <w:gridCol w:w="810"/>
        <w:gridCol w:w="733"/>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20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名称</w:t>
            </w:r>
          </w:p>
        </w:tc>
        <w:tc>
          <w:tcPr>
            <w:tcW w:w="81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tc>
        <w:tc>
          <w:tcPr>
            <w:tcW w:w="73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单位</w:t>
            </w:r>
          </w:p>
        </w:tc>
        <w:tc>
          <w:tcPr>
            <w:tcW w:w="59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笔记本电脑</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台</w:t>
            </w:r>
          </w:p>
        </w:tc>
        <w:tc>
          <w:tcPr>
            <w:tcW w:w="5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需提供参数确认函并加盖供应商公章</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1、处理器：Intel</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i</w:t>
            </w:r>
            <w:r>
              <w:rPr>
                <w:rFonts w:hint="eastAsia" w:asciiTheme="minorEastAsia" w:hAnsiTheme="minorEastAsia" w:cstheme="minorEastAsia"/>
                <w:sz w:val="24"/>
                <w:szCs w:val="24"/>
                <w:vertAlign w:val="baseline"/>
                <w:lang w:val="en-US" w:eastAsia="zh-CN"/>
              </w:rPr>
              <w:t>7</w:t>
            </w:r>
            <w:r>
              <w:rPr>
                <w:rFonts w:hint="eastAsia" w:asciiTheme="minorEastAsia" w:hAnsiTheme="minorEastAsia" w:eastAsiaTheme="minorEastAsia" w:cstheme="minorEastAsia"/>
                <w:sz w:val="24"/>
                <w:szCs w:val="24"/>
                <w:vertAlign w:val="baseline"/>
                <w:lang w:val="en-US" w:eastAsia="zh-CN"/>
              </w:rPr>
              <w:t>-</w:t>
            </w:r>
            <w:r>
              <w:rPr>
                <w:rFonts w:hint="eastAsia" w:asciiTheme="minorEastAsia" w:hAnsiTheme="minorEastAsia" w:cstheme="minorEastAsia"/>
                <w:sz w:val="24"/>
                <w:szCs w:val="24"/>
                <w:vertAlign w:val="baseline"/>
                <w:lang w:val="en-US" w:eastAsia="zh-CN"/>
              </w:rPr>
              <w:t>13代</w:t>
            </w:r>
            <w:r>
              <w:rPr>
                <w:rFonts w:hint="eastAsia" w:asciiTheme="minorEastAsia" w:hAnsiTheme="minorEastAsia" w:eastAsiaTheme="minorEastAsia" w:cstheme="minorEastAsia"/>
                <w:sz w:val="24"/>
                <w:szCs w:val="24"/>
                <w:vertAlign w:val="baseline"/>
                <w:lang w:val="en-US" w:eastAsia="zh-CN"/>
              </w:rPr>
              <w:t>及以上</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2、内存：≥16GB DDR4 3200MHz，内存插槽≥2个，最大支持32GB DDR4 3200MHz</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cstheme="minorEastAsia"/>
                <w:sz w:val="24"/>
                <w:szCs w:val="24"/>
                <w:vertAlign w:val="baseline"/>
                <w:lang w:val="en-US" w:eastAsia="zh-CN"/>
              </w:rPr>
              <w:t>3.显卡：独立显卡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r>
              <w:rPr>
                <w:rFonts w:hint="eastAsia" w:asciiTheme="minorEastAsia" w:hAnsiTheme="minorEastAsia" w:eastAsiaTheme="minorEastAsia" w:cstheme="minorEastAsia"/>
                <w:sz w:val="24"/>
                <w:szCs w:val="24"/>
                <w:vertAlign w:val="baseline"/>
                <w:lang w:val="en-US" w:eastAsia="zh-CN"/>
              </w:rPr>
              <w:t>、硬盘：≥1TB PCIe NVMe 固态硬盘，M.2插槽≥2个；</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lang w:val="en-US" w:eastAsia="zh-CN"/>
              </w:rPr>
              <w:t>、接口：2*USB3.2 Gen1，2*Typc-C（其中1个兼容雷电），1*HDMI，1*MicroSD，1个RJ45，1×耳麦combo接口</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cstheme="minorEastAsia"/>
                <w:sz w:val="24"/>
                <w:szCs w:val="24"/>
                <w:vertAlign w:val="baseline"/>
                <w:lang w:val="en-US" w:eastAsia="zh-CN"/>
              </w:rPr>
              <w:t>6</w:t>
            </w:r>
            <w:r>
              <w:rPr>
                <w:rFonts w:hint="eastAsia" w:asciiTheme="minorEastAsia" w:hAnsiTheme="minorEastAsia" w:eastAsiaTheme="minorEastAsia" w:cstheme="minorEastAsia"/>
                <w:sz w:val="24"/>
                <w:szCs w:val="24"/>
                <w:vertAlign w:val="baseline"/>
                <w:lang w:val="en-US" w:eastAsia="zh-CN"/>
              </w:rPr>
              <w:t>、无线网卡：支持802.11 ax无线网卡 + 蓝牙5.2</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cstheme="minorEastAsia"/>
                <w:sz w:val="24"/>
                <w:szCs w:val="24"/>
                <w:vertAlign w:val="baseline"/>
                <w:lang w:val="en-US" w:eastAsia="zh-CN"/>
              </w:rPr>
              <w:t>7</w:t>
            </w:r>
            <w:r>
              <w:rPr>
                <w:rFonts w:hint="eastAsia" w:asciiTheme="minorEastAsia" w:hAnsiTheme="minorEastAsia" w:eastAsiaTheme="minorEastAsia" w:cstheme="minorEastAsia"/>
                <w:sz w:val="24"/>
                <w:szCs w:val="24"/>
                <w:vertAlign w:val="baseline"/>
                <w:lang w:val="en-US" w:eastAsia="zh-CN"/>
              </w:rPr>
              <w:t>、显示器：16英寸、2.5K(2560 x 1600) IPS 100%sRGB；</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cstheme="minorEastAsia"/>
                <w:sz w:val="24"/>
                <w:szCs w:val="24"/>
                <w:vertAlign w:val="baseline"/>
                <w:lang w:val="en-US" w:eastAsia="zh-CN"/>
              </w:rPr>
              <w:t>8</w:t>
            </w:r>
            <w:r>
              <w:rPr>
                <w:rFonts w:hint="eastAsia" w:asciiTheme="minorEastAsia" w:hAnsiTheme="minorEastAsia" w:eastAsiaTheme="minorEastAsia" w:cstheme="minorEastAsia"/>
                <w:sz w:val="24"/>
                <w:szCs w:val="24"/>
                <w:vertAlign w:val="baseline"/>
                <w:lang w:val="en-US" w:eastAsia="zh-CN"/>
              </w:rPr>
              <w:t>、摄像头：</w:t>
            </w:r>
            <w:r>
              <w:rPr>
                <w:rFonts w:hint="eastAsia" w:asciiTheme="minorEastAsia" w:hAnsiTheme="minorEastAsia" w:cstheme="minorEastAsia"/>
                <w:sz w:val="24"/>
                <w:szCs w:val="24"/>
                <w:vertAlign w:val="baseline"/>
                <w:lang w:val="en-US" w:eastAsia="zh-CN"/>
              </w:rPr>
              <w:t>1080</w:t>
            </w:r>
            <w:r>
              <w:rPr>
                <w:rFonts w:hint="eastAsia" w:asciiTheme="minorEastAsia" w:hAnsiTheme="minorEastAsia" w:eastAsiaTheme="minorEastAsia" w:cstheme="minorEastAsia"/>
                <w:sz w:val="24"/>
                <w:szCs w:val="24"/>
                <w:vertAlign w:val="baseline"/>
                <w:lang w:val="en-US" w:eastAsia="zh-CN"/>
              </w:rPr>
              <w:t>P</w:t>
            </w:r>
            <w:r>
              <w:rPr>
                <w:rFonts w:hint="eastAsia" w:asciiTheme="minorEastAsia" w:hAnsiTheme="minorEastAsia" w:cstheme="minorEastAsia"/>
                <w:sz w:val="24"/>
                <w:szCs w:val="24"/>
                <w:vertAlign w:val="baseline"/>
                <w:lang w:val="en-US" w:eastAsia="zh-CN"/>
              </w:rPr>
              <w:t>全</w:t>
            </w:r>
            <w:r>
              <w:rPr>
                <w:rFonts w:hint="eastAsia" w:asciiTheme="minorEastAsia" w:hAnsiTheme="minorEastAsia" w:eastAsiaTheme="minorEastAsia" w:cstheme="minorEastAsia"/>
                <w:sz w:val="24"/>
                <w:szCs w:val="24"/>
                <w:vertAlign w:val="baseline"/>
                <w:lang w:val="en-US" w:eastAsia="zh-CN"/>
              </w:rPr>
              <w:t>高清摄像头（带物理遮挡板）</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cstheme="minorEastAsia"/>
                <w:sz w:val="24"/>
                <w:szCs w:val="24"/>
                <w:vertAlign w:val="baseline"/>
                <w:lang w:val="en-US" w:eastAsia="zh-CN"/>
              </w:rPr>
              <w:t>9</w:t>
            </w:r>
            <w:r>
              <w:rPr>
                <w:rFonts w:hint="eastAsia" w:asciiTheme="minorEastAsia" w:hAnsiTheme="minorEastAsia" w:eastAsiaTheme="minorEastAsia" w:cstheme="minorEastAsia"/>
                <w:sz w:val="24"/>
                <w:szCs w:val="24"/>
                <w:vertAlign w:val="baseline"/>
                <w:lang w:val="en-US" w:eastAsia="zh-CN"/>
              </w:rPr>
              <w:t>、电池：≥56Whr电池，标配Typc-C适配器；</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cstheme="minorEastAsia"/>
                <w:sz w:val="24"/>
                <w:szCs w:val="24"/>
                <w:vertAlign w:val="baseline"/>
                <w:lang w:val="en-US" w:eastAsia="zh-CN"/>
              </w:rPr>
              <w:t>10</w:t>
            </w:r>
            <w:r>
              <w:rPr>
                <w:rFonts w:hint="eastAsia" w:asciiTheme="minorEastAsia" w:hAnsiTheme="minorEastAsia" w:eastAsiaTheme="minorEastAsia" w:cstheme="minorEastAsia"/>
                <w:sz w:val="24"/>
                <w:szCs w:val="24"/>
                <w:vertAlign w:val="baseline"/>
                <w:lang w:val="en-US" w:eastAsia="zh-CN"/>
              </w:rPr>
              <w:t>、规格：重量≤</w:t>
            </w: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.5Kg，厚度≤20mm；</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val="en-US" w:eastAsia="zh-CN"/>
              </w:rPr>
              <w:t>、外壳材质：至少A/D面采用合金金属；</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cstheme="minorEastAsia"/>
                <w:sz w:val="24"/>
                <w:szCs w:val="24"/>
                <w:vertAlign w:val="baseline"/>
                <w:lang w:val="en-US" w:eastAsia="zh-CN"/>
              </w:rPr>
              <w:t>12</w:t>
            </w:r>
            <w:r>
              <w:rPr>
                <w:rFonts w:hint="eastAsia" w:asciiTheme="minorEastAsia" w:hAnsiTheme="minorEastAsia" w:eastAsiaTheme="minorEastAsia" w:cstheme="minorEastAsia"/>
                <w:sz w:val="24"/>
                <w:szCs w:val="24"/>
                <w:vertAlign w:val="baseline"/>
                <w:lang w:val="en-US" w:eastAsia="zh-CN"/>
              </w:rPr>
              <w:t>、操作系统：预装正版Windows 11操作系统；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现场执法记录仪</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12</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台</w:t>
            </w:r>
          </w:p>
        </w:tc>
        <w:tc>
          <w:tcPr>
            <w:tcW w:w="5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1、镜头：前后双镜头配置，前置镜头采用110°水平视场角广角镜头，后置双向视频通话镜头。</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2、显示屏：≥2.4寸触摸液晶显示屏，显示屏全场白和全场黑测试信号亮度值的比应≥1500:1。</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3、拍照分辨率：≥10672×6003、9248×5202、8648×4778，8000×4500多档可选，且分辨力均≥1300线。</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4、摄像分辨率：摄像分辨率应满足3840×2176、2560×1440，且在此分辨率下视频的分辨力应分别≥1300线、≥1000线。</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5、工单/案件号功能：可通过扫描方式完成设备与工单号/按键号的绑定，并能接收后端下发的工单/案件号，并将工单/案件号对视频文件进行命名，以水印防篡改形式关联到录像文件名称中。</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6、双码流功能：具有双码流功能，支持本机4K、2K、1080P、720P四种分辨率与网传1080P、720P两种分辨率进行任意两种配置组合，应用于本地录像和实时图传。</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7、存储介质：≥2G RAM+64G ROM。</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8、回放功能：设备本机可回放视频、音频和图片文件，回放支持1-128倍快进、快退浏览。</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9、电源：采用内置可更换电池供电，双电、专用充电底座可同时给主机和备用电池充电。</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10、充电方式：外接适配器，标配 5V 2A。</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11、充电时间：快充≤2小时；</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12、连续摄像时间：在1920×1080、30帧/S情况下可连续摄录23小时。</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13、辅助光源：红外灯＋白光灯+红蓝爆闪灯。</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14、红外切换：智能感光手自一体红外系统，另具备单独红外控制开关。</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15、拾音器：单声道咪头。</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16、操作提示及状态指示。</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16.1．红色灯常亮：充电状态；熄灭：充电完成；</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16.2．绿色灯常亮：开机状态；</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16.3．黄色灯闪烁：录音状态；</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16.4．红色灯闪烁：摄像状态；</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16.5．语音提示；</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17、防护等级：≥IP68(1米2小时）。</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18、防摔（自由跌落）：水泥地跌落高度2000mm，任意6个面各一次不影响产品性能。</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19、外形尺寸：≤92x60x30(mm)。</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20、重量：≤186g（含背夹）。</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21、支持外接摄像头功能，GPS定位功能，WIFI功能，4G传输功能，可接入移动、联通、电信4GSIM卡实现无线传输功能。开启无线传输功能后远程接收端的视频性能应满足1080P高清分辨率要求。</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24、数据安全性：警员编号、时间日期水印标注，资料不可篡改；机身加密数据不能随意删除，需通过上位机软件进行数字鉴权，确保资料安全及公正。</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1、对接信息需求</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1.1、静态信息：执法记录仪设备信息、设备号、开关机时间。</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1.2、实时信息：实时经纬度信息、视频传输信息、音频传输信</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息、执法仪在线状态、视频流地址。</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2、对接方式：API 接口、中间库、websocket。</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3、功能要求</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须支持北斗应用，基于web 端的执法人员定位、实时的音视频信息的传输和展示，并实现视频语音通话。</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4、应用场景</w:t>
            </w:r>
            <w:r>
              <w:rPr>
                <w:rFonts w:hint="eastAsia" w:asciiTheme="minorEastAsia" w:hAnsiTheme="minorEastAsia" w:eastAsiaTheme="minorEastAsia" w:cstheme="minorEastAsia"/>
                <w:sz w:val="24"/>
                <w:szCs w:val="24"/>
                <w:vertAlign w:val="baseline"/>
                <w:lang w:val="en-US" w:eastAsia="zh-CN"/>
              </w:rPr>
              <w:br w:type="textWrapping"/>
            </w:r>
            <w:r>
              <w:rPr>
                <w:rFonts w:hint="eastAsia" w:asciiTheme="minorEastAsia" w:hAnsiTheme="minorEastAsia" w:eastAsiaTheme="minorEastAsia" w:cstheme="minorEastAsia"/>
                <w:sz w:val="24"/>
                <w:szCs w:val="24"/>
                <w:vertAlign w:val="baseline"/>
                <w:lang w:val="en-US" w:eastAsia="zh-CN"/>
              </w:rPr>
              <w:t>指挥调度，执法调度。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default" w:asciiTheme="minorEastAsia" w:hAnsiTheme="minorEastAsia" w:eastAsiaTheme="minorEastAsia" w:cstheme="minorEastAsia"/>
                <w:sz w:val="24"/>
                <w:szCs w:val="24"/>
                <w:vertAlign w:val="baseline"/>
                <w:lang w:val="en-US" w:eastAsia="zh-CN"/>
              </w:rPr>
              <w:t>大疆无人机</w:t>
            </w:r>
            <w:bookmarkStart w:id="0" w:name="_Toc30002"/>
            <w:r>
              <w:rPr>
                <w:rFonts w:hint="default" w:asciiTheme="minorEastAsia" w:hAnsiTheme="minorEastAsia" w:eastAsiaTheme="minorEastAsia" w:cstheme="minorEastAsia"/>
                <w:sz w:val="24"/>
                <w:szCs w:val="24"/>
                <w:vertAlign w:val="baseline"/>
                <w:lang w:val="en-US" w:eastAsia="zh-CN"/>
              </w:rPr>
              <w:t>DJI Matrice 4T 无忧旗舰版套装</w:t>
            </w:r>
            <w:bookmarkEnd w:id="0"/>
            <w:r>
              <w:rPr>
                <w:rFonts w:hint="eastAsia" w:asciiTheme="minorEastAsia" w:hAnsiTheme="minorEastAsia" w:cstheme="minorEastAsia"/>
                <w:sz w:val="24"/>
                <w:szCs w:val="24"/>
                <w:vertAlign w:val="baseline"/>
                <w:lang w:val="en-US" w:eastAsia="zh-CN"/>
              </w:rPr>
              <w:t>及其他配件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4"/>
                <w:szCs w:val="24"/>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台</w:t>
            </w:r>
          </w:p>
        </w:tc>
        <w:tc>
          <w:tcPr>
            <w:tcW w:w="5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1.标配：飞行器*1，DJI Matrice 4 系列电池*1，遥控器*1，DJI 100W 桌面充电器*1，DJI Matrice 4 系列充电管家*1，microSD 卡（64G）*1，DJI Matrice 4 云台保护罩*1，DJI 增强图传模块撬棒*1，DJI Matrice 4 系列桨叶*3，100W 充电器 AC 线*1，USB-C 至 USB-C 数据线*1，USB-A 至 USB-C 数据线*1，DJI Matrice 4 系列安全箱*1，DJI Matrice 4 系列安全箱单肩带*1。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2.可以将DJI 设备接入4G网络，实现联网、增强图传、网络RTK等多项功能。该模块为您提供高速稳定的联网服务，支持全球大部分的4G频段。增强图传：在原有图传的基础上，与4G网络共同协作，如原有图传信号受遮挡或干扰，用户仍可借助4G网络操控无人机，降低断开连接的几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3.扩展99瓦高容量电池3块，循环次数≥200次，遥控器电池1件。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lang w:val="en-US" w:eastAsia="zh-CN"/>
              </w:rPr>
            </w:pPr>
            <w:r>
              <w:rPr>
                <w:rFonts w:hint="eastAsia" w:asciiTheme="minorEastAsia" w:hAnsiTheme="minorEastAsia" w:eastAsiaTheme="minorEastAsia" w:cstheme="minorEastAsia"/>
                <w:sz w:val="24"/>
                <w:szCs w:val="24"/>
                <w:vertAlign w:val="baseline"/>
                <w:lang w:val="en-US" w:eastAsia="zh-CN"/>
              </w:rPr>
              <w:t>4.单北斗定位系统。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执法代步工具</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辆</w:t>
            </w:r>
          </w:p>
        </w:tc>
        <w:tc>
          <w:tcPr>
            <w:tcW w:w="5927" w:type="dxa"/>
            <w:vAlign w:val="center"/>
          </w:tcPr>
          <w:p>
            <w:pPr>
              <w:pStyle w:val="2"/>
              <w:ind w:left="0" w:leftChars="0" w:firstLine="0" w:firstLineChars="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续航能力</w:t>
            </w:r>
          </w:p>
          <w:p>
            <w:pPr>
              <w:pStyle w:val="2"/>
              <w:numPr>
                <w:ilvl w:val="0"/>
                <w:numId w:val="0"/>
              </w:numPr>
              <w:ind w:leftChars="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1.</w:t>
            </w:r>
            <w:r>
              <w:rPr>
                <w:rFonts w:hint="eastAsia" w:asciiTheme="minorEastAsia" w:hAnsiTheme="minorEastAsia" w:eastAsiaTheme="minorEastAsia" w:cstheme="minorEastAsia"/>
                <w:kern w:val="2"/>
                <w:sz w:val="24"/>
                <w:szCs w:val="24"/>
                <w:vertAlign w:val="baseline"/>
                <w:lang w:val="en-US" w:eastAsia="zh-CN" w:bidi="ar-SA"/>
              </w:rPr>
              <w:t>电池：</w:t>
            </w:r>
            <w:r>
              <w:rPr>
                <w:rFonts w:hint="eastAsia" w:asciiTheme="minorEastAsia" w:hAnsiTheme="minorEastAsia" w:cstheme="minorEastAsia"/>
                <w:kern w:val="2"/>
                <w:sz w:val="24"/>
                <w:szCs w:val="24"/>
                <w:vertAlign w:val="baseline"/>
                <w:lang w:val="en-US" w:eastAsia="zh-CN" w:bidi="ar-SA"/>
              </w:rPr>
              <w:t>搭载</w:t>
            </w:r>
            <w:r>
              <w:rPr>
                <w:rFonts w:hint="eastAsia" w:asciiTheme="minorEastAsia" w:hAnsiTheme="minorEastAsia" w:eastAsiaTheme="minorEastAsia" w:cstheme="minorEastAsia"/>
                <w:kern w:val="2"/>
                <w:sz w:val="24"/>
                <w:szCs w:val="24"/>
                <w:vertAlign w:val="baseline"/>
                <w:lang w:val="en-US" w:eastAsia="zh-CN" w:bidi="ar-SA"/>
              </w:rPr>
              <w:t>72V</w:t>
            </w:r>
            <w:r>
              <w:rPr>
                <w:rFonts w:hint="eastAsia" w:asciiTheme="minorEastAsia" w:hAnsiTheme="minorEastAsia" w:cstheme="minorEastAsia"/>
                <w:kern w:val="2"/>
                <w:sz w:val="24"/>
                <w:szCs w:val="24"/>
                <w:vertAlign w:val="baseline"/>
                <w:lang w:val="en-US" w:eastAsia="zh-CN" w:bidi="ar-SA"/>
              </w:rPr>
              <w:t xml:space="preserve"> </w:t>
            </w:r>
            <w:r>
              <w:rPr>
                <w:rFonts w:hint="eastAsia" w:asciiTheme="minorEastAsia" w:hAnsiTheme="minorEastAsia" w:eastAsiaTheme="minorEastAsia" w:cstheme="minorEastAsia"/>
                <w:kern w:val="2"/>
                <w:sz w:val="24"/>
                <w:szCs w:val="24"/>
                <w:vertAlign w:val="baseline"/>
                <w:lang w:val="en-US" w:eastAsia="zh-CN" w:bidi="ar-SA"/>
              </w:rPr>
              <w:t>32Ah铅酸电池</w:t>
            </w:r>
            <w:r>
              <w:rPr>
                <w:rFonts w:hint="eastAsia" w:asciiTheme="minorEastAsia" w:hAnsiTheme="minorEastAsia" w:cstheme="minorEastAsia"/>
                <w:kern w:val="2"/>
                <w:sz w:val="24"/>
                <w:szCs w:val="24"/>
                <w:vertAlign w:val="baseline"/>
                <w:lang w:val="en-US" w:eastAsia="zh-CN" w:bidi="ar-SA"/>
              </w:rPr>
              <w:t>，</w:t>
            </w:r>
            <w:r>
              <w:rPr>
                <w:rFonts w:hint="eastAsia" w:asciiTheme="minorEastAsia" w:hAnsiTheme="minorEastAsia" w:eastAsiaTheme="minorEastAsia" w:cstheme="minorEastAsia"/>
                <w:kern w:val="2"/>
                <w:sz w:val="24"/>
                <w:szCs w:val="24"/>
                <w:vertAlign w:val="baseline"/>
                <w:lang w:val="en-US" w:eastAsia="zh-CN" w:bidi="ar-SA"/>
              </w:rPr>
              <w:t>续航约</w:t>
            </w:r>
            <w:r>
              <w:rPr>
                <w:rFonts w:hint="eastAsia" w:asciiTheme="minorEastAsia" w:hAnsiTheme="minorEastAsia" w:cstheme="minorEastAsia"/>
                <w:kern w:val="2"/>
                <w:sz w:val="24"/>
                <w:szCs w:val="24"/>
                <w:vertAlign w:val="baseline"/>
                <w:lang w:val="en-US" w:eastAsia="zh-CN" w:bidi="ar-SA"/>
              </w:rPr>
              <w:t>100</w:t>
            </w:r>
            <w:r>
              <w:rPr>
                <w:rFonts w:hint="eastAsia" w:asciiTheme="minorEastAsia" w:hAnsiTheme="minorEastAsia" w:eastAsiaTheme="minorEastAsia" w:cstheme="minorEastAsia"/>
                <w:kern w:val="2"/>
                <w:sz w:val="24"/>
                <w:szCs w:val="24"/>
                <w:vertAlign w:val="baseline"/>
                <w:lang w:val="en-US" w:eastAsia="zh-CN" w:bidi="ar-SA"/>
              </w:rPr>
              <w:t>公里，支持SOC精准电量显示，误差≤5%</w:t>
            </w:r>
            <w:r>
              <w:rPr>
                <w:rFonts w:hint="eastAsia" w:asciiTheme="minorEastAsia" w:hAnsiTheme="minorEastAsia" w:cstheme="minorEastAsia"/>
                <w:kern w:val="2"/>
                <w:sz w:val="24"/>
                <w:szCs w:val="24"/>
                <w:vertAlign w:val="baseline"/>
                <w:lang w:val="en-US" w:eastAsia="zh-CN" w:bidi="ar-SA"/>
              </w:rPr>
              <w:t>；</w:t>
            </w:r>
          </w:p>
          <w:p>
            <w:pPr>
              <w:pStyle w:val="2"/>
              <w:numPr>
                <w:ilvl w:val="0"/>
                <w:numId w:val="0"/>
              </w:numPr>
              <w:ind w:leftChars="0"/>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2.</w:t>
            </w:r>
            <w:r>
              <w:rPr>
                <w:rFonts w:hint="eastAsia" w:asciiTheme="minorEastAsia" w:hAnsiTheme="minorEastAsia" w:eastAsiaTheme="minorEastAsia" w:cstheme="minorEastAsia"/>
                <w:kern w:val="2"/>
                <w:sz w:val="24"/>
                <w:szCs w:val="24"/>
                <w:vertAlign w:val="baseline"/>
                <w:lang w:val="en-US" w:eastAsia="zh-CN" w:bidi="ar-SA"/>
              </w:rPr>
              <w:t>充电：</w:t>
            </w:r>
            <w:r>
              <w:rPr>
                <w:rFonts w:hint="eastAsia" w:asciiTheme="minorEastAsia" w:hAnsiTheme="minorEastAsia" w:cstheme="minorEastAsia"/>
                <w:kern w:val="2"/>
                <w:sz w:val="24"/>
                <w:szCs w:val="24"/>
                <w:vertAlign w:val="baseline"/>
                <w:lang w:val="en-US" w:eastAsia="zh-CN" w:bidi="ar-SA"/>
              </w:rPr>
              <w:t>搭载</w:t>
            </w:r>
            <w:r>
              <w:rPr>
                <w:rFonts w:hint="eastAsia" w:asciiTheme="minorEastAsia" w:hAnsiTheme="minorEastAsia" w:eastAsiaTheme="minorEastAsia" w:cstheme="minorEastAsia"/>
                <w:kern w:val="2"/>
                <w:sz w:val="24"/>
                <w:szCs w:val="24"/>
                <w:vertAlign w:val="baseline"/>
                <w:lang w:val="en-US" w:eastAsia="zh-CN" w:bidi="ar-SA"/>
              </w:rPr>
              <w:t>安盾智能温控计时充电器，自动检测温度并断电保护</w:t>
            </w:r>
            <w:r>
              <w:rPr>
                <w:rFonts w:hint="eastAsia" w:asciiTheme="minorEastAsia" w:hAnsiTheme="minorEastAsia" w:cstheme="minorEastAsia"/>
                <w:kern w:val="2"/>
                <w:sz w:val="24"/>
                <w:szCs w:val="24"/>
                <w:vertAlign w:val="baseline"/>
                <w:lang w:val="en-US" w:eastAsia="zh-CN" w:bidi="ar-SA"/>
              </w:rPr>
              <w:t>功能。</w:t>
            </w:r>
          </w:p>
          <w:p>
            <w:pPr>
              <w:pStyle w:val="2"/>
              <w:ind w:left="0" w:leftChars="0" w:firstLine="0" w:firstLineChars="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其他</w:t>
            </w:r>
            <w:r>
              <w:rPr>
                <w:rFonts w:hint="eastAsia" w:asciiTheme="minorEastAsia" w:hAnsiTheme="minorEastAsia" w:eastAsiaTheme="minorEastAsia" w:cstheme="minorEastAsia"/>
                <w:kern w:val="2"/>
                <w:sz w:val="24"/>
                <w:szCs w:val="24"/>
                <w:vertAlign w:val="baseline"/>
                <w:lang w:val="en-US" w:eastAsia="zh-CN" w:bidi="ar-SA"/>
              </w:rPr>
              <w:t>配置</w:t>
            </w:r>
          </w:p>
          <w:p>
            <w:pPr>
              <w:pStyle w:val="2"/>
              <w:ind w:left="0" w:leftChars="0" w:firstLine="0" w:firstLineChars="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1.</w:t>
            </w:r>
            <w:r>
              <w:rPr>
                <w:rFonts w:hint="eastAsia" w:asciiTheme="minorEastAsia" w:hAnsiTheme="minorEastAsia" w:eastAsiaTheme="minorEastAsia" w:cstheme="minorEastAsia"/>
                <w:kern w:val="2"/>
                <w:sz w:val="24"/>
                <w:szCs w:val="24"/>
                <w:vertAlign w:val="baseline"/>
                <w:lang w:val="en-US" w:eastAsia="zh-CN" w:bidi="ar-SA"/>
              </w:rPr>
              <w:t>操控：</w:t>
            </w:r>
            <w:r>
              <w:rPr>
                <w:rFonts w:hint="eastAsia" w:asciiTheme="minorEastAsia" w:hAnsiTheme="minorEastAsia" w:cstheme="minorEastAsia"/>
                <w:kern w:val="2"/>
                <w:sz w:val="24"/>
                <w:szCs w:val="24"/>
                <w:vertAlign w:val="baseline"/>
                <w:lang w:val="en-US" w:eastAsia="zh-CN" w:bidi="ar-SA"/>
              </w:rPr>
              <w:t>标配</w:t>
            </w:r>
            <w:r>
              <w:rPr>
                <w:rFonts w:hint="eastAsia" w:asciiTheme="minorEastAsia" w:hAnsiTheme="minorEastAsia" w:eastAsiaTheme="minorEastAsia" w:cstheme="minorEastAsia"/>
                <w:kern w:val="2"/>
                <w:sz w:val="24"/>
                <w:szCs w:val="24"/>
                <w:vertAlign w:val="baseline"/>
                <w:lang w:val="en-US" w:eastAsia="zh-CN" w:bidi="ar-SA"/>
              </w:rPr>
              <w:t>TCS防侧滑、HDC陡坡缓降、HHC坡道驻车、双碟刹系统</w:t>
            </w:r>
            <w:r>
              <w:rPr>
                <w:rFonts w:hint="eastAsia" w:asciiTheme="minorEastAsia" w:hAnsiTheme="minorEastAsia" w:cstheme="minorEastAsia"/>
                <w:kern w:val="2"/>
                <w:sz w:val="24"/>
                <w:szCs w:val="24"/>
                <w:vertAlign w:val="baseline"/>
                <w:lang w:val="en-US" w:eastAsia="zh-CN" w:bidi="ar-SA"/>
              </w:rPr>
              <w:t>；</w:t>
            </w:r>
          </w:p>
          <w:p>
            <w:pPr>
              <w:pStyle w:val="2"/>
              <w:ind w:left="0" w:leftChars="0" w:firstLine="0" w:firstLineChars="0"/>
              <w:rPr>
                <w:rFonts w:hint="eastAsia"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2.</w:t>
            </w:r>
            <w:r>
              <w:rPr>
                <w:rFonts w:hint="eastAsia" w:asciiTheme="minorEastAsia" w:hAnsiTheme="minorEastAsia" w:eastAsiaTheme="minorEastAsia" w:cstheme="minorEastAsia"/>
                <w:kern w:val="2"/>
                <w:sz w:val="24"/>
                <w:szCs w:val="24"/>
                <w:vertAlign w:val="baseline"/>
                <w:lang w:val="en-US" w:eastAsia="zh-CN" w:bidi="ar-SA"/>
              </w:rPr>
              <w:t>轮胎：</w:t>
            </w:r>
            <w:r>
              <w:rPr>
                <w:rFonts w:hint="eastAsia" w:asciiTheme="minorEastAsia" w:hAnsiTheme="minorEastAsia" w:cstheme="minorEastAsia"/>
                <w:kern w:val="2"/>
                <w:sz w:val="24"/>
                <w:szCs w:val="24"/>
                <w:vertAlign w:val="baseline"/>
                <w:lang w:val="en-US" w:eastAsia="zh-CN" w:bidi="ar-SA"/>
              </w:rPr>
              <w:t>具备</w:t>
            </w:r>
            <w:r>
              <w:rPr>
                <w:rFonts w:hint="eastAsia" w:asciiTheme="minorEastAsia" w:hAnsiTheme="minorEastAsia" w:eastAsiaTheme="minorEastAsia" w:cstheme="minorEastAsia"/>
                <w:kern w:val="2"/>
                <w:sz w:val="24"/>
                <w:szCs w:val="24"/>
                <w:vertAlign w:val="baseline"/>
                <w:lang w:val="en-US" w:eastAsia="zh-CN" w:bidi="ar-SA"/>
              </w:rPr>
              <w:t>抓地力</w:t>
            </w:r>
            <w:r>
              <w:rPr>
                <w:rFonts w:hint="eastAsia" w:asciiTheme="minorEastAsia" w:hAnsiTheme="minorEastAsia" w:cstheme="minorEastAsia"/>
                <w:kern w:val="2"/>
                <w:sz w:val="24"/>
                <w:szCs w:val="24"/>
                <w:vertAlign w:val="baseline"/>
                <w:lang w:val="en-US" w:eastAsia="zh-CN" w:bidi="ar-SA"/>
              </w:rPr>
              <w:t>强等功能</w:t>
            </w:r>
          </w:p>
          <w:p>
            <w:pPr>
              <w:pStyle w:val="2"/>
              <w:ind w:left="0" w:leftChars="0" w:firstLine="0" w:firstLineChars="0"/>
              <w:rPr>
                <w:rFonts w:hint="eastAsia" w:eastAsia="宋体"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3.安全：</w:t>
            </w:r>
            <w:r>
              <w:rPr>
                <w:rFonts w:ascii="Arial" w:hAnsi="Arial" w:eastAsia="宋体" w:cs="Arial"/>
                <w:i w:val="0"/>
                <w:iCs w:val="0"/>
                <w:caps w:val="0"/>
                <w:color w:val="333333"/>
                <w:spacing w:val="0"/>
                <w:sz w:val="24"/>
                <w:szCs w:val="24"/>
                <w:shd w:val="clear" w:fill="FFFFFF"/>
              </w:rPr>
              <w:t>配备电子鞍座锁、边撑感应，实现抬边撑自动启动、落边撑自动锁车</w:t>
            </w:r>
            <w:r>
              <w:rPr>
                <w:rFonts w:hint="eastAsia" w:ascii="Arial" w:hAnsi="Arial" w:eastAsia="宋体" w:cs="Arial"/>
                <w:i w:val="0"/>
                <w:iCs w:val="0"/>
                <w:caps w:val="0"/>
                <w:color w:val="333333"/>
                <w:spacing w:val="0"/>
                <w:sz w:val="24"/>
                <w:szCs w:val="24"/>
                <w:shd w:val="clear" w:fill="FFFFFF"/>
                <w:lang w:eastAsia="zh-CN"/>
              </w:rPr>
              <w:t>；</w:t>
            </w:r>
          </w:p>
          <w:p>
            <w:pPr>
              <w:pStyle w:val="2"/>
              <w:ind w:left="0" w:leftChars="0" w:firstLine="0" w:firstLineChars="0"/>
              <w:rPr>
                <w:rFonts w:hint="eastAsia"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4.</w:t>
            </w:r>
            <w:r>
              <w:rPr>
                <w:rFonts w:hint="eastAsia" w:asciiTheme="minorEastAsia" w:hAnsiTheme="minorEastAsia" w:eastAsiaTheme="minorEastAsia" w:cstheme="minorEastAsia"/>
                <w:kern w:val="2"/>
                <w:sz w:val="24"/>
                <w:szCs w:val="24"/>
                <w:vertAlign w:val="baseline"/>
                <w:lang w:val="en-US" w:eastAsia="zh-CN" w:bidi="ar-SA"/>
              </w:rPr>
              <w:t>座垫：三防鞍座</w:t>
            </w:r>
            <w:r>
              <w:rPr>
                <w:rFonts w:hint="eastAsia" w:asciiTheme="minorEastAsia" w:hAnsiTheme="minorEastAsia" w:cstheme="minorEastAsia"/>
                <w:kern w:val="2"/>
                <w:sz w:val="24"/>
                <w:szCs w:val="24"/>
                <w:vertAlign w:val="baseline"/>
                <w:lang w:val="en-US" w:eastAsia="zh-CN" w:bidi="ar-SA"/>
              </w:rPr>
              <w:t>，</w:t>
            </w:r>
            <w:r>
              <w:rPr>
                <w:rFonts w:hint="eastAsia" w:asciiTheme="minorEastAsia" w:hAnsiTheme="minorEastAsia" w:eastAsiaTheme="minorEastAsia" w:cstheme="minorEastAsia"/>
                <w:kern w:val="2"/>
                <w:sz w:val="24"/>
                <w:szCs w:val="24"/>
                <w:vertAlign w:val="baseline"/>
                <w:lang w:val="en-US" w:eastAsia="zh-CN" w:bidi="ar-SA"/>
              </w:rPr>
              <w:t>具备防水、防滑、防热功能</w:t>
            </w:r>
            <w:r>
              <w:rPr>
                <w:rFonts w:hint="eastAsia" w:asciiTheme="minorEastAsia" w:hAnsiTheme="minorEastAsia" w:cstheme="minorEastAsia"/>
                <w:kern w:val="2"/>
                <w:sz w:val="24"/>
                <w:szCs w:val="24"/>
                <w:vertAlign w:val="baseline"/>
                <w:lang w:val="en-US" w:eastAsia="zh-CN" w:bidi="ar-SA"/>
              </w:rPr>
              <w:t>；</w:t>
            </w:r>
          </w:p>
          <w:p>
            <w:pPr>
              <w:pStyle w:val="2"/>
              <w:ind w:left="0" w:leftChars="0" w:firstLine="0" w:firstLineChars="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5.</w:t>
            </w:r>
            <w:r>
              <w:rPr>
                <w:rFonts w:hint="eastAsia" w:asciiTheme="minorEastAsia" w:hAnsiTheme="minorEastAsia" w:eastAsiaTheme="minorEastAsia" w:cstheme="minorEastAsia"/>
                <w:kern w:val="2"/>
                <w:sz w:val="24"/>
                <w:szCs w:val="24"/>
                <w:vertAlign w:val="baseline"/>
                <w:lang w:val="en-US" w:eastAsia="zh-CN" w:bidi="ar-SA"/>
              </w:rPr>
              <w:t>支持USB充电接口</w:t>
            </w:r>
            <w:r>
              <w:rPr>
                <w:rFonts w:hint="eastAsia" w:asciiTheme="minorEastAsia" w:hAnsiTheme="minorEastAsia" w:cstheme="minorEastAsia"/>
                <w:kern w:val="2"/>
                <w:sz w:val="24"/>
                <w:szCs w:val="24"/>
                <w:vertAlign w:val="baseline"/>
                <w:lang w:val="en-US" w:eastAsia="zh-CN" w:bidi="ar-SA"/>
              </w:rPr>
              <w:t>。</w:t>
            </w:r>
            <w:r>
              <w:rPr>
                <w:rFonts w:hint="eastAsia" w:asciiTheme="minorEastAsia" w:hAnsiTheme="minorEastAsia" w:eastAsiaTheme="minorEastAsia" w:cstheme="minorEastAsia"/>
                <w:kern w:val="2"/>
                <w:sz w:val="24"/>
                <w:szCs w:val="24"/>
                <w:vertAlign w:val="baseli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六、其他条件要求：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（一）为非外资独资或外资控股企业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（二）本项目不接受联合体投标。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选取方法：由来宾市忻城生态环境局对评价单位对报价名单进行询价议价，并提交班子会确定来宾市忻城生态环境局执法机构能力提升执法装备（标配）+（选配）项目采购服务单位。特向社会公开询价，如有提供服务意向，请按相关要求给出合理报价（含税）。</w:t>
      </w:r>
    </w:p>
    <w:sectPr>
      <w:pgSz w:w="11906" w:h="16838"/>
      <w:pgMar w:top="1417" w:right="850" w:bottom="141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939DC"/>
    <w:rsid w:val="06810F31"/>
    <w:rsid w:val="12354C45"/>
    <w:rsid w:val="2BCC0A61"/>
    <w:rsid w:val="4724431A"/>
    <w:rsid w:val="49A331B6"/>
    <w:rsid w:val="689F5128"/>
    <w:rsid w:val="6C501992"/>
    <w:rsid w:val="784F737E"/>
    <w:rsid w:val="7FAD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No Spacing"/>
    <w:qFormat/>
    <w:uiPriority w:val="1"/>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947</Words>
  <Characters>1125</Characters>
  <Lines>0</Lines>
  <Paragraphs>0</Paragraphs>
  <TotalTime>30</TotalTime>
  <ScaleCrop>false</ScaleCrop>
  <LinksUpToDate>false</LinksUpToDate>
  <CharactersWithSpaces>1147</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2025-04-25T08:40:00Z</dcterms:created>
  <dc:creator>2021-3-7C</dc:creator>
  <cp:lastModifiedBy>Q.</cp:lastModifiedBy>
  <dcterms:modified xsi:type="dcterms:W3CDTF">2025-08-01T03:20:43Z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KSOTemplateDocerSaveRecord">
    <vt:lpwstr>eyJoZGlkIjoiMTJhZDZhZDRlYWE1ZTNjMjY2Nzk5ZjlhOTA3ZWExOTMiLCJ1c2VySWQiOiI0NDk5NjEwNDIifQ==</vt:lpwstr>
  </property>
  <property fmtid="{D5CDD505-2E9C-101B-9397-08002B2CF9AE}" pid="4" name="ICV">
    <vt:lpwstr>C528332DC03D40B8872425C7580F69E5</vt:lpwstr>
  </property>
</Properties>
</file>