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政府采购意向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为便于供应商及时了解政府采购信息，根据《财政部关于开展政府采购意向公开工作的通知》（财库〔2020〕10号）等有关规定，现将河池市公安局交通警察支队</w:t>
      </w:r>
      <w:r>
        <w:rPr>
          <w:rStyle w:val="8"/>
          <w:rFonts w:hint="default" w:ascii="仿宋" w:hAnsi="仿宋" w:eastAsia="仿宋"/>
          <w:color w:val="000000"/>
          <w:sz w:val="32"/>
          <w:szCs w:val="32"/>
        </w:rPr>
        <w:t>2024年</w:t>
      </w:r>
      <w:r>
        <w:rPr>
          <w:rStyle w:val="8"/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Style w:val="8"/>
          <w:rFonts w:hint="default" w:ascii="仿宋" w:hAnsi="仿宋" w:eastAsia="仿宋"/>
          <w:color w:val="000000"/>
          <w:sz w:val="32"/>
          <w:szCs w:val="32"/>
        </w:rPr>
        <w:t>月采购意向公开</w:t>
      </w:r>
      <w:r>
        <w:rPr>
          <w:rFonts w:hint="eastAsia" w:ascii="仿宋" w:hAnsi="仿宋" w:eastAsia="仿宋"/>
          <w:color w:val="000000"/>
          <w:sz w:val="32"/>
          <w:szCs w:val="32"/>
        </w:rPr>
        <w:t>如下：</w:t>
      </w:r>
    </w:p>
    <w:tbl>
      <w:tblPr>
        <w:tblStyle w:val="6"/>
        <w:tblpPr w:leftFromText="180" w:rightFromText="180" w:vertAnchor="text" w:horzAnchor="margin" w:tblpY="14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40"/>
        <w:gridCol w:w="3828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采购项目名称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采购需求概况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预算金额（万元）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预计采购时间（填写到月）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2025-2026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应用系统及前端卡口设备维护服务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为保障支队各项交管系统的稳定高效运行，我支队需统一采购系统及前端卡口设备维护服务，合同期限两年，系统及前端卡口设备运维服务必须安全高效，故障响应必须迅速及时。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（每年）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</w:tc>
      </w:tr>
    </w:tbl>
    <w:p>
      <w:pPr>
        <w:ind w:firstLine="5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27"/>
          <w:szCs w:val="27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河池市公安局交通警察支队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2024年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4MmI2MGRiODFjNjQxNGExNzIwM2UzZWM1MWI3MjEifQ=="/>
    <w:docVar w:name="KSO_WPS_MARK_KEY" w:val="9214cee6-9b9d-44d5-a743-105af2f38bf5"/>
  </w:docVars>
  <w:rsids>
    <w:rsidRoot w:val="00FF1C74"/>
    <w:rsid w:val="005306D6"/>
    <w:rsid w:val="00534128"/>
    <w:rsid w:val="00686CD6"/>
    <w:rsid w:val="007B64F9"/>
    <w:rsid w:val="00962DC8"/>
    <w:rsid w:val="00A13648"/>
    <w:rsid w:val="00CB0865"/>
    <w:rsid w:val="00CE2795"/>
    <w:rsid w:val="00F52AE4"/>
    <w:rsid w:val="00FF1C74"/>
    <w:rsid w:val="07F46D75"/>
    <w:rsid w:val="0A0F6DE5"/>
    <w:rsid w:val="0A24318E"/>
    <w:rsid w:val="22F8549A"/>
    <w:rsid w:val="28043432"/>
    <w:rsid w:val="2B267384"/>
    <w:rsid w:val="309A235E"/>
    <w:rsid w:val="38E56F49"/>
    <w:rsid w:val="4473751E"/>
    <w:rsid w:val="4BA96401"/>
    <w:rsid w:val="50332C49"/>
    <w:rsid w:val="51BA5DB0"/>
    <w:rsid w:val="52424AD0"/>
    <w:rsid w:val="590D69A2"/>
    <w:rsid w:val="59DE0354"/>
    <w:rsid w:val="5EE6566C"/>
    <w:rsid w:val="6A910B12"/>
    <w:rsid w:val="6E652945"/>
    <w:rsid w:val="71E86AD9"/>
    <w:rsid w:val="79D369C0"/>
    <w:rsid w:val="7CEC0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TML Sample"/>
    <w:basedOn w:val="7"/>
    <w:semiHidden/>
    <w:unhideWhenUsed/>
    <w:qFormat/>
    <w:uiPriority w:val="99"/>
    <w:rPr>
      <w:rFonts w:hint="eastAsia" w:ascii="宋体" w:hAnsi="宋体" w:eastAsia="宋体" w:cs="宋体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321</Characters>
  <Lines>2</Lines>
  <Paragraphs>1</Paragraphs>
  <TotalTime>3</TotalTime>
  <ScaleCrop>false</ScaleCrop>
  <LinksUpToDate>false</LinksUpToDate>
  <CharactersWithSpaces>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2021-09-22T10:16:00Z</dcterms:created>
  <dc:creator>admin</dc:creator>
  <cp:lastModifiedBy>相约马代</cp:lastModifiedBy>
  <dcterms:modified xsi:type="dcterms:W3CDTF">2024-12-13T10:10:48Z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D3F6FD0ECD2245EF86A86DF1429F806F</vt:lpwstr>
  </property>
</Properties>
</file>