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4A30F" w14:textId="77777777" w:rsidR="00A57D74" w:rsidRDefault="00C52179">
      <w:pPr>
        <w:spacing w:line="360" w:lineRule="auto"/>
        <w:jc w:val="center"/>
        <w:rPr>
          <w:rFonts w:asciiTheme="minorEastAsia" w:eastAsiaTheme="minorEastAsia" w:hAnsiTheme="minorEastAsia" w:cs="方正小标宋简体"/>
          <w:b/>
          <w:sz w:val="36"/>
          <w:szCs w:val="36"/>
        </w:rPr>
      </w:pPr>
      <w:r w:rsidRPr="00C52179">
        <w:rPr>
          <w:rFonts w:asciiTheme="minorEastAsia" w:eastAsiaTheme="minorEastAsia" w:hAnsiTheme="minorEastAsia" w:cs="方正小标宋简体" w:hint="eastAsia"/>
          <w:b/>
          <w:sz w:val="36"/>
          <w:szCs w:val="36"/>
        </w:rPr>
        <w:t>关于</w:t>
      </w:r>
      <w:r w:rsidR="004866DC" w:rsidRPr="004866DC">
        <w:rPr>
          <w:rFonts w:asciiTheme="minorEastAsia" w:eastAsiaTheme="minorEastAsia" w:hAnsiTheme="minorEastAsia" w:cs="方正小标宋简体" w:hint="eastAsia"/>
          <w:b/>
          <w:sz w:val="36"/>
          <w:szCs w:val="36"/>
        </w:rPr>
        <w:t>南丹县文物所可移动文物预防性保护项目</w:t>
      </w:r>
      <w:r w:rsidRPr="00C52179">
        <w:rPr>
          <w:rFonts w:asciiTheme="minorEastAsia" w:eastAsiaTheme="minorEastAsia" w:hAnsiTheme="minorEastAsia" w:cs="方正小标宋简体" w:hint="eastAsia"/>
          <w:b/>
          <w:sz w:val="36"/>
          <w:szCs w:val="36"/>
        </w:rPr>
        <w:t>质疑</w:t>
      </w:r>
      <w:r w:rsidR="006F6274">
        <w:rPr>
          <w:rFonts w:asciiTheme="minorEastAsia" w:eastAsiaTheme="minorEastAsia" w:hAnsiTheme="minorEastAsia" w:cs="方正小标宋简体" w:hint="eastAsia"/>
          <w:b/>
          <w:sz w:val="36"/>
          <w:szCs w:val="36"/>
        </w:rPr>
        <w:t>的</w:t>
      </w:r>
    </w:p>
    <w:p w14:paraId="5955E666" w14:textId="70D04DAA" w:rsidR="00240214" w:rsidRPr="00C52179" w:rsidRDefault="00C52179">
      <w:pPr>
        <w:spacing w:line="360" w:lineRule="auto"/>
        <w:jc w:val="center"/>
        <w:rPr>
          <w:rFonts w:asciiTheme="minorEastAsia" w:eastAsiaTheme="minorEastAsia" w:hAnsiTheme="minorEastAsia" w:cs="方正小标宋简体"/>
          <w:b/>
          <w:sz w:val="36"/>
          <w:szCs w:val="36"/>
        </w:rPr>
      </w:pPr>
      <w:r w:rsidRPr="00C52179">
        <w:rPr>
          <w:rFonts w:asciiTheme="minorEastAsia" w:eastAsiaTheme="minorEastAsia" w:hAnsiTheme="minorEastAsia" w:cs="方正小标宋简体" w:hint="eastAsia"/>
          <w:b/>
          <w:sz w:val="36"/>
          <w:szCs w:val="36"/>
        </w:rPr>
        <w:t>答复函</w:t>
      </w:r>
    </w:p>
    <w:p w14:paraId="4F74CA98" w14:textId="77777777" w:rsidR="00C52179" w:rsidRPr="00C52179" w:rsidRDefault="00C52179" w:rsidP="00C52179">
      <w:pPr>
        <w:pStyle w:val="a3"/>
        <w:spacing w:line="360" w:lineRule="auto"/>
        <w:ind w:leftChars="12" w:left="25" w:firstLineChars="197" w:firstLine="473"/>
        <w:rPr>
          <w:rFonts w:hAnsi="宋体"/>
          <w:sz w:val="24"/>
          <w:szCs w:val="24"/>
        </w:rPr>
      </w:pPr>
    </w:p>
    <w:p w14:paraId="4E8D0681" w14:textId="77777777" w:rsidR="00C52179" w:rsidRPr="007D3EE6" w:rsidRDefault="00C52179" w:rsidP="00C2045A">
      <w:pPr>
        <w:pStyle w:val="a3"/>
        <w:spacing w:line="360" w:lineRule="auto"/>
        <w:ind w:leftChars="12" w:left="25" w:firstLineChars="166" w:firstLine="400"/>
        <w:rPr>
          <w:rFonts w:hAnsi="宋体"/>
          <w:b/>
          <w:bCs/>
          <w:sz w:val="24"/>
          <w:szCs w:val="24"/>
        </w:rPr>
      </w:pPr>
      <w:r w:rsidRPr="007D3EE6">
        <w:rPr>
          <w:rFonts w:hAnsi="宋体" w:hint="eastAsia"/>
          <w:b/>
          <w:bCs/>
          <w:sz w:val="24"/>
          <w:szCs w:val="24"/>
        </w:rPr>
        <w:t>一、质疑供应商基本信息</w:t>
      </w:r>
    </w:p>
    <w:p w14:paraId="133F622D" w14:textId="391FFDE9"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质疑供应商：</w:t>
      </w:r>
      <w:r w:rsidR="004866DC" w:rsidRPr="004866DC">
        <w:rPr>
          <w:rFonts w:hAnsi="宋体" w:hint="eastAsia"/>
          <w:sz w:val="24"/>
          <w:szCs w:val="24"/>
        </w:rPr>
        <w:t>河南华要文博实业有限公司</w:t>
      </w:r>
    </w:p>
    <w:p w14:paraId="01A60DA0" w14:textId="143883C2"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地址：</w:t>
      </w:r>
      <w:r w:rsidR="004866DC">
        <w:rPr>
          <w:rFonts w:hAnsi="宋体" w:hint="eastAsia"/>
          <w:sz w:val="24"/>
          <w:szCs w:val="24"/>
        </w:rPr>
        <w:t>河南省郑州市二十区二环之路15号2号楼6楼605</w:t>
      </w:r>
    </w:p>
    <w:p w14:paraId="5A656C38" w14:textId="1FCA10BA"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邮编：</w:t>
      </w:r>
      <w:r w:rsidR="004866DC">
        <w:rPr>
          <w:rFonts w:hAnsi="宋体" w:hint="eastAsia"/>
          <w:sz w:val="24"/>
          <w:szCs w:val="24"/>
        </w:rPr>
        <w:t>450052</w:t>
      </w:r>
    </w:p>
    <w:p w14:paraId="7FF589EA" w14:textId="1250F252"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法定代表人：</w:t>
      </w:r>
      <w:r w:rsidR="004866DC">
        <w:rPr>
          <w:rFonts w:hAnsi="宋体" w:hint="eastAsia"/>
          <w:sz w:val="24"/>
          <w:szCs w:val="24"/>
        </w:rPr>
        <w:t>胡松涛</w:t>
      </w:r>
    </w:p>
    <w:p w14:paraId="09B8DF0E" w14:textId="45DBC5EE"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联系电话：</w:t>
      </w:r>
      <w:r w:rsidR="004866DC">
        <w:rPr>
          <w:rFonts w:hAnsi="宋体" w:hint="eastAsia"/>
          <w:sz w:val="24"/>
          <w:szCs w:val="24"/>
        </w:rPr>
        <w:t>13598808114</w:t>
      </w:r>
    </w:p>
    <w:p w14:paraId="1451D81B" w14:textId="4DDCEEBF"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委托代理人：</w:t>
      </w:r>
      <w:r w:rsidR="004866DC">
        <w:rPr>
          <w:rFonts w:hAnsi="宋体" w:hint="eastAsia"/>
          <w:sz w:val="24"/>
          <w:szCs w:val="24"/>
        </w:rPr>
        <w:t>郑晟昌</w:t>
      </w:r>
    </w:p>
    <w:p w14:paraId="22DC4A3E" w14:textId="683881CF"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联系电话：</w:t>
      </w:r>
      <w:r w:rsidR="004866DC">
        <w:rPr>
          <w:rFonts w:hAnsi="宋体" w:hint="eastAsia"/>
          <w:sz w:val="24"/>
          <w:szCs w:val="24"/>
        </w:rPr>
        <w:t>15324749976</w:t>
      </w:r>
    </w:p>
    <w:p w14:paraId="7818FC78" w14:textId="6E43DDD5"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联系地址：</w:t>
      </w:r>
      <w:r w:rsidR="004866DC" w:rsidRPr="004866DC">
        <w:rPr>
          <w:rFonts w:hAnsi="宋体" w:hint="eastAsia"/>
          <w:sz w:val="24"/>
          <w:szCs w:val="24"/>
        </w:rPr>
        <w:t>河南省郑州市二十区二环之路15号2号楼6楼605</w:t>
      </w:r>
    </w:p>
    <w:p w14:paraId="719A8086" w14:textId="25B84B7C"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邮编：</w:t>
      </w:r>
      <w:r w:rsidR="004866DC">
        <w:rPr>
          <w:rFonts w:hAnsi="宋体" w:hint="eastAsia"/>
          <w:sz w:val="24"/>
          <w:szCs w:val="24"/>
        </w:rPr>
        <w:t>450052</w:t>
      </w:r>
    </w:p>
    <w:p w14:paraId="4F419B7A" w14:textId="77777777" w:rsidR="00C52179" w:rsidRPr="007D3EE6" w:rsidRDefault="00C52179" w:rsidP="00C2045A">
      <w:pPr>
        <w:pStyle w:val="a3"/>
        <w:spacing w:line="360" w:lineRule="auto"/>
        <w:ind w:leftChars="12" w:left="25" w:firstLineChars="166" w:firstLine="400"/>
        <w:rPr>
          <w:rFonts w:hAnsi="宋体"/>
          <w:b/>
          <w:bCs/>
          <w:sz w:val="24"/>
          <w:szCs w:val="24"/>
        </w:rPr>
      </w:pPr>
      <w:r w:rsidRPr="007D3EE6">
        <w:rPr>
          <w:rFonts w:hAnsi="宋体" w:hint="eastAsia"/>
          <w:b/>
          <w:bCs/>
          <w:sz w:val="24"/>
          <w:szCs w:val="24"/>
        </w:rPr>
        <w:t>二、质疑项目基本情况</w:t>
      </w:r>
    </w:p>
    <w:p w14:paraId="22F66878" w14:textId="03159312" w:rsidR="00C52179"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质疑项目的名称：</w:t>
      </w:r>
      <w:r w:rsidR="004866DC" w:rsidRPr="004866DC">
        <w:rPr>
          <w:rFonts w:hAnsi="宋体" w:hint="eastAsia"/>
          <w:sz w:val="24"/>
          <w:szCs w:val="24"/>
        </w:rPr>
        <w:t>南丹县文物所可移动文物预防性保护项目</w:t>
      </w:r>
    </w:p>
    <w:p w14:paraId="3AC53091" w14:textId="77777777" w:rsidR="004866DC"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质疑项目的编号：</w:t>
      </w:r>
      <w:r w:rsidR="004866DC" w:rsidRPr="004866DC">
        <w:rPr>
          <w:rFonts w:hAnsi="宋体"/>
          <w:sz w:val="24"/>
          <w:szCs w:val="24"/>
        </w:rPr>
        <w:t>HCZC2024-C3-210178-GXGW</w:t>
      </w:r>
    </w:p>
    <w:p w14:paraId="7D8DAFBF" w14:textId="39E5106E" w:rsidR="00C52179" w:rsidRPr="007D3EE6" w:rsidRDefault="00C52179" w:rsidP="00C2045A">
      <w:pPr>
        <w:pStyle w:val="a3"/>
        <w:spacing w:line="360" w:lineRule="auto"/>
        <w:ind w:leftChars="12" w:left="25" w:firstLineChars="166" w:firstLine="400"/>
        <w:rPr>
          <w:rFonts w:hAnsi="宋体"/>
          <w:b/>
          <w:bCs/>
          <w:sz w:val="24"/>
          <w:szCs w:val="24"/>
        </w:rPr>
      </w:pPr>
      <w:r w:rsidRPr="007D3EE6">
        <w:rPr>
          <w:rFonts w:hAnsi="宋体" w:hint="eastAsia"/>
          <w:b/>
          <w:bCs/>
          <w:sz w:val="24"/>
          <w:szCs w:val="24"/>
        </w:rPr>
        <w:t>三、质疑答复函内容</w:t>
      </w:r>
    </w:p>
    <w:p w14:paraId="3F9C21E1" w14:textId="0487C808" w:rsidR="00240214" w:rsidRPr="00C52179" w:rsidRDefault="00C52179" w:rsidP="00C2045A">
      <w:pPr>
        <w:pStyle w:val="a3"/>
        <w:spacing w:line="360" w:lineRule="auto"/>
        <w:ind w:leftChars="12" w:left="25" w:firstLineChars="166" w:firstLine="398"/>
        <w:rPr>
          <w:rFonts w:hAnsi="宋体"/>
          <w:sz w:val="24"/>
          <w:szCs w:val="24"/>
        </w:rPr>
      </w:pPr>
      <w:r w:rsidRPr="00C52179">
        <w:rPr>
          <w:rFonts w:hAnsi="宋体" w:hint="eastAsia"/>
          <w:sz w:val="24"/>
          <w:szCs w:val="24"/>
        </w:rPr>
        <w:t>我公司于202</w:t>
      </w:r>
      <w:r w:rsidR="004866DC">
        <w:rPr>
          <w:rFonts w:hAnsi="宋体" w:hint="eastAsia"/>
          <w:sz w:val="24"/>
          <w:szCs w:val="24"/>
        </w:rPr>
        <w:t>4</w:t>
      </w:r>
      <w:r w:rsidRPr="00C52179">
        <w:rPr>
          <w:rFonts w:hAnsi="宋体" w:hint="eastAsia"/>
          <w:sz w:val="24"/>
          <w:szCs w:val="24"/>
        </w:rPr>
        <w:t>年</w:t>
      </w:r>
      <w:r w:rsidR="004866DC">
        <w:rPr>
          <w:rFonts w:hAnsi="宋体" w:hint="eastAsia"/>
          <w:sz w:val="24"/>
          <w:szCs w:val="24"/>
        </w:rPr>
        <w:t>05</w:t>
      </w:r>
      <w:r w:rsidRPr="00C52179">
        <w:rPr>
          <w:rFonts w:hAnsi="宋体" w:hint="eastAsia"/>
          <w:sz w:val="24"/>
          <w:szCs w:val="24"/>
        </w:rPr>
        <w:t>月</w:t>
      </w:r>
      <w:r w:rsidR="004866DC">
        <w:rPr>
          <w:rFonts w:hAnsi="宋体" w:hint="eastAsia"/>
          <w:sz w:val="24"/>
          <w:szCs w:val="24"/>
        </w:rPr>
        <w:t>30</w:t>
      </w:r>
      <w:r w:rsidRPr="00C52179">
        <w:rPr>
          <w:rFonts w:hAnsi="宋体" w:hint="eastAsia"/>
          <w:sz w:val="24"/>
          <w:szCs w:val="24"/>
        </w:rPr>
        <w:t>日</w:t>
      </w:r>
      <w:r w:rsidR="004866DC">
        <w:rPr>
          <w:rFonts w:hAnsi="宋体" w:hint="eastAsia"/>
          <w:sz w:val="24"/>
          <w:szCs w:val="24"/>
        </w:rPr>
        <w:t>09</w:t>
      </w:r>
      <w:r w:rsidRPr="00C52179">
        <w:rPr>
          <w:rFonts w:hAnsi="宋体" w:hint="eastAsia"/>
          <w:sz w:val="24"/>
          <w:szCs w:val="24"/>
        </w:rPr>
        <w:t>时</w:t>
      </w:r>
      <w:r w:rsidR="004866DC">
        <w:rPr>
          <w:rFonts w:hAnsi="宋体" w:hint="eastAsia"/>
          <w:sz w:val="24"/>
          <w:szCs w:val="24"/>
        </w:rPr>
        <w:t>41</w:t>
      </w:r>
      <w:r w:rsidRPr="00C52179">
        <w:rPr>
          <w:rFonts w:hAnsi="宋体" w:hint="eastAsia"/>
          <w:sz w:val="24"/>
          <w:szCs w:val="24"/>
        </w:rPr>
        <w:t>分收到贵公司以</w:t>
      </w:r>
      <w:r w:rsidR="004866DC">
        <w:rPr>
          <w:rFonts w:hAnsi="宋体" w:hint="eastAsia"/>
          <w:sz w:val="24"/>
          <w:szCs w:val="24"/>
        </w:rPr>
        <w:t>顺丰快递邮寄</w:t>
      </w:r>
      <w:r w:rsidRPr="00C52179">
        <w:rPr>
          <w:rFonts w:hAnsi="宋体" w:hint="eastAsia"/>
          <w:sz w:val="24"/>
          <w:szCs w:val="24"/>
        </w:rPr>
        <w:t>方式关于</w:t>
      </w:r>
      <w:r w:rsidR="004866DC" w:rsidRPr="004866DC">
        <w:rPr>
          <w:rFonts w:hAnsi="宋体" w:hint="eastAsia"/>
          <w:sz w:val="24"/>
          <w:szCs w:val="24"/>
        </w:rPr>
        <w:t>南丹县文物所可移动文物预防性保护项目</w:t>
      </w:r>
      <w:r w:rsidRPr="00C52179">
        <w:rPr>
          <w:rFonts w:hAnsi="宋体" w:hint="eastAsia"/>
          <w:sz w:val="24"/>
          <w:szCs w:val="24"/>
        </w:rPr>
        <w:t>（项目编号：</w:t>
      </w:r>
      <w:r w:rsidR="004866DC" w:rsidRPr="004866DC">
        <w:rPr>
          <w:rFonts w:hAnsi="宋体"/>
          <w:sz w:val="24"/>
          <w:szCs w:val="24"/>
        </w:rPr>
        <w:t>HCZC2024-C3-210178-GXGW</w:t>
      </w:r>
      <w:r w:rsidRPr="00C52179">
        <w:rPr>
          <w:rFonts w:hAnsi="宋体" w:hint="eastAsia"/>
          <w:sz w:val="24"/>
          <w:szCs w:val="24"/>
        </w:rPr>
        <w:t>，以下简称本项目）的质疑函原件一份，对此我公司高度重视，</w:t>
      </w:r>
      <w:proofErr w:type="gramStart"/>
      <w:r w:rsidRPr="00C52179">
        <w:rPr>
          <w:rFonts w:hAnsi="宋体" w:hint="eastAsia"/>
          <w:sz w:val="24"/>
          <w:szCs w:val="24"/>
        </w:rPr>
        <w:t>并第一时间</w:t>
      </w:r>
      <w:proofErr w:type="gramEnd"/>
      <w:r w:rsidRPr="00C52179">
        <w:rPr>
          <w:rFonts w:hAnsi="宋体" w:hint="eastAsia"/>
          <w:sz w:val="24"/>
          <w:szCs w:val="24"/>
        </w:rPr>
        <w:t>将该质疑函报采购人。我公司根据《政府采购质疑和投诉办法》（财政部令第94号），针对贵公司的质疑事项答复如下：</w:t>
      </w:r>
    </w:p>
    <w:p w14:paraId="63CC995D" w14:textId="77777777" w:rsidR="00240214" w:rsidRDefault="00C52179" w:rsidP="00C2045A">
      <w:pPr>
        <w:pStyle w:val="a3"/>
        <w:spacing w:line="360" w:lineRule="auto"/>
        <w:ind w:firstLineChars="166" w:firstLine="400"/>
        <w:rPr>
          <w:rFonts w:hAnsi="宋体"/>
          <w:b/>
          <w:sz w:val="24"/>
          <w:szCs w:val="24"/>
        </w:rPr>
      </w:pPr>
      <w:r>
        <w:rPr>
          <w:rFonts w:hAnsi="宋体" w:hint="eastAsia"/>
          <w:b/>
          <w:sz w:val="24"/>
          <w:szCs w:val="24"/>
        </w:rPr>
        <w:t>（一）针对质疑函中提出的“质疑事项1”答复如下：</w:t>
      </w:r>
    </w:p>
    <w:p w14:paraId="6778C1B0" w14:textId="2B67E5D3" w:rsidR="00240214" w:rsidRDefault="004866DC" w:rsidP="00C2045A">
      <w:pPr>
        <w:pStyle w:val="a3"/>
        <w:spacing w:line="360" w:lineRule="auto"/>
        <w:ind w:firstLineChars="166" w:firstLine="398"/>
        <w:rPr>
          <w:rFonts w:hAnsi="宋体"/>
          <w:bCs/>
          <w:sz w:val="24"/>
          <w:szCs w:val="24"/>
        </w:rPr>
      </w:pPr>
      <w:r>
        <w:rPr>
          <w:rFonts w:hAnsi="宋体" w:hint="eastAsia"/>
          <w:bCs/>
          <w:sz w:val="24"/>
          <w:szCs w:val="24"/>
        </w:rPr>
        <w:t>我公司受南丹县文化广电体育和旅游局的委托，代理该单位</w:t>
      </w:r>
      <w:r w:rsidRPr="004866DC">
        <w:rPr>
          <w:rFonts w:hAnsi="宋体" w:hint="eastAsia"/>
          <w:bCs/>
          <w:sz w:val="24"/>
          <w:szCs w:val="24"/>
        </w:rPr>
        <w:t>南丹县文物所可移动文物预防性保护项目</w:t>
      </w:r>
      <w:r>
        <w:rPr>
          <w:rFonts w:hAnsi="宋体" w:hint="eastAsia"/>
          <w:bCs/>
          <w:sz w:val="24"/>
          <w:szCs w:val="24"/>
        </w:rPr>
        <w:t>的</w:t>
      </w:r>
      <w:r w:rsidR="00D33AC5">
        <w:rPr>
          <w:rFonts w:hAnsi="宋体" w:hint="eastAsia"/>
          <w:bCs/>
          <w:sz w:val="24"/>
          <w:szCs w:val="24"/>
        </w:rPr>
        <w:t>招标工作，该项目已在南丹县财政局通过采购计划备案（附件1），我公司严格按照采购计划备案表上的采购预算金额及采购方式开展招标代理工作。</w:t>
      </w:r>
      <w:r w:rsidR="00744898">
        <w:rPr>
          <w:rFonts w:hAnsi="宋体" w:hint="eastAsia"/>
          <w:bCs/>
          <w:sz w:val="24"/>
          <w:szCs w:val="24"/>
        </w:rPr>
        <w:t>贵公司提供的</w:t>
      </w:r>
      <w:r w:rsidR="00B6255F">
        <w:rPr>
          <w:rFonts w:hAnsi="宋体" w:hint="eastAsia"/>
          <w:bCs/>
          <w:sz w:val="24"/>
          <w:szCs w:val="24"/>
        </w:rPr>
        <w:t>《2024年可移动文物保护预算专家组评审意见表》</w:t>
      </w:r>
      <w:r w:rsidR="00744898">
        <w:rPr>
          <w:rFonts w:hAnsi="宋体" w:hint="eastAsia"/>
          <w:bCs/>
          <w:sz w:val="24"/>
          <w:szCs w:val="24"/>
        </w:rPr>
        <w:t>来源不明，缺乏真实性</w:t>
      </w:r>
      <w:r w:rsidR="00B6255F">
        <w:rPr>
          <w:rFonts w:hAnsi="宋体" w:hint="eastAsia"/>
          <w:bCs/>
          <w:sz w:val="24"/>
          <w:szCs w:val="24"/>
        </w:rPr>
        <w:t>。</w:t>
      </w:r>
      <w:r w:rsidR="00C52179" w:rsidRPr="00C52179">
        <w:rPr>
          <w:rFonts w:hAnsi="宋体" w:hint="eastAsia"/>
          <w:bCs/>
          <w:sz w:val="24"/>
          <w:szCs w:val="24"/>
        </w:rPr>
        <w:t>因此，贵公司的质疑事项缺乏事实依据，质疑事项不成立。</w:t>
      </w:r>
    </w:p>
    <w:p w14:paraId="1EAB66AB" w14:textId="77777777" w:rsidR="00240214" w:rsidRDefault="007C2218" w:rsidP="00C2045A">
      <w:pPr>
        <w:pStyle w:val="a3"/>
        <w:spacing w:line="360" w:lineRule="auto"/>
        <w:ind w:firstLineChars="166" w:firstLine="400"/>
        <w:rPr>
          <w:rFonts w:hAnsi="宋体"/>
          <w:b/>
          <w:sz w:val="24"/>
          <w:szCs w:val="24"/>
        </w:rPr>
      </w:pPr>
      <w:r>
        <w:rPr>
          <w:rFonts w:hAnsi="宋体" w:hint="eastAsia"/>
          <w:b/>
          <w:sz w:val="24"/>
          <w:szCs w:val="24"/>
        </w:rPr>
        <w:t>（二）</w:t>
      </w:r>
      <w:r w:rsidR="00C52179">
        <w:rPr>
          <w:rFonts w:hAnsi="宋体" w:hint="eastAsia"/>
          <w:b/>
          <w:sz w:val="24"/>
          <w:szCs w:val="24"/>
        </w:rPr>
        <w:t>针对质疑函中提出“质疑事项2”的答复如下：</w:t>
      </w:r>
    </w:p>
    <w:p w14:paraId="565F7769" w14:textId="1C89AB1D" w:rsidR="00C83729" w:rsidRPr="00214AB6" w:rsidRDefault="00FE0572" w:rsidP="00C2045A">
      <w:pPr>
        <w:pStyle w:val="a3"/>
        <w:spacing w:line="360" w:lineRule="auto"/>
        <w:ind w:firstLineChars="166" w:firstLine="398"/>
        <w:rPr>
          <w:rFonts w:hAnsi="宋体"/>
          <w:bCs/>
          <w:sz w:val="24"/>
          <w:szCs w:val="24"/>
        </w:rPr>
      </w:pPr>
      <w:r w:rsidRPr="00214AB6">
        <w:rPr>
          <w:rFonts w:hAnsi="宋体" w:hint="eastAsia"/>
          <w:bCs/>
          <w:sz w:val="24"/>
          <w:szCs w:val="24"/>
        </w:rPr>
        <w:lastRenderedPageBreak/>
        <w:t>该项目</w:t>
      </w:r>
      <w:r w:rsidR="003B070F">
        <w:rPr>
          <w:rFonts w:hAnsi="宋体" w:hint="eastAsia"/>
          <w:bCs/>
          <w:sz w:val="24"/>
          <w:szCs w:val="24"/>
        </w:rPr>
        <w:t>属于服务类项目，且</w:t>
      </w:r>
      <w:r w:rsidRPr="00214AB6">
        <w:rPr>
          <w:rFonts w:hAnsi="宋体" w:hint="eastAsia"/>
          <w:bCs/>
          <w:sz w:val="24"/>
          <w:szCs w:val="24"/>
        </w:rPr>
        <w:t>文物存在特殊性，因此部分</w:t>
      </w:r>
      <w:r w:rsidR="003B070F">
        <w:rPr>
          <w:rFonts w:hAnsi="宋体" w:hint="eastAsia"/>
          <w:bCs/>
          <w:sz w:val="24"/>
          <w:szCs w:val="24"/>
        </w:rPr>
        <w:t>采购</w:t>
      </w:r>
      <w:r w:rsidRPr="00214AB6">
        <w:rPr>
          <w:rFonts w:hAnsi="宋体" w:hint="eastAsia"/>
          <w:bCs/>
          <w:sz w:val="24"/>
          <w:szCs w:val="24"/>
        </w:rPr>
        <w:t>要求需</w:t>
      </w:r>
      <w:r w:rsidR="003B070F">
        <w:rPr>
          <w:rFonts w:hAnsi="宋体" w:hint="eastAsia"/>
          <w:bCs/>
          <w:sz w:val="24"/>
          <w:szCs w:val="24"/>
        </w:rPr>
        <w:t>在整个项目服务期间</w:t>
      </w:r>
      <w:r w:rsidRPr="00214AB6">
        <w:rPr>
          <w:rFonts w:hAnsi="宋体" w:hint="eastAsia"/>
          <w:bCs/>
          <w:sz w:val="24"/>
          <w:szCs w:val="24"/>
        </w:rPr>
        <w:t>按采购单位实际情况进行定制，竞标人可自行进行现场考察后再对项目进行报价，或竞标人根据自身能力对整个</w:t>
      </w:r>
      <w:r w:rsidR="003B070F">
        <w:rPr>
          <w:rFonts w:hAnsi="宋体" w:hint="eastAsia"/>
          <w:bCs/>
          <w:sz w:val="24"/>
          <w:szCs w:val="24"/>
        </w:rPr>
        <w:t>服务</w:t>
      </w:r>
      <w:r w:rsidRPr="00214AB6">
        <w:rPr>
          <w:rFonts w:hAnsi="宋体" w:hint="eastAsia"/>
          <w:bCs/>
          <w:sz w:val="24"/>
          <w:szCs w:val="24"/>
        </w:rPr>
        <w:t>项目进行报价。</w:t>
      </w:r>
      <w:r w:rsidR="00D8072F" w:rsidRPr="00214AB6">
        <w:rPr>
          <w:rFonts w:hAnsi="宋体" w:hint="eastAsia"/>
          <w:bCs/>
          <w:sz w:val="24"/>
          <w:szCs w:val="24"/>
        </w:rPr>
        <w:t>本项目</w:t>
      </w:r>
      <w:r w:rsidR="00657923" w:rsidRPr="00214AB6">
        <w:rPr>
          <w:rFonts w:hAnsi="宋体" w:hint="eastAsia"/>
          <w:bCs/>
          <w:sz w:val="24"/>
          <w:szCs w:val="24"/>
        </w:rPr>
        <w:t>为服务类采购，</w:t>
      </w:r>
      <w:proofErr w:type="gramStart"/>
      <w:r w:rsidR="00657923" w:rsidRPr="00214AB6">
        <w:rPr>
          <w:rFonts w:hAnsi="宋体" w:hint="eastAsia"/>
          <w:bCs/>
          <w:sz w:val="24"/>
          <w:szCs w:val="24"/>
        </w:rPr>
        <w:t>经财政</w:t>
      </w:r>
      <w:proofErr w:type="gramEnd"/>
      <w:r w:rsidR="00657923" w:rsidRPr="00214AB6">
        <w:rPr>
          <w:rFonts w:hAnsi="宋体" w:hint="eastAsia"/>
          <w:bCs/>
          <w:sz w:val="24"/>
          <w:szCs w:val="24"/>
        </w:rPr>
        <w:t>审批项目</w:t>
      </w:r>
      <w:r w:rsidR="00D8072F" w:rsidRPr="00214AB6">
        <w:rPr>
          <w:rFonts w:hAnsi="宋体" w:hint="eastAsia"/>
          <w:bCs/>
          <w:sz w:val="24"/>
          <w:szCs w:val="24"/>
        </w:rPr>
        <w:t>采用竞争性磋商的方式，</w:t>
      </w:r>
      <w:r w:rsidR="000F2B9E" w:rsidRPr="00214AB6">
        <w:rPr>
          <w:rFonts w:hAnsi="宋体" w:hint="eastAsia"/>
          <w:bCs/>
          <w:sz w:val="24"/>
          <w:szCs w:val="24"/>
        </w:rPr>
        <w:t>贵公司引用的法律及事实依据为《政府采购货物和服务招标投标管理办法》（财政部令第87号），属于法律条文引用错误</w:t>
      </w:r>
      <w:r w:rsidR="00A31946" w:rsidRPr="00214AB6">
        <w:rPr>
          <w:rFonts w:hAnsi="宋体" w:hint="eastAsia"/>
          <w:bCs/>
          <w:sz w:val="24"/>
          <w:szCs w:val="24"/>
        </w:rPr>
        <w:t>。</w:t>
      </w:r>
      <w:r w:rsidR="002A76B8" w:rsidRPr="00214AB6">
        <w:rPr>
          <w:rFonts w:hAnsi="宋体" w:hint="eastAsia"/>
          <w:bCs/>
          <w:sz w:val="24"/>
          <w:szCs w:val="24"/>
        </w:rPr>
        <w:t>因此，</w:t>
      </w:r>
      <w:r w:rsidR="000F2B9E" w:rsidRPr="00214AB6">
        <w:rPr>
          <w:rFonts w:hAnsi="宋体" w:hint="eastAsia"/>
          <w:bCs/>
          <w:sz w:val="24"/>
          <w:szCs w:val="24"/>
        </w:rPr>
        <w:t>贵公司的质疑事项无事实及法律依据，质疑事项不成立。</w:t>
      </w:r>
    </w:p>
    <w:p w14:paraId="5FB18C4E" w14:textId="5AEDACC4" w:rsidR="00E0583E" w:rsidRPr="00E0583E" w:rsidRDefault="00E0583E" w:rsidP="00C2045A">
      <w:pPr>
        <w:pStyle w:val="a4"/>
        <w:spacing w:beforeAutospacing="0" w:afterAutospacing="0" w:line="400" w:lineRule="exact"/>
        <w:ind w:firstLineChars="166" w:firstLine="400"/>
        <w:rPr>
          <w:rFonts w:ascii="宋体" w:hAnsi="宋体"/>
          <w:bCs/>
        </w:rPr>
      </w:pPr>
      <w:r w:rsidRPr="00E0583E">
        <w:rPr>
          <w:rFonts w:ascii="宋体" w:hAnsi="宋体" w:hint="eastAsia"/>
          <w:b/>
        </w:rPr>
        <w:t>四、</w:t>
      </w:r>
      <w:r w:rsidRPr="003B070F">
        <w:rPr>
          <w:rFonts w:ascii="宋体" w:hAnsi="宋体" w:hint="eastAsia"/>
          <w:bCs/>
        </w:rPr>
        <w:t>综上所述，</w:t>
      </w:r>
      <w:r w:rsidRPr="00E0583E">
        <w:rPr>
          <w:rFonts w:ascii="宋体" w:hAnsi="宋体" w:hint="eastAsia"/>
          <w:bCs/>
        </w:rPr>
        <w:t>贵公司的质疑事项1、2缺乏事实依据，根据中华人民共和国财政部令第94号《政府采购质疑和投诉办法》的有关规定，贵公司的质疑事项不成立。</w:t>
      </w:r>
    </w:p>
    <w:p w14:paraId="396086EB" w14:textId="77777777" w:rsidR="00E0583E" w:rsidRPr="00E0583E" w:rsidRDefault="00E0583E" w:rsidP="00C2045A">
      <w:pPr>
        <w:pStyle w:val="a4"/>
        <w:spacing w:beforeAutospacing="0" w:afterAutospacing="0" w:line="400" w:lineRule="exact"/>
        <w:ind w:firstLineChars="166" w:firstLine="398"/>
        <w:rPr>
          <w:rFonts w:ascii="宋体" w:hAnsi="宋体"/>
          <w:bCs/>
        </w:rPr>
      </w:pPr>
      <w:r w:rsidRPr="00E0583E">
        <w:rPr>
          <w:rFonts w:ascii="宋体" w:hAnsi="宋体" w:hint="eastAsia"/>
          <w:bCs/>
        </w:rPr>
        <w:t>如质疑人对本质疑答复不满意，可以在答复期满后十五个工作日内向同级政府采购监督管理部门投诉。感谢质疑人对我公司工作的关心和支持！</w:t>
      </w:r>
    </w:p>
    <w:p w14:paraId="4724C581" w14:textId="77777777" w:rsidR="00E0583E" w:rsidRPr="00C45A7D" w:rsidRDefault="00E0583E" w:rsidP="00E0583E">
      <w:pPr>
        <w:pStyle w:val="a4"/>
        <w:spacing w:beforeAutospacing="0" w:afterAutospacing="0" w:line="400" w:lineRule="exact"/>
        <w:ind w:firstLine="480"/>
        <w:jc w:val="right"/>
        <w:rPr>
          <w:color w:val="000000"/>
        </w:rPr>
      </w:pPr>
    </w:p>
    <w:p w14:paraId="68B9C16C" w14:textId="58C67295" w:rsidR="00E0583E" w:rsidRPr="00C45A7D" w:rsidRDefault="00B6255F" w:rsidP="00E0583E">
      <w:pPr>
        <w:pStyle w:val="a4"/>
        <w:spacing w:beforeAutospacing="0" w:afterAutospacing="0" w:line="400" w:lineRule="exact"/>
        <w:ind w:firstLine="480"/>
        <w:jc w:val="right"/>
        <w:rPr>
          <w:rFonts w:ascii="微软雅黑" w:eastAsia="微软雅黑" w:hAnsi="微软雅黑"/>
          <w:color w:val="000000"/>
        </w:rPr>
      </w:pPr>
      <w:r>
        <w:rPr>
          <w:rFonts w:hint="eastAsia"/>
          <w:color w:val="000000"/>
        </w:rPr>
        <w:t>广西国伟工程咨询有限公司</w:t>
      </w:r>
    </w:p>
    <w:p w14:paraId="393E4B17" w14:textId="2B108FAD" w:rsidR="00E0583E" w:rsidRPr="00FB1970" w:rsidRDefault="00E0583E" w:rsidP="00E0583E">
      <w:pPr>
        <w:pStyle w:val="a4"/>
        <w:spacing w:beforeAutospacing="0" w:afterAutospacing="0" w:line="400" w:lineRule="exact"/>
        <w:ind w:firstLine="480"/>
        <w:jc w:val="right"/>
        <w:rPr>
          <w:rFonts w:ascii="微软雅黑" w:eastAsia="微软雅黑" w:hAnsi="微软雅黑"/>
          <w:color w:val="000000"/>
        </w:rPr>
      </w:pPr>
      <w:r w:rsidRPr="00C45A7D">
        <w:rPr>
          <w:rFonts w:hint="eastAsia"/>
          <w:color w:val="000000"/>
        </w:rPr>
        <w:t>202</w:t>
      </w:r>
      <w:r w:rsidR="00B6255F">
        <w:rPr>
          <w:rFonts w:hint="eastAsia"/>
          <w:color w:val="000000"/>
        </w:rPr>
        <w:t>4</w:t>
      </w:r>
      <w:r w:rsidRPr="00C45A7D">
        <w:rPr>
          <w:rFonts w:hint="eastAsia"/>
          <w:color w:val="000000"/>
        </w:rPr>
        <w:t>年</w:t>
      </w:r>
      <w:r w:rsidR="00B6255F">
        <w:rPr>
          <w:rFonts w:hint="eastAsia"/>
          <w:color w:val="000000"/>
        </w:rPr>
        <w:t>0</w:t>
      </w:r>
      <w:r w:rsidR="00A57D74">
        <w:rPr>
          <w:rFonts w:hint="eastAsia"/>
          <w:color w:val="000000"/>
        </w:rPr>
        <w:t>6</w:t>
      </w:r>
      <w:r w:rsidRPr="00C45A7D">
        <w:rPr>
          <w:rFonts w:hint="eastAsia"/>
          <w:color w:val="000000"/>
        </w:rPr>
        <w:t>月</w:t>
      </w:r>
      <w:r w:rsidR="00A57D74">
        <w:rPr>
          <w:rFonts w:hint="eastAsia"/>
          <w:color w:val="000000"/>
        </w:rPr>
        <w:t>03</w:t>
      </w:r>
      <w:r w:rsidRPr="00C45A7D">
        <w:rPr>
          <w:rFonts w:hint="eastAsia"/>
          <w:color w:val="000000"/>
        </w:rPr>
        <w:t>日</w:t>
      </w:r>
    </w:p>
    <w:p w14:paraId="25D378B0" w14:textId="77777777" w:rsidR="00240214" w:rsidRDefault="00240214"/>
    <w:p w14:paraId="0B45BADD" w14:textId="77777777" w:rsidR="006E2C54" w:rsidRDefault="006E2C54"/>
    <w:p w14:paraId="45FF753E" w14:textId="77777777" w:rsidR="00CE2F8A" w:rsidRDefault="00CE2F8A">
      <w:pPr>
        <w:widowControl/>
        <w:jc w:val="left"/>
      </w:pPr>
      <w:r>
        <w:br w:type="page"/>
      </w:r>
    </w:p>
    <w:p w14:paraId="0D1E6796" w14:textId="1863C168" w:rsidR="006E2C54" w:rsidRDefault="006E2C54">
      <w:r>
        <w:rPr>
          <w:rFonts w:hint="eastAsia"/>
        </w:rPr>
        <w:t>附件</w:t>
      </w:r>
      <w:r>
        <w:rPr>
          <w:rFonts w:hint="eastAsia"/>
        </w:rPr>
        <w:t>1</w:t>
      </w:r>
    </w:p>
    <w:p w14:paraId="624A7E2A" w14:textId="77777777" w:rsidR="006E2C54" w:rsidRDefault="006E2C54"/>
    <w:p w14:paraId="5ED6FC7B" w14:textId="0E73BAFD" w:rsidR="006E2C54" w:rsidRDefault="006E2C54" w:rsidP="006E2C54">
      <w:pPr>
        <w:jc w:val="center"/>
      </w:pPr>
      <w:r>
        <w:rPr>
          <w:noProof/>
        </w:rPr>
        <w:drawing>
          <wp:inline distT="0" distB="0" distL="0" distR="0" wp14:anchorId="08D93B27" wp14:editId="7DB1F129">
            <wp:extent cx="5501640" cy="7693277"/>
            <wp:effectExtent l="0" t="0" r="381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02865" cy="7694990"/>
                    </a:xfrm>
                    <a:prstGeom prst="rect">
                      <a:avLst/>
                    </a:prstGeom>
                  </pic:spPr>
                </pic:pic>
              </a:graphicData>
            </a:graphic>
          </wp:inline>
        </w:drawing>
      </w:r>
    </w:p>
    <w:p w14:paraId="2E7DAA75" w14:textId="77777777" w:rsidR="006E2C54" w:rsidRDefault="006E2C54" w:rsidP="006E2C54">
      <w:pPr>
        <w:jc w:val="center"/>
      </w:pPr>
    </w:p>
    <w:p w14:paraId="26010806" w14:textId="77777777" w:rsidR="006E2C54" w:rsidRDefault="006E2C54" w:rsidP="006E2C54">
      <w:pPr>
        <w:jc w:val="center"/>
      </w:pPr>
    </w:p>
    <w:p w14:paraId="109D8687" w14:textId="77777777" w:rsidR="006E2C54" w:rsidRDefault="006E2C54" w:rsidP="006E2C54">
      <w:pPr>
        <w:jc w:val="center"/>
      </w:pPr>
    </w:p>
    <w:p w14:paraId="063EB34D" w14:textId="1CD99031" w:rsidR="006E2C54" w:rsidRDefault="006E2C54" w:rsidP="006E2C54">
      <w:pPr>
        <w:jc w:val="center"/>
      </w:pPr>
      <w:r>
        <w:rPr>
          <w:noProof/>
        </w:rPr>
        <w:drawing>
          <wp:inline distT="0" distB="0" distL="0" distR="0" wp14:anchorId="617D67F0" wp14:editId="12ED0AB1">
            <wp:extent cx="5933439" cy="8343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33954" cy="8344625"/>
                    </a:xfrm>
                    <a:prstGeom prst="rect">
                      <a:avLst/>
                    </a:prstGeom>
                  </pic:spPr>
                </pic:pic>
              </a:graphicData>
            </a:graphic>
          </wp:inline>
        </w:drawing>
      </w:r>
    </w:p>
    <w:sectPr w:rsidR="006E2C54" w:rsidSect="009C654F">
      <w:pgSz w:w="11906" w:h="16838"/>
      <w:pgMar w:top="1418" w:right="141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35833" w14:textId="77777777" w:rsidR="003A08AF" w:rsidRDefault="003A08AF" w:rsidP="00C52179">
      <w:r>
        <w:separator/>
      </w:r>
    </w:p>
  </w:endnote>
  <w:endnote w:type="continuationSeparator" w:id="0">
    <w:p w14:paraId="2358DAA1" w14:textId="77777777" w:rsidR="003A08AF" w:rsidRDefault="003A08AF" w:rsidP="00C5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5A0D7" w14:textId="77777777" w:rsidR="003A08AF" w:rsidRDefault="003A08AF" w:rsidP="00C52179">
      <w:r>
        <w:separator/>
      </w:r>
    </w:p>
  </w:footnote>
  <w:footnote w:type="continuationSeparator" w:id="0">
    <w:p w14:paraId="39E5D515" w14:textId="77777777" w:rsidR="003A08AF" w:rsidRDefault="003A08AF" w:rsidP="00C52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iMDQ0Nzk5ZTBjMDdhZWM0ZDkwZjJjMjQ1OWJlMTMifQ=="/>
  </w:docVars>
  <w:rsids>
    <w:rsidRoot w:val="00240214"/>
    <w:rsid w:val="000777F1"/>
    <w:rsid w:val="000857EE"/>
    <w:rsid w:val="000F2B9E"/>
    <w:rsid w:val="00214AB6"/>
    <w:rsid w:val="00240214"/>
    <w:rsid w:val="00264BC4"/>
    <w:rsid w:val="002A76B8"/>
    <w:rsid w:val="003014EB"/>
    <w:rsid w:val="00334759"/>
    <w:rsid w:val="003A08AF"/>
    <w:rsid w:val="003B070F"/>
    <w:rsid w:val="004866DC"/>
    <w:rsid w:val="00657923"/>
    <w:rsid w:val="006E2C54"/>
    <w:rsid w:val="006F6274"/>
    <w:rsid w:val="00744898"/>
    <w:rsid w:val="00794850"/>
    <w:rsid w:val="007A3EAA"/>
    <w:rsid w:val="007C2218"/>
    <w:rsid w:val="007D3EE6"/>
    <w:rsid w:val="009C654F"/>
    <w:rsid w:val="00A23E6B"/>
    <w:rsid w:val="00A31946"/>
    <w:rsid w:val="00A57D74"/>
    <w:rsid w:val="00B15471"/>
    <w:rsid w:val="00B4504E"/>
    <w:rsid w:val="00B6255F"/>
    <w:rsid w:val="00C2045A"/>
    <w:rsid w:val="00C52179"/>
    <w:rsid w:val="00C83729"/>
    <w:rsid w:val="00CE2F8A"/>
    <w:rsid w:val="00D22BA9"/>
    <w:rsid w:val="00D33AC5"/>
    <w:rsid w:val="00D8072F"/>
    <w:rsid w:val="00D81652"/>
    <w:rsid w:val="00DB3ED6"/>
    <w:rsid w:val="00E0583E"/>
    <w:rsid w:val="00EE76F0"/>
    <w:rsid w:val="00EF287C"/>
    <w:rsid w:val="00FD6A59"/>
    <w:rsid w:val="00FE0572"/>
    <w:rsid w:val="0FFA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DAC56C"/>
  <w15:docId w15:val="{552D335D-BF7E-413B-A4AA-89FCF1D7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szCs w:val="21"/>
    </w:rPr>
  </w:style>
  <w:style w:type="paragraph" w:styleId="a4">
    <w:name w:val="Normal (Web)"/>
    <w:basedOn w:val="a"/>
    <w:uiPriority w:val="99"/>
    <w:pPr>
      <w:spacing w:beforeAutospacing="1" w:afterAutospacing="1"/>
      <w:jc w:val="left"/>
    </w:pPr>
    <w:rPr>
      <w:kern w:val="0"/>
      <w:sz w:val="24"/>
    </w:rPr>
  </w:style>
  <w:style w:type="paragraph" w:styleId="a5">
    <w:name w:val="header"/>
    <w:basedOn w:val="a"/>
    <w:link w:val="a6"/>
    <w:rsid w:val="00C5217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52179"/>
    <w:rPr>
      <w:kern w:val="2"/>
      <w:sz w:val="18"/>
      <w:szCs w:val="18"/>
    </w:rPr>
  </w:style>
  <w:style w:type="paragraph" w:styleId="a7">
    <w:name w:val="footer"/>
    <w:basedOn w:val="a"/>
    <w:link w:val="a8"/>
    <w:rsid w:val="00C52179"/>
    <w:pPr>
      <w:tabs>
        <w:tab w:val="center" w:pos="4153"/>
        <w:tab w:val="right" w:pos="8306"/>
      </w:tabs>
      <w:snapToGrid w:val="0"/>
      <w:jc w:val="left"/>
    </w:pPr>
    <w:rPr>
      <w:sz w:val="18"/>
      <w:szCs w:val="18"/>
    </w:rPr>
  </w:style>
  <w:style w:type="character" w:customStyle="1" w:styleId="a8">
    <w:name w:val="页脚 字符"/>
    <w:basedOn w:val="a0"/>
    <w:link w:val="a7"/>
    <w:rsid w:val="00C52179"/>
    <w:rPr>
      <w:kern w:val="2"/>
      <w:sz w:val="18"/>
      <w:szCs w:val="18"/>
    </w:rPr>
  </w:style>
  <w:style w:type="character" w:styleId="a9">
    <w:name w:val="Strong"/>
    <w:uiPriority w:val="22"/>
    <w:qFormat/>
    <w:rsid w:val="00E0583E"/>
    <w:rPr>
      <w:b/>
      <w:bCs/>
    </w:rPr>
  </w:style>
  <w:style w:type="paragraph" w:styleId="aa">
    <w:name w:val="Balloon Text"/>
    <w:basedOn w:val="a"/>
    <w:link w:val="ab"/>
    <w:rsid w:val="006E2C54"/>
    <w:rPr>
      <w:sz w:val="18"/>
      <w:szCs w:val="18"/>
    </w:rPr>
  </w:style>
  <w:style w:type="character" w:customStyle="1" w:styleId="ab">
    <w:name w:val="批注框文本 字符"/>
    <w:basedOn w:val="a0"/>
    <w:link w:val="aa"/>
    <w:rsid w:val="006E2C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62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Nine</dc:creator>
  <cp:lastModifiedBy>晶 韦</cp:lastModifiedBy>
  <cp:revision>31</cp:revision>
  <cp:lastPrinted>2024-06-03T01:59:00Z</cp:lastPrinted>
  <dcterms:created xsi:type="dcterms:W3CDTF">2023-12-27T07:36:00Z</dcterms:created>
  <dcterms:modified xsi:type="dcterms:W3CDTF">2024-06-05T03:33:00Z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2DF8B20FF6BA4B42B24BA3F68D87B4FB_12</vt:lpwstr>
  </property>
</Properties>
</file>