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DCF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2024年采伐迹地更新造林检查、2024年度油茶奖补及2025年</w:t>
      </w:r>
      <w:r>
        <w:rPr>
          <w:rFonts w:hint="eastAsia" w:ascii="方正小标宋简体" w:hAnsi="方正小标宋简体" w:eastAsia="方正小标宋简体" w:cs="方正小标宋简体"/>
          <w:sz w:val="44"/>
          <w:szCs w:val="44"/>
          <w:lang w:eastAsia="zh-CN"/>
        </w:rPr>
        <w:t>造林绿化落地上图工作</w:t>
      </w:r>
      <w:r>
        <w:rPr>
          <w:rFonts w:hint="eastAsia" w:ascii="方正小标宋简体" w:hAnsi="方正小标宋简体" w:eastAsia="方正小标宋简体" w:cs="方正小标宋简体"/>
          <w:b/>
          <w:bCs/>
          <w:sz w:val="44"/>
          <w:szCs w:val="44"/>
          <w:lang w:val="en-US" w:eastAsia="zh-CN"/>
        </w:rPr>
        <w:t>服务项目公告</w:t>
      </w:r>
    </w:p>
    <w:p w14:paraId="41577D0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sz w:val="32"/>
          <w:szCs w:val="32"/>
          <w:lang w:val="en-US" w:eastAsia="zh-CN"/>
        </w:rPr>
      </w:pPr>
      <w:bookmarkStart w:id="0" w:name="_GoBack"/>
      <w:bookmarkEnd w:id="0"/>
    </w:p>
    <w:p w14:paraId="3BA890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《河池市林业局关于下达</w:t>
      </w:r>
      <w:r>
        <w:rPr>
          <w:rFonts w:hint="eastAsia" w:ascii="仿宋_GB2312" w:hAnsi="仿宋_GB2312" w:eastAsia="仿宋_GB2312" w:cs="仿宋_GB2312"/>
          <w:color w:val="auto"/>
          <w:sz w:val="32"/>
          <w:szCs w:val="32"/>
          <w:lang w:val="en-US" w:eastAsia="zh-CN"/>
        </w:rPr>
        <w:t>2025年全市营林生产预计划任务的通知》(河林（2025）2号）、</w:t>
      </w:r>
      <w:r>
        <w:rPr>
          <w:rFonts w:hint="eastAsia" w:ascii="仿宋_GB2312" w:hAnsi="仿宋_GB2312" w:eastAsia="仿宋_GB2312" w:cs="仿宋_GB2312"/>
          <w:color w:val="auto"/>
          <w:kern w:val="0"/>
          <w:sz w:val="32"/>
          <w:szCs w:val="32"/>
          <w:highlight w:val="none"/>
          <w:lang w:val="en-US" w:eastAsia="zh-CN" w:bidi="ar"/>
        </w:rPr>
        <w:t>《河池市2025年上半年农业稳增长调度实施方案》的通知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bidi="ar"/>
        </w:rPr>
        <w:t>（河农局发（2025）11号）</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推进</w:t>
      </w:r>
      <w:r>
        <w:rPr>
          <w:rFonts w:hint="eastAsia" w:ascii="仿宋_GB2312" w:hAnsi="仿宋_GB2312" w:eastAsia="仿宋_GB2312" w:cs="仿宋_GB2312"/>
          <w:color w:val="auto"/>
          <w:sz w:val="32"/>
          <w:szCs w:val="32"/>
          <w:lang w:eastAsia="zh-CN"/>
        </w:rPr>
        <w:t>我县绿化造</w:t>
      </w:r>
      <w:r>
        <w:rPr>
          <w:rFonts w:hint="eastAsia" w:ascii="仿宋_GB2312" w:hAnsi="仿宋_GB2312" w:eastAsia="仿宋_GB2312" w:cs="仿宋_GB2312"/>
          <w:color w:val="000000" w:themeColor="text1"/>
          <w:sz w:val="32"/>
          <w:szCs w:val="32"/>
          <w:lang w:eastAsia="zh-CN"/>
          <w14:textFill>
            <w14:solidFill>
              <w14:schemeClr w14:val="tx1"/>
            </w14:solidFill>
          </w14:textFill>
        </w:rPr>
        <w:t>林工作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kern w:val="0"/>
          <w:sz w:val="32"/>
          <w:szCs w:val="32"/>
          <w:highlight w:val="none"/>
          <w:lang w:val="en-US" w:eastAsia="zh-CN" w:bidi="ar"/>
        </w:rPr>
        <w:t>为规范采购流程，确保调查服务项目采购工作公开、公平、公正开展，我局决定通过招投标方式实施本次采购。现将相关事项公告如下：</w:t>
      </w:r>
    </w:p>
    <w:p w14:paraId="15CF2FA1">
      <w:pPr>
        <w:numPr>
          <w:ilvl w:val="0"/>
          <w:numId w:val="1"/>
        </w:numPr>
        <w:ind w:firstLine="482" w:firstLineChars="15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工作要求。</w:t>
      </w:r>
    </w:p>
    <w:p w14:paraId="790C4940">
      <w:pPr>
        <w:numPr>
          <w:ilvl w:val="0"/>
          <w:numId w:val="2"/>
        </w:numPr>
        <w:ind w:left="60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服务内容：</w:t>
      </w:r>
    </w:p>
    <w:p w14:paraId="1D1949A1">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（1）对我县2024年采伐迹地更新面积</w:t>
      </w:r>
      <w:r>
        <w:rPr>
          <w:rFonts w:hint="eastAsia" w:ascii="仿宋_GB2312" w:hAnsi="仿宋_GB2312" w:eastAsia="仿宋_GB2312" w:cs="仿宋_GB2312"/>
          <w:color w:val="auto"/>
          <w:sz w:val="32"/>
          <w:szCs w:val="32"/>
          <w:lang w:val="en-US" w:eastAsia="zh-CN"/>
        </w:rPr>
        <w:t>9.67</w:t>
      </w:r>
      <w:r>
        <w:rPr>
          <w:rFonts w:hint="eastAsia" w:ascii="仿宋_GB2312" w:hAnsi="仿宋_GB2312" w:eastAsia="仿宋_GB2312" w:cs="仿宋_GB2312"/>
          <w:sz w:val="32"/>
          <w:szCs w:val="32"/>
          <w:lang w:val="en-US" w:eastAsia="zh-CN"/>
        </w:rPr>
        <w:t>万亩和中央下达2024年度油茶奖补项目任务2.41万亩（其中新造林0.49万亩，低改1.92万亩）；共计12.08万亩。</w:t>
      </w:r>
      <w:r>
        <w:rPr>
          <w:rFonts w:hint="eastAsia" w:ascii="仿宋_GB2312" w:hAnsi="仿宋_GB2312" w:eastAsia="仿宋_GB2312" w:cs="仿宋_GB2312"/>
          <w:color w:val="000000"/>
          <w:sz w:val="32"/>
          <w:szCs w:val="32"/>
        </w:rPr>
        <w:t>自行安排专业技术人员开展外业实地调查，核实造林树种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面积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修整</w:t>
      </w:r>
      <w:r>
        <w:rPr>
          <w:rFonts w:hint="eastAsia" w:ascii="仿宋_GB2312" w:hAnsi="仿宋_GB2312" w:eastAsia="仿宋_GB2312" w:cs="仿宋_GB2312"/>
          <w:sz w:val="32"/>
          <w:szCs w:val="32"/>
        </w:rPr>
        <w:t>完善造林矢量图，并用时间相机定位拍照取证（近、远照各一张）</w:t>
      </w:r>
      <w:r>
        <w:rPr>
          <w:rFonts w:hint="eastAsia" w:ascii="仿宋_GB2312" w:hAnsi="仿宋_GB2312" w:eastAsia="仿宋_GB2312" w:cs="仿宋_GB2312"/>
          <w:sz w:val="32"/>
          <w:szCs w:val="32"/>
          <w:lang w:eastAsia="zh-CN"/>
        </w:rPr>
        <w:t>。</w:t>
      </w:r>
    </w:p>
    <w:p w14:paraId="0FBABF99">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lang w:val="en-US" w:eastAsia="zh-CN"/>
        </w:rPr>
        <w:t>2025年造林任务6.85万亩</w:t>
      </w:r>
      <w:r>
        <w:rPr>
          <w:rFonts w:hint="eastAsia" w:ascii="仿宋_GB2312" w:hAnsi="仿宋_GB2312" w:eastAsia="仿宋_GB2312" w:cs="仿宋_GB2312"/>
          <w:sz w:val="32"/>
          <w:szCs w:val="32"/>
          <w:lang w:val="en-US" w:eastAsia="zh-CN"/>
        </w:rPr>
        <w:t>和中央下达2024年度油茶奖补项目任务2.41万亩（其中新造林0.49万亩，低改1.92万亩）</w:t>
      </w:r>
      <w:r>
        <w:rPr>
          <w:rFonts w:hint="eastAsia" w:ascii="仿宋_GB2312" w:hAnsi="仿宋_GB2312" w:eastAsia="仿宋_GB2312" w:cs="仿宋_GB2312"/>
          <w:color w:val="000000"/>
          <w:sz w:val="32"/>
          <w:szCs w:val="32"/>
        </w:rPr>
        <w:t>按要求在</w:t>
      </w:r>
      <w:r>
        <w:rPr>
          <w:rFonts w:hint="eastAsia" w:ascii="仿宋_GB2312" w:hAnsi="仿宋_GB2312" w:eastAsia="仿宋_GB2312" w:cs="仿宋_GB2312"/>
          <w:color w:val="000000"/>
          <w:sz w:val="32"/>
          <w:szCs w:val="32"/>
          <w:lang w:eastAsia="zh-CN"/>
        </w:rPr>
        <w:t>国土绿化上图</w:t>
      </w:r>
      <w:r>
        <w:rPr>
          <w:rFonts w:hint="eastAsia" w:ascii="仿宋_GB2312" w:hAnsi="仿宋_GB2312" w:eastAsia="仿宋_GB2312" w:cs="仿宋_GB2312"/>
          <w:color w:val="000000"/>
          <w:sz w:val="32"/>
          <w:szCs w:val="32"/>
        </w:rPr>
        <w:t>系统上录入</w:t>
      </w:r>
      <w:r>
        <w:rPr>
          <w:rFonts w:hint="eastAsia" w:ascii="仿宋_GB2312" w:hAnsi="仿宋_GB2312" w:eastAsia="仿宋_GB2312" w:cs="仿宋_GB2312"/>
          <w:color w:val="000000"/>
          <w:sz w:val="32"/>
          <w:szCs w:val="32"/>
          <w:lang w:eastAsia="zh-CN"/>
        </w:rPr>
        <w:t>造林</w:t>
      </w:r>
      <w:r>
        <w:rPr>
          <w:rFonts w:hint="eastAsia" w:ascii="仿宋_GB2312" w:hAnsi="仿宋_GB2312" w:eastAsia="仿宋_GB2312" w:cs="仿宋_GB2312"/>
          <w:sz w:val="32"/>
          <w:szCs w:val="32"/>
          <w:lang w:val="en-US" w:eastAsia="zh-CN"/>
        </w:rPr>
        <w:t>相关数据。</w:t>
      </w:r>
    </w:p>
    <w:p w14:paraId="733B41BC">
      <w:pPr>
        <w:pStyle w:val="7"/>
        <w:ind w:firstLine="51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2.服务技术要求：利用卫星影像图或无人机航拍确定造林位置，现场实地举证拍照、</w:t>
      </w:r>
      <w:r>
        <w:rPr>
          <w:rFonts w:hint="eastAsia" w:ascii="仿宋_GB2312" w:hAnsi="仿宋_GB2312" w:eastAsia="仿宋_GB2312" w:cs="仿宋_GB2312"/>
          <w:sz w:val="32"/>
          <w:szCs w:val="32"/>
          <w:lang w:eastAsia="zh-CN"/>
        </w:rPr>
        <w:t>核实</w:t>
      </w:r>
      <w:r>
        <w:rPr>
          <w:rFonts w:hint="eastAsia" w:ascii="仿宋_GB2312" w:hAnsi="仿宋_GB2312" w:eastAsia="仿宋_GB2312" w:cs="仿宋_GB2312"/>
          <w:sz w:val="32"/>
          <w:szCs w:val="32"/>
        </w:rPr>
        <w:t>造林范围；根据外业得到的相关数据，</w:t>
      </w:r>
      <w:r>
        <w:rPr>
          <w:rFonts w:hint="eastAsia" w:ascii="仿宋_GB2312" w:hAnsi="仿宋_GB2312" w:eastAsia="仿宋_GB2312" w:cs="仿宋_GB2312"/>
          <w:sz w:val="32"/>
          <w:szCs w:val="32"/>
          <w:lang w:val="en-US" w:eastAsia="zh-CN"/>
        </w:rPr>
        <w:t>修整完善造林矢量图</w:t>
      </w:r>
      <w:r>
        <w:rPr>
          <w:rFonts w:hint="eastAsia" w:ascii="仿宋_GB2312" w:hAnsi="仿宋_GB2312" w:eastAsia="仿宋_GB2312" w:cs="仿宋_GB2312"/>
          <w:sz w:val="32"/>
          <w:szCs w:val="32"/>
        </w:rPr>
        <w:t>，按相关技术规程及时</w:t>
      </w:r>
      <w:r>
        <w:rPr>
          <w:rFonts w:hint="eastAsia" w:ascii="仿宋_GB2312" w:hAnsi="仿宋_GB2312" w:eastAsia="仿宋_GB2312" w:cs="仿宋_GB2312"/>
          <w:sz w:val="32"/>
          <w:szCs w:val="32"/>
          <w:lang w:eastAsia="zh-CN"/>
        </w:rPr>
        <w:t>录入</w:t>
      </w:r>
      <w:r>
        <w:rPr>
          <w:rFonts w:hint="eastAsia" w:ascii="仿宋_GB2312" w:hAnsi="仿宋_GB2312" w:eastAsia="仿宋_GB2312" w:cs="仿宋_GB2312"/>
          <w:color w:val="000000"/>
          <w:sz w:val="32"/>
          <w:szCs w:val="32"/>
          <w:lang w:eastAsia="zh-CN"/>
        </w:rPr>
        <w:t>国土绿化上图</w:t>
      </w:r>
      <w:r>
        <w:rPr>
          <w:rFonts w:hint="eastAsia" w:ascii="仿宋_GB2312" w:hAnsi="仿宋_GB2312" w:eastAsia="仿宋_GB2312" w:cs="仿宋_GB2312"/>
          <w:color w:val="000000"/>
          <w:sz w:val="32"/>
          <w:szCs w:val="32"/>
        </w:rPr>
        <w:t>系统</w:t>
      </w:r>
      <w:r>
        <w:rPr>
          <w:rFonts w:hint="eastAsia" w:ascii="仿宋_GB2312" w:hAnsi="仿宋_GB2312" w:eastAsia="仿宋_GB2312" w:cs="仿宋_GB2312"/>
          <w:sz w:val="32"/>
          <w:szCs w:val="32"/>
        </w:rPr>
        <w:t>。</w:t>
      </w:r>
    </w:p>
    <w:p w14:paraId="491D6516">
      <w:pPr>
        <w:ind w:firstLine="64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z w:val="32"/>
          <w:szCs w:val="32"/>
        </w:rPr>
        <w:t>3．完成成果质量要求：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）提交矢量图、外业图片、自检表及自检报告</w:t>
      </w:r>
      <w:r>
        <w:rPr>
          <w:rFonts w:hint="eastAsia" w:ascii="仿宋_GB2312" w:hAnsi="仿宋_GB2312" w:eastAsia="仿宋_GB2312" w:cs="仿宋_GB2312"/>
          <w:spacing w:val="10"/>
          <w:sz w:val="32"/>
          <w:szCs w:val="32"/>
        </w:rPr>
        <w:t>。</w:t>
      </w:r>
    </w:p>
    <w:p w14:paraId="561A192B">
      <w:pPr>
        <w:ind w:firstLine="68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2</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按照</w:t>
      </w:r>
      <w:r>
        <w:rPr>
          <w:rFonts w:hint="eastAsia" w:ascii="仿宋_GB2312" w:hAnsi="仿宋_GB2312" w:eastAsia="仿宋_GB2312" w:cs="仿宋_GB2312"/>
          <w:color w:val="000000"/>
          <w:sz w:val="32"/>
          <w:szCs w:val="32"/>
          <w:lang w:eastAsia="zh-CN"/>
        </w:rPr>
        <w:t>国土绿化上图</w:t>
      </w:r>
      <w:r>
        <w:rPr>
          <w:rFonts w:hint="eastAsia" w:ascii="仿宋_GB2312" w:hAnsi="仿宋_GB2312" w:eastAsia="仿宋_GB2312" w:cs="仿宋_GB2312"/>
          <w:color w:val="000000"/>
          <w:sz w:val="32"/>
          <w:szCs w:val="32"/>
        </w:rPr>
        <w:t>系统</w:t>
      </w:r>
      <w:r>
        <w:rPr>
          <w:rFonts w:hint="eastAsia" w:ascii="仿宋_GB2312" w:hAnsi="仿宋_GB2312" w:eastAsia="仿宋_GB2312" w:cs="仿宋_GB2312"/>
          <w:spacing w:val="10"/>
          <w:sz w:val="32"/>
          <w:szCs w:val="32"/>
        </w:rPr>
        <w:t>的质量要求</w:t>
      </w:r>
      <w:r>
        <w:rPr>
          <w:rFonts w:hint="eastAsia" w:ascii="仿宋_GB2312" w:hAnsi="仿宋_GB2312" w:eastAsia="仿宋_GB2312" w:cs="仿宋_GB2312"/>
          <w:spacing w:val="10"/>
          <w:sz w:val="32"/>
          <w:szCs w:val="32"/>
          <w:lang w:eastAsia="zh-CN"/>
        </w:rPr>
        <w:t>。</w:t>
      </w:r>
    </w:p>
    <w:p w14:paraId="616163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二、资质要求。</w:t>
      </w:r>
    </w:p>
    <w:p w14:paraId="65DABD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1.服务方持有林业服务营业执照；</w:t>
      </w:r>
    </w:p>
    <w:p w14:paraId="7F8115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2.服务单位</w:t>
      </w:r>
      <w:r>
        <w:rPr>
          <w:rFonts w:hint="eastAsia" w:ascii="仿宋_GB2312" w:hAnsi="仿宋_GB2312" w:eastAsia="仿宋_GB2312" w:cs="仿宋_GB2312"/>
          <w:sz w:val="32"/>
          <w:szCs w:val="32"/>
        </w:rPr>
        <w:t>在项目实施过程中，必须保证在服务现场配备足够的设备和专业技术人员随时处理服务工作中发生的各种问题</w:t>
      </w:r>
      <w:r>
        <w:rPr>
          <w:rFonts w:hint="eastAsia" w:ascii="仿宋_GB2312" w:hAnsi="仿宋_GB2312" w:eastAsia="仿宋_GB2312" w:cs="仿宋_GB2312"/>
          <w:sz w:val="32"/>
          <w:szCs w:val="32"/>
          <w:lang w:val="en-US" w:eastAsia="zh-CN"/>
        </w:rPr>
        <w:t>；</w:t>
      </w:r>
    </w:p>
    <w:p w14:paraId="6FDCC9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3.服务方至少具备2年以上承接森林外业调查的工作经验。</w:t>
      </w:r>
    </w:p>
    <w:p w14:paraId="2693D7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三、服务资金。</w:t>
      </w:r>
      <w:r>
        <w:rPr>
          <w:rFonts w:hint="eastAsia" w:ascii="仿宋_GB2312" w:hAnsi="仿宋_GB2312" w:eastAsia="仿宋_GB2312" w:cs="仿宋_GB2312"/>
          <w:sz w:val="32"/>
          <w:szCs w:val="32"/>
          <w:lang w:val="en-US" w:eastAsia="zh-CN"/>
        </w:rPr>
        <w:t>2024年采伐迹地更新造林检查、中央下达2024年度油茶奖补项目检查及2025年</w:t>
      </w:r>
      <w:r>
        <w:rPr>
          <w:rFonts w:hint="eastAsia" w:ascii="仿宋_GB2312" w:hAnsi="仿宋_GB2312" w:eastAsia="仿宋_GB2312" w:cs="仿宋_GB2312"/>
          <w:sz w:val="32"/>
          <w:szCs w:val="32"/>
          <w:lang w:eastAsia="zh-CN"/>
        </w:rPr>
        <w:t>造林绿化落地上图工作</w:t>
      </w:r>
      <w:r>
        <w:rPr>
          <w:rFonts w:hint="eastAsia" w:ascii="仿宋_GB2312" w:hAnsi="仿宋_GB2312" w:eastAsia="仿宋_GB2312" w:cs="仿宋_GB2312"/>
          <w:b w:val="0"/>
          <w:bCs w:val="0"/>
          <w:sz w:val="32"/>
          <w:szCs w:val="32"/>
          <w:lang w:val="en-US" w:eastAsia="zh-CN"/>
        </w:rPr>
        <w:t>服务</w:t>
      </w:r>
      <w:r>
        <w:rPr>
          <w:rFonts w:hint="eastAsia" w:ascii="仿宋_GB2312" w:hAnsi="仿宋_GB2312" w:eastAsia="仿宋_GB2312" w:cs="仿宋_GB2312"/>
          <w:sz w:val="32"/>
          <w:szCs w:val="32"/>
          <w:lang w:val="en-US" w:eastAsia="zh-CN"/>
        </w:rPr>
        <w:t>经费最高预算</w:t>
      </w:r>
      <w:r>
        <w:rPr>
          <w:rFonts w:hint="eastAsia" w:ascii="仿宋_GB2312" w:hAnsi="仿宋_GB2312" w:eastAsia="仿宋_GB2312" w:cs="仿宋_GB2312"/>
          <w:color w:val="auto"/>
          <w:sz w:val="32"/>
          <w:szCs w:val="32"/>
          <w:lang w:val="en-US" w:eastAsia="zh-CN"/>
        </w:rPr>
        <w:t>72.48</w:t>
      </w:r>
      <w:r>
        <w:rPr>
          <w:rFonts w:hint="eastAsia" w:ascii="仿宋_GB2312" w:hAnsi="仿宋_GB2312" w:eastAsia="仿宋_GB2312" w:cs="仿宋_GB2312"/>
          <w:sz w:val="32"/>
          <w:szCs w:val="32"/>
          <w:lang w:val="en-US" w:eastAsia="zh-CN"/>
        </w:rPr>
        <w:t>万元，各报名单位不得报价高于最高预算资金。</w:t>
      </w:r>
    </w:p>
    <w:p w14:paraId="0B1799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四、报名时间。2025年6月23日--6月27日。</w:t>
      </w:r>
    </w:p>
    <w:p w14:paraId="7997D9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五、联系方式。</w:t>
      </w:r>
      <w:r>
        <w:rPr>
          <w:rFonts w:hint="eastAsia" w:ascii="仿宋_GB2312" w:hAnsi="仿宋_GB2312" w:eastAsia="仿宋_GB2312" w:cs="仿宋_GB2312"/>
          <w:sz w:val="32"/>
          <w:szCs w:val="32"/>
          <w:lang w:val="en-US" w:eastAsia="zh-CN"/>
        </w:rPr>
        <w:t>环江毛南族自治县林业局营林站（莫银舒：18077838054）。</w:t>
      </w:r>
    </w:p>
    <w:p w14:paraId="56A756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3B6E2F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环江毛南族自治县林业局</w:t>
      </w:r>
    </w:p>
    <w:p w14:paraId="5D7FD8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2025年6月23日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1" w:fontKey="{F6B95AA4-D55E-4E47-A6E5-56459D5C937C}"/>
  </w:font>
  <w:font w:name="仿宋_GB2312">
    <w:panose1 w:val="02010609030101010101"/>
    <w:charset w:val="86"/>
    <w:family w:val="auto"/>
    <w:pitch w:val="default"/>
    <w:sig w:usb0="00000001" w:usb1="080E0000" w:usb2="00000000" w:usb3="00000000" w:csb0="00040000" w:csb1="00000000"/>
    <w:embedRegular r:id="rId2" w:fontKey="{30119063-8456-406D-B9BC-69B9D62633CC}"/>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84B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4F43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94F43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C279F"/>
    <w:multiLevelType w:val="singleLevel"/>
    <w:tmpl w:val="F39C279F"/>
    <w:lvl w:ilvl="0" w:tentative="0">
      <w:start w:val="1"/>
      <w:numFmt w:val="decimal"/>
      <w:suff w:val="nothing"/>
      <w:lvlText w:val="%1．"/>
      <w:lvlJc w:val="left"/>
      <w:pPr>
        <w:ind w:left="600" w:leftChars="0" w:firstLine="0" w:firstLineChars="0"/>
      </w:pPr>
    </w:lvl>
  </w:abstractNum>
  <w:abstractNum w:abstractNumId="1">
    <w:nsid w:val="32BA685B"/>
    <w:multiLevelType w:val="singleLevel"/>
    <w:tmpl w:val="32BA685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MzNhMjI1YmVjNGYyZWRjYzBiODZkYzk1OTZmNjMifQ=="/>
  </w:docVars>
  <w:rsids>
    <w:rsidRoot w:val="00000000"/>
    <w:rsid w:val="00902C2A"/>
    <w:rsid w:val="00B87A8B"/>
    <w:rsid w:val="00BA1A55"/>
    <w:rsid w:val="0335739A"/>
    <w:rsid w:val="03782403"/>
    <w:rsid w:val="05D22D91"/>
    <w:rsid w:val="0616772D"/>
    <w:rsid w:val="06435D75"/>
    <w:rsid w:val="06FC6923"/>
    <w:rsid w:val="076449BE"/>
    <w:rsid w:val="08132CCB"/>
    <w:rsid w:val="08A92ADB"/>
    <w:rsid w:val="08C34519"/>
    <w:rsid w:val="08FB7CA9"/>
    <w:rsid w:val="092E2FE0"/>
    <w:rsid w:val="095F6C86"/>
    <w:rsid w:val="09F63AFE"/>
    <w:rsid w:val="09FF4056"/>
    <w:rsid w:val="0A5D1DDE"/>
    <w:rsid w:val="0B54438E"/>
    <w:rsid w:val="0B6334AC"/>
    <w:rsid w:val="0B6947A3"/>
    <w:rsid w:val="0BF73B5D"/>
    <w:rsid w:val="0C594818"/>
    <w:rsid w:val="0C611D03"/>
    <w:rsid w:val="0F6D05FB"/>
    <w:rsid w:val="103A27A8"/>
    <w:rsid w:val="107E2A9F"/>
    <w:rsid w:val="11726247"/>
    <w:rsid w:val="12C80001"/>
    <w:rsid w:val="13257202"/>
    <w:rsid w:val="13A1368F"/>
    <w:rsid w:val="14DF14F7"/>
    <w:rsid w:val="163609A0"/>
    <w:rsid w:val="16EF3DAF"/>
    <w:rsid w:val="1A1C06E3"/>
    <w:rsid w:val="1B2C2512"/>
    <w:rsid w:val="1C173AA3"/>
    <w:rsid w:val="1CA56215"/>
    <w:rsid w:val="1CAE48D6"/>
    <w:rsid w:val="1D594269"/>
    <w:rsid w:val="1D841BF6"/>
    <w:rsid w:val="1DB7314C"/>
    <w:rsid w:val="1E9B259E"/>
    <w:rsid w:val="1EF819AC"/>
    <w:rsid w:val="20A10CDD"/>
    <w:rsid w:val="20E701D3"/>
    <w:rsid w:val="2142418C"/>
    <w:rsid w:val="21764126"/>
    <w:rsid w:val="217D46AD"/>
    <w:rsid w:val="21D02A2F"/>
    <w:rsid w:val="251905DD"/>
    <w:rsid w:val="27B32BD6"/>
    <w:rsid w:val="27D760CD"/>
    <w:rsid w:val="28771E56"/>
    <w:rsid w:val="2A5A1A71"/>
    <w:rsid w:val="2CAE7E10"/>
    <w:rsid w:val="2CCE3E98"/>
    <w:rsid w:val="2DAD5C0E"/>
    <w:rsid w:val="2EAB2B87"/>
    <w:rsid w:val="2EF22236"/>
    <w:rsid w:val="2F2C3453"/>
    <w:rsid w:val="2F7B66D0"/>
    <w:rsid w:val="2F8D1F5F"/>
    <w:rsid w:val="2FCC736E"/>
    <w:rsid w:val="30DA11D4"/>
    <w:rsid w:val="313A6116"/>
    <w:rsid w:val="31C74418"/>
    <w:rsid w:val="32E26A66"/>
    <w:rsid w:val="34707E0F"/>
    <w:rsid w:val="353D7F83"/>
    <w:rsid w:val="365B4B65"/>
    <w:rsid w:val="38B02691"/>
    <w:rsid w:val="3A443B62"/>
    <w:rsid w:val="3C023D7F"/>
    <w:rsid w:val="3C1717B4"/>
    <w:rsid w:val="3E021D6A"/>
    <w:rsid w:val="429F402B"/>
    <w:rsid w:val="43811983"/>
    <w:rsid w:val="447B4624"/>
    <w:rsid w:val="45DF3094"/>
    <w:rsid w:val="46A95479"/>
    <w:rsid w:val="47C84024"/>
    <w:rsid w:val="492427B4"/>
    <w:rsid w:val="49C820BA"/>
    <w:rsid w:val="4AF463F3"/>
    <w:rsid w:val="4C806C7C"/>
    <w:rsid w:val="4F3A7F18"/>
    <w:rsid w:val="4F6F20DE"/>
    <w:rsid w:val="506F328F"/>
    <w:rsid w:val="50962F12"/>
    <w:rsid w:val="513772C6"/>
    <w:rsid w:val="52C37C13"/>
    <w:rsid w:val="53D1600F"/>
    <w:rsid w:val="54646E83"/>
    <w:rsid w:val="54673D20"/>
    <w:rsid w:val="57016C0B"/>
    <w:rsid w:val="576B5891"/>
    <w:rsid w:val="583F5AFF"/>
    <w:rsid w:val="58B074A0"/>
    <w:rsid w:val="5BB626EC"/>
    <w:rsid w:val="5C120E54"/>
    <w:rsid w:val="5C776C40"/>
    <w:rsid w:val="5C9C6244"/>
    <w:rsid w:val="5D0450F0"/>
    <w:rsid w:val="5DE83A9B"/>
    <w:rsid w:val="5E196F30"/>
    <w:rsid w:val="5EBE38DA"/>
    <w:rsid w:val="5FBE7B4E"/>
    <w:rsid w:val="608353C2"/>
    <w:rsid w:val="60BF3DBF"/>
    <w:rsid w:val="61665E0A"/>
    <w:rsid w:val="61D27EB7"/>
    <w:rsid w:val="62313792"/>
    <w:rsid w:val="62BB2EA7"/>
    <w:rsid w:val="62E278F0"/>
    <w:rsid w:val="635F02EA"/>
    <w:rsid w:val="64030466"/>
    <w:rsid w:val="660C3CA0"/>
    <w:rsid w:val="66682B1D"/>
    <w:rsid w:val="66B27F22"/>
    <w:rsid w:val="6922138F"/>
    <w:rsid w:val="69464B27"/>
    <w:rsid w:val="69BA3375"/>
    <w:rsid w:val="69FD14B4"/>
    <w:rsid w:val="6A4E1D0F"/>
    <w:rsid w:val="6B166CD1"/>
    <w:rsid w:val="6BB64010"/>
    <w:rsid w:val="6C0A56A9"/>
    <w:rsid w:val="702F5BBF"/>
    <w:rsid w:val="71107D1F"/>
    <w:rsid w:val="713E488C"/>
    <w:rsid w:val="716D206D"/>
    <w:rsid w:val="74235D34"/>
    <w:rsid w:val="7504221C"/>
    <w:rsid w:val="75B570E6"/>
    <w:rsid w:val="7657019E"/>
    <w:rsid w:val="76742AFE"/>
    <w:rsid w:val="768947FB"/>
    <w:rsid w:val="77DA28BC"/>
    <w:rsid w:val="786F66C5"/>
    <w:rsid w:val="78922DFB"/>
    <w:rsid w:val="7A0F248F"/>
    <w:rsid w:val="7A5F5040"/>
    <w:rsid w:val="7AD27765"/>
    <w:rsid w:val="7CF4697E"/>
    <w:rsid w:val="7E9A0CB9"/>
    <w:rsid w:val="7ED368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文字"/>
    <w:basedOn w:val="1"/>
    <w:unhideWhenUsed/>
    <w:qFormat/>
    <w:uiPriority w:val="0"/>
    <w:pPr>
      <w:jc w:val="left"/>
    </w:pPr>
    <w:rPr>
      <w:rFonts w:ascii="Calibri" w:hAnsi="Calibri"/>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676</Words>
  <Characters>742</Characters>
  <Lines>0</Lines>
  <Paragraphs>0</Paragraphs>
  <TotalTime>6</TotalTime>
  <ScaleCrop>false</ScaleCrop>
  <LinksUpToDate>false</LinksUpToDate>
  <CharactersWithSpaces>743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2021-03-24T08:16:00Z</dcterms:created>
  <dc:creator>Administrator</dc:creator>
  <cp:lastModifiedBy>小柠檬</cp:lastModifiedBy>
  <dcterms:modified xsi:type="dcterms:W3CDTF">2025-06-23T09:27:35Z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64290ACF70B041E7AA4B515B37298DCE</vt:lpwstr>
  </property>
  <property fmtid="{D5CDD505-2E9C-101B-9397-08002B2CF9AE}" pid="4" name="KSOTemplateDocerSaveRecord">
    <vt:lpwstr>eyJoZGlkIjoiZmRlYTRjZDJiNjAwNGJjYTg1NWUxOTA4NTZiMDg0NGEiLCJ1c2VySWQiOiIzNzQ4MDIwOTMifQ==</vt:lpwstr>
  </property>
</Properties>
</file>