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DD0B3">
      <w:pPr>
        <w:jc w:val="center"/>
        <w:rPr>
          <w:rFonts w:hint="eastAsia" w:eastAsiaTheme="minorEastAsia"/>
          <w:b/>
          <w:bCs/>
          <w:sz w:val="36"/>
          <w:szCs w:val="36"/>
          <w:lang w:eastAsia="zh-CN"/>
        </w:rPr>
      </w:pPr>
      <w:r>
        <w:rPr>
          <w:rFonts w:hint="eastAsia"/>
          <w:b/>
          <w:bCs/>
          <w:sz w:val="36"/>
          <w:szCs w:val="36"/>
          <w:lang w:eastAsia="zh-CN"/>
        </w:rPr>
        <w:t>罗城仫佬族自治县教育局</w:t>
      </w:r>
    </w:p>
    <w:p w14:paraId="061D4E51">
      <w:pPr>
        <w:jc w:val="center"/>
        <w:rPr>
          <w:rFonts w:hint="default" w:eastAsiaTheme="minorEastAsia"/>
          <w:b/>
          <w:bCs/>
          <w:sz w:val="36"/>
          <w:szCs w:val="36"/>
          <w:lang w:val="en-US" w:eastAsia="zh-CN"/>
        </w:rPr>
      </w:pPr>
      <w:bookmarkStart w:id="0" w:name="_GoBack"/>
      <w:r>
        <w:rPr>
          <w:rFonts w:hint="eastAsia"/>
          <w:b/>
          <w:bCs/>
          <w:sz w:val="36"/>
          <w:szCs w:val="36"/>
        </w:rPr>
        <w:t>202</w:t>
      </w:r>
      <w:r>
        <w:rPr>
          <w:rFonts w:hint="eastAsia"/>
          <w:b/>
          <w:bCs/>
          <w:sz w:val="36"/>
          <w:szCs w:val="36"/>
          <w:lang w:val="en-US" w:eastAsia="zh-CN"/>
        </w:rPr>
        <w:t>5</w:t>
      </w:r>
      <w:r>
        <w:rPr>
          <w:rFonts w:hint="eastAsia"/>
          <w:b/>
          <w:bCs/>
          <w:sz w:val="36"/>
          <w:szCs w:val="36"/>
        </w:rPr>
        <w:t>年</w:t>
      </w:r>
      <w:r>
        <w:rPr>
          <w:rFonts w:hint="eastAsia"/>
          <w:b/>
          <w:bCs/>
          <w:sz w:val="36"/>
          <w:szCs w:val="36"/>
          <w:lang w:val="en-US" w:eastAsia="zh-CN"/>
        </w:rPr>
        <w:t>4</w:t>
      </w:r>
      <w:r>
        <w:rPr>
          <w:rFonts w:hint="eastAsia"/>
          <w:b/>
          <w:bCs/>
          <w:sz w:val="36"/>
          <w:szCs w:val="36"/>
        </w:rPr>
        <w:t>月至</w:t>
      </w:r>
      <w:r>
        <w:rPr>
          <w:rFonts w:hint="eastAsia"/>
          <w:b/>
          <w:bCs/>
          <w:sz w:val="36"/>
          <w:szCs w:val="36"/>
          <w:lang w:val="en-US" w:eastAsia="zh-CN"/>
        </w:rPr>
        <w:t>5</w:t>
      </w:r>
      <w:r>
        <w:rPr>
          <w:rFonts w:hint="eastAsia"/>
          <w:b/>
          <w:bCs/>
          <w:sz w:val="36"/>
          <w:szCs w:val="36"/>
        </w:rPr>
        <w:t>月政府采购意向</w:t>
      </w:r>
      <w:r>
        <w:rPr>
          <w:rFonts w:hint="eastAsia"/>
          <w:b/>
          <w:bCs/>
          <w:sz w:val="36"/>
          <w:szCs w:val="36"/>
          <w:lang w:val="en-US" w:eastAsia="zh-CN"/>
        </w:rPr>
        <w:t>公告</w:t>
      </w:r>
      <w:bookmarkEnd w:id="0"/>
    </w:p>
    <w:p w14:paraId="27FC66E1">
      <w:pPr>
        <w:rPr>
          <w:rFonts w:hint="eastAsia"/>
          <w:sz w:val="22"/>
          <w:szCs w:val="22"/>
        </w:rPr>
      </w:pPr>
    </w:p>
    <w:p w14:paraId="423F85E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0" w:leftChars="0" w:firstLine="456" w:firstLineChars="190"/>
        <w:jc w:val="left"/>
        <w:textAlignment w:val="auto"/>
        <w:rPr>
          <w:sz w:val="24"/>
          <w:szCs w:val="24"/>
        </w:rPr>
      </w:pPr>
      <w:r>
        <w:rPr>
          <w:rFonts w:ascii="微软雅黑" w:hAnsi="微软雅黑" w:eastAsia="微软雅黑" w:cs="微软雅黑"/>
          <w:i w:val="0"/>
          <w:iCs w:val="0"/>
          <w:caps w:val="0"/>
          <w:color w:val="000000"/>
          <w:spacing w:val="0"/>
          <w:sz w:val="24"/>
          <w:szCs w:val="24"/>
        </w:rPr>
        <w:t>为便于供应商及时了解政府采购信息，根据《财政部关于开展政府采购意向公开工作的通知》（财库〔2020〕10号）和《广西壮族自治区财政厅关于进一步规范政府采购意向公开工作的通知》（桂财采〔2022〕84号）等有关规定，</w:t>
      </w:r>
      <w:r>
        <w:rPr>
          <w:rFonts w:hint="eastAsia" w:ascii="微软雅黑" w:hAnsi="微软雅黑" w:eastAsia="微软雅黑" w:cs="微软雅黑"/>
          <w:i w:val="0"/>
          <w:iCs w:val="0"/>
          <w:caps w:val="0"/>
          <w:color w:val="000000"/>
          <w:spacing w:val="0"/>
          <w:sz w:val="24"/>
          <w:szCs w:val="24"/>
        </w:rPr>
        <w:t>现将</w:t>
      </w:r>
      <w:r>
        <w:rPr>
          <w:rFonts w:hint="eastAsia" w:ascii="微软雅黑" w:hAnsi="微软雅黑" w:eastAsia="微软雅黑" w:cs="微软雅黑"/>
          <w:i w:val="0"/>
          <w:iCs w:val="0"/>
          <w:caps w:val="0"/>
          <w:color w:val="000000"/>
          <w:spacing w:val="0"/>
          <w:sz w:val="24"/>
          <w:szCs w:val="24"/>
          <w:lang w:eastAsia="zh-CN"/>
        </w:rPr>
        <w:t>罗城仫佬族自治县教育局</w:t>
      </w:r>
      <w:r>
        <w:rPr>
          <w:rFonts w:hint="eastAsia" w:ascii="微软雅黑" w:hAnsi="微软雅黑" w:eastAsia="微软雅黑" w:cs="微软雅黑"/>
          <w:i w:val="0"/>
          <w:iCs w:val="0"/>
          <w:caps w:val="0"/>
          <w:color w:val="000000"/>
          <w:spacing w:val="0"/>
          <w:sz w:val="24"/>
          <w:szCs w:val="24"/>
        </w:rPr>
        <w:t>202</w:t>
      </w:r>
      <w:r>
        <w:rPr>
          <w:rFonts w:hint="eastAsia" w:ascii="微软雅黑" w:hAnsi="微软雅黑" w:eastAsia="微软雅黑" w:cs="微软雅黑"/>
          <w:i w:val="0"/>
          <w:iCs w:val="0"/>
          <w:caps w:val="0"/>
          <w:color w:val="000000"/>
          <w:spacing w:val="0"/>
          <w:sz w:val="24"/>
          <w:szCs w:val="24"/>
          <w:lang w:val="en-US" w:eastAsia="zh-CN"/>
        </w:rPr>
        <w:t>5</w:t>
      </w:r>
      <w:r>
        <w:rPr>
          <w:rFonts w:hint="eastAsia" w:ascii="微软雅黑" w:hAnsi="微软雅黑" w:eastAsia="微软雅黑" w:cs="微软雅黑"/>
          <w:i w:val="0"/>
          <w:iCs w:val="0"/>
          <w:caps w:val="0"/>
          <w:color w:val="000000"/>
          <w:spacing w:val="0"/>
          <w:sz w:val="24"/>
          <w:szCs w:val="24"/>
        </w:rPr>
        <w:t>年</w:t>
      </w:r>
      <w:r>
        <w:rPr>
          <w:rFonts w:hint="eastAsia" w:ascii="微软雅黑" w:hAnsi="微软雅黑" w:eastAsia="微软雅黑" w:cs="微软雅黑"/>
          <w:i w:val="0"/>
          <w:iCs w:val="0"/>
          <w:caps w:val="0"/>
          <w:color w:val="000000"/>
          <w:spacing w:val="0"/>
          <w:sz w:val="24"/>
          <w:szCs w:val="24"/>
          <w:lang w:val="en-US" w:eastAsia="zh-CN"/>
        </w:rPr>
        <w:t>4</w:t>
      </w:r>
      <w:r>
        <w:rPr>
          <w:rFonts w:hint="eastAsia" w:ascii="微软雅黑" w:hAnsi="微软雅黑" w:eastAsia="微软雅黑" w:cs="微软雅黑"/>
          <w:i w:val="0"/>
          <w:iCs w:val="0"/>
          <w:caps w:val="0"/>
          <w:color w:val="000000"/>
          <w:spacing w:val="0"/>
          <w:sz w:val="24"/>
          <w:szCs w:val="24"/>
        </w:rPr>
        <w:t>月至</w:t>
      </w:r>
      <w:r>
        <w:rPr>
          <w:rFonts w:hint="eastAsia" w:ascii="微软雅黑" w:hAnsi="微软雅黑" w:eastAsia="微软雅黑" w:cs="微软雅黑"/>
          <w:i w:val="0"/>
          <w:iCs w:val="0"/>
          <w:caps w:val="0"/>
          <w:color w:val="000000"/>
          <w:spacing w:val="0"/>
          <w:sz w:val="24"/>
          <w:szCs w:val="24"/>
          <w:lang w:val="en-US" w:eastAsia="zh-CN"/>
        </w:rPr>
        <w:t>5</w:t>
      </w:r>
      <w:r>
        <w:rPr>
          <w:rFonts w:hint="eastAsia" w:ascii="微软雅黑" w:hAnsi="微软雅黑" w:eastAsia="微软雅黑" w:cs="微软雅黑"/>
          <w:i w:val="0"/>
          <w:iCs w:val="0"/>
          <w:caps w:val="0"/>
          <w:color w:val="000000"/>
          <w:spacing w:val="0"/>
          <w:sz w:val="24"/>
          <w:szCs w:val="24"/>
        </w:rPr>
        <w:t>月</w:t>
      </w:r>
      <w:r>
        <w:rPr>
          <w:rStyle w:val="6"/>
          <w:rFonts w:hint="eastAsia" w:ascii="微软雅黑" w:hAnsi="微软雅黑" w:eastAsia="微软雅黑" w:cs="微软雅黑"/>
          <w:i w:val="0"/>
          <w:iCs w:val="0"/>
          <w:caps w:val="0"/>
          <w:color w:val="000000"/>
          <w:spacing w:val="0"/>
          <w:sz w:val="24"/>
          <w:szCs w:val="24"/>
        </w:rPr>
        <w:t>采购意向</w:t>
      </w:r>
      <w:r>
        <w:rPr>
          <w:rStyle w:val="6"/>
          <w:rFonts w:hint="eastAsia" w:ascii="微软雅黑" w:hAnsi="微软雅黑" w:eastAsia="微软雅黑" w:cs="微软雅黑"/>
          <w:i w:val="0"/>
          <w:iCs w:val="0"/>
          <w:caps w:val="0"/>
          <w:color w:val="000000"/>
          <w:spacing w:val="0"/>
          <w:sz w:val="24"/>
          <w:szCs w:val="24"/>
          <w:lang w:val="en-US" w:eastAsia="zh-CN"/>
        </w:rPr>
        <w:t>公告公开</w:t>
      </w:r>
      <w:r>
        <w:rPr>
          <w:rFonts w:hint="eastAsia" w:ascii="微软雅黑" w:hAnsi="微软雅黑" w:eastAsia="微软雅黑" w:cs="微软雅黑"/>
          <w:i w:val="0"/>
          <w:iCs w:val="0"/>
          <w:caps w:val="0"/>
          <w:color w:val="000000"/>
          <w:spacing w:val="0"/>
          <w:sz w:val="24"/>
          <w:szCs w:val="24"/>
        </w:rPr>
        <w:t>如下：       </w:t>
      </w:r>
    </w:p>
    <w:tbl>
      <w:tblPr>
        <w:tblStyle w:val="3"/>
        <w:tblW w:w="5570" w:type="pct"/>
        <w:jc w:val="right"/>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0"/>
        <w:gridCol w:w="1338"/>
        <w:gridCol w:w="3514"/>
        <w:gridCol w:w="1170"/>
        <w:gridCol w:w="869"/>
        <w:gridCol w:w="902"/>
        <w:gridCol w:w="1134"/>
      </w:tblGrid>
      <w:tr w14:paraId="125D0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2" w:hRule="atLeast"/>
          <w:tblHeader/>
          <w:jc w:val="right"/>
        </w:trPr>
        <w:tc>
          <w:tcPr>
            <w:tcW w:w="275"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FCF2825">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序号</w:t>
            </w:r>
          </w:p>
        </w:tc>
        <w:tc>
          <w:tcPr>
            <w:tcW w:w="70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D071A87">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采购项目名称</w:t>
            </w:r>
          </w:p>
        </w:tc>
        <w:tc>
          <w:tcPr>
            <w:tcW w:w="18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667BAE0">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采购需求概况</w:t>
            </w:r>
          </w:p>
        </w:tc>
        <w:tc>
          <w:tcPr>
            <w:tcW w:w="61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25CCE55">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预算金额（万元）</w:t>
            </w:r>
          </w:p>
        </w:tc>
        <w:tc>
          <w:tcPr>
            <w:tcW w:w="46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308F6A4">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预计采购时间（填写到月）</w:t>
            </w:r>
          </w:p>
        </w:tc>
        <w:tc>
          <w:tcPr>
            <w:tcW w:w="47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E4E8C1A">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落实政府采购政策功能情况</w:t>
            </w:r>
          </w:p>
        </w:tc>
        <w:tc>
          <w:tcPr>
            <w:tcW w:w="60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D99E78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Style w:val="5"/>
                <w:rFonts w:hint="eastAsia" w:ascii="微软雅黑" w:hAnsi="微软雅黑" w:eastAsia="微软雅黑" w:cs="微软雅黑"/>
                <w:kern w:val="0"/>
                <w:sz w:val="22"/>
                <w:szCs w:val="22"/>
                <w:lang w:val="en-US" w:eastAsia="zh-CN" w:bidi="ar"/>
              </w:rPr>
              <w:t>备注</w:t>
            </w:r>
          </w:p>
        </w:tc>
      </w:tr>
      <w:tr w14:paraId="4B16A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34" w:hRule="atLeast"/>
          <w:jc w:val="right"/>
        </w:trPr>
        <w:tc>
          <w:tcPr>
            <w:tcW w:w="275"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019F4C4">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1</w:t>
            </w:r>
          </w:p>
        </w:tc>
        <w:tc>
          <w:tcPr>
            <w:tcW w:w="708"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53F566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sz w:val="22"/>
                <w:szCs w:val="22"/>
                <w:lang w:val="en-US"/>
              </w:rPr>
            </w:pPr>
            <w:r>
              <w:rPr>
                <w:rFonts w:hint="eastAsia" w:ascii="微软雅黑" w:hAnsi="微软雅黑" w:eastAsia="微软雅黑" w:cs="微软雅黑"/>
                <w:kern w:val="0"/>
                <w:sz w:val="22"/>
                <w:szCs w:val="22"/>
                <w:lang w:val="en-US" w:eastAsia="zh-CN" w:bidi="ar"/>
              </w:rPr>
              <w:t>罗城仫佬族自治县高级中学3号学生宿舍楼工程项目</w:t>
            </w:r>
          </w:p>
        </w:tc>
        <w:tc>
          <w:tcPr>
            <w:tcW w:w="18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DD851D3">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i w:val="0"/>
                <w:iCs w:val="0"/>
                <w:caps w:val="0"/>
                <w:color w:val="000000"/>
                <w:spacing w:val="0"/>
                <w:sz w:val="21"/>
                <w:szCs w:val="21"/>
                <w:lang w:val="en-US" w:eastAsia="zh-CN"/>
              </w:rPr>
              <w:t>建设3号学生宿舍楼建筑面积6155.04㎡，五层，配套相关基础设施等。</w:t>
            </w:r>
            <w:r>
              <w:rPr>
                <w:rFonts w:ascii="微软雅黑" w:hAnsi="微软雅黑" w:eastAsia="微软雅黑" w:cs="微软雅黑"/>
                <w:i w:val="0"/>
                <w:iCs w:val="0"/>
                <w:caps w:val="0"/>
                <w:color w:val="000000"/>
                <w:spacing w:val="0"/>
                <w:sz w:val="21"/>
                <w:szCs w:val="21"/>
              </w:rPr>
              <w:t>质量要求：达到建设工程质量竣工验收合格标准。</w:t>
            </w:r>
            <w:r>
              <w:rPr>
                <w:rFonts w:hint="eastAsia" w:ascii="微软雅黑" w:hAnsi="微软雅黑" w:eastAsia="微软雅黑" w:cs="微软雅黑"/>
                <w:i w:val="0"/>
                <w:iCs w:val="0"/>
                <w:caps w:val="0"/>
                <w:color w:val="000000"/>
                <w:spacing w:val="0"/>
                <w:sz w:val="21"/>
                <w:szCs w:val="21"/>
              </w:rPr>
              <w:t> </w:t>
            </w:r>
          </w:p>
        </w:tc>
        <w:tc>
          <w:tcPr>
            <w:tcW w:w="61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C07FD5B">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sz w:val="22"/>
                <w:szCs w:val="22"/>
                <w:lang w:val="en-US" w:eastAsia="zh-CN"/>
              </w:rPr>
            </w:pPr>
            <w:r>
              <w:rPr>
                <w:rFonts w:hint="eastAsia" w:ascii="微软雅黑" w:hAnsi="微软雅黑" w:eastAsia="微软雅黑" w:cs="微软雅黑"/>
                <w:sz w:val="22"/>
                <w:szCs w:val="22"/>
                <w:lang w:val="en-US" w:eastAsia="zh-CN"/>
              </w:rPr>
              <w:t>1500</w:t>
            </w:r>
          </w:p>
        </w:tc>
        <w:tc>
          <w:tcPr>
            <w:tcW w:w="46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F837D7F">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kern w:val="0"/>
                <w:sz w:val="22"/>
                <w:szCs w:val="22"/>
                <w:lang w:val="en-US" w:eastAsia="zh-CN" w:bidi="ar"/>
              </w:rPr>
              <w:t>2025年5月</w:t>
            </w:r>
          </w:p>
        </w:tc>
        <w:tc>
          <w:tcPr>
            <w:tcW w:w="47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32AA7BD">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firstLine="0"/>
              <w:jc w:val="center"/>
              <w:textAlignment w:val="auto"/>
              <w:rPr>
                <w:rFonts w:hint="eastAsia" w:ascii="微软雅黑" w:hAnsi="微软雅黑" w:eastAsia="微软雅黑" w:cs="微软雅黑"/>
                <w:sz w:val="22"/>
                <w:szCs w:val="22"/>
              </w:rPr>
            </w:pPr>
            <w:r>
              <w:rPr>
                <w:rFonts w:hint="eastAsia" w:ascii="微软雅黑" w:hAnsi="微软雅黑" w:eastAsia="微软雅黑" w:cs="微软雅黑"/>
                <w:sz w:val="22"/>
                <w:szCs w:val="22"/>
              </w:rPr>
              <w:t>落实中小企业优惠政策</w:t>
            </w:r>
          </w:p>
        </w:tc>
        <w:tc>
          <w:tcPr>
            <w:tcW w:w="60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E51D0D5">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360" w:lineRule="exact"/>
              <w:ind w:left="0" w:firstLine="0"/>
              <w:jc w:val="center"/>
              <w:textAlignment w:val="auto"/>
              <w:rPr>
                <w:rFonts w:hint="default" w:ascii="微软雅黑" w:hAnsi="微软雅黑" w:eastAsia="微软雅黑" w:cs="微软雅黑"/>
                <w:sz w:val="22"/>
                <w:szCs w:val="22"/>
                <w:lang w:val="en-US" w:eastAsia="zh-CN"/>
              </w:rPr>
            </w:pPr>
          </w:p>
        </w:tc>
      </w:tr>
    </w:tbl>
    <w:p w14:paraId="79003D7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left="-420" w:leftChars="-200" w:firstLine="420" w:firstLineChars="175"/>
        <w:jc w:val="both"/>
        <w:textAlignment w:val="auto"/>
        <w:rPr>
          <w:sz w:val="24"/>
          <w:szCs w:val="24"/>
        </w:rPr>
      </w:pPr>
      <w:r>
        <w:rPr>
          <w:rFonts w:hint="eastAsia" w:ascii="微软雅黑" w:hAnsi="微软雅黑" w:eastAsia="微软雅黑" w:cs="微软雅黑"/>
          <w:i w:val="0"/>
          <w:iCs w:val="0"/>
          <w:caps w:val="0"/>
          <w:color w:val="000000"/>
          <w:spacing w:val="0"/>
          <w:sz w:val="24"/>
          <w:szCs w:val="24"/>
        </w:rPr>
        <w:t>本次公开的采购意向是本单位政府采购工作的初步安排，具体采购项目情况以相关采购公告和采购文件为准。</w:t>
      </w:r>
      <w:r>
        <w:rPr>
          <w:rFonts w:ascii="微软雅黑" w:hAnsi="微软雅黑" w:eastAsia="微软雅黑" w:cs="微软雅黑"/>
          <w:i w:val="0"/>
          <w:iCs w:val="0"/>
          <w:caps w:val="0"/>
          <w:color w:val="000000"/>
          <w:spacing w:val="0"/>
          <w:sz w:val="24"/>
          <w:szCs w:val="24"/>
        </w:rPr>
        <w:t> </w:t>
      </w:r>
      <w:r>
        <w:rPr>
          <w:rFonts w:hint="eastAsia" w:ascii="微软雅黑" w:hAnsi="微软雅黑" w:eastAsia="微软雅黑" w:cs="微软雅黑"/>
          <w:i w:val="0"/>
          <w:iCs w:val="0"/>
          <w:caps w:val="0"/>
          <w:color w:val="000000"/>
          <w:spacing w:val="0"/>
          <w:sz w:val="24"/>
          <w:szCs w:val="24"/>
        </w:rPr>
        <w:t>       </w:t>
      </w:r>
    </w:p>
    <w:p w14:paraId="004B9B2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jc w:val="right"/>
        <w:textAlignment w:val="auto"/>
        <w:rPr>
          <w:sz w:val="24"/>
          <w:szCs w:val="24"/>
        </w:rPr>
      </w:pPr>
      <w:r>
        <w:rPr>
          <w:rFonts w:hint="eastAsia" w:ascii="微软雅黑" w:hAnsi="微软雅黑" w:eastAsia="微软雅黑" w:cs="微软雅黑"/>
          <w:i w:val="0"/>
          <w:iCs w:val="0"/>
          <w:caps w:val="0"/>
          <w:color w:val="000000"/>
          <w:spacing w:val="0"/>
          <w:sz w:val="24"/>
          <w:szCs w:val="24"/>
        </w:rPr>
        <w:br w:type="textWrapping"/>
      </w:r>
      <w:r>
        <w:rPr>
          <w:rFonts w:hint="eastAsia" w:ascii="微软雅黑" w:hAnsi="微软雅黑" w:eastAsia="微软雅黑" w:cs="微软雅黑"/>
          <w:i w:val="0"/>
          <w:iCs w:val="0"/>
          <w:caps w:val="0"/>
          <w:color w:val="000000"/>
          <w:spacing w:val="0"/>
          <w:sz w:val="24"/>
          <w:szCs w:val="24"/>
        </w:rPr>
        <w:t>       </w:t>
      </w:r>
    </w:p>
    <w:p w14:paraId="79929CF0">
      <w:pPr>
        <w:keepNext w:val="0"/>
        <w:keepLines w:val="0"/>
        <w:pageBreakBefore w:val="0"/>
        <w:widowControl/>
        <w:suppressLineNumbers w:val="0"/>
        <w:kinsoku/>
        <w:overflowPunct/>
        <w:topLinePunct w:val="0"/>
        <w:autoSpaceDE/>
        <w:autoSpaceDN/>
        <w:bidi w:val="0"/>
        <w:adjustRightInd/>
        <w:snapToGrid/>
        <w:spacing w:beforeAutospacing="0" w:afterAutospacing="0" w:line="360" w:lineRule="exact"/>
        <w:ind w:left="0" w:leftChars="0" w:firstLine="2520" w:firstLineChars="1050"/>
        <w:jc w:val="left"/>
        <w:textAlignment w:val="auto"/>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kern w:val="0"/>
          <w:sz w:val="24"/>
          <w:szCs w:val="24"/>
          <w:lang w:val="en-US" w:eastAsia="zh-CN" w:bidi="ar"/>
        </w:rPr>
        <w:t>            罗城仫佬族自治县教育局</w:t>
      </w:r>
    </w:p>
    <w:p w14:paraId="6271FF8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080" w:firstLineChars="1700"/>
        <w:jc w:val="left"/>
        <w:textAlignment w:val="auto"/>
        <w:rPr>
          <w:rFonts w:hint="eastAsia"/>
          <w:sz w:val="24"/>
          <w:szCs w:val="24"/>
        </w:rPr>
      </w:pPr>
      <w:r>
        <w:rPr>
          <w:rStyle w:val="6"/>
          <w:rFonts w:hint="eastAsia" w:ascii="微软雅黑" w:hAnsi="微软雅黑" w:eastAsia="微软雅黑" w:cs="微软雅黑"/>
          <w:i w:val="0"/>
          <w:iCs w:val="0"/>
          <w:caps w:val="0"/>
          <w:color w:val="000000"/>
          <w:spacing w:val="0"/>
          <w:sz w:val="24"/>
          <w:szCs w:val="24"/>
        </w:rPr>
        <w:t>202</w:t>
      </w:r>
      <w:r>
        <w:rPr>
          <w:rStyle w:val="6"/>
          <w:rFonts w:hint="eastAsia" w:ascii="微软雅黑" w:hAnsi="微软雅黑" w:eastAsia="微软雅黑" w:cs="微软雅黑"/>
          <w:i w:val="0"/>
          <w:iCs w:val="0"/>
          <w:caps w:val="0"/>
          <w:color w:val="000000"/>
          <w:spacing w:val="0"/>
          <w:sz w:val="24"/>
          <w:szCs w:val="24"/>
          <w:lang w:val="en-US" w:eastAsia="zh-CN"/>
        </w:rPr>
        <w:t>5</w:t>
      </w:r>
      <w:r>
        <w:rPr>
          <w:rStyle w:val="6"/>
          <w:rFonts w:hint="eastAsia" w:ascii="微软雅黑" w:hAnsi="微软雅黑" w:eastAsia="微软雅黑" w:cs="微软雅黑"/>
          <w:i w:val="0"/>
          <w:iCs w:val="0"/>
          <w:caps w:val="0"/>
          <w:color w:val="000000"/>
          <w:spacing w:val="0"/>
          <w:sz w:val="24"/>
          <w:szCs w:val="24"/>
        </w:rPr>
        <w:t>年</w:t>
      </w:r>
      <w:r>
        <w:rPr>
          <w:rStyle w:val="6"/>
          <w:rFonts w:hint="eastAsia" w:ascii="微软雅黑" w:hAnsi="微软雅黑" w:eastAsia="微软雅黑" w:cs="微软雅黑"/>
          <w:i w:val="0"/>
          <w:iCs w:val="0"/>
          <w:caps w:val="0"/>
          <w:color w:val="000000"/>
          <w:spacing w:val="0"/>
          <w:sz w:val="24"/>
          <w:szCs w:val="24"/>
          <w:lang w:val="en-US" w:eastAsia="zh-CN"/>
        </w:rPr>
        <w:t>4</w:t>
      </w:r>
      <w:r>
        <w:rPr>
          <w:rStyle w:val="6"/>
          <w:rFonts w:hint="eastAsia" w:ascii="微软雅黑" w:hAnsi="微软雅黑" w:eastAsia="微软雅黑" w:cs="微软雅黑"/>
          <w:i w:val="0"/>
          <w:iCs w:val="0"/>
          <w:caps w:val="0"/>
          <w:color w:val="000000"/>
          <w:spacing w:val="0"/>
          <w:sz w:val="24"/>
          <w:szCs w:val="24"/>
        </w:rPr>
        <w:t>月</w:t>
      </w:r>
      <w:r>
        <w:rPr>
          <w:rStyle w:val="6"/>
          <w:rFonts w:hint="eastAsia" w:ascii="微软雅黑" w:hAnsi="微软雅黑" w:eastAsia="微软雅黑" w:cs="微软雅黑"/>
          <w:i w:val="0"/>
          <w:iCs w:val="0"/>
          <w:caps w:val="0"/>
          <w:color w:val="000000"/>
          <w:spacing w:val="0"/>
          <w:sz w:val="24"/>
          <w:szCs w:val="24"/>
          <w:lang w:val="en-US" w:eastAsia="zh-CN"/>
        </w:rPr>
        <w:t>25</w:t>
      </w:r>
      <w:r>
        <w:rPr>
          <w:rStyle w:val="6"/>
          <w:rFonts w:hint="eastAsia" w:ascii="微软雅黑" w:hAnsi="微软雅黑" w:eastAsia="微软雅黑" w:cs="微软雅黑"/>
          <w:i w:val="0"/>
          <w:iCs w:val="0"/>
          <w:caps w:val="0"/>
          <w:color w:val="000000"/>
          <w:spacing w:val="0"/>
          <w:sz w:val="24"/>
          <w:szCs w:val="24"/>
        </w:rPr>
        <w:t>日</w:t>
      </w:r>
      <w:r>
        <w:rPr>
          <w:rFonts w:hint="eastAsia" w:ascii="微软雅黑" w:hAnsi="微软雅黑" w:eastAsia="微软雅黑" w:cs="微软雅黑"/>
          <w:i w:val="0"/>
          <w:iCs w:val="0"/>
          <w:caps w:val="0"/>
          <w:color w:val="000000"/>
          <w:spacing w:val="0"/>
          <w:sz w:val="24"/>
          <w:szCs w:val="24"/>
        </w:rPr>
        <w:t>  </w:t>
      </w:r>
    </w:p>
    <w:sectPr>
      <w:pgSz w:w="11906" w:h="16838"/>
      <w:pgMar w:top="1440" w:right="1506" w:bottom="1440" w:left="22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iZjgwZWU2MTE4N2UwMDU4MDdiZWQwYzljMjdmZjYifQ=="/>
  </w:docVars>
  <w:rsids>
    <w:rsidRoot w:val="6CC0625C"/>
    <w:rsid w:val="010E2387"/>
    <w:rsid w:val="04DA4474"/>
    <w:rsid w:val="0C03443F"/>
    <w:rsid w:val="12DF59E4"/>
    <w:rsid w:val="19375F79"/>
    <w:rsid w:val="322808E8"/>
    <w:rsid w:val="3B9F4D4D"/>
    <w:rsid w:val="3CC02D32"/>
    <w:rsid w:val="53EB143A"/>
    <w:rsid w:val="541F6411"/>
    <w:rsid w:val="5B6B4F9B"/>
    <w:rsid w:val="63DE731A"/>
    <w:rsid w:val="6CC0625C"/>
    <w:rsid w:val="76D17269"/>
    <w:rsid w:val="79DA1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qFormat/>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407</Words>
  <Characters>463</Characters>
  <Lines>0</Lines>
  <Paragraphs>0</Paragraphs>
  <TotalTime>15</TotalTime>
  <ScaleCrop>false</ScaleCrop>
  <LinksUpToDate>false</LinksUpToDate>
  <CharactersWithSpaces>500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2024-07-19T07:00:00Z</dcterms:created>
  <dc:creator>点点开心</dc:creator>
  <cp:lastModifiedBy>小酒捏捏</cp:lastModifiedBy>
  <dcterms:modified xsi:type="dcterms:W3CDTF">2025-04-25T08:25:52Z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B08477DE13574184B97A611BA523955D_13</vt:lpwstr>
  </property>
  <property fmtid="{D5CDD505-2E9C-101B-9397-08002B2CF9AE}" pid="4" name="KSOTemplateDocerSaveRecord">
    <vt:lpwstr>eyJoZGlkIjoiMzViZjgwZWU2MTE4N2UwMDU4MDdiZWQwYzljMjdmZjYiLCJ1c2VySWQiOiIyNDUyNjIxMTEifQ==</vt:lpwstr>
  </property>
</Properties>
</file>