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BA08A"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富川瑶族自治县财政局投诉处理结果公告</w:t>
      </w:r>
    </w:p>
    <w:p w14:paraId="613D9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B0CF6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　　一、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HZZC2025-G1-230028-HZSH</w:t>
      </w:r>
    </w:p>
    <w:p w14:paraId="763443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883" w:leftChars="608" w:right="0" w:hanging="1606" w:hangingChars="500"/>
        <w:rPr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0"/>
        </w:rPr>
      </w:pPr>
      <w:r>
        <w:rPr>
          <w:rStyle w:val="7"/>
          <w:rFonts w:hint="eastAsia" w:ascii="仿宋_GB2312" w:hAnsi="仿宋_GB2312" w:eastAsia="仿宋_GB2312" w:cs="仿宋_GB2312"/>
          <w:b/>
          <w:sz w:val="32"/>
          <w:szCs w:val="32"/>
        </w:rPr>
        <w:t>项目名称：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fill="FFFFFF"/>
        </w:rPr>
        <w:t>富川瑶族自治县乡村振兴(万亩设施蔬菜)产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fill="FFFFFF"/>
          <w:lang w:eastAsia="zh-CN"/>
        </w:rPr>
        <w:t>业</w:t>
      </w: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0"/>
          <w:sz w:val="30"/>
          <w:szCs w:val="30"/>
          <w:shd w:val="clear" w:fill="FFFFFF"/>
        </w:rPr>
        <w:t>园项目(三期)二标段-货物采购</w:t>
      </w:r>
    </w:p>
    <w:p w14:paraId="622086A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相关当事人</w:t>
      </w:r>
    </w:p>
    <w:p w14:paraId="7F6765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芜湖广纵自动化技术有限公司</w:t>
      </w:r>
    </w:p>
    <w:p w14:paraId="21C82D9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址：安徽省芜湖市三山经济开发区时代广场D4-121</w:t>
      </w:r>
    </w:p>
    <w:p w14:paraId="75522C0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投诉人法定代表人/主要负责人：曾繁荣</w:t>
      </w:r>
    </w:p>
    <w:p w14:paraId="6B5FDA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被投诉人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：富川瑶族自治县农业农村局</w:t>
      </w:r>
    </w:p>
    <w:p w14:paraId="1C4D0B0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富川瑶族自治县富阳镇新建路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37号</w:t>
      </w:r>
    </w:p>
    <w:p w14:paraId="57E057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被投诉人联系人：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唐开富</w:t>
      </w:r>
    </w:p>
    <w:p w14:paraId="3B1E0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被投诉人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贺州市宏程工程咨询有限责任公司</w:t>
      </w:r>
    </w:p>
    <w:p w14:paraId="5CAAD22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贺州市富川瑶族自治县瑞光路野鸭塘路口（小黄鸭精修旁）</w:t>
      </w:r>
    </w:p>
    <w:p w14:paraId="7FFB99B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被投诉人联系人：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陈苗、林青</w:t>
      </w:r>
    </w:p>
    <w:p w14:paraId="70B4CCB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1：贺州市富寿农业科技有限公司</w:t>
      </w:r>
    </w:p>
    <w:p w14:paraId="0753E9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地址：富川瑶族自治县葛坡镇马槽村委白牛村</w:t>
      </w:r>
    </w:p>
    <w:p w14:paraId="057577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供应商联系人：张炳军</w:t>
      </w:r>
    </w:p>
    <w:p w14:paraId="1C9D0EF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相关供应商2：寿光润丰达农业发展有限公司</w:t>
      </w:r>
    </w:p>
    <w:p w14:paraId="060489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地址：山东省潍坊市寿光市圣城街道银海路公园街路口东200米</w:t>
      </w:r>
    </w:p>
    <w:p w14:paraId="0287CB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供应商联系人：李晓甜</w:t>
      </w:r>
    </w:p>
    <w:p w14:paraId="2B707FB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相关供应商3：寿光市瑞航传媒科技有限公司</w:t>
      </w:r>
    </w:p>
    <w:p w14:paraId="424CE4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地址：山东省潍坊市寿光市孙家集街道西庄子村村南</w:t>
      </w:r>
    </w:p>
    <w:p w14:paraId="613FC9D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供应商联系人：王海滨</w:t>
      </w:r>
    </w:p>
    <w:p w14:paraId="0C2559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相关供应商4：寿光国韦农业科技有限公司</w:t>
      </w:r>
    </w:p>
    <w:p w14:paraId="248726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地址：山东省潍坊市寿光市圣城街道晨鸣路与圣城街交叉路口南500米路南</w:t>
      </w:r>
    </w:p>
    <w:p w14:paraId="309EF9C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四、基本情况</w:t>
      </w:r>
    </w:p>
    <w:p w14:paraId="0AE9197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投诉人对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富川瑶族自治县乡村振兴（万亩设施蔬菜）产业园项目（三期）二标段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-货物采购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HZZC2025-G1-230028-HZSH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）项目提出质疑，因对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贺州市宏程工程咨询有限责任公司提供虚假材料谋取中标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，向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富川瑶族自治县财政局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提起投诉，我局经审查，于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19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日依法受理。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投诉人具体投诉事项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投诉人认为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富川瑶族自治县乡村振兴（万亩设施蔬菜）产业园项目（三期）二标段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-货物采购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HZZC2025-G1-230028-HZSH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）项目</w:t>
      </w:r>
      <w:bookmarkEnd w:id="0"/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中寿光国韦农业科技有限公司、寿光市瑞航传媒科技有限公司、寿光润丰达农业发展有限公司、贺州市富寿农业科技有限公司，四家投标单位均没有任何社保缴纳记录，不具备投标资格，综上，属于提供虚假材料谋取中标，中标结果公示不合规不合法，中标结果无效。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投诉人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的投诉事项为：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1、提供虚假材料谋取中标。投诉人的投诉请求：中标结果无效并对提供虚假材料谋取中标的行为进行惩罚。</w:t>
      </w:r>
    </w:p>
    <w:p w14:paraId="1305004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我局根据《政府采购质疑和投诉办法 》第二十一条规定，对投诉人提交的投诉书（正副本）审查后，依法受理投诉，向被投诉人送达了投诉书副本及政府采购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提出答复和暂停采购活动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通知书，对被投诉人提交的对投诉事项的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采购活动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等进行审查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并作出处理决定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</w:p>
    <w:p w14:paraId="456C97F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五、处理依据及结果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3E24DF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处理依据：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富川瑶族自治县乡村振兴（万亩设施蔬菜）产业园项目（三期）二标段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-货物采购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HZZC2025-G1-230028-HZSH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）项目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相关内容的审核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。根据《政府采购质疑和投诉办法》（中华人民共和国财政部令第94号）第二十九条第一款第(二)项:“投诉处理过程中，有下列情形之一的，财政部门应当驳回投诉:....(二)投诉事项缺乏事实依据，投诉事项不成立”的规定。</w:t>
      </w:r>
    </w:p>
    <w:p w14:paraId="5BDEAF7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9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处理结果：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经查证后该投诉缺乏事实依据，投诉事项不成立，驳回投诉。</w:t>
      </w:r>
    </w:p>
    <w:p w14:paraId="49CA612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六、其他补充事宜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 w14:paraId="488271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无。　　　　</w:t>
      </w:r>
    </w:p>
    <w:p w14:paraId="7DCDBE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E650F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富川瑶族自治县财政局</w:t>
      </w:r>
    </w:p>
    <w:p w14:paraId="31BB58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7B93B8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D0DF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F13912B-9ED9-4CE3-BC66-BD962C862DF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5DE3843-637B-4FBF-B401-27D4A0FAEC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CBAF34-09A5-48D6-8FC6-5F49DCBC7D7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7BD3E"/>
    <w:multiLevelType w:val="singleLevel"/>
    <w:tmpl w:val="6267BD3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5148"/>
    <w:rsid w:val="02584A43"/>
    <w:rsid w:val="033B7BCB"/>
    <w:rsid w:val="074649D5"/>
    <w:rsid w:val="08DC5A67"/>
    <w:rsid w:val="0A733808"/>
    <w:rsid w:val="0B79337C"/>
    <w:rsid w:val="0E8726A0"/>
    <w:rsid w:val="0FF04B8D"/>
    <w:rsid w:val="12DD05C9"/>
    <w:rsid w:val="184742A6"/>
    <w:rsid w:val="191B33AD"/>
    <w:rsid w:val="1A051681"/>
    <w:rsid w:val="1A5A6815"/>
    <w:rsid w:val="1B1B293D"/>
    <w:rsid w:val="1DE92E13"/>
    <w:rsid w:val="1E77690A"/>
    <w:rsid w:val="1EE41C91"/>
    <w:rsid w:val="21214CDC"/>
    <w:rsid w:val="2223514A"/>
    <w:rsid w:val="23CF4315"/>
    <w:rsid w:val="252A2491"/>
    <w:rsid w:val="263C33FA"/>
    <w:rsid w:val="26AB3285"/>
    <w:rsid w:val="2C8718EB"/>
    <w:rsid w:val="348F411E"/>
    <w:rsid w:val="35B83077"/>
    <w:rsid w:val="35D54EC8"/>
    <w:rsid w:val="373A7CBE"/>
    <w:rsid w:val="38E008DD"/>
    <w:rsid w:val="3BDA0E72"/>
    <w:rsid w:val="3C27172D"/>
    <w:rsid w:val="3DBD5EFC"/>
    <w:rsid w:val="46C6776B"/>
    <w:rsid w:val="47740816"/>
    <w:rsid w:val="48617B60"/>
    <w:rsid w:val="49EC4B5C"/>
    <w:rsid w:val="4AD4158D"/>
    <w:rsid w:val="4ED2692F"/>
    <w:rsid w:val="4F0A767C"/>
    <w:rsid w:val="4F4B4994"/>
    <w:rsid w:val="4FE235A1"/>
    <w:rsid w:val="51E7534B"/>
    <w:rsid w:val="523829A4"/>
    <w:rsid w:val="549370EF"/>
    <w:rsid w:val="58AB1646"/>
    <w:rsid w:val="58EC749A"/>
    <w:rsid w:val="5BEF39E8"/>
    <w:rsid w:val="5D855B39"/>
    <w:rsid w:val="5E294BC5"/>
    <w:rsid w:val="5E40063C"/>
    <w:rsid w:val="61106260"/>
    <w:rsid w:val="626E28F5"/>
    <w:rsid w:val="62D36B78"/>
    <w:rsid w:val="66510157"/>
    <w:rsid w:val="68D66A77"/>
    <w:rsid w:val="6B970335"/>
    <w:rsid w:val="6D091A37"/>
    <w:rsid w:val="71017011"/>
    <w:rsid w:val="720A2534"/>
    <w:rsid w:val="753115F1"/>
    <w:rsid w:val="77D07B67"/>
    <w:rsid w:val="7E8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1360</Characters>
  <Lines>0</Lines>
  <Paragraphs>0</Paragraphs>
  <TotalTime>0</TotalTime>
  <ScaleCrop>false</ScaleCrop>
  <LinksUpToDate>false</LinksUpToDate>
  <CharactersWithSpaces>1425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2021-10-08T07:52:00Z</dcterms:created>
  <dc:creator>Administrator</dc:creator>
  <cp:lastModifiedBy>廷，</cp:lastModifiedBy>
  <cp:lastPrinted>2025-07-02T09:21:42Z</cp:lastPrinted>
  <dcterms:modified xsi:type="dcterms:W3CDTF">2025-07-03T03:26:49Z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B53FF2ED1A9541CA9511124052E17420_13</vt:lpwstr>
  </property>
  <property fmtid="{D5CDD505-2E9C-101B-9397-08002B2CF9AE}" pid="4" name="KSOTemplateDocerSaveRecord">
    <vt:lpwstr>eyJoZGlkIjoiNTViZGJiNjhiMDc2NGU3NDUzOTc5ZWJjNzg1MWEzZTUiLCJ1c2VySWQiOiI1OTIwOTYwMzgifQ==</vt:lpwstr>
  </property>
</Properties>
</file>