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lang w:eastAsia="zh-CN"/>
        </w:rPr>
        <w:t>贺州市平桂区财政局</w:t>
      </w:r>
      <w:r>
        <w:rPr>
          <w:rFonts w:hint="eastAsia" w:ascii="方正小标宋简体" w:hAnsi="方正小标宋_GBK" w:eastAsia="方正小标宋简体" w:cs="方正小标宋_GBK"/>
          <w:sz w:val="44"/>
          <w:szCs w:val="44"/>
          <w:u w:val="single"/>
          <w:lang w:val="en-US" w:eastAsia="zh-CN"/>
        </w:rPr>
        <w:t>2025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5月</w:t>
      </w:r>
      <w:r>
        <w:rPr>
          <w:rFonts w:hint="eastAsia" w:ascii="方正小标宋简体" w:hAnsi="方正小标宋_GBK" w:eastAsia="方正小标宋简体" w:cs="方正小标宋_GBK"/>
          <w:sz w:val="44"/>
          <w:szCs w:val="44"/>
        </w:rPr>
        <w:t>（至）</w:t>
      </w:r>
      <w:r>
        <w:rPr>
          <w:rFonts w:hint="eastAsia" w:ascii="方正小标宋简体" w:hAnsi="方正小标宋_GBK" w:eastAsia="方正小标宋简体" w:cs="方正小标宋_GBK"/>
          <w:sz w:val="44"/>
          <w:szCs w:val="44"/>
          <w:lang w:val="en-US" w:eastAsia="zh-CN"/>
        </w:rPr>
        <w:t>6</w:t>
      </w:r>
      <w:r>
        <w:rPr>
          <w:rFonts w:hint="eastAsia" w:ascii="方正小标宋简体" w:hAnsi="方正小标宋_GBK" w:eastAsia="方正小标宋简体" w:cs="方正小标宋_GBK"/>
          <w:sz w:val="44"/>
          <w:szCs w:val="44"/>
        </w:rPr>
        <w:t>月</w:t>
      </w:r>
    </w:p>
    <w:p>
      <w:pPr>
        <w:keepNext w:val="0"/>
        <w:keepLines w:val="0"/>
        <w:pageBreakBefore w:val="0"/>
        <w:widowControl w:val="0"/>
        <w:tabs>
          <w:tab w:val="left" w:pos="993"/>
          <w:tab w:val="left" w:pos="1134"/>
          <w:tab w:val="left" w:pos="1418"/>
        </w:tabs>
        <w:kinsoku w:val="0"/>
        <w:wordWrap/>
        <w:overflowPunct w:val="0"/>
        <w:topLinePunct w:val="0"/>
        <w:autoSpaceDE w:val="0"/>
        <w:autoSpaceDN w:val="0"/>
        <w:bidi w:val="0"/>
        <w:adjustRightInd/>
        <w:snapToGrid/>
        <w:spacing w:line="540" w:lineRule="exact"/>
        <w:ind w:left="0" w:leftChars="0" w:right="0" w:rightChars="0"/>
        <w:jc w:val="center"/>
        <w:outlineLvl w:val="9"/>
        <w:rPr>
          <w:rFonts w:hint="eastAsia" w:ascii="仿宋_GB2312" w:hAnsi="仿宋_GB2312" w:eastAsia="仿宋_GB2312" w:cs="仿宋_GB2312"/>
          <w:sz w:val="32"/>
          <w:szCs w:val="32"/>
        </w:rPr>
      </w:pPr>
      <w:r>
        <w:rPr>
          <w:rFonts w:hint="eastAsia" w:ascii="方正小标宋简体" w:hAnsi="方正小标宋_GBK" w:eastAsia="方正小标宋简体" w:cs="方正小标宋_GBK"/>
          <w:sz w:val="44"/>
          <w:szCs w:val="44"/>
        </w:rPr>
        <w:t>政府采购意向</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lang w:eastAsia="zh-CN"/>
        </w:rPr>
        <w:t>贺州市平桂区财政局</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月政府采购意向</w:t>
      </w:r>
      <w:r>
        <w:rPr>
          <w:rFonts w:hint="eastAsia" w:ascii="仿宋_GB2312" w:hAnsi="仿宋_GB2312" w:eastAsia="仿宋_GB2312" w:cs="仿宋_GB2312"/>
          <w:sz w:val="32"/>
          <w:szCs w:val="32"/>
          <w:lang w:eastAsia="zh-CN"/>
        </w:rPr>
        <w:t>公开参考本文</w:t>
      </w:r>
      <w:r>
        <w:rPr>
          <w:rFonts w:hint="eastAsia" w:ascii="仿宋_GB2312" w:hAnsi="仿宋_GB2312" w:eastAsia="仿宋_GB2312" w:cs="仿宋_GB2312"/>
          <w:sz w:val="32"/>
          <w:szCs w:val="32"/>
        </w:rPr>
        <w:t>公开如下：</w:t>
      </w:r>
    </w:p>
    <w:tbl>
      <w:tblPr>
        <w:tblStyle w:val="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18"/>
        <w:gridCol w:w="2242"/>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24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3"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1718"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jc w:val="left"/>
              <w:rPr>
                <w:rFonts w:hint="eastAsia" w:ascii="仿宋_GB2312" w:hAnsi="仿宋_GB2312" w:eastAsia="仿宋_GB2312" w:cs="仿宋_GB2312"/>
                <w:kern w:val="0"/>
                <w:sz w:val="24"/>
                <w:szCs w:val="32"/>
                <w:lang w:val="en-US" w:eastAsia="zh-CN"/>
              </w:rPr>
            </w:pPr>
            <w:bookmarkStart w:id="0" w:name="_GoBack"/>
            <w:r>
              <w:rPr>
                <w:rFonts w:hint="eastAsia" w:ascii="仿宋_GB2312" w:hAnsi="仿宋_GB2312" w:eastAsia="仿宋_GB2312" w:cs="仿宋_GB2312"/>
                <w:kern w:val="0"/>
                <w:sz w:val="24"/>
                <w:szCs w:val="32"/>
                <w:lang w:val="en-US" w:eastAsia="zh-CN"/>
              </w:rPr>
              <w:t>平桂区2024第二批革命老区转移支付资金项目</w:t>
            </w:r>
            <w:bookmarkEnd w:id="0"/>
          </w:p>
        </w:tc>
        <w:tc>
          <w:tcPr>
            <w:tcW w:w="2242"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休闲凉亭、太阳能路灯、水利三面光、场地硬化等内容</w:t>
            </w:r>
          </w:p>
        </w:tc>
        <w:tc>
          <w:tcPr>
            <w:tcW w:w="1147"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134</w:t>
            </w:r>
          </w:p>
        </w:tc>
        <w:tc>
          <w:tcPr>
            <w:tcW w:w="112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2025年5月</w:t>
            </w:r>
          </w:p>
        </w:tc>
        <w:tc>
          <w:tcPr>
            <w:tcW w:w="1101"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005" w:type="dxa"/>
            <w:tcBorders>
              <w:top w:val="single" w:color="auto" w:sz="4" w:space="0"/>
              <w:left w:val="single" w:color="auto" w:sz="4" w:space="0"/>
              <w:bottom w:val="single" w:color="auto" w:sz="4" w:space="0"/>
              <w:right w:val="single" w:color="auto" w:sz="4" w:space="0"/>
            </w:tcBorders>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贺州市平桂区财政局</w:t>
      </w:r>
    </w:p>
    <w:p>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pPr>
                    <w: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35FDC"/>
    <w:rsid w:val="0BF42D68"/>
    <w:rsid w:val="0CF43CFA"/>
    <w:rsid w:val="13435FDC"/>
    <w:rsid w:val="1FFA307B"/>
    <w:rsid w:val="2EC14A92"/>
    <w:rsid w:val="316B5D10"/>
    <w:rsid w:val="34295F68"/>
    <w:rsid w:val="405B4282"/>
    <w:rsid w:val="44F83DA1"/>
    <w:rsid w:val="48472836"/>
    <w:rsid w:val="51E9698F"/>
    <w:rsid w:val="53EF0395"/>
    <w:rsid w:val="59697B0F"/>
    <w:rsid w:val="6B733821"/>
    <w:rsid w:val="6E147E88"/>
    <w:rsid w:val="724C675E"/>
    <w:rsid w:val="7BFDBA95"/>
    <w:rsid w:val="F1BFA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sz w:val="28"/>
      <w:szCs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2023-06-14T07:52:00Z</dcterms:created>
  <dc:creator>LXDN</dc:creator>
  <cp:lastModifiedBy>峻浩</cp:lastModifiedBy>
  <dcterms:modified xsi:type="dcterms:W3CDTF">2025-05-07T01:12:21Z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A1EB0E6B18B7428487065EBE96FF4E0D</vt:lpwstr>
  </property>
</Properties>
</file>