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百色市财政局投诉处理公告（202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号）</w:t>
      </w:r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</w:rPr>
        <w:t>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BSZC2024-C2-990546-GXJB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="2240" w:leftChars="0" w:right="0" w:rightChars="0" w:hanging="2240" w:hangingChars="7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二、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纪念碑山脚挡土墙浮雕制作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255" w:beforeAutospacing="0" w:after="255" w:afterAutospacing="0" w:line="56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相关当事人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投诉人：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河北润艺天成园林建筑雕塑有限公司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地  址：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河北省保定市曲阳县恒州镇大赵邱村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被投诉人：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百色起义纪念园管理中心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 xml:space="preserve">地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址：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百色市右江区城东路广州桥旁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基本情况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宋体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投诉人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对质疑答复不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，向本机关提起投诉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商务标要求第五项：拟投入项目管理机构主要人员要求：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（1）项目负责人1人：具备与项目施工相近类似的专业职称；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（2）技术负责人1人：具备与项目施工相近类似的专业职称；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（3）电工2人：具备特种作业操作证；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（4）高处作业安装2人：具备特种作业操作证；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（5）焊接与热切割作业2人：具备特种作业操作证。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其中3、4、5要求的电工、高处作业、焊接与热切割等要具备特种作业操作证，和本项目无关，属于故意提高投标门槛，排斥潜在投标人公平竞标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五、处理依据及结果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1.处理依据：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《政府采购质疑和投诉办法》（中华人民共和国财政部令第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94号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）第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二十九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第（二）项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投诉处理过程中，有下列情形之一的，财政部门应当驳回投诉：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（二）投诉事项缺乏事实依据，投诉事项不成立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2.处理结果:投诉事项不成立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驳回投诉。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六、其他补充事宜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/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75" w:after="75" w:line="560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百色市财政局  </w:t>
      </w:r>
    </w:p>
    <w:p>
      <w:pPr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2024年10月30日</w:t>
      </w:r>
    </w:p>
    <w:p/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E0DB0"/>
    <w:rsid w:val="00FA43F1"/>
    <w:rsid w:val="0DCB6BC2"/>
    <w:rsid w:val="0EB7A6CA"/>
    <w:rsid w:val="1E503BB6"/>
    <w:rsid w:val="23EE6110"/>
    <w:rsid w:val="27F7CCB4"/>
    <w:rsid w:val="2CF31C7B"/>
    <w:rsid w:val="4FE092F9"/>
    <w:rsid w:val="53432C19"/>
    <w:rsid w:val="5B160FD3"/>
    <w:rsid w:val="622E0DB0"/>
    <w:rsid w:val="65DB0B0A"/>
    <w:rsid w:val="6A8E2E0E"/>
    <w:rsid w:val="771DD41D"/>
    <w:rsid w:val="DFFC9B38"/>
    <w:rsid w:val="EFFF6A9A"/>
    <w:rsid w:val="F6DCB160"/>
    <w:rsid w:val="F97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/>
      <w:sz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paragraph" w:customStyle="1" w:styleId="8">
    <w:name w:val="Char Char Char Char Char Char1 Char"/>
    <w:basedOn w:val="1"/>
    <w:link w:val="7"/>
    <w:qFormat/>
    <w:uiPriority w:val="0"/>
    <w:pPr>
      <w:widowControl/>
      <w:spacing w:after="160" w:line="240" w:lineRule="exact"/>
      <w:jc w:val="left"/>
    </w:pPr>
    <w:rPr>
      <w:rFonts w:ascii="Tahoma" w:hAnsi="Tahoma"/>
      <w:sz w:val="24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page number"/>
    <w:basedOn w:val="7"/>
    <w:qFormat/>
    <w:uiPriority w:val="0"/>
  </w:style>
  <w:style w:type="paragraph" w:customStyle="1" w:styleId="11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2024-02-22T09:02:00Z</dcterms:created>
  <dc:creator>Administrator</dc:creator>
  <cp:lastModifiedBy>谭健</cp:lastModifiedBy>
  <dcterms:modified xsi:type="dcterms:W3CDTF">2024-10-30T16:08:52Z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