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百色市财政局投诉处理公告（202</w:t>
      </w:r>
      <w:r>
        <w:rPr>
          <w:rFonts w:hint="eastAsia" w:ascii="方正小标宋简体" w:hAnsi="方正小标宋简体" w:eastAsia="方正小标宋简体" w:cs="方正小标宋简体"/>
          <w:b w:val="0"/>
          <w:bCs w:val="0"/>
          <w:sz w:val="44"/>
          <w:szCs w:val="44"/>
          <w:lang w:val="en-US" w:eastAsia="zh-CN"/>
        </w:rPr>
        <w:t>4</w:t>
      </w:r>
      <w:r>
        <w:rPr>
          <w:rFonts w:hint="eastAsia" w:ascii="方正小标宋简体" w:hAnsi="方正小标宋简体" w:eastAsia="方正小标宋简体" w:cs="方正小标宋简体"/>
          <w:b w:val="0"/>
          <w:bCs w:val="0"/>
          <w:sz w:val="44"/>
          <w:szCs w:val="44"/>
        </w:rPr>
        <w:t>年第</w:t>
      </w:r>
      <w:r>
        <w:rPr>
          <w:rFonts w:hint="eastAsia" w:ascii="方正小标宋简体" w:hAnsi="方正小标宋简体" w:eastAsia="方正小标宋简体" w:cs="方正小标宋简体"/>
          <w:b w:val="0"/>
          <w:bCs w:val="0"/>
          <w:sz w:val="44"/>
          <w:szCs w:val="44"/>
          <w:lang w:val="en-US" w:eastAsia="zh-CN"/>
        </w:rPr>
        <w:t>7</w:t>
      </w:r>
      <w:r>
        <w:rPr>
          <w:rFonts w:hint="eastAsia" w:ascii="方正小标宋简体" w:hAnsi="方正小标宋简体" w:eastAsia="方正小标宋简体" w:cs="方正小标宋简体"/>
          <w:b w:val="0"/>
          <w:bCs w:val="0"/>
          <w:sz w:val="44"/>
          <w:szCs w:val="44"/>
        </w:rPr>
        <w:t>号）</w:t>
      </w:r>
    </w:p>
    <w:p>
      <w:pPr>
        <w:spacing w:line="560" w:lineRule="exact"/>
        <w:rPr>
          <w:rFonts w:hint="default" w:ascii="Times New Roman" w:hAnsi="Times New Roman" w:cs="Times New Roman"/>
          <w:sz w:val="32"/>
          <w:szCs w:val="32"/>
        </w:rPr>
      </w:pPr>
      <w:r>
        <w:rPr>
          <w:rFonts w:hint="default" w:ascii="Times New Roman" w:hAnsi="Times New Roman" w:eastAsia="楷体_GB2312" w:cs="Times New Roman"/>
          <w:kern w:val="0"/>
        </w:rPr>
        <w:t> </w:t>
      </w:r>
    </w:p>
    <w:p>
      <w:pPr>
        <w:pStyle w:val="4"/>
        <w:keepNext w:val="0"/>
        <w:keepLines w:val="0"/>
        <w:pageBreakBefore w:val="0"/>
        <w:widowControl/>
        <w:numPr>
          <w:ilvl w:val="0"/>
          <w:numId w:val="0"/>
        </w:numPr>
        <w:suppressLineNumbers w:val="0"/>
        <w:kinsoku/>
        <w:wordWrap/>
        <w:overflowPunct/>
        <w:topLinePunct w:val="0"/>
        <w:autoSpaceDN/>
        <w:bidi w:val="0"/>
        <w:adjustRightInd/>
        <w:snapToGrid/>
        <w:spacing w:before="255" w:beforeAutospacing="0" w:after="255" w:afterAutospacing="0" w:line="560" w:lineRule="exact"/>
        <w:ind w:leftChars="0" w:right="0" w:rightChars="0"/>
        <w:jc w:val="both"/>
        <w:textAlignment w:val="auto"/>
        <w:rPr>
          <w:rFonts w:hint="eastAsia" w:eastAsia="仿宋_GB2312" w:cs="Times New Roman"/>
          <w:sz w:val="32"/>
          <w:szCs w:val="32"/>
          <w:lang w:val="en-US" w:eastAsia="zh-CN"/>
        </w:rPr>
      </w:pPr>
      <w:r>
        <w:rPr>
          <w:rStyle w:val="8"/>
          <w:rFonts w:hint="eastAsia" w:ascii="黑体" w:hAnsi="黑体" w:eastAsia="黑体" w:cs="黑体"/>
          <w:b w:val="0"/>
          <w:bCs/>
          <w:i w:val="0"/>
          <w:caps w:val="0"/>
          <w:color w:val="000000"/>
          <w:spacing w:val="0"/>
          <w:sz w:val="32"/>
          <w:szCs w:val="32"/>
          <w:lang w:eastAsia="zh-CN"/>
        </w:rPr>
        <w:t>一、</w:t>
      </w:r>
      <w:r>
        <w:rPr>
          <w:rStyle w:val="8"/>
          <w:rFonts w:hint="eastAsia" w:ascii="黑体" w:hAnsi="黑体" w:eastAsia="黑体" w:cs="黑体"/>
          <w:b w:val="0"/>
          <w:bCs/>
          <w:i w:val="0"/>
          <w:caps w:val="0"/>
          <w:color w:val="000000"/>
          <w:spacing w:val="0"/>
          <w:sz w:val="32"/>
          <w:szCs w:val="32"/>
        </w:rPr>
        <w:t>项目编号：</w:t>
      </w:r>
      <w:r>
        <w:rPr>
          <w:rFonts w:hint="default" w:ascii="Times New Roman" w:hAnsi="Times New Roman" w:eastAsia="仿宋_GB2312" w:cs="Times New Roman"/>
          <w:color w:val="auto"/>
          <w:sz w:val="32"/>
          <w:szCs w:val="32"/>
          <w:lang w:val="en-US" w:eastAsia="zh-CN"/>
        </w:rPr>
        <w:t>BSZC202</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G3</w:t>
      </w:r>
      <w:r>
        <w:rPr>
          <w:rFonts w:hint="default" w:ascii="Times New Roman" w:hAnsi="Times New Roman" w:eastAsia="仿宋_GB2312" w:cs="Times New Roman"/>
          <w:color w:val="auto"/>
          <w:sz w:val="32"/>
          <w:szCs w:val="32"/>
          <w:lang w:val="en-US" w:eastAsia="zh-CN"/>
        </w:rPr>
        <w:t>-99</w:t>
      </w:r>
      <w:r>
        <w:rPr>
          <w:rFonts w:hint="eastAsia" w:eastAsia="仿宋_GB2312" w:cs="Times New Roman"/>
          <w:color w:val="auto"/>
          <w:sz w:val="32"/>
          <w:szCs w:val="32"/>
          <w:lang w:val="en-US" w:eastAsia="zh-CN"/>
        </w:rPr>
        <w:t>0243</w:t>
      </w:r>
      <w:r>
        <w:rPr>
          <w:rFonts w:hint="default" w:ascii="Times New Roman" w:hAnsi="Times New Roman" w:eastAsia="仿宋_GB2312" w:cs="Times New Roman"/>
          <w:color w:val="auto"/>
          <w:sz w:val="32"/>
          <w:szCs w:val="32"/>
          <w:lang w:val="en-US" w:eastAsia="zh-CN"/>
        </w:rPr>
        <w:t>-GX</w:t>
      </w:r>
      <w:r>
        <w:rPr>
          <w:rFonts w:hint="eastAsia" w:eastAsia="仿宋_GB2312" w:cs="Times New Roman"/>
          <w:color w:val="auto"/>
          <w:sz w:val="32"/>
          <w:szCs w:val="32"/>
          <w:lang w:val="en-US" w:eastAsia="zh-CN"/>
        </w:rPr>
        <w:t>RY</w:t>
      </w:r>
    </w:p>
    <w:p>
      <w:pPr>
        <w:pStyle w:val="4"/>
        <w:keepNext w:val="0"/>
        <w:keepLines w:val="0"/>
        <w:pageBreakBefore w:val="0"/>
        <w:widowControl/>
        <w:numPr>
          <w:ilvl w:val="0"/>
          <w:numId w:val="0"/>
        </w:numPr>
        <w:suppressLineNumbers w:val="0"/>
        <w:kinsoku/>
        <w:wordWrap/>
        <w:overflowPunct/>
        <w:topLinePunct w:val="0"/>
        <w:autoSpaceDN/>
        <w:bidi w:val="0"/>
        <w:adjustRightInd/>
        <w:snapToGrid/>
        <w:spacing w:before="255" w:beforeAutospacing="0" w:after="255" w:afterAutospacing="0" w:line="560" w:lineRule="exact"/>
        <w:ind w:leftChars="0" w:right="0" w:rightChars="0"/>
        <w:jc w:val="both"/>
        <w:textAlignment w:val="auto"/>
        <w:rPr>
          <w:rFonts w:hint="eastAsia" w:ascii="仿宋_GB2312" w:hAnsi="宋体" w:eastAsia="仿宋_GB2312" w:cs="宋体"/>
          <w:sz w:val="32"/>
          <w:szCs w:val="32"/>
        </w:rPr>
      </w:pPr>
      <w:r>
        <w:rPr>
          <w:rStyle w:val="8"/>
          <w:rFonts w:hint="eastAsia" w:ascii="黑体" w:hAnsi="黑体" w:eastAsia="黑体" w:cs="黑体"/>
          <w:b w:val="0"/>
          <w:bCs/>
          <w:i w:val="0"/>
          <w:caps w:val="0"/>
          <w:color w:val="000000"/>
          <w:spacing w:val="0"/>
          <w:sz w:val="32"/>
          <w:szCs w:val="32"/>
          <w:lang w:eastAsia="zh-CN"/>
        </w:rPr>
        <w:t>二、</w:t>
      </w:r>
      <w:r>
        <w:rPr>
          <w:rStyle w:val="8"/>
          <w:rFonts w:hint="eastAsia" w:ascii="黑体" w:hAnsi="黑体" w:eastAsia="黑体" w:cs="黑体"/>
          <w:b w:val="0"/>
          <w:bCs/>
          <w:i w:val="0"/>
          <w:caps w:val="0"/>
          <w:color w:val="000000"/>
          <w:spacing w:val="0"/>
          <w:sz w:val="32"/>
          <w:szCs w:val="32"/>
        </w:rPr>
        <w:t>项目名称：</w:t>
      </w:r>
      <w:r>
        <w:rPr>
          <w:rFonts w:hint="eastAsia" w:eastAsia="仿宋_GB2312" w:cs="Times New Roman"/>
          <w:color w:val="auto"/>
          <w:sz w:val="32"/>
          <w:szCs w:val="32"/>
          <w:lang w:eastAsia="zh-CN"/>
        </w:rPr>
        <w:t>涉案车辆拖移及停放保管服务</w:t>
      </w:r>
    </w:p>
    <w:p>
      <w:pPr>
        <w:pStyle w:val="4"/>
        <w:keepNext w:val="0"/>
        <w:keepLines w:val="0"/>
        <w:pageBreakBefore w:val="0"/>
        <w:widowControl/>
        <w:numPr>
          <w:ilvl w:val="0"/>
          <w:numId w:val="0"/>
        </w:numPr>
        <w:suppressLineNumbers w:val="0"/>
        <w:kinsoku/>
        <w:wordWrap/>
        <w:overflowPunct/>
        <w:topLinePunct w:val="0"/>
        <w:autoSpaceDN/>
        <w:bidi w:val="0"/>
        <w:adjustRightInd/>
        <w:snapToGrid/>
        <w:spacing w:before="255" w:beforeAutospacing="0" w:after="255" w:afterAutospacing="0" w:line="560" w:lineRule="exact"/>
        <w:ind w:leftChars="0" w:right="0" w:rightChars="0"/>
        <w:jc w:val="both"/>
        <w:textAlignment w:val="auto"/>
        <w:rPr>
          <w:rFonts w:hint="eastAsia" w:ascii="黑体" w:hAnsi="黑体" w:eastAsia="黑体" w:cs="黑体"/>
          <w:b w:val="0"/>
          <w:bCs/>
          <w:i w:val="0"/>
          <w:caps w:val="0"/>
          <w:color w:val="000000"/>
          <w:spacing w:val="0"/>
          <w:sz w:val="32"/>
          <w:szCs w:val="32"/>
        </w:rPr>
      </w:pPr>
      <w:r>
        <w:rPr>
          <w:rStyle w:val="8"/>
          <w:rFonts w:hint="eastAsia" w:ascii="黑体" w:hAnsi="黑体" w:eastAsia="黑体" w:cs="黑体"/>
          <w:b w:val="0"/>
          <w:bCs/>
          <w:i w:val="0"/>
          <w:caps w:val="0"/>
          <w:color w:val="000000"/>
          <w:spacing w:val="0"/>
          <w:sz w:val="32"/>
          <w:szCs w:val="32"/>
          <w:lang w:eastAsia="zh-CN"/>
        </w:rPr>
        <w:t>三、</w:t>
      </w:r>
      <w:r>
        <w:rPr>
          <w:rStyle w:val="8"/>
          <w:rFonts w:hint="eastAsia" w:ascii="黑体" w:hAnsi="黑体" w:eastAsia="黑体" w:cs="黑体"/>
          <w:b w:val="0"/>
          <w:bCs/>
          <w:i w:val="0"/>
          <w:caps w:val="0"/>
          <w:color w:val="000000"/>
          <w:spacing w:val="0"/>
          <w:sz w:val="32"/>
          <w:szCs w:val="32"/>
        </w:rPr>
        <w:t>相关当事人</w:t>
      </w:r>
    </w:p>
    <w:p>
      <w:pPr>
        <w:pStyle w:val="4"/>
        <w:keepNext w:val="0"/>
        <w:keepLines w:val="0"/>
        <w:pageBreakBefore w:val="0"/>
        <w:widowControl/>
        <w:kinsoku/>
        <w:wordWrap/>
        <w:overflowPunct/>
        <w:topLinePunct w:val="0"/>
        <w:autoSpaceDE w:val="0"/>
        <w:autoSpaceDN/>
        <w:bidi w:val="0"/>
        <w:adjustRightInd/>
        <w:snapToGrid/>
        <w:spacing w:before="75" w:after="75"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投诉人：</w:t>
      </w:r>
      <w:r>
        <w:rPr>
          <w:rFonts w:hint="default" w:ascii="Times New Roman" w:hAnsi="Times New Roman" w:eastAsia="仿宋_GB2312" w:cs="Times New Roman"/>
          <w:b w:val="0"/>
          <w:bCs w:val="0"/>
          <w:color w:val="auto"/>
          <w:kern w:val="2"/>
          <w:sz w:val="32"/>
          <w:szCs w:val="32"/>
          <w:lang w:val="en-US" w:eastAsia="zh-CN" w:bidi="ar-SA"/>
        </w:rPr>
        <w:t>百色市乾程停车场服务有限公司</w:t>
      </w:r>
    </w:p>
    <w:p>
      <w:pPr>
        <w:pStyle w:val="2"/>
        <w:ind w:firstLine="640"/>
        <w:rPr>
          <w:rFonts w:hint="default" w:ascii="Times New Roman"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kern w:val="0"/>
          <w:sz w:val="32"/>
          <w:szCs w:val="32"/>
          <w:lang w:val="en-US" w:eastAsia="zh-CN" w:bidi="ar-SA"/>
        </w:rPr>
        <w:t>地  址：</w:t>
      </w:r>
      <w:r>
        <w:rPr>
          <w:rFonts w:hint="default" w:ascii="仿宋_GB2312" w:hAnsi="Times New Roman" w:eastAsia="仿宋_GB2312" w:cs="Times New Roman"/>
          <w:b w:val="0"/>
          <w:bCs w:val="0"/>
          <w:kern w:val="0"/>
          <w:sz w:val="32"/>
          <w:szCs w:val="32"/>
          <w:lang w:val="en-US" w:eastAsia="zh-CN" w:bidi="ar-SA"/>
        </w:rPr>
        <w:t>百</w:t>
      </w:r>
      <w:r>
        <w:rPr>
          <w:rFonts w:hint="default" w:ascii="Times New Roman" w:hAnsi="Times New Roman" w:eastAsia="仿宋_GB2312" w:cs="Times New Roman"/>
          <w:b w:val="0"/>
          <w:bCs w:val="0"/>
          <w:color w:val="auto"/>
          <w:kern w:val="2"/>
          <w:sz w:val="32"/>
          <w:szCs w:val="32"/>
          <w:lang w:val="en-US" w:eastAsia="zh-CN" w:bidi="ar-SA"/>
        </w:rPr>
        <w:t>色市右江区龙景街道龙翔路4号万锦名门小区第</w:t>
      </w:r>
    </w:p>
    <w:p>
      <w:pPr>
        <w:keepNext w:val="0"/>
        <w:keepLines w:val="0"/>
        <w:pageBreakBefore w:val="0"/>
        <w:widowControl/>
        <w:kinsoku/>
        <w:wordWrap/>
        <w:overflowPunct/>
        <w:topLinePunct w:val="0"/>
        <w:autoSpaceDN/>
        <w:bidi w:val="0"/>
        <w:adjustRightInd/>
        <w:snapToGrid/>
        <w:spacing w:line="560" w:lineRule="exact"/>
        <w:ind w:firstLine="1600" w:firstLineChars="500"/>
        <w:jc w:val="left"/>
        <w:textAlignment w:val="auto"/>
        <w:rPr>
          <w:rFonts w:hint="default" w:ascii="Times New Roman" w:hAnsi="Times New Roman" w:eastAsia="仿宋_GB2312" w:cs="Times New Roman"/>
          <w:spacing w:val="-28"/>
          <w:w w:val="99"/>
          <w:kern w:val="0"/>
          <w:sz w:val="32"/>
          <w:szCs w:val="32"/>
          <w:lang w:val="en-US" w:eastAsia="zh-CN"/>
        </w:rPr>
      </w:pPr>
      <w:r>
        <w:rPr>
          <w:rFonts w:hint="default" w:ascii="Times New Roman" w:hAnsi="Times New Roman" w:eastAsia="仿宋_GB2312" w:cs="Times New Roman"/>
          <w:b w:val="0"/>
          <w:bCs w:val="0"/>
          <w:color w:val="auto"/>
          <w:kern w:val="2"/>
          <w:sz w:val="32"/>
          <w:szCs w:val="32"/>
          <w:lang w:val="en-US" w:eastAsia="zh-CN" w:bidi="ar-SA"/>
        </w:rPr>
        <w:t>4栋1-2层63号</w:t>
      </w:r>
    </w:p>
    <w:p>
      <w:pPr>
        <w:pStyle w:val="4"/>
        <w:keepNext w:val="0"/>
        <w:keepLines w:val="0"/>
        <w:pageBreakBefore w:val="0"/>
        <w:widowControl/>
        <w:kinsoku/>
        <w:wordWrap/>
        <w:overflowPunct/>
        <w:topLinePunct w:val="0"/>
        <w:autoSpaceDE w:val="0"/>
        <w:autoSpaceDN/>
        <w:bidi w:val="0"/>
        <w:adjustRightInd/>
        <w:snapToGrid/>
        <w:spacing w:before="75" w:after="75" w:line="560" w:lineRule="exact"/>
        <w:ind w:left="638" w:leftChars="304" w:firstLine="0" w:firstLineChars="0"/>
        <w:textAlignment w:val="auto"/>
        <w:rPr>
          <w:rFonts w:hint="eastAsia" w:ascii="仿宋_GB2312" w:eastAsia="仿宋_GB2312"/>
          <w:sz w:val="32"/>
          <w:szCs w:val="32"/>
        </w:rPr>
      </w:pPr>
      <w:r>
        <w:rPr>
          <w:rFonts w:hint="eastAsia" w:ascii="仿宋_GB2312" w:eastAsia="仿宋_GB2312"/>
          <w:sz w:val="32"/>
          <w:szCs w:val="32"/>
        </w:rPr>
        <w:t>被投诉人</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eastAsia="仿宋_GB2312" w:cs="Times New Roman"/>
          <w:color w:val="auto"/>
          <w:kern w:val="0"/>
          <w:sz w:val="32"/>
          <w:szCs w:val="32"/>
          <w:lang w:eastAsia="zh-CN"/>
        </w:rPr>
        <w:t>百色市公安局交通警察支队</w:t>
      </w:r>
    </w:p>
    <w:p>
      <w:pPr>
        <w:pStyle w:val="4"/>
        <w:keepNext w:val="0"/>
        <w:keepLines w:val="0"/>
        <w:pageBreakBefore w:val="0"/>
        <w:widowControl/>
        <w:kinsoku/>
        <w:wordWrap/>
        <w:overflowPunct/>
        <w:topLinePunct w:val="0"/>
        <w:autoSpaceDE w:val="0"/>
        <w:autoSpaceDN/>
        <w:bidi w:val="0"/>
        <w:adjustRightInd/>
        <w:snapToGrid/>
        <w:spacing w:before="75" w:after="75" w:line="560" w:lineRule="exact"/>
        <w:ind w:firstLine="645"/>
        <w:textAlignment w:val="auto"/>
        <w:rPr>
          <w:rFonts w:hint="eastAsia" w:ascii="Times New Roman" w:hAnsi="Times New Roman" w:eastAsia="仿宋_GB2312" w:cs="Times New Roman"/>
          <w:kern w:val="0"/>
          <w:sz w:val="32"/>
          <w:szCs w:val="32"/>
          <w:lang w:val="en-US" w:eastAsia="zh-CN"/>
        </w:rPr>
      </w:pPr>
      <w:r>
        <w:rPr>
          <w:rFonts w:hint="eastAsia" w:ascii="仿宋_GB2312" w:eastAsia="仿宋_GB2312"/>
          <w:sz w:val="32"/>
          <w:szCs w:val="32"/>
        </w:rPr>
        <w:t>地址：</w:t>
      </w:r>
      <w:r>
        <w:rPr>
          <w:rFonts w:hint="eastAsia" w:eastAsia="仿宋_GB2312" w:cs="Times New Roman"/>
          <w:color w:val="auto"/>
          <w:kern w:val="0"/>
          <w:sz w:val="32"/>
          <w:szCs w:val="32"/>
          <w:lang w:eastAsia="zh-CN"/>
        </w:rPr>
        <w:t>百色市右江区城东大道</w:t>
      </w:r>
      <w:r>
        <w:rPr>
          <w:rFonts w:hint="eastAsia" w:eastAsia="仿宋_GB2312" w:cs="Times New Roman"/>
          <w:color w:val="auto"/>
          <w:kern w:val="0"/>
          <w:sz w:val="32"/>
          <w:szCs w:val="32"/>
          <w:lang w:val="en-US" w:eastAsia="zh-CN"/>
        </w:rPr>
        <w:t>175号</w:t>
      </w:r>
    </w:p>
    <w:p>
      <w:pPr>
        <w:keepNext w:val="0"/>
        <w:keepLines w:val="0"/>
        <w:pageBreakBefore w:val="0"/>
        <w:widowControl/>
        <w:kinsoku/>
        <w:wordWrap/>
        <w:overflowPunct/>
        <w:topLinePunct w:val="0"/>
        <w:bidi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被投诉人</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eastAsia="仿宋_GB2312" w:cs="Times New Roman"/>
          <w:color w:val="auto"/>
          <w:kern w:val="0"/>
          <w:sz w:val="32"/>
          <w:szCs w:val="32"/>
          <w:lang w:eastAsia="zh-CN"/>
        </w:rPr>
        <w:t>广西荣永工程咨询有限公司</w:t>
      </w:r>
    </w:p>
    <w:p>
      <w:pPr>
        <w:pStyle w:val="4"/>
        <w:keepNext w:val="0"/>
        <w:keepLines w:val="0"/>
        <w:pageBreakBefore w:val="0"/>
        <w:widowControl/>
        <w:kinsoku/>
        <w:wordWrap/>
        <w:overflowPunct/>
        <w:topLinePunct w:val="0"/>
        <w:autoSpaceDE w:val="0"/>
        <w:autoSpaceDN/>
        <w:bidi w:val="0"/>
        <w:adjustRightInd/>
        <w:snapToGrid/>
        <w:spacing w:before="75" w:after="75" w:line="560" w:lineRule="exact"/>
        <w:ind w:firstLine="645"/>
        <w:textAlignment w:val="auto"/>
        <w:rPr>
          <w:rFonts w:hint="eastAsia" w:eastAsia="仿宋_GB2312" w:cs="Times New Roman"/>
          <w:color w:val="auto"/>
          <w:kern w:val="0"/>
          <w:sz w:val="32"/>
          <w:szCs w:val="32"/>
          <w:lang w:val="en-US" w:eastAsia="zh-CN"/>
        </w:rPr>
      </w:pPr>
      <w:r>
        <w:rPr>
          <w:rFonts w:hint="eastAsia" w:ascii="仿宋_GB2312" w:eastAsia="仿宋_GB2312"/>
          <w:sz w:val="32"/>
          <w:szCs w:val="32"/>
        </w:rPr>
        <w:t>地</w:t>
      </w:r>
      <w:r>
        <w:rPr>
          <w:rFonts w:hint="eastAsia" w:ascii="仿宋_GB2312" w:eastAsia="仿宋_GB2312"/>
          <w:sz w:val="32"/>
          <w:szCs w:val="32"/>
          <w:lang w:val="en-US" w:eastAsia="zh-CN"/>
        </w:rPr>
        <w:t xml:space="preserve">  </w:t>
      </w:r>
      <w:r>
        <w:rPr>
          <w:rFonts w:hint="eastAsia" w:ascii="仿宋_GB2312" w:eastAsia="仿宋_GB2312"/>
          <w:sz w:val="32"/>
          <w:szCs w:val="32"/>
        </w:rPr>
        <w:t>址：</w:t>
      </w:r>
      <w:r>
        <w:rPr>
          <w:rFonts w:hint="eastAsia" w:eastAsia="仿宋_GB2312" w:cs="Times New Roman"/>
          <w:color w:val="auto"/>
          <w:kern w:val="0"/>
          <w:sz w:val="32"/>
          <w:szCs w:val="32"/>
          <w:lang w:eastAsia="zh-CN"/>
        </w:rPr>
        <w:t>百色市龙腾路</w:t>
      </w:r>
      <w:r>
        <w:rPr>
          <w:rFonts w:hint="eastAsia" w:eastAsia="仿宋_GB2312" w:cs="Times New Roman"/>
          <w:color w:val="auto"/>
          <w:kern w:val="0"/>
          <w:sz w:val="32"/>
          <w:szCs w:val="32"/>
          <w:lang w:val="en-US" w:eastAsia="zh-CN"/>
        </w:rPr>
        <w:t>13号龙晟国际写字楼1603号</w:t>
      </w:r>
    </w:p>
    <w:p>
      <w:pPr>
        <w:pStyle w:val="4"/>
        <w:keepNext w:val="0"/>
        <w:keepLines w:val="0"/>
        <w:pageBreakBefore w:val="0"/>
        <w:widowControl/>
        <w:kinsoku/>
        <w:wordWrap/>
        <w:overflowPunct/>
        <w:topLinePunct w:val="0"/>
        <w:autoSpaceDE w:val="0"/>
        <w:autoSpaceDN/>
        <w:bidi w:val="0"/>
        <w:adjustRightInd/>
        <w:snapToGrid/>
        <w:spacing w:before="75" w:after="75" w:line="560" w:lineRule="exact"/>
        <w:ind w:firstLine="645"/>
        <w:textAlignment w:val="auto"/>
        <w:rPr>
          <w:rFonts w:hint="eastAsia" w:eastAsia="仿宋_GB2312" w:cs="Times New Roman"/>
          <w:color w:val="auto"/>
          <w:sz w:val="32"/>
          <w:szCs w:val="32"/>
          <w:lang w:eastAsia="zh-CN"/>
        </w:rPr>
      </w:pPr>
      <w:r>
        <w:rPr>
          <w:rFonts w:hint="eastAsia" w:eastAsia="仿宋_GB2312" w:cs="Times New Roman"/>
          <w:color w:val="auto"/>
          <w:kern w:val="0"/>
          <w:sz w:val="32"/>
          <w:szCs w:val="32"/>
          <w:lang w:val="en-US" w:eastAsia="zh-CN"/>
        </w:rPr>
        <w:t>相关供应商：</w:t>
      </w:r>
      <w:r>
        <w:rPr>
          <w:rFonts w:hint="eastAsia" w:eastAsia="仿宋_GB2312" w:cs="Times New Roman"/>
          <w:color w:val="auto"/>
          <w:sz w:val="32"/>
          <w:szCs w:val="32"/>
          <w:lang w:eastAsia="zh-CN"/>
        </w:rPr>
        <w:t>百色市新宇停车场服务有限公司</w:t>
      </w:r>
    </w:p>
    <w:p>
      <w:pPr>
        <w:pStyle w:val="4"/>
        <w:keepNext w:val="0"/>
        <w:keepLines w:val="0"/>
        <w:pageBreakBefore w:val="0"/>
        <w:widowControl/>
        <w:kinsoku/>
        <w:wordWrap/>
        <w:overflowPunct/>
        <w:topLinePunct w:val="0"/>
        <w:autoSpaceDE w:val="0"/>
        <w:autoSpaceDN/>
        <w:bidi w:val="0"/>
        <w:adjustRightInd/>
        <w:snapToGrid/>
        <w:spacing w:before="75" w:after="75" w:line="560" w:lineRule="exact"/>
        <w:ind w:firstLine="645"/>
        <w:textAlignment w:val="auto"/>
        <w:rPr>
          <w:rFonts w:hint="eastAsia" w:eastAsia="仿宋_GB2312" w:cs="Times New Roman"/>
          <w:color w:val="auto"/>
          <w:sz w:val="32"/>
          <w:szCs w:val="32"/>
          <w:lang w:val="en-US" w:eastAsia="zh-CN"/>
        </w:rPr>
      </w:pPr>
      <w:r>
        <w:rPr>
          <w:rFonts w:hint="default" w:ascii="Times New Roman" w:hAnsi="Times New Roman" w:eastAsia="仿宋_GB2312" w:cs="Times New Roman"/>
          <w:b w:val="0"/>
          <w:bCs w:val="0"/>
          <w:color w:val="auto"/>
          <w:kern w:val="2"/>
          <w:sz w:val="32"/>
          <w:szCs w:val="32"/>
          <w:lang w:val="en-US" w:eastAsia="zh-CN" w:bidi="ar-SA"/>
        </w:rPr>
        <w:t>地  址：</w:t>
      </w:r>
      <w:r>
        <w:rPr>
          <w:rFonts w:hint="eastAsia" w:eastAsia="仿宋_GB2312" w:cs="Times New Roman"/>
          <w:color w:val="auto"/>
          <w:kern w:val="0"/>
          <w:sz w:val="32"/>
          <w:szCs w:val="32"/>
          <w:lang w:eastAsia="zh-CN"/>
        </w:rPr>
        <w:t>百色市右江区东笋路</w:t>
      </w:r>
      <w:r>
        <w:rPr>
          <w:rFonts w:hint="eastAsia" w:eastAsia="仿宋_GB2312" w:cs="Times New Roman"/>
          <w:color w:val="auto"/>
          <w:kern w:val="0"/>
          <w:sz w:val="32"/>
          <w:szCs w:val="32"/>
          <w:lang w:val="en-US" w:eastAsia="zh-CN"/>
        </w:rPr>
        <w:t>2号综合楼第六间</w:t>
      </w:r>
    </w:p>
    <w:p>
      <w:pPr>
        <w:pStyle w:val="4"/>
        <w:keepNext w:val="0"/>
        <w:keepLines w:val="0"/>
        <w:pageBreakBefore w:val="0"/>
        <w:widowControl/>
        <w:kinsoku/>
        <w:wordWrap/>
        <w:overflowPunct/>
        <w:topLinePunct w:val="0"/>
        <w:autoSpaceDE w:val="0"/>
        <w:autoSpaceDN/>
        <w:bidi w:val="0"/>
        <w:adjustRightInd/>
        <w:snapToGrid/>
        <w:spacing w:before="75" w:after="75" w:line="560" w:lineRule="exact"/>
        <w:textAlignment w:val="auto"/>
        <w:rPr>
          <w:rStyle w:val="8"/>
          <w:rFonts w:hint="eastAsia" w:ascii="黑体" w:hAnsi="黑体" w:eastAsia="黑体" w:cs="黑体"/>
          <w:b w:val="0"/>
          <w:bCs/>
          <w:i w:val="0"/>
          <w:caps w:val="0"/>
          <w:color w:val="000000"/>
          <w:spacing w:val="0"/>
          <w:sz w:val="32"/>
          <w:szCs w:val="32"/>
        </w:rPr>
      </w:pPr>
      <w:r>
        <w:rPr>
          <w:rStyle w:val="8"/>
          <w:rFonts w:hint="eastAsia" w:ascii="黑体" w:hAnsi="黑体" w:eastAsia="黑体" w:cs="黑体"/>
          <w:b w:val="0"/>
          <w:bCs/>
          <w:i w:val="0"/>
          <w:caps w:val="0"/>
          <w:color w:val="000000"/>
          <w:spacing w:val="0"/>
          <w:sz w:val="32"/>
          <w:szCs w:val="32"/>
          <w:lang w:eastAsia="zh-CN"/>
        </w:rPr>
        <w:t>四、</w:t>
      </w:r>
      <w:r>
        <w:rPr>
          <w:rStyle w:val="8"/>
          <w:rFonts w:hint="eastAsia" w:ascii="黑体" w:hAnsi="黑体" w:eastAsia="黑体" w:cs="黑体"/>
          <w:b w:val="0"/>
          <w:bCs/>
          <w:i w:val="0"/>
          <w:caps w:val="0"/>
          <w:color w:val="000000"/>
          <w:spacing w:val="0"/>
          <w:sz w:val="32"/>
          <w:szCs w:val="32"/>
        </w:rPr>
        <w:t>基本情况</w:t>
      </w:r>
    </w:p>
    <w:p>
      <w:pPr>
        <w:pStyle w:val="4"/>
        <w:keepNext w:val="0"/>
        <w:keepLines w:val="0"/>
        <w:pageBreakBefore w:val="0"/>
        <w:widowControl/>
        <w:numPr>
          <w:ilvl w:val="0"/>
          <w:numId w:val="0"/>
        </w:numPr>
        <w:kinsoku/>
        <w:wordWrap/>
        <w:overflowPunct/>
        <w:topLinePunct w:val="0"/>
        <w:bidi w:val="0"/>
        <w:snapToGrid/>
        <w:spacing w:line="540" w:lineRule="exact"/>
        <w:ind w:firstLine="640" w:firstLineChars="200"/>
        <w:textAlignment w:val="auto"/>
        <w:rPr>
          <w:rFonts w:hint="eastAsia" w:ascii="仿宋_GB2312" w:hAnsi="宋体" w:eastAsia="仿宋_GB2312" w:cs="宋体"/>
          <w:b/>
          <w:bCs/>
          <w:kern w:val="2"/>
          <w:sz w:val="32"/>
          <w:szCs w:val="32"/>
        </w:rPr>
      </w:pPr>
      <w:r>
        <w:rPr>
          <w:rFonts w:hint="default" w:ascii="Times New Roman" w:hAnsi="Times New Roman" w:eastAsia="仿宋_GB2312" w:cs="Times New Roman"/>
          <w:color w:val="auto"/>
          <w:sz w:val="32"/>
          <w:szCs w:val="32"/>
          <w:lang w:eastAsia="zh-CN"/>
        </w:rPr>
        <w:t>投诉人</w:t>
      </w:r>
      <w:r>
        <w:rPr>
          <w:rFonts w:hint="default" w:ascii="Times New Roman" w:hAnsi="Times New Roman" w:eastAsia="仿宋_GB2312" w:cs="Times New Roman"/>
          <w:color w:val="auto"/>
          <w:sz w:val="32"/>
          <w:szCs w:val="32"/>
        </w:rPr>
        <w:t>对质疑答复不</w:t>
      </w:r>
      <w:r>
        <w:rPr>
          <w:rFonts w:hint="default" w:ascii="Times New Roman" w:hAnsi="Times New Roman" w:eastAsia="仿宋_GB2312" w:cs="Times New Roman"/>
          <w:color w:val="auto"/>
          <w:sz w:val="32"/>
          <w:szCs w:val="32"/>
          <w:lang w:eastAsia="zh-CN"/>
        </w:rPr>
        <w:t>满意</w:t>
      </w:r>
      <w:r>
        <w:rPr>
          <w:rFonts w:hint="default" w:ascii="Times New Roman" w:hAnsi="Times New Roman" w:eastAsia="仿宋_GB2312" w:cs="Times New Roman"/>
          <w:color w:val="auto"/>
          <w:sz w:val="32"/>
          <w:szCs w:val="32"/>
        </w:rPr>
        <w:t>，向本机关提起投诉</w:t>
      </w:r>
      <w:r>
        <w:rPr>
          <w:rFonts w:hint="default" w:ascii="Times New Roman" w:hAnsi="Times New Roman" w:eastAsia="仿宋_GB2312" w:cs="Times New Roman"/>
          <w:color w:val="auto"/>
          <w:sz w:val="32"/>
          <w:szCs w:val="32"/>
          <w:lang w:eastAsia="zh-CN"/>
        </w:rPr>
        <w:t>。</w:t>
      </w:r>
    </w:p>
    <w:p>
      <w:pPr>
        <w:pStyle w:val="4"/>
        <w:keepNext w:val="0"/>
        <w:keepLines w:val="0"/>
        <w:pageBreakBefore w:val="0"/>
        <w:widowControl/>
        <w:kinsoku/>
        <w:wordWrap/>
        <w:overflowPunct/>
        <w:topLinePunct w:val="0"/>
        <w:bidi w:val="0"/>
        <w:spacing w:line="560" w:lineRule="exact"/>
        <w:ind w:firstLine="640" w:firstLineChars="200"/>
        <w:textAlignment w:val="auto"/>
        <w:rPr>
          <w:rFonts w:hint="eastAsia"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对</w:t>
      </w:r>
      <w:r>
        <w:rPr>
          <w:rFonts w:hint="eastAsia" w:eastAsia="仿宋_GB2312" w:cs="Times New Roman"/>
          <w:color w:val="auto"/>
          <w:sz w:val="32"/>
          <w:szCs w:val="32"/>
          <w:lang w:eastAsia="zh-CN"/>
        </w:rPr>
        <w:t>涉案车辆拖移及停放保管服务项目中标人百色市新宇停车场服务有限公司提供的经营场所产权证明存在异议，属无效投标</w:t>
      </w:r>
      <w:r>
        <w:rPr>
          <w:rFonts w:hint="eastAsia" w:eastAsia="仿宋_GB2312" w:cs="Times New Roman"/>
          <w:color w:val="auto"/>
          <w:kern w:val="2"/>
          <w:sz w:val="32"/>
          <w:szCs w:val="32"/>
          <w:lang w:val="en-US" w:eastAsia="zh-CN" w:bidi="ar-SA"/>
        </w:rPr>
        <w:t>。</w:t>
      </w:r>
    </w:p>
    <w:p>
      <w:pPr>
        <w:pStyle w:val="4"/>
        <w:keepNext w:val="0"/>
        <w:keepLines w:val="0"/>
        <w:pageBreakBefore w:val="0"/>
        <w:widowControl/>
        <w:numPr>
          <w:ilvl w:val="0"/>
          <w:numId w:val="0"/>
        </w:numPr>
        <w:kinsoku/>
        <w:wordWrap/>
        <w:overflowPunct/>
        <w:topLinePunct w:val="0"/>
        <w:autoSpaceDE w:val="0"/>
        <w:autoSpaceDN/>
        <w:bidi w:val="0"/>
        <w:adjustRightInd/>
        <w:snapToGrid/>
        <w:spacing w:before="75" w:after="75" w:line="560" w:lineRule="exact"/>
        <w:ind w:left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五、处理依据及结果</w:t>
      </w:r>
    </w:p>
    <w:p>
      <w:pPr>
        <w:keepNext w:val="0"/>
        <w:keepLines w:val="0"/>
        <w:pageBreakBefore w:val="0"/>
        <w:widowControl/>
        <w:numPr>
          <w:ilvl w:val="0"/>
          <w:numId w:val="0"/>
        </w:numPr>
        <w:kinsoku/>
        <w:wordWrap/>
        <w:overflowPunct/>
        <w:topLinePunct w:val="0"/>
        <w:bidi w:val="0"/>
        <w:snapToGrid/>
        <w:spacing w:line="540" w:lineRule="exact"/>
        <w:ind w:firstLine="640" w:firstLineChars="200"/>
        <w:jc w:val="left"/>
        <w:textAlignment w:val="auto"/>
        <w:rPr>
          <w:rFonts w:hint="eastAsia" w:eastAsia="仿宋_GB2312" w:cs="Times New Roman"/>
          <w:sz w:val="32"/>
          <w:szCs w:val="32"/>
          <w:shd w:val="clear" w:color="auto" w:fill="FFFFFF"/>
          <w:lang w:eastAsia="zh-CN"/>
        </w:rPr>
      </w:pPr>
      <w:r>
        <w:rPr>
          <w:rFonts w:hint="eastAsia" w:ascii="仿宋_GB2312" w:hAnsi="宋体" w:eastAsia="仿宋_GB2312" w:cs="宋体"/>
          <w:kern w:val="2"/>
          <w:sz w:val="32"/>
          <w:szCs w:val="32"/>
          <w:lang w:val="en-US" w:eastAsia="zh-CN" w:bidi="ar-SA"/>
        </w:rPr>
        <w:t>1.处理依据：</w:t>
      </w:r>
      <w:r>
        <w:rPr>
          <w:rFonts w:hint="default" w:ascii="Times New Roman" w:hAnsi="Times New Roman" w:eastAsia="仿宋_GB2312" w:cs="Times New Roman"/>
          <w:sz w:val="32"/>
          <w:szCs w:val="32"/>
          <w:shd w:val="clear" w:color="auto" w:fill="FFFFFF"/>
        </w:rPr>
        <w:t>根据</w:t>
      </w:r>
      <w:r>
        <w:rPr>
          <w:rFonts w:hint="default" w:ascii="Times New Roman" w:hAnsi="Times New Roman" w:eastAsia="仿宋_GB2312" w:cs="Times New Roman"/>
          <w:sz w:val="32"/>
          <w:szCs w:val="32"/>
          <w:shd w:val="clear" w:color="auto" w:fill="FFFFFF"/>
          <w:lang w:eastAsia="zh-CN"/>
        </w:rPr>
        <w:t>《政府采购质疑和投诉办法》（中华人民共和国财政部令第</w:t>
      </w:r>
      <w:r>
        <w:rPr>
          <w:rFonts w:hint="default" w:ascii="Times New Roman" w:hAnsi="Times New Roman" w:eastAsia="仿宋_GB2312" w:cs="Times New Roman"/>
          <w:sz w:val="32"/>
          <w:szCs w:val="32"/>
          <w:shd w:val="clear" w:color="auto" w:fill="FFFFFF"/>
          <w:lang w:val="en-US" w:eastAsia="zh-CN"/>
        </w:rPr>
        <w:t>94号</w:t>
      </w:r>
      <w:r>
        <w:rPr>
          <w:rFonts w:hint="default" w:ascii="Times New Roman" w:hAnsi="Times New Roman" w:eastAsia="仿宋_GB2312" w:cs="Times New Roman"/>
          <w:sz w:val="32"/>
          <w:szCs w:val="32"/>
          <w:shd w:val="clear" w:color="auto" w:fill="FFFFFF"/>
          <w:lang w:eastAsia="zh-CN"/>
        </w:rPr>
        <w:t>）第</w:t>
      </w:r>
      <w:r>
        <w:rPr>
          <w:rFonts w:hint="eastAsia" w:eastAsia="仿宋_GB2312" w:cs="Times New Roman"/>
          <w:sz w:val="32"/>
          <w:szCs w:val="32"/>
          <w:shd w:val="clear" w:color="auto" w:fill="FFFFFF"/>
          <w:lang w:eastAsia="zh-CN"/>
        </w:rPr>
        <w:t>二十九</w:t>
      </w:r>
      <w:r>
        <w:rPr>
          <w:rFonts w:hint="default" w:ascii="Times New Roman" w:hAnsi="Times New Roman" w:eastAsia="仿宋_GB2312" w:cs="Times New Roman"/>
          <w:sz w:val="32"/>
          <w:szCs w:val="32"/>
          <w:shd w:val="clear" w:color="auto" w:fill="FFFFFF"/>
          <w:lang w:eastAsia="zh-CN"/>
        </w:rPr>
        <w:t>条</w:t>
      </w:r>
      <w:r>
        <w:rPr>
          <w:rFonts w:hint="eastAsia" w:eastAsia="仿宋_GB2312" w:cs="Times New Roman"/>
          <w:sz w:val="32"/>
          <w:szCs w:val="32"/>
          <w:shd w:val="clear" w:color="auto" w:fill="FFFFFF"/>
          <w:lang w:eastAsia="zh-CN"/>
        </w:rPr>
        <w:t>投诉处理过程中，有下列情形之一的，财政部门应当驳回投诉：</w:t>
      </w:r>
    </w:p>
    <w:p>
      <w:pPr>
        <w:pStyle w:val="2"/>
        <w:ind w:firstLine="640"/>
        <w:rPr>
          <w:rFonts w:hint="eastAsia" w:ascii="Times New Roman" w:hAnsi="Times New Roman" w:eastAsia="仿宋_GB2312" w:cs="Times New Roman"/>
          <w:b w:val="0"/>
          <w:bCs w:val="0"/>
          <w:kern w:val="2"/>
          <w:sz w:val="32"/>
          <w:szCs w:val="32"/>
          <w:shd w:val="clear" w:color="auto" w:fill="FFFFFF"/>
          <w:lang w:val="en-US" w:eastAsia="zh-CN" w:bidi="ar-SA"/>
        </w:rPr>
      </w:pPr>
      <w:r>
        <w:rPr>
          <w:rFonts w:hint="eastAsia" w:ascii="Times New Roman" w:hAnsi="Times New Roman" w:eastAsia="仿宋_GB2312" w:cs="Times New Roman"/>
          <w:b w:val="0"/>
          <w:bCs w:val="0"/>
          <w:kern w:val="2"/>
          <w:sz w:val="32"/>
          <w:szCs w:val="32"/>
          <w:shd w:val="clear" w:color="auto" w:fill="FFFFFF"/>
          <w:lang w:val="en-US" w:eastAsia="zh-CN" w:bidi="ar-SA"/>
        </w:rPr>
        <w:t>（二）投诉事项缺乏事实依据，投诉事项不成立。</w:t>
      </w:r>
    </w:p>
    <w:p>
      <w:pPr>
        <w:keepNext w:val="0"/>
        <w:keepLines w:val="0"/>
        <w:pageBreakBefore w:val="0"/>
        <w:widowControl/>
        <w:numPr>
          <w:ilvl w:val="0"/>
          <w:numId w:val="0"/>
        </w:numPr>
        <w:kinsoku/>
        <w:wordWrap/>
        <w:overflowPunct/>
        <w:topLinePunct w:val="0"/>
        <w:bidi w:val="0"/>
        <w:spacing w:line="560" w:lineRule="exact"/>
        <w:ind w:firstLine="640" w:firstLineChars="200"/>
        <w:jc w:val="left"/>
        <w:textAlignment w:val="auto"/>
        <w:rPr>
          <w:rFonts w:hint="default"/>
          <w:color w:val="auto"/>
          <w:lang w:val="en-US" w:eastAsia="zh-CN"/>
        </w:rPr>
      </w:pPr>
      <w:r>
        <w:rPr>
          <w:rFonts w:hint="eastAsia" w:ascii="仿宋_GB2312" w:hAnsi="宋体" w:eastAsia="仿宋_GB2312" w:cs="宋体"/>
          <w:kern w:val="2"/>
          <w:sz w:val="32"/>
          <w:szCs w:val="32"/>
          <w:lang w:val="en-US" w:eastAsia="zh-CN" w:bidi="ar-SA"/>
        </w:rPr>
        <w:t>2.处理结果:</w:t>
      </w:r>
      <w:r>
        <w:rPr>
          <w:rFonts w:hint="default" w:ascii="Times New Roman" w:hAnsi="Times New Roman" w:eastAsia="仿宋_GB2312" w:cs="Times New Roman"/>
          <w:color w:val="auto"/>
          <w:sz w:val="32"/>
          <w:szCs w:val="32"/>
          <w:shd w:val="clear" w:color="auto" w:fill="FFFFFF"/>
          <w:lang w:eastAsia="zh-CN"/>
        </w:rPr>
        <w:t>投诉事项</w:t>
      </w:r>
      <w:r>
        <w:rPr>
          <w:rFonts w:hint="eastAsia" w:eastAsia="仿宋_GB2312" w:cs="Times New Roman"/>
          <w:color w:val="auto"/>
          <w:sz w:val="32"/>
          <w:szCs w:val="32"/>
          <w:shd w:val="clear" w:color="auto" w:fill="FFFFFF"/>
          <w:lang w:val="en-US" w:eastAsia="zh-CN"/>
        </w:rPr>
        <w:t>不成立</w:t>
      </w:r>
      <w:r>
        <w:rPr>
          <w:rFonts w:hint="eastAsia" w:eastAsia="仿宋_GB2312" w:cs="Times New Roman"/>
          <w:color w:val="auto"/>
          <w:sz w:val="32"/>
          <w:szCs w:val="32"/>
          <w:shd w:val="clear" w:color="auto" w:fill="FFFFFF"/>
          <w:lang w:eastAsia="zh-CN"/>
        </w:rPr>
        <w:t>，</w:t>
      </w:r>
      <w:r>
        <w:rPr>
          <w:rFonts w:hint="eastAsia" w:eastAsia="仿宋_GB2312" w:cs="Times New Roman"/>
          <w:color w:val="auto"/>
          <w:kern w:val="2"/>
          <w:sz w:val="32"/>
          <w:szCs w:val="32"/>
          <w:lang w:val="en-US" w:eastAsia="zh-CN" w:bidi="ar-SA"/>
        </w:rPr>
        <w:t>驳回投诉。</w:t>
      </w:r>
    </w:p>
    <w:p>
      <w:pPr>
        <w:pStyle w:val="4"/>
        <w:keepNext w:val="0"/>
        <w:keepLines w:val="0"/>
        <w:pageBreakBefore w:val="0"/>
        <w:widowControl/>
        <w:numPr>
          <w:ilvl w:val="0"/>
          <w:numId w:val="0"/>
        </w:numPr>
        <w:kinsoku/>
        <w:wordWrap/>
        <w:overflowPunct/>
        <w:topLinePunct w:val="0"/>
        <w:autoSpaceDE w:val="0"/>
        <w:autoSpaceDN/>
        <w:bidi w:val="0"/>
        <w:adjustRightInd/>
        <w:snapToGrid/>
        <w:spacing w:before="75" w:after="75" w:line="560" w:lineRule="exact"/>
        <w:ind w:left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六、其他补充事宜</w:t>
      </w:r>
    </w:p>
    <w:p>
      <w:pPr>
        <w:pStyle w:val="4"/>
        <w:keepNext w:val="0"/>
        <w:keepLines w:val="0"/>
        <w:pageBreakBefore w:val="0"/>
        <w:widowControl/>
        <w:numPr>
          <w:ilvl w:val="0"/>
          <w:numId w:val="0"/>
        </w:numPr>
        <w:kinsoku/>
        <w:wordWrap/>
        <w:overflowPunct/>
        <w:topLinePunct w:val="0"/>
        <w:autoSpaceDE w:val="0"/>
        <w:autoSpaceDN/>
        <w:bidi w:val="0"/>
        <w:adjustRightInd/>
        <w:snapToGrid/>
        <w:spacing w:before="75" w:after="75" w:line="560" w:lineRule="exact"/>
        <w:ind w:left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w:t>
      </w:r>
    </w:p>
    <w:p>
      <w:pPr>
        <w:pStyle w:val="4"/>
        <w:keepNext w:val="0"/>
        <w:keepLines w:val="0"/>
        <w:pageBreakBefore w:val="0"/>
        <w:widowControl/>
        <w:numPr>
          <w:ilvl w:val="0"/>
          <w:numId w:val="0"/>
        </w:numPr>
        <w:kinsoku/>
        <w:wordWrap w:val="0"/>
        <w:overflowPunct/>
        <w:topLinePunct w:val="0"/>
        <w:autoSpaceDE w:val="0"/>
        <w:autoSpaceDN/>
        <w:bidi w:val="0"/>
        <w:adjustRightInd/>
        <w:snapToGrid/>
        <w:spacing w:before="75" w:after="75" w:line="560" w:lineRule="exact"/>
        <w:ind w:leftChars="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百色市财政局  </w:t>
      </w:r>
    </w:p>
    <w:p>
      <w:pPr>
        <w:jc w:val="right"/>
      </w:pPr>
      <w:r>
        <w:rPr>
          <w:rFonts w:hint="eastAsia" w:ascii="仿宋_GB2312" w:hAnsi="仿宋_GB2312" w:eastAsia="仿宋_GB2312" w:cs="仿宋_GB2312"/>
          <w:b w:val="0"/>
          <w:bCs w:val="0"/>
          <w:sz w:val="32"/>
          <w:szCs w:val="32"/>
          <w:lang w:val="en-US" w:eastAsia="zh-CN"/>
        </w:rPr>
        <w:t>2024年4月2</w:t>
      </w:r>
      <w:bookmarkStart w:id="0" w:name="_GoBack"/>
      <w:bookmarkEnd w:id="0"/>
      <w:r>
        <w:rPr>
          <w:rFonts w:hint="eastAsia" w:ascii="仿宋_GB2312" w:hAnsi="仿宋_GB2312" w:eastAsia="仿宋_GB2312" w:cs="仿宋_GB2312"/>
          <w:b w:val="0"/>
          <w:bCs w:val="0"/>
          <w:sz w:val="32"/>
          <w:szCs w:val="32"/>
          <w:lang w:val="en-US" w:eastAsia="zh-CN"/>
        </w:rPr>
        <w:t>6日</w:t>
      </w:r>
    </w:p>
    <w:p/>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3</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2E0DB0"/>
    <w:rsid w:val="0DCB6BC2"/>
    <w:rsid w:val="23EE6110"/>
    <w:rsid w:val="2CF31C7B"/>
    <w:rsid w:val="5B160FD3"/>
    <w:rsid w:val="622E0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0"/>
    <w:pPr>
      <w:keepNext/>
      <w:keepLines/>
      <w:spacing w:line="360" w:lineRule="auto"/>
      <w:outlineLvl w:val="3"/>
    </w:pPr>
    <w:rPr>
      <w:rFonts w:ascii="Arial" w:hAnsi="Arial"/>
      <w:b/>
      <w:bCs/>
      <w:szCs w:val="28"/>
    </w:rPr>
  </w:style>
  <w:style w:type="character" w:default="1" w:styleId="6">
    <w:name w:val="Default Paragraph Font"/>
    <w:link w:val="7"/>
    <w:semiHidden/>
    <w:qFormat/>
    <w:uiPriority w:val="0"/>
    <w:rPr>
      <w:rFonts w:ascii="Tahoma" w:hAnsi="Tahoma"/>
      <w:sz w:val="24"/>
    </w:rPr>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jc w:val="left"/>
    </w:pPr>
    <w:rPr>
      <w:kern w:val="0"/>
      <w:sz w:val="24"/>
      <w:szCs w:val="24"/>
    </w:rPr>
  </w:style>
  <w:style w:type="paragraph" w:customStyle="1" w:styleId="7">
    <w:name w:val="Char Char Char Char Char Char1 Char"/>
    <w:basedOn w:val="1"/>
    <w:link w:val="6"/>
    <w:qFormat/>
    <w:uiPriority w:val="0"/>
    <w:pPr>
      <w:widowControl/>
      <w:spacing w:after="160" w:line="240" w:lineRule="exact"/>
      <w:jc w:val="left"/>
    </w:pPr>
    <w:rPr>
      <w:rFonts w:ascii="Tahoma" w:hAnsi="Tahoma"/>
      <w:sz w:val="24"/>
    </w:rPr>
  </w:style>
  <w:style w:type="character" w:styleId="8">
    <w:name w:val="Strong"/>
    <w:basedOn w:val="6"/>
    <w:qFormat/>
    <w:uiPriority w:val="0"/>
    <w:rPr>
      <w:b/>
    </w:rPr>
  </w:style>
  <w:style w:type="character" w:styleId="9">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2024-02-21T01:02:00Z</dcterms:created>
  <dc:creator>Administrator</dc:creator>
  <cp:lastModifiedBy>Administrator</cp:lastModifiedBy>
  <dcterms:modified xsi:type="dcterms:W3CDTF">2024-04-26T02:32:03Z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