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bCs/>
          <w:sz w:val="32"/>
          <w:szCs w:val="40"/>
          <w:lang w:eastAsia="zh-CN"/>
        </w:rPr>
      </w:pPr>
      <w:r>
        <w:rPr>
          <w:rFonts w:hint="eastAsia"/>
          <w:b/>
          <w:bCs/>
          <w:sz w:val="32"/>
          <w:szCs w:val="40"/>
          <w:lang w:eastAsia="zh-CN"/>
        </w:rPr>
        <w:t>关于乐业县农产品冷链保鲜基础配套设施及猕猴桃即食控熟技术等建设项目(二期）的采购公告</w:t>
      </w:r>
    </w:p>
    <w:p>
      <w:pPr>
        <w:ind w:left="2570" w:hanging="2570" w:hangingChars="800"/>
        <w:rPr>
          <w:rFonts w:hint="eastAsia"/>
          <w:b/>
          <w:bCs/>
          <w:sz w:val="32"/>
          <w:szCs w:val="40"/>
          <w:lang w:eastAsia="zh-CN"/>
        </w:rPr>
      </w:pPr>
    </w:p>
    <w:p>
      <w:pPr>
        <w:rPr>
          <w:rStyle w:val="4"/>
          <w:rFonts w:hint="eastAsia" w:ascii="仿宋" w:hAnsi="仿宋" w:eastAsia="宋体" w:cs="Times New Roman"/>
          <w:color w:val="000000"/>
          <w:sz w:val="23"/>
          <w:szCs w:val="23"/>
        </w:rPr>
      </w:pPr>
      <w:r>
        <w:rPr>
          <w:rStyle w:val="4"/>
          <w:rFonts w:hint="eastAsia" w:ascii="仿宋" w:hAnsi="仿宋" w:eastAsia="宋体" w:cs="Times New Roman"/>
          <w:color w:val="000000"/>
          <w:sz w:val="23"/>
          <w:szCs w:val="23"/>
          <w:lang w:eastAsia="zh-CN"/>
        </w:rPr>
        <w:t>项目名称：</w:t>
      </w:r>
      <w:r>
        <w:rPr>
          <w:rStyle w:val="4"/>
          <w:rFonts w:hint="eastAsia" w:ascii="仿宋" w:hAnsi="仿宋" w:eastAsia="宋体" w:cs="Times New Roman"/>
          <w:color w:val="000000"/>
          <w:sz w:val="23"/>
          <w:szCs w:val="23"/>
        </w:rPr>
        <w:t>乐业县农产品冷链保鲜基础配套设施及猕猴桃即食控熟技术等建设项目(二期）</w:t>
      </w:r>
    </w:p>
    <w:p>
      <w:pPr>
        <w:rPr>
          <w:rStyle w:val="4"/>
          <w:rFonts w:hint="eastAsia" w:ascii="仿宋" w:hAnsi="仿宋" w:eastAsia="宋体" w:cs="Times New Roman"/>
          <w:color w:val="000000"/>
          <w:sz w:val="23"/>
          <w:szCs w:val="23"/>
          <w:lang w:eastAsia="zh-CN"/>
        </w:rPr>
      </w:pPr>
      <w:r>
        <w:rPr>
          <w:rStyle w:val="4"/>
          <w:rFonts w:hint="eastAsia" w:ascii="仿宋" w:hAnsi="仿宋" w:eastAsia="宋体" w:cs="Times New Roman"/>
          <w:color w:val="000000"/>
          <w:sz w:val="23"/>
          <w:szCs w:val="23"/>
          <w:lang w:eastAsia="zh-CN"/>
        </w:rPr>
        <w:t>项目建设内容：在乐业县粤桂•中广核帮扶乡村振兴产业园区乐业县农产品冷链保鲜基础配套设施及猕猴桃即食控熟库建设以1、20mm厚金刚砂环氧地面2、100mm厚C40钢筋混凝土粘结层(Φ6@300双层双向)随捣随抹平3、防潮层(0.08mm聚Z,烯薄膜厚+15mmSBS防水卷材防水防潮层4、聚氨酯现场喷泡保温层(面团库100mm厚、冷冻库150mm厚)组合而成的保温地面建设</w:t>
      </w:r>
    </w:p>
    <w:p>
      <w:pPr>
        <w:rPr>
          <w:rFonts w:hint="eastAsia"/>
        </w:rPr>
      </w:pPr>
      <w:r>
        <w:rPr>
          <w:rFonts w:hint="eastAsia"/>
        </w:rPr>
        <w:t>采购方式：询价采购</w:t>
      </w:r>
    </w:p>
    <w:p>
      <w:pPr>
        <w:rPr>
          <w:rFonts w:hint="eastAsia"/>
        </w:rPr>
      </w:pPr>
      <w:r>
        <w:rPr>
          <w:rFonts w:hint="eastAsia"/>
        </w:rPr>
        <w:t>预算总金额：</w:t>
      </w:r>
      <w:r>
        <w:rPr>
          <w:rFonts w:hint="eastAsia"/>
          <w:lang w:val="en-US" w:eastAsia="zh-CN"/>
        </w:rPr>
        <w:t>170000</w:t>
      </w:r>
      <w:r>
        <w:rPr>
          <w:rFonts w:hint="eastAsia"/>
        </w:rPr>
        <w:t>元</w:t>
      </w:r>
    </w:p>
    <w:p>
      <w:pPr>
        <w:rPr>
          <w:rFonts w:hint="default"/>
          <w:lang w:val="en-US"/>
        </w:rPr>
      </w:pPr>
      <w:r>
        <w:rPr>
          <w:rStyle w:val="4"/>
          <w:rFonts w:hint="eastAsia" w:ascii="仿宋" w:hAnsi="仿宋" w:eastAsia="宋体" w:cs="Times New Roman"/>
          <w:color w:val="000000"/>
          <w:kern w:val="2"/>
          <w:sz w:val="23"/>
          <w:szCs w:val="23"/>
          <w:lang w:val="en-US" w:eastAsia="zh-CN" w:bidi="ar-SA"/>
        </w:rPr>
        <w:t>项目编号：LYNTGS-2024-00</w:t>
      </w:r>
      <w:r>
        <w:rPr>
          <w:rStyle w:val="4"/>
          <w:rFonts w:hint="eastAsia" w:ascii="仿宋" w:hAnsi="仿宋" w:cs="Times New Roman"/>
          <w:color w:val="000000"/>
          <w:kern w:val="2"/>
          <w:sz w:val="23"/>
          <w:szCs w:val="23"/>
          <w:lang w:val="en-US" w:eastAsia="zh-CN" w:bidi="ar-SA"/>
        </w:rPr>
        <w:t>49</w:t>
      </w:r>
    </w:p>
    <w:p>
      <w:pPr>
        <w:rPr>
          <w:rFonts w:hint="eastAsia"/>
        </w:rPr>
      </w:pPr>
      <w:r>
        <w:rPr>
          <w:rFonts w:hint="eastAsia"/>
        </w:rPr>
        <w:t>本项目特定要求：</w:t>
      </w:r>
    </w:p>
    <w:p>
      <w:pPr>
        <w:numPr>
          <w:ilvl w:val="0"/>
          <w:numId w:val="1"/>
        </w:numPr>
        <w:rPr>
          <w:rFonts w:ascii="仿宋" w:hAnsi="仿宋"/>
          <w:color w:val="000000"/>
          <w:sz w:val="23"/>
          <w:szCs w:val="23"/>
        </w:rPr>
      </w:pPr>
      <w:r>
        <w:rPr>
          <w:rFonts w:ascii="仿宋" w:hAnsi="仿宋"/>
          <w:color w:val="000000"/>
          <w:sz w:val="23"/>
          <w:szCs w:val="23"/>
        </w:rPr>
        <w:t>资信良好，在人员、设备、资金等方面具备相应的施工能力。</w:t>
      </w:r>
    </w:p>
    <w:p>
      <w:pPr>
        <w:numPr>
          <w:ilvl w:val="0"/>
          <w:numId w:val="1"/>
        </w:numPr>
        <w:rPr>
          <w:rFonts w:hint="eastAsia" w:ascii="仿宋" w:hAnsi="仿宋"/>
          <w:color w:val="000000"/>
          <w:sz w:val="23"/>
          <w:szCs w:val="23"/>
        </w:rPr>
      </w:pPr>
      <w:r>
        <w:rPr>
          <w:rStyle w:val="4"/>
          <w:rFonts w:ascii="仿宋" w:hAnsi="仿宋"/>
          <w:color w:val="000000"/>
          <w:sz w:val="23"/>
          <w:szCs w:val="23"/>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numPr>
          <w:ilvl w:val="0"/>
          <w:numId w:val="1"/>
        </w:numPr>
        <w:rPr>
          <w:rFonts w:hint="eastAsia" w:ascii="仿宋" w:hAnsi="仿宋"/>
          <w:color w:val="000000"/>
          <w:sz w:val="23"/>
          <w:szCs w:val="23"/>
        </w:rPr>
      </w:pPr>
      <w:r>
        <w:rPr>
          <w:rStyle w:val="4"/>
          <w:rFonts w:ascii="仿宋" w:hAnsi="仿宋"/>
          <w:color w:val="000000"/>
          <w:sz w:val="23"/>
          <w:szCs w:val="23"/>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仿宋" w:hAnsi="仿宋"/>
          <w:color w:val="000000"/>
          <w:sz w:val="23"/>
          <w:szCs w:val="23"/>
        </w:rPr>
        <w:t> </w:t>
      </w:r>
    </w:p>
    <w:p>
      <w:pPr>
        <w:numPr>
          <w:numId w:val="0"/>
        </w:numPr>
        <w:rPr>
          <w:rFonts w:hint="eastAsia" w:ascii="仿宋" w:hAnsi="仿宋"/>
          <w:color w:val="000000"/>
          <w:sz w:val="23"/>
          <w:szCs w:val="23"/>
          <w:lang w:val="en-US" w:eastAsia="zh-CN"/>
        </w:rPr>
      </w:pPr>
      <w:r>
        <w:rPr>
          <w:rFonts w:hint="eastAsia" w:ascii="仿宋" w:hAnsi="仿宋"/>
          <w:color w:val="000000"/>
          <w:sz w:val="23"/>
          <w:szCs w:val="23"/>
          <w:lang w:eastAsia="zh-CN"/>
        </w:rPr>
        <w:t>联系地址：</w:t>
      </w:r>
      <w:r>
        <w:rPr>
          <w:rFonts w:hint="eastAsia" w:ascii="仿宋" w:hAnsi="仿宋"/>
          <w:color w:val="000000"/>
          <w:sz w:val="23"/>
          <w:szCs w:val="23"/>
          <w:lang w:val="en-US" w:eastAsia="zh-CN"/>
        </w:rPr>
        <w:t>乐业县农业投资开发有限公司</w:t>
      </w:r>
    </w:p>
    <w:p>
      <w:pPr>
        <w:numPr>
          <w:numId w:val="0"/>
        </w:numPr>
        <w:rPr>
          <w:rFonts w:hint="default" w:ascii="仿宋" w:hAnsi="仿宋"/>
          <w:color w:val="000000"/>
          <w:sz w:val="23"/>
          <w:szCs w:val="23"/>
          <w:lang w:val="en-US" w:eastAsia="zh-CN"/>
        </w:rPr>
      </w:pPr>
      <w:r>
        <w:rPr>
          <w:rFonts w:hint="eastAsia" w:ascii="仿宋" w:hAnsi="仿宋"/>
          <w:color w:val="000000"/>
          <w:sz w:val="23"/>
          <w:szCs w:val="23"/>
          <w:lang w:val="en-US" w:eastAsia="zh-CN"/>
        </w:rPr>
        <w:t>联系电话：0776-7929599</w:t>
      </w:r>
    </w:p>
    <w:p>
      <w:pPr>
        <w:rPr>
          <w:rFonts w:hint="default"/>
          <w:lang w:val="en-US" w:eastAsia="zh-CN"/>
        </w:rPr>
      </w:pPr>
      <w:r>
        <w:rPr>
          <w:rFonts w:hint="eastAsia"/>
          <w:lang w:val="en-US" w:eastAsia="zh-CN"/>
        </w:rPr>
        <w:t>截止时间：2024年11月1日至2024年11月07日</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pPr>
    </w:p>
    <w:p>
      <w:pPr>
        <w:rPr>
          <w:rFonts w:hint="eastAsia" w:eastAsia="宋体"/>
          <w:b/>
          <w:bCs/>
          <w:sz w:val="32"/>
          <w:szCs w:val="40"/>
          <w:lang w:eastAsia="zh-CN"/>
        </w:r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E4915"/>
    <w:multiLevelType w:val="singleLevel"/>
    <w:tmpl w:val="62AE49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b872c065-9dc7-4513-9a7b-70006ade593c"/>
  </w:docVars>
  <w:rsids>
    <w:rsidRoot w:val="2B972BEF"/>
    <w:rsid w:val="00EA43F4"/>
    <w:rsid w:val="08892308"/>
    <w:rsid w:val="0B3116C4"/>
    <w:rsid w:val="0F033A53"/>
    <w:rsid w:val="2B972BEF"/>
    <w:rsid w:val="37EF1A35"/>
    <w:rsid w:val="54C42193"/>
    <w:rsid w:val="5C690CB0"/>
    <w:rsid w:val="78430444"/>
    <w:rsid w:val="7AB2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okmark-item"/>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476</Characters>
  <Lines>0</Lines>
  <Paragraphs>0</Paragraphs>
  <TotalTime>4</TotalTime>
  <ScaleCrop>false</ScaleCrop>
  <LinksUpToDate>false</LinksUpToDate>
  <CharactersWithSpaces>477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2024-06-30T03:53:00Z</dcterms:created>
  <dc:creator>陈亮</dc:creator>
  <cp:lastModifiedBy>Administrator</cp:lastModifiedBy>
  <cp:lastPrinted>2024-06-30T04:21:00Z</cp:lastPrinted>
  <dcterms:modified xsi:type="dcterms:W3CDTF">2024-11-01T07:42:35Z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EA50B069175D456C8008E6B8DBF2653F_11</vt:lpwstr>
  </property>
</Properties>
</file>