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2024年乡村振兴资金提质增效项目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乐业县芒果产业园幼平乡基地百安片区除草计划公告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sz w:val="32"/>
          <w:szCs w:val="32"/>
        </w:rPr>
        <w:t xml:space="preserve"> 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年乐业县芒果产业园幼平乡基地除草项目</w:t>
      </w:r>
    </w:p>
    <w:p>
      <w:pPr>
        <w:spacing w:line="50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LYNTGS-2024-0035</w:t>
      </w:r>
      <w:bookmarkStart w:id="0" w:name="_GoBack"/>
      <w:bookmarkEnd w:id="0"/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森乐林业</w:t>
      </w:r>
      <w:r>
        <w:rPr>
          <w:rFonts w:ascii="仿宋" w:hAnsi="仿宋" w:eastAsia="仿宋"/>
          <w:sz w:val="32"/>
          <w:szCs w:val="32"/>
        </w:rPr>
        <w:t>投资有限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五、项目联系人及联系电话:</w:t>
      </w:r>
      <w:r>
        <w:rPr>
          <w:rFonts w:hint="eastAsia" w:ascii="仿宋" w:hAnsi="仿宋" w:eastAsia="仿宋"/>
          <w:sz w:val="32"/>
          <w:szCs w:val="32"/>
        </w:rPr>
        <w:t xml:space="preserve"> 王仕有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18078644525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1338"/>
        <w:gridCol w:w="3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芒果产业园幼平基地百安片区除草项目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2477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最终实施面积以实际测量的面积为准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ascii="仿宋" w:hAnsi="仿宋" w:eastAsia="仿宋"/>
          <w:sz w:val="32"/>
          <w:szCs w:val="32"/>
        </w:rPr>
        <w:t>174000</w:t>
      </w:r>
      <w:r>
        <w:rPr>
          <w:rFonts w:hint="eastAsia" w:ascii="仿宋" w:hAnsi="仿宋" w:eastAsia="仿宋"/>
          <w:sz w:val="32"/>
          <w:szCs w:val="32"/>
        </w:rPr>
        <w:t>元，最高限价:</w:t>
      </w:r>
      <w:r>
        <w:rPr>
          <w:rFonts w:ascii="仿宋" w:hAnsi="仿宋" w:eastAsia="仿宋"/>
          <w:sz w:val="32"/>
          <w:szCs w:val="32"/>
        </w:rPr>
        <w:t xml:space="preserve"> 180000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乐业县幼平乡芒果产业园区内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服务项目名称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数量（亩）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d0b13b95-050b-438d-aecf-46c4f4723c7d"/>
  </w:docVars>
  <w:rsids>
    <w:rsidRoot w:val="005C7467"/>
    <w:rsid w:val="00002699"/>
    <w:rsid w:val="00010BCA"/>
    <w:rsid w:val="000178B9"/>
    <w:rsid w:val="00057962"/>
    <w:rsid w:val="000A15C3"/>
    <w:rsid w:val="000D23B1"/>
    <w:rsid w:val="000F4E2E"/>
    <w:rsid w:val="00127259"/>
    <w:rsid w:val="0016616B"/>
    <w:rsid w:val="00185279"/>
    <w:rsid w:val="00201795"/>
    <w:rsid w:val="0021508E"/>
    <w:rsid w:val="002802E2"/>
    <w:rsid w:val="002D6385"/>
    <w:rsid w:val="002F7343"/>
    <w:rsid w:val="00304A25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D54"/>
    <w:rsid w:val="00690CC1"/>
    <w:rsid w:val="006A0FF8"/>
    <w:rsid w:val="006D7BA5"/>
    <w:rsid w:val="006F57AC"/>
    <w:rsid w:val="006F7E21"/>
    <w:rsid w:val="007138F2"/>
    <w:rsid w:val="00742877"/>
    <w:rsid w:val="007F26EB"/>
    <w:rsid w:val="007F604F"/>
    <w:rsid w:val="00807DE1"/>
    <w:rsid w:val="00833E6F"/>
    <w:rsid w:val="0083542B"/>
    <w:rsid w:val="00847CD2"/>
    <w:rsid w:val="008930D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13ADD"/>
    <w:rsid w:val="00B15F07"/>
    <w:rsid w:val="00B56181"/>
    <w:rsid w:val="00B63C37"/>
    <w:rsid w:val="00B93B46"/>
    <w:rsid w:val="00BE7B78"/>
    <w:rsid w:val="00BF4A2A"/>
    <w:rsid w:val="00C0205A"/>
    <w:rsid w:val="00C07866"/>
    <w:rsid w:val="00C33658"/>
    <w:rsid w:val="00C34AD5"/>
    <w:rsid w:val="00C4628D"/>
    <w:rsid w:val="00C477F6"/>
    <w:rsid w:val="00C63123"/>
    <w:rsid w:val="00C70125"/>
    <w:rsid w:val="00C75968"/>
    <w:rsid w:val="00D06DCA"/>
    <w:rsid w:val="00D42A59"/>
    <w:rsid w:val="00D71470"/>
    <w:rsid w:val="00D810C1"/>
    <w:rsid w:val="00D9436D"/>
    <w:rsid w:val="00DF321C"/>
    <w:rsid w:val="00E1366C"/>
    <w:rsid w:val="00E242E0"/>
    <w:rsid w:val="00E24813"/>
    <w:rsid w:val="00E91A2A"/>
    <w:rsid w:val="00E92C93"/>
    <w:rsid w:val="00F009F3"/>
    <w:rsid w:val="00F22F9D"/>
    <w:rsid w:val="00F561A9"/>
    <w:rsid w:val="00F56ACD"/>
    <w:rsid w:val="00F9262F"/>
    <w:rsid w:val="00FA7C4B"/>
    <w:rsid w:val="0C570E58"/>
    <w:rsid w:val="28B94621"/>
    <w:rsid w:val="4EF72826"/>
    <w:rsid w:val="5DD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949</Words>
  <Characters>1012</Characters>
  <Lines>8</Lines>
  <Paragraphs>2</Paragraphs>
  <TotalTime>0</TotalTime>
  <ScaleCrop>false</ScaleCrop>
  <LinksUpToDate>false</LinksUpToDate>
  <CharactersWithSpaces>1128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2024-07-08T09:22:02Z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7DE292414D4046D898B6DC06876143DA</vt:lpwstr>
  </property>
</Properties>
</file>