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2024年乡村振兴资金提质增效项目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乐业县芒果产业园幼平乡基地百安片区除草计划公告</w:t>
      </w:r>
      <w:bookmarkEnd w:id="0"/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年乐业县芒果产业园幼平乡基地除草项目</w:t>
      </w:r>
    </w:p>
    <w:p>
      <w:pPr>
        <w:spacing w:line="5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LYNTGS-2024-0024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王仕有 </w:t>
      </w:r>
      <w:r>
        <w:rPr>
          <w:rFonts w:ascii="仿宋" w:hAnsi="仿宋" w:eastAsia="仿宋"/>
          <w:sz w:val="32"/>
          <w:szCs w:val="32"/>
        </w:rPr>
        <w:t>18978627322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芒果产业园幼平基地百安片区除草项目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2477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最终实施面积以实际测量的面积为准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174000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 xml:space="preserve"> 180000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乐业县幼平乡芒果产业园区内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d0b13b95-050b-438d-aecf-46c4f4723c7d"/>
  </w:docVars>
  <w:rsids>
    <w:rsidRoot w:val="005C7467"/>
    <w:rsid w:val="00002699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01795"/>
    <w:rsid w:val="0021508E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7BA5"/>
    <w:rsid w:val="006F57AC"/>
    <w:rsid w:val="006F7E21"/>
    <w:rsid w:val="007138F2"/>
    <w:rsid w:val="00742877"/>
    <w:rsid w:val="007F26EB"/>
    <w:rsid w:val="007F604F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0C5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948</Words>
  <Characters>996</Characters>
  <Lines>8</Lines>
  <Paragraphs>2</Paragraphs>
  <TotalTime>2</TotalTime>
  <ScaleCrop>false</ScaleCrop>
  <LinksUpToDate>false</LinksUpToDate>
  <CharactersWithSpaces>1112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2024-06-27T01:47:38Z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7DE292414D4046D898B6DC06876143DA</vt:lpwstr>
  </property>
</Properties>
</file>