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乐业县国家储备林建设项目（一期）</w:t>
      </w:r>
    </w:p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2024年作业设计采购公告</w:t>
      </w:r>
    </w:p>
    <w:p>
      <w:pPr>
        <w:spacing w:line="56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60" w:lineRule="exact"/>
        <w:jc w:val="left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项目名称：乐业县国家储备林建设项目（一期）2024年作业设计采购公告</w:t>
      </w:r>
    </w:p>
    <w:p>
      <w:pPr>
        <w:spacing w:line="500" w:lineRule="exact"/>
        <w:jc w:val="left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项目建设内容：营造林作业设计（包括主伐、间伐抚育设计等）</w:t>
      </w:r>
    </w:p>
    <w:p>
      <w:pPr>
        <w:spacing w:line="500" w:lineRule="exact"/>
        <w:jc w:val="left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采购方式：公开询价采购</w:t>
      </w:r>
    </w:p>
    <w:p>
      <w:pPr>
        <w:spacing w:line="500" w:lineRule="exact"/>
        <w:jc w:val="left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采购数量：6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000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亩林地作业设计</w:t>
      </w:r>
    </w:p>
    <w:p>
      <w:pPr>
        <w:spacing w:line="500" w:lineRule="exact"/>
        <w:jc w:val="left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预算总金额：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27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 xml:space="preserve"> </w:t>
      </w:r>
    </w:p>
    <w:p>
      <w:pPr>
        <w:spacing w:line="500" w:lineRule="exact"/>
        <w:jc w:val="left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合同履约期限：以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合同为准</w:t>
      </w:r>
      <w:bookmarkStart w:id="0" w:name="_GoBack"/>
      <w:bookmarkEnd w:id="0"/>
    </w:p>
    <w:p>
      <w:pPr>
        <w:spacing w:line="500" w:lineRule="exact"/>
        <w:rPr>
          <w:rStyle w:val="6"/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LYNTGS-2024-0019</w:t>
      </w:r>
    </w:p>
    <w:p>
      <w:pPr>
        <w:spacing w:line="500" w:lineRule="exact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本项目特定要求：</w:t>
      </w:r>
    </w:p>
    <w:p>
      <w:pPr>
        <w:spacing w:line="500" w:lineRule="exact"/>
        <w:ind w:firstLine="640" w:firstLineChars="200"/>
        <w:rPr>
          <w:rStyle w:val="6"/>
          <w:rFonts w:ascii="仿宋" w:hAnsi="仿宋" w:eastAsia="仿宋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（1）具备相应货物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供应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相关资质，</w:t>
      </w:r>
      <w:r>
        <w:rPr>
          <w:rStyle w:val="6"/>
          <w:rFonts w:ascii="仿宋" w:hAnsi="仿宋" w:eastAsia="仿宋"/>
          <w:sz w:val="32"/>
          <w:szCs w:val="32"/>
        </w:rPr>
        <w:t>资信良好。</w:t>
      </w:r>
    </w:p>
    <w:p>
      <w:pPr>
        <w:spacing w:line="500" w:lineRule="exact"/>
        <w:ind w:firstLine="640" w:firstLineChars="200"/>
        <w:rPr>
          <w:rStyle w:val="6"/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Style w:val="6"/>
          <w:rFonts w:ascii="仿宋" w:hAnsi="仿宋" w:eastAsia="仿宋"/>
          <w:color w:val="000000"/>
          <w:sz w:val="32"/>
          <w:szCs w:val="32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>
      <w:pPr>
        <w:spacing w:line="500" w:lineRule="exact"/>
        <w:ind w:firstLine="640" w:firstLineChars="200"/>
        <w:rPr>
          <w:rStyle w:val="6"/>
          <w:rFonts w:ascii="仿宋" w:hAnsi="仿宋" w:eastAsia="仿宋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 xml:space="preserve">   （3）单位负责人为同一人或者存在直接控股、管理关系的不同供应商，不得参加同一合同项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目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Style w:val="6"/>
          <w:rFonts w:eastAsia="仿宋" w:cs="Calibri"/>
          <w:sz w:val="32"/>
          <w:szCs w:val="32"/>
        </w:rPr>
        <w:t> </w:t>
      </w:r>
    </w:p>
    <w:p>
      <w:pPr>
        <w:spacing w:line="460" w:lineRule="exact"/>
        <w:ind w:firstLine="640" w:firstLineChars="200"/>
        <w:rPr>
          <w:rStyle w:val="6"/>
          <w:rFonts w:ascii="仿宋" w:hAnsi="仿宋" w:eastAsia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（4）具有乙级以上（含乙级）的设计资质等级，负责组织人员调查，向甲方提供以作业区调查设计成果材料。</w:t>
      </w:r>
    </w:p>
    <w:p>
      <w:pPr>
        <w:spacing w:line="500" w:lineRule="exact"/>
        <w:rPr>
          <w:rStyle w:val="6"/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Style w:val="6"/>
          <w:rFonts w:ascii="仿宋" w:hAnsi="仿宋" w:eastAsia="仿宋"/>
          <w:sz w:val="32"/>
          <w:szCs w:val="32"/>
        </w:rPr>
      </w:pPr>
      <w:r>
        <w:rPr>
          <w:rStyle w:val="6"/>
          <w:rFonts w:hint="eastAsia" w:ascii="仿宋" w:hAnsi="仿宋" w:eastAsia="仿宋"/>
          <w:sz w:val="32"/>
          <w:szCs w:val="32"/>
        </w:rPr>
        <w:t>截止时间：2024年5月</w:t>
      </w:r>
      <w:r>
        <w:rPr>
          <w:rStyle w:val="6"/>
          <w:rFonts w:ascii="仿宋" w:hAnsi="仿宋" w:eastAsia="仿宋"/>
          <w:sz w:val="32"/>
          <w:szCs w:val="32"/>
        </w:rPr>
        <w:t>25</w:t>
      </w:r>
      <w:r>
        <w:rPr>
          <w:rStyle w:val="6"/>
          <w:rFonts w:hint="eastAsia" w:ascii="仿宋" w:hAnsi="仿宋" w:eastAsia="仿宋"/>
          <w:sz w:val="32"/>
          <w:szCs w:val="32"/>
        </w:rPr>
        <w:t>日12:00</w:t>
      </w:r>
    </w:p>
    <w:p>
      <w:pPr>
        <w:spacing w:line="460" w:lineRule="exact"/>
        <w:rPr>
          <w:rStyle w:val="6"/>
          <w:rFonts w:ascii="仿宋" w:hAnsi="仿宋" w:eastAsia="仿宋"/>
          <w:color w:val="000000"/>
        </w:rPr>
      </w:pPr>
      <w:r>
        <w:rPr>
          <w:rStyle w:val="6"/>
          <w:rFonts w:ascii="仿宋" w:hAnsi="仿宋" w:eastAsia="仿宋"/>
          <w:sz w:val="32"/>
          <w:szCs w:val="32"/>
        </w:rPr>
        <w:t>地点：</w:t>
      </w:r>
      <w:r>
        <w:rPr>
          <w:rStyle w:val="6"/>
          <w:rFonts w:hint="eastAsia" w:ascii="仿宋" w:hAnsi="仿宋" w:eastAsia="仿宋"/>
          <w:color w:val="000000"/>
        </w:rPr>
        <w:t>广西百色市乐业县同乐镇三乐板霞小区农贸市场内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。</w:t>
      </w:r>
      <w:r>
        <w:rPr>
          <w:rStyle w:val="6"/>
          <w:rFonts w:eastAsia="仿宋" w:cs="Calibri"/>
          <w:sz w:val="32"/>
          <w:szCs w:val="32"/>
        </w:rPr>
        <w:t> </w:t>
      </w:r>
    </w:p>
    <w:p>
      <w:pPr>
        <w:spacing w:line="500" w:lineRule="exact"/>
        <w:rPr>
          <w:rStyle w:val="6"/>
          <w:rFonts w:ascii="仿宋" w:hAnsi="仿宋" w:eastAsia="仿宋"/>
          <w:sz w:val="32"/>
          <w:szCs w:val="32"/>
        </w:rPr>
      </w:pPr>
      <w:r>
        <w:rPr>
          <w:rStyle w:val="6"/>
          <w:rFonts w:hint="eastAsia" w:ascii="仿宋" w:hAnsi="仿宋" w:eastAsia="仿宋"/>
          <w:sz w:val="32"/>
          <w:szCs w:val="32"/>
        </w:rPr>
        <w:t>联系人及电话：王先生　1</w:t>
      </w:r>
      <w:r>
        <w:rPr>
          <w:rStyle w:val="6"/>
          <w:rFonts w:ascii="仿宋" w:hAnsi="仿宋" w:eastAsia="仿宋"/>
          <w:sz w:val="32"/>
          <w:szCs w:val="32"/>
        </w:rPr>
        <w:t>8078644252</w:t>
      </w:r>
      <w:r>
        <w:rPr>
          <w:rStyle w:val="6"/>
          <w:rFonts w:hint="eastAsia" w:ascii="仿宋" w:hAnsi="仿宋" w:eastAsia="仿宋"/>
          <w:sz w:val="32"/>
          <w:szCs w:val="32"/>
        </w:rPr>
        <w:t>　　0667-7929599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OWFhODQ4YWM3OWY5MWIyMTAyNzRjNTRjZWNiMTYifQ=="/>
  </w:docVars>
  <w:rsids>
    <w:rsidRoot w:val="29FA797B"/>
    <w:rsid w:val="00042C76"/>
    <w:rsid w:val="000C4E3D"/>
    <w:rsid w:val="000F739A"/>
    <w:rsid w:val="001A5B61"/>
    <w:rsid w:val="00291B27"/>
    <w:rsid w:val="00373C34"/>
    <w:rsid w:val="003806E2"/>
    <w:rsid w:val="003A1E48"/>
    <w:rsid w:val="00496339"/>
    <w:rsid w:val="006E0E63"/>
    <w:rsid w:val="007207D2"/>
    <w:rsid w:val="007E3ABF"/>
    <w:rsid w:val="007F6B2E"/>
    <w:rsid w:val="008D49B9"/>
    <w:rsid w:val="00CB3491"/>
    <w:rsid w:val="00DC6020"/>
    <w:rsid w:val="29FA797B"/>
    <w:rsid w:val="40EE7124"/>
    <w:rsid w:val="431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92</Words>
  <Characters>525</Characters>
  <Lines>4</Lines>
  <Paragraphs>1</Paragraphs>
  <TotalTime>0</TotalTime>
  <ScaleCrop>false</ScaleCrop>
  <LinksUpToDate>false</LinksUpToDate>
  <CharactersWithSpaces>616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86152</cp:lastModifiedBy>
  <dcterms:modified xsi:type="dcterms:W3CDTF">2024-05-18T03:54:21Z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65D663D591114DF0AE01702028E02206_11</vt:lpwstr>
  </property>
</Properties>
</file>