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t>2024</w:t>
      </w:r>
      <w:r>
        <w:rPr>
          <w:rFonts w:hint="eastAsia"/>
          <w:b/>
          <w:bCs/>
          <w:sz w:val="32"/>
          <w:szCs w:val="40"/>
        </w:rPr>
        <w:t>年乐业县林下经济发展项目牛尾苔苗木采购计划</w:t>
      </w:r>
    </w:p>
    <w:p>
      <w:pPr>
        <w:spacing w:line="560" w:lineRule="exact"/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询价公告</w:t>
      </w:r>
    </w:p>
    <w:p>
      <w:pPr>
        <w:spacing w:line="500" w:lineRule="exact"/>
        <w:rPr>
          <w:rStyle w:val="6"/>
          <w:rFonts w:ascii="仿宋" w:hAnsi="仿宋"/>
          <w:color w:val="000000"/>
          <w:sz w:val="28"/>
          <w:szCs w:val="28"/>
        </w:rPr>
      </w:pPr>
    </w:p>
    <w:p>
      <w:pPr>
        <w:spacing w:line="500" w:lineRule="exact"/>
        <w:ind w:firstLine="560" w:firstLineChars="200"/>
        <w:rPr>
          <w:rStyle w:val="6"/>
          <w:rFonts w:ascii="仿宋" w:hAnsi="仿宋"/>
          <w:color w:val="000000"/>
          <w:sz w:val="28"/>
          <w:szCs w:val="28"/>
        </w:rPr>
      </w:pPr>
      <w:r>
        <w:rPr>
          <w:rStyle w:val="6"/>
          <w:rFonts w:hint="eastAsia" w:ascii="仿宋" w:hAnsi="仿宋"/>
          <w:color w:val="000000"/>
          <w:sz w:val="28"/>
          <w:szCs w:val="28"/>
        </w:rPr>
        <w:t>项目名称：</w:t>
      </w:r>
      <w:r>
        <w:rPr>
          <w:rFonts w:hint="eastAsia"/>
          <w:color w:val="000000"/>
          <w:sz w:val="29"/>
          <w:szCs w:val="29"/>
        </w:rPr>
        <w:t>2024年乐业县林下经济发展项目</w:t>
      </w:r>
    </w:p>
    <w:p>
      <w:pPr>
        <w:spacing w:line="500" w:lineRule="exact"/>
        <w:ind w:firstLine="560" w:firstLineChars="200"/>
        <w:rPr>
          <w:rStyle w:val="6"/>
          <w:rFonts w:ascii="仿宋" w:hAnsi="仿宋"/>
          <w:color w:val="000000"/>
          <w:sz w:val="28"/>
          <w:szCs w:val="28"/>
        </w:rPr>
      </w:pPr>
      <w:r>
        <w:rPr>
          <w:rStyle w:val="6"/>
          <w:rFonts w:hint="eastAsia" w:ascii="仿宋" w:hAnsi="仿宋"/>
          <w:color w:val="000000"/>
          <w:sz w:val="28"/>
          <w:szCs w:val="28"/>
        </w:rPr>
        <w:t>项目建设内容：</w:t>
      </w:r>
      <w:r>
        <w:rPr>
          <w:rFonts w:hint="eastAsia"/>
          <w:color w:val="000000"/>
          <w:sz w:val="29"/>
          <w:szCs w:val="29"/>
        </w:rPr>
        <w:t>牛尾苔苗木采购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采购方式：询价采购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预算总金额：</w:t>
      </w:r>
      <w:r>
        <w:rPr>
          <w:sz w:val="28"/>
          <w:szCs w:val="28"/>
        </w:rPr>
        <w:t>24000</w:t>
      </w:r>
      <w:r>
        <w:rPr>
          <w:rFonts w:hint="eastAsia"/>
          <w:sz w:val="28"/>
          <w:szCs w:val="28"/>
        </w:rPr>
        <w:t>元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合同履约期限：以</w:t>
      </w:r>
      <w:r>
        <w:rPr>
          <w:sz w:val="28"/>
          <w:szCs w:val="28"/>
        </w:rPr>
        <w:t>合同为准</w:t>
      </w:r>
    </w:p>
    <w:p>
      <w:pPr>
        <w:spacing w:line="500" w:lineRule="exact"/>
        <w:ind w:firstLine="560" w:firstLineChars="200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</w:rPr>
        <w:t>项目编号：</w:t>
      </w:r>
      <w:r>
        <w:rPr>
          <w:rFonts w:hint="eastAsia"/>
          <w:sz w:val="28"/>
          <w:szCs w:val="28"/>
          <w:lang w:val="en-US" w:eastAsia="zh-CN"/>
        </w:rPr>
        <w:t>LYNTGS-2024-0018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本项目特定要求：</w:t>
      </w:r>
      <w:bookmarkStart w:id="0" w:name="_GoBack"/>
      <w:bookmarkEnd w:id="0"/>
    </w:p>
    <w:p>
      <w:pPr>
        <w:spacing w:line="500" w:lineRule="exact"/>
        <w:ind w:firstLine="560" w:firstLineChars="200"/>
        <w:rPr>
          <w:rFonts w:ascii="仿宋" w:hAnsi="仿宋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（1）具备相应货物</w:t>
      </w:r>
      <w:r>
        <w:rPr>
          <w:sz w:val="28"/>
          <w:szCs w:val="28"/>
        </w:rPr>
        <w:t>供应</w:t>
      </w:r>
      <w:r>
        <w:rPr>
          <w:rFonts w:hint="eastAsia"/>
          <w:sz w:val="28"/>
          <w:szCs w:val="28"/>
        </w:rPr>
        <w:t>相关资质，</w:t>
      </w:r>
      <w:r>
        <w:rPr>
          <w:rFonts w:ascii="仿宋" w:hAnsi="仿宋"/>
          <w:color w:val="000000"/>
          <w:sz w:val="28"/>
          <w:szCs w:val="28"/>
        </w:rPr>
        <w:t>资信良好。</w:t>
      </w:r>
    </w:p>
    <w:p>
      <w:pPr>
        <w:spacing w:line="500" w:lineRule="exact"/>
        <w:ind w:firstLine="560" w:firstLineChars="200"/>
        <w:rPr>
          <w:rFonts w:ascii="仿宋" w:hAnsi="仿宋"/>
          <w:color w:val="000000"/>
          <w:sz w:val="28"/>
          <w:szCs w:val="28"/>
        </w:rPr>
      </w:pPr>
      <w:r>
        <w:rPr>
          <w:rStyle w:val="6"/>
          <w:rFonts w:ascii="仿宋" w:hAnsi="仿宋"/>
          <w:color w:val="000000"/>
          <w:sz w:val="28"/>
          <w:szCs w:val="28"/>
        </w:rPr>
        <w:t>（2）对在“信用中国”网站(http://www.creditchina.gov.cn)、中国政府采购网(http://www.ccgp.gov.cn)等渠道列入失信被执行人、重大税收违法案件当事人名单、政府采购严重违法失信行为记录名单及其他不符合《中华人民共和国政府采购法》第二十二条规定条件的供应商，不得参与政府采购活动。</w:t>
      </w:r>
      <w:r>
        <w:rPr>
          <w:rFonts w:ascii="仿宋" w:hAnsi="仿宋"/>
          <w:color w:val="000000"/>
          <w:sz w:val="28"/>
          <w:szCs w:val="28"/>
        </w:rPr>
        <w:br w:type="textWrapping"/>
      </w:r>
      <w:r>
        <w:rPr>
          <w:rStyle w:val="6"/>
          <w:rFonts w:ascii="仿宋" w:hAnsi="仿宋"/>
          <w:color w:val="000000"/>
          <w:sz w:val="28"/>
          <w:szCs w:val="28"/>
        </w:rPr>
        <w:t>（3）单位负责人为同一人或者存在直接控股、管理关系的不同供应商，不得参加同一合同项</w:t>
      </w:r>
      <w:r>
        <w:rPr>
          <w:rStyle w:val="6"/>
          <w:rFonts w:hint="eastAsia" w:ascii="仿宋" w:hAnsi="仿宋"/>
          <w:color w:val="000000"/>
          <w:sz w:val="28"/>
          <w:szCs w:val="28"/>
        </w:rPr>
        <w:t>目</w:t>
      </w:r>
      <w:r>
        <w:rPr>
          <w:rStyle w:val="6"/>
          <w:rFonts w:ascii="仿宋" w:hAnsi="仿宋"/>
          <w:color w:val="000000"/>
          <w:sz w:val="28"/>
          <w:szCs w:val="28"/>
        </w:rPr>
        <w:t>下的政府采购活动。除单一来源采购项目外，为采购项目提供整体设计、规范编制或者项目管理、监理、检测等服务的供应商，不得再参加该采购项目的其他采购活动。</w:t>
      </w:r>
      <w:r>
        <w:rPr>
          <w:rFonts w:ascii="仿宋" w:hAnsi="仿宋"/>
          <w:color w:val="000000"/>
          <w:sz w:val="28"/>
          <w:szCs w:val="28"/>
        </w:rPr>
        <w:t> </w:t>
      </w:r>
    </w:p>
    <w:p>
      <w:pPr>
        <w:spacing w:line="500" w:lineRule="exact"/>
        <w:ind w:firstLine="560" w:firstLineChars="200"/>
        <w:rPr>
          <w:rFonts w:hint="eastAsia" w:ascii="仿宋" w:hAnsi="仿宋"/>
          <w:color w:val="000000"/>
          <w:sz w:val="28"/>
          <w:szCs w:val="28"/>
        </w:rPr>
      </w:pPr>
      <w:r>
        <w:rPr>
          <w:rFonts w:hint="eastAsia" w:ascii="仿宋" w:hAnsi="仿宋"/>
          <w:color w:val="000000"/>
          <w:sz w:val="28"/>
          <w:szCs w:val="28"/>
          <w:lang w:eastAsia="zh-CN"/>
        </w:rPr>
        <w:t>开始时间：</w:t>
      </w:r>
      <w:r>
        <w:rPr>
          <w:rFonts w:hint="eastAsia" w:ascii="仿宋" w:hAnsi="仿宋"/>
          <w:color w:val="000000"/>
          <w:sz w:val="28"/>
          <w:szCs w:val="28"/>
        </w:rPr>
        <w:t>2024年</w:t>
      </w:r>
      <w:r>
        <w:rPr>
          <w:rFonts w:ascii="仿宋" w:hAnsi="仿宋"/>
          <w:color w:val="000000"/>
          <w:sz w:val="28"/>
          <w:szCs w:val="28"/>
        </w:rPr>
        <w:t>5</w:t>
      </w:r>
      <w:r>
        <w:rPr>
          <w:rFonts w:hint="eastAsia" w:ascii="仿宋" w:hAnsi="仿宋"/>
          <w:color w:val="000000"/>
          <w:sz w:val="28"/>
          <w:szCs w:val="28"/>
        </w:rPr>
        <w:t>月</w:t>
      </w:r>
      <w:r>
        <w:rPr>
          <w:rFonts w:ascii="仿宋" w:hAnsi="仿宋"/>
          <w:color w:val="000000"/>
          <w:sz w:val="28"/>
          <w:szCs w:val="28"/>
        </w:rPr>
        <w:t>1</w:t>
      </w:r>
      <w:r>
        <w:rPr>
          <w:rFonts w:hint="eastAsia" w:ascii="仿宋" w:hAnsi="仿宋"/>
          <w:color w:val="000000"/>
          <w:sz w:val="28"/>
          <w:szCs w:val="28"/>
          <w:lang w:val="en-US" w:eastAsia="zh-CN"/>
        </w:rPr>
        <w:t>0</w:t>
      </w:r>
      <w:r>
        <w:rPr>
          <w:rFonts w:hint="eastAsia" w:ascii="仿宋" w:hAnsi="仿宋"/>
          <w:color w:val="000000"/>
          <w:sz w:val="28"/>
          <w:szCs w:val="28"/>
        </w:rPr>
        <w:t>日</w:t>
      </w:r>
      <w:r>
        <w:rPr>
          <w:rFonts w:hint="eastAsia" w:ascii="仿宋" w:hAnsi="仿宋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仿宋" w:hAnsi="仿宋"/>
          <w:color w:val="000000"/>
          <w:sz w:val="28"/>
          <w:szCs w:val="28"/>
        </w:rPr>
        <w:t>:00</w:t>
      </w:r>
    </w:p>
    <w:p>
      <w:pPr>
        <w:spacing w:line="500" w:lineRule="exact"/>
        <w:ind w:firstLine="560" w:firstLineChars="200"/>
        <w:rPr>
          <w:rFonts w:ascii="仿宋" w:hAnsi="仿宋"/>
          <w:color w:val="000000"/>
          <w:sz w:val="28"/>
          <w:szCs w:val="28"/>
        </w:rPr>
      </w:pPr>
      <w:r>
        <w:rPr>
          <w:rFonts w:hint="eastAsia" w:ascii="仿宋" w:hAnsi="仿宋"/>
          <w:color w:val="000000"/>
          <w:sz w:val="28"/>
          <w:szCs w:val="28"/>
        </w:rPr>
        <w:t>截止时间：2024年</w:t>
      </w:r>
      <w:r>
        <w:rPr>
          <w:rFonts w:ascii="仿宋" w:hAnsi="仿宋"/>
          <w:color w:val="000000"/>
          <w:sz w:val="28"/>
          <w:szCs w:val="28"/>
        </w:rPr>
        <w:t>5</w:t>
      </w:r>
      <w:r>
        <w:rPr>
          <w:rFonts w:hint="eastAsia" w:ascii="仿宋" w:hAnsi="仿宋"/>
          <w:color w:val="000000"/>
          <w:sz w:val="28"/>
          <w:szCs w:val="28"/>
        </w:rPr>
        <w:t>月</w:t>
      </w:r>
      <w:r>
        <w:rPr>
          <w:rFonts w:ascii="仿宋" w:hAnsi="仿宋"/>
          <w:color w:val="000000"/>
          <w:sz w:val="28"/>
          <w:szCs w:val="28"/>
        </w:rPr>
        <w:t>16</w:t>
      </w:r>
      <w:r>
        <w:rPr>
          <w:rFonts w:hint="eastAsia" w:ascii="仿宋" w:hAnsi="仿宋"/>
          <w:color w:val="000000"/>
          <w:sz w:val="28"/>
          <w:szCs w:val="28"/>
        </w:rPr>
        <w:t>日00:00</w:t>
      </w:r>
    </w:p>
    <w:p>
      <w:pPr>
        <w:spacing w:line="560" w:lineRule="exact"/>
        <w:ind w:left="420" w:leftChars="200" w:firstLine="140" w:firstLineChars="50"/>
        <w:rPr>
          <w:rFonts w:ascii="仿宋" w:hAnsi="仿宋" w:eastAsia="仿宋"/>
          <w:sz w:val="32"/>
          <w:szCs w:val="32"/>
        </w:rPr>
      </w:pPr>
      <w:r>
        <w:rPr>
          <w:rFonts w:ascii="仿宋" w:hAnsi="仿宋"/>
          <w:color w:val="000000"/>
          <w:sz w:val="28"/>
          <w:szCs w:val="28"/>
        </w:rPr>
        <w:t>地点：</w:t>
      </w:r>
      <w:r>
        <w:rPr>
          <w:rFonts w:hint="eastAsia" w:ascii="仿宋" w:hAnsi="仿宋" w:eastAsia="仿宋"/>
          <w:sz w:val="32"/>
          <w:szCs w:val="32"/>
        </w:rPr>
        <w:t>广西乐业县农贸市场板霞小区冷冻库区</w:t>
      </w:r>
    </w:p>
    <w:p>
      <w:pPr>
        <w:spacing w:line="500" w:lineRule="exact"/>
        <w:ind w:firstLine="560" w:firstLineChars="200"/>
        <w:rPr>
          <w:rFonts w:hint="eastAsia" w:ascii="仿宋" w:hAnsi="仿宋"/>
          <w:color w:val="000000"/>
          <w:sz w:val="28"/>
          <w:szCs w:val="28"/>
        </w:rPr>
      </w:pPr>
      <w:r>
        <w:rPr>
          <w:rFonts w:hint="eastAsia" w:ascii="仿宋" w:hAnsi="仿宋"/>
          <w:color w:val="000000"/>
          <w:sz w:val="28"/>
          <w:szCs w:val="28"/>
        </w:rPr>
        <w:t>联系电话：</w:t>
      </w:r>
      <w:r>
        <w:rPr>
          <w:rFonts w:ascii="仿宋" w:hAnsi="仿宋"/>
          <w:color w:val="000000"/>
          <w:sz w:val="28"/>
          <w:szCs w:val="28"/>
        </w:rPr>
        <w:t xml:space="preserve">19237769932 </w:t>
      </w:r>
      <w:r>
        <w:rPr>
          <w:rFonts w:hint="eastAsia" w:ascii="仿宋" w:hAnsi="仿宋"/>
          <w:color w:val="000000"/>
          <w:sz w:val="28"/>
          <w:szCs w:val="28"/>
        </w:rPr>
        <w:t>陈先生</w:t>
      </w:r>
    </w:p>
    <w:p>
      <w:pPr>
        <w:spacing w:line="500" w:lineRule="exact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4YWM0MTIzMDYyYWM1MDkxMmFlOTJlMDM3YjA5ZDQifQ=="/>
    <w:docVar w:name="KSO_WPS_MARK_KEY" w:val="2e9bb713-6349-4b9f-9cc0-10594ab037a8"/>
  </w:docVars>
  <w:rsids>
    <w:rsidRoot w:val="29FA797B"/>
    <w:rsid w:val="000170EA"/>
    <w:rsid w:val="00032649"/>
    <w:rsid w:val="002821BE"/>
    <w:rsid w:val="00291B27"/>
    <w:rsid w:val="003806E2"/>
    <w:rsid w:val="00544183"/>
    <w:rsid w:val="007207D2"/>
    <w:rsid w:val="007F6B2E"/>
    <w:rsid w:val="00813AE3"/>
    <w:rsid w:val="00A25B10"/>
    <w:rsid w:val="00B027D5"/>
    <w:rsid w:val="00D8319B"/>
    <w:rsid w:val="00E7267F"/>
    <w:rsid w:val="22560399"/>
    <w:rsid w:val="29FA797B"/>
    <w:rsid w:val="2CFF3422"/>
    <w:rsid w:val="3113669A"/>
    <w:rsid w:val="43132CD7"/>
    <w:rsid w:val="46C1328F"/>
    <w:rsid w:val="52AB3C82"/>
    <w:rsid w:val="64F20767"/>
    <w:rsid w:val="737F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bookmark-item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400</Words>
  <Characters>489</Characters>
  <Lines>3</Lines>
  <Paragraphs>1</Paragraphs>
  <TotalTime>0</TotalTime>
  <ScaleCrop>false</ScaleCrop>
  <LinksUpToDate>false</LinksUpToDate>
  <CharactersWithSpaces>491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2023-09-06T09:18:00Z</dcterms:created>
  <dc:creator>Administrator</dc:creator>
  <cp:lastModifiedBy>Administrator</cp:lastModifiedBy>
  <dcterms:modified xsi:type="dcterms:W3CDTF">2024-05-10T03:09:06Z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55AD50FA30E14F0DA7C18116236AD7F9_13</vt:lpwstr>
  </property>
</Properties>
</file>