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关于乐业县芒果绿色高效种养技术集成与示范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 w:val="48"/>
          <w:szCs w:val="48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农资采购计划</w:t>
      </w:r>
    </w:p>
    <w:p>
      <w:pPr>
        <w:spacing w:line="46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一、项目名称: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乐业县芒果绿色高效种养技术集成与示范项目农资采购</w:t>
      </w:r>
    </w:p>
    <w:p>
      <w:pPr>
        <w:spacing w:line="4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hint="eastAsia" w:ascii="仿宋" w:hAnsi="仿宋" w:eastAsia="仿宋"/>
          <w:sz w:val="32"/>
          <w:szCs w:val="32"/>
        </w:rPr>
        <w:t xml:space="preserve"> LYNTGS-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2024-008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农业投资</w:t>
      </w:r>
      <w:r>
        <w:rPr>
          <w:rFonts w:ascii="仿宋" w:hAnsi="仿宋" w:eastAsia="仿宋"/>
          <w:sz w:val="32"/>
          <w:szCs w:val="32"/>
        </w:rPr>
        <w:t>开发有限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广西百色市乐业县同乐镇三乐社区82号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五、项目联系人及电话: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/>
          <w:color w:val="000000"/>
          <w:sz w:val="28"/>
          <w:szCs w:val="28"/>
        </w:rPr>
        <w:t>王先生　1</w:t>
      </w:r>
      <w:r>
        <w:rPr>
          <w:rFonts w:ascii="仿宋" w:hAnsi="仿宋"/>
          <w:color w:val="000000"/>
          <w:sz w:val="28"/>
          <w:szCs w:val="28"/>
        </w:rPr>
        <w:t>8078644252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46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1808480</wp:posOffset>
            </wp:positionV>
            <wp:extent cx="5410200" cy="3649980"/>
            <wp:effectExtent l="0" t="0" r="0" b="7620"/>
            <wp:wrapTight wrapText="bothSides">
              <wp:wrapPolygon>
                <wp:start x="0" y="0"/>
                <wp:lineTo x="0" y="21532"/>
                <wp:lineTo x="16276" y="21532"/>
                <wp:lineTo x="21524" y="20518"/>
                <wp:lineTo x="21524" y="20292"/>
                <wp:lineTo x="16276" y="19841"/>
                <wp:lineTo x="21524" y="19503"/>
                <wp:lineTo x="21524" y="18263"/>
                <wp:lineTo x="16276" y="18038"/>
                <wp:lineTo x="21524" y="17474"/>
                <wp:lineTo x="21524" y="16234"/>
                <wp:lineTo x="16276" y="16234"/>
                <wp:lineTo x="21524" y="15445"/>
                <wp:lineTo x="21524" y="15219"/>
                <wp:lineTo x="16276" y="14430"/>
                <wp:lineTo x="21524" y="14430"/>
                <wp:lineTo x="21524" y="13190"/>
                <wp:lineTo x="16276" y="12626"/>
                <wp:lineTo x="21524" y="12401"/>
                <wp:lineTo x="21524" y="11161"/>
                <wp:lineTo x="16276" y="10823"/>
                <wp:lineTo x="21524" y="10372"/>
                <wp:lineTo x="21524" y="9132"/>
                <wp:lineTo x="19394" y="9019"/>
                <wp:lineTo x="21524" y="8342"/>
                <wp:lineTo x="21524" y="6088"/>
                <wp:lineTo x="16276" y="5411"/>
                <wp:lineTo x="21524" y="5299"/>
                <wp:lineTo x="21524" y="4058"/>
                <wp:lineTo x="16276" y="3608"/>
                <wp:lineTo x="21524" y="3157"/>
                <wp:lineTo x="21524" y="2029"/>
                <wp:lineTo x="14679" y="1804"/>
                <wp:lineTo x="21524" y="113"/>
                <wp:lineTo x="21524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采购材料</w:t>
      </w:r>
      <w: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  <w:t>清单</w:t>
      </w:r>
      <w:bookmarkStart w:id="0" w:name="_GoBack"/>
      <w:bookmarkEnd w:id="0"/>
    </w:p>
    <w:tbl>
      <w:tblPr>
        <w:tblStyle w:val="6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921"/>
        <w:gridCol w:w="933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物品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数量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widowControl/>
              <w:ind w:firstLine="300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有机肥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/袋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吨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bidi="ar"/>
              </w:rPr>
              <w:t>符合</w:t>
            </w:r>
            <w:r>
              <w:rPr>
                <w:color w:val="000000"/>
                <w:kern w:val="0"/>
                <w:sz w:val="15"/>
                <w:szCs w:val="15"/>
                <w:lang w:bidi="ar"/>
              </w:rPr>
              <w:t>有机肥料国家标准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速效复合肥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/袋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吨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平衡型（N：Ｐ：Ｋ＝1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：1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：1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有机水肥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/桶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桶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有机质大于等于1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00g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/L: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不不溶物小于等于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50g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；P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H4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0-6.0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；N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+K2O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大于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50g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val="en-GB" w:bidi="ar"/>
              </w:rPr>
              <w:t>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病虫害防治农药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一批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详见病虫害防治农药清单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果袋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——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一批</w:t>
            </w:r>
          </w:p>
        </w:tc>
        <w:tc>
          <w:tcPr>
            <w:tcW w:w="43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详见果袋采购清单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839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5"/>
        <w:gridCol w:w="1625"/>
        <w:gridCol w:w="1494"/>
        <w:gridCol w:w="1054"/>
        <w:gridCol w:w="1055"/>
        <w:gridCol w:w="1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果袋采购清单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套袋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保护袋（大）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23*36CM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保护袋（中）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17*24CM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保护袋（中）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17*27CM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1400000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采</w:t>
      </w:r>
      <w:r>
        <w:rPr>
          <w:rFonts w:hint="eastAsia" w:ascii="仿宋" w:hAnsi="仿宋" w:eastAsia="仿宋"/>
          <w:sz w:val="32"/>
          <w:szCs w:val="32"/>
        </w:rPr>
        <w:t>购预算:</w:t>
      </w:r>
      <w:r>
        <w:rPr>
          <w:rFonts w:ascii="仿宋" w:hAnsi="仿宋" w:eastAsia="仿宋"/>
          <w:sz w:val="32"/>
          <w:szCs w:val="32"/>
        </w:rPr>
        <w:t>48.0</w:t>
      </w:r>
      <w:r>
        <w:rPr>
          <w:rFonts w:hint="eastAsia" w:ascii="仿宋" w:hAnsi="仿宋" w:eastAsia="仿宋"/>
          <w:sz w:val="32"/>
          <w:szCs w:val="32"/>
        </w:rPr>
        <w:t>万元，最高限价:</w:t>
      </w:r>
      <w:r>
        <w:rPr>
          <w:rFonts w:ascii="仿宋" w:hAnsi="仿宋" w:eastAsia="仿宋"/>
          <w:sz w:val="32"/>
          <w:szCs w:val="32"/>
        </w:rPr>
        <w:t>48.5</w:t>
      </w:r>
      <w:r>
        <w:rPr>
          <w:rFonts w:hint="eastAsia" w:ascii="仿宋" w:hAnsi="仿宋" w:eastAsia="仿宋"/>
          <w:sz w:val="32"/>
          <w:szCs w:val="32"/>
        </w:rPr>
        <w:t>万元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九、交货时间或服务时间:以</w:t>
      </w:r>
      <w:r>
        <w:rPr>
          <w:rFonts w:ascii="仿宋" w:hAnsi="仿宋" w:eastAsia="仿宋"/>
          <w:b/>
          <w:sz w:val="32"/>
          <w:szCs w:val="32"/>
        </w:rPr>
        <w:t>合</w:t>
      </w:r>
      <w:r>
        <w:rPr>
          <w:rFonts w:hint="eastAsia" w:ascii="仿宋" w:hAnsi="仿宋" w:eastAsia="仿宋"/>
          <w:b/>
          <w:sz w:val="32"/>
          <w:szCs w:val="32"/>
        </w:rPr>
        <w:t>同</w:t>
      </w:r>
      <w:r>
        <w:rPr>
          <w:rFonts w:ascii="仿宋" w:hAnsi="仿宋" w:eastAsia="仿宋"/>
          <w:b/>
          <w:sz w:val="32"/>
          <w:szCs w:val="32"/>
        </w:rPr>
        <w:t>规定的时间为准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采购人指定的项目实施点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4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4、本项目不接受联合体投标人。 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注：报价时提供以下材料一份：①统一社会信用代码的营业执照；② 报价表。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十五、货物（服务）采购报价文件：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OWFhODQ4YWM3OWY5MWIyMTAyNzRjNTRjZWNiMTYifQ=="/>
  </w:docVars>
  <w:rsids>
    <w:rsidRoot w:val="00D44053"/>
    <w:rsid w:val="00086CFE"/>
    <w:rsid w:val="00143BDC"/>
    <w:rsid w:val="0019574A"/>
    <w:rsid w:val="00207D5E"/>
    <w:rsid w:val="002225B9"/>
    <w:rsid w:val="002604C1"/>
    <w:rsid w:val="00376E0C"/>
    <w:rsid w:val="003C1CD3"/>
    <w:rsid w:val="003F053B"/>
    <w:rsid w:val="00494B9A"/>
    <w:rsid w:val="00495FB4"/>
    <w:rsid w:val="005917DE"/>
    <w:rsid w:val="005E3497"/>
    <w:rsid w:val="0063001D"/>
    <w:rsid w:val="006441DA"/>
    <w:rsid w:val="006C228A"/>
    <w:rsid w:val="00855A45"/>
    <w:rsid w:val="00865BAF"/>
    <w:rsid w:val="0087062F"/>
    <w:rsid w:val="00A13BD3"/>
    <w:rsid w:val="00D20F66"/>
    <w:rsid w:val="00D44053"/>
    <w:rsid w:val="00E840F1"/>
    <w:rsid w:val="00EC6FF6"/>
    <w:rsid w:val="00F97CE3"/>
    <w:rsid w:val="19C755EF"/>
    <w:rsid w:val="216056E2"/>
    <w:rsid w:val="47095C1F"/>
    <w:rsid w:val="5336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bookmark-item"/>
    <w:basedOn w:val="7"/>
    <w:uiPriority w:val="0"/>
  </w:style>
  <w:style w:type="character" w:customStyle="1" w:styleId="11">
    <w:name w:val="标题 1 Char"/>
    <w:basedOn w:val="7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标题1"/>
    <w:basedOn w:val="7"/>
    <w:autoRedefine/>
    <w:qFormat/>
    <w:uiPriority w:val="0"/>
  </w:style>
  <w:style w:type="character" w:customStyle="1" w:styleId="13">
    <w:name w:val="标题 3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153</Words>
  <Characters>874</Characters>
  <Lines>7</Lines>
  <Paragraphs>2</Paragraphs>
  <TotalTime>123</TotalTime>
  <ScaleCrop>false</ScaleCrop>
  <LinksUpToDate>false</LinksUpToDate>
  <CharactersWithSpaces>1025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2023-09-06T03:47:00Z</dcterms:created>
  <dc:creator>Administrator</dc:creator>
  <cp:lastModifiedBy>86152</cp:lastModifiedBy>
  <dcterms:modified xsi:type="dcterms:W3CDTF">2024-04-02T07:40:39Z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4029B081E4704228B14E412AB7D2161D_13</vt:lpwstr>
  </property>
</Properties>
</file>