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50C8B">
      <w:pPr>
        <w:widowControl w:val="0"/>
        <w:autoSpaceDE w:val="0"/>
        <w:autoSpaceDN w:val="0"/>
        <w:snapToGrid/>
        <w:jc w:val="center"/>
        <w:rPr>
          <w:rFonts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平果市农业农村局202</w:t>
      </w:r>
      <w:r>
        <w:rPr>
          <w:rFonts w:hint="eastAsia" w:ascii="方正小标宋简体" w:hAnsi="方正小标宋简体" w:eastAsia="方正小标宋简体" w:cs="方正小标宋简体"/>
          <w:b w:val="0"/>
          <w:bCs/>
          <w:sz w:val="32"/>
          <w:szCs w:val="32"/>
          <w:lang w:val="en-US" w:eastAsia="zh-CN"/>
        </w:rPr>
        <w:t>4</w:t>
      </w:r>
      <w:r>
        <w:rPr>
          <w:rFonts w:hint="eastAsia" w:ascii="方正小标宋简体" w:hAnsi="方正小标宋简体" w:eastAsia="方正小标宋简体" w:cs="方正小标宋简体"/>
          <w:b w:val="0"/>
          <w:bCs/>
          <w:sz w:val="32"/>
          <w:szCs w:val="32"/>
        </w:rPr>
        <w:t xml:space="preserve">年 </w:t>
      </w:r>
      <w:r>
        <w:rPr>
          <w:rFonts w:hint="eastAsia" w:ascii="方正小标宋简体" w:hAnsi="方正小标宋简体" w:eastAsia="方正小标宋简体" w:cs="方正小标宋简体"/>
          <w:b w:val="0"/>
          <w:bCs/>
          <w:sz w:val="32"/>
          <w:szCs w:val="32"/>
          <w:u w:val="single"/>
        </w:rPr>
        <w:t xml:space="preserve"> </w:t>
      </w:r>
      <w:r>
        <w:rPr>
          <w:rFonts w:hint="eastAsia" w:ascii="方正小标宋简体" w:hAnsi="方正小标宋简体" w:eastAsia="方正小标宋简体" w:cs="方正小标宋简体"/>
          <w:b w:val="0"/>
          <w:bCs/>
          <w:sz w:val="32"/>
          <w:szCs w:val="32"/>
          <w:u w:val="single"/>
          <w:lang w:val="en-US" w:eastAsia="zh-CN"/>
        </w:rPr>
        <w:t>11</w:t>
      </w:r>
      <w:r>
        <w:rPr>
          <w:rFonts w:hint="eastAsia" w:ascii="方正小标宋简体" w:hAnsi="方正小标宋简体" w:eastAsia="方正小标宋简体" w:cs="方正小标宋简体"/>
          <w:b w:val="0"/>
          <w:bCs/>
          <w:sz w:val="32"/>
          <w:szCs w:val="32"/>
          <w:u w:val="single"/>
        </w:rPr>
        <w:t xml:space="preserve"> </w:t>
      </w:r>
      <w:r>
        <w:rPr>
          <w:rFonts w:hint="eastAsia" w:ascii="方正小标宋简体" w:hAnsi="方正小标宋简体" w:eastAsia="方正小标宋简体" w:cs="方正小标宋简体"/>
          <w:b w:val="0"/>
          <w:bCs/>
          <w:sz w:val="32"/>
          <w:szCs w:val="32"/>
        </w:rPr>
        <w:t>（至）</w:t>
      </w:r>
      <w:r>
        <w:rPr>
          <w:rFonts w:hint="eastAsia" w:ascii="方正小标宋简体" w:hAnsi="方正小标宋简体" w:eastAsia="方正小标宋简体" w:cs="方正小标宋简体"/>
          <w:b w:val="0"/>
          <w:bCs/>
          <w:sz w:val="32"/>
          <w:szCs w:val="32"/>
          <w:u w:val="single"/>
        </w:rPr>
        <w:t xml:space="preserve"> </w:t>
      </w:r>
      <w:r>
        <w:rPr>
          <w:rFonts w:hint="eastAsia" w:ascii="方正小标宋简体" w:hAnsi="方正小标宋简体" w:eastAsia="方正小标宋简体" w:cs="方正小标宋简体"/>
          <w:b w:val="0"/>
          <w:bCs/>
          <w:sz w:val="32"/>
          <w:szCs w:val="32"/>
          <w:u w:val="single"/>
          <w:lang w:val="en-US" w:eastAsia="zh-CN"/>
        </w:rPr>
        <w:t>12</w:t>
      </w:r>
      <w:r>
        <w:rPr>
          <w:rFonts w:hint="eastAsia" w:ascii="方正小标宋简体" w:hAnsi="方正小标宋简体" w:eastAsia="方正小标宋简体" w:cs="方正小标宋简体"/>
          <w:b w:val="0"/>
          <w:bCs/>
          <w:sz w:val="32"/>
          <w:szCs w:val="32"/>
        </w:rPr>
        <w:t>月</w:t>
      </w:r>
    </w:p>
    <w:p w14:paraId="757241FD">
      <w:pPr>
        <w:widowControl w:val="0"/>
        <w:autoSpaceDE w:val="0"/>
        <w:autoSpaceDN w:val="0"/>
        <w:snapToGrid/>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b/>
          <w:sz w:val="44"/>
          <w:szCs w:val="44"/>
        </w:rPr>
        <w:t>政府采购意向</w:t>
      </w:r>
      <w:r>
        <w:rPr>
          <w:rFonts w:hint="eastAsia" w:ascii="方正小标宋简体" w:hAnsi="方正小标宋简体" w:eastAsia="方正小标宋简体" w:cs="方正小标宋简体"/>
          <w:b/>
          <w:sz w:val="44"/>
          <w:szCs w:val="44"/>
          <w:lang w:eastAsia="zh-CN"/>
        </w:rPr>
        <w:t>公开（更正）</w:t>
      </w:r>
    </w:p>
    <w:p w14:paraId="76F0B219">
      <w:pPr>
        <w:widowControl w:val="0"/>
        <w:autoSpaceDE w:val="0"/>
        <w:autoSpaceDN w:val="0"/>
        <w:snapToGrid/>
        <w:spacing w:line="460" w:lineRule="exact"/>
        <w:ind w:firstLine="640" w:firstLineChars="200"/>
        <w:rPr>
          <w:rFonts w:cs="仿宋_GB2312" w:asciiTheme="minorEastAsia" w:hAnsiTheme="minorEastAsia" w:eastAsiaTheme="minorEastAsia"/>
          <w:sz w:val="32"/>
          <w:szCs w:val="32"/>
        </w:rPr>
      </w:pPr>
    </w:p>
    <w:p w14:paraId="2F1A4842">
      <w:pPr>
        <w:widowControl w:val="0"/>
        <w:autoSpaceDE w:val="0"/>
        <w:autoSpaceDN w:val="0"/>
        <w:snapToGrid/>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为便于供应商及时了解政府采购信息，根据《财政部关于开展政府采购意向公开工作的通知》（财库〔2020〕10 号）和《广西壮族自治区财政厅关于进一步规范政府采购意向公开工作的通知》（桂财采〔2022〕84 号）等有关规定，现将</w:t>
      </w:r>
      <w:r>
        <w:rPr>
          <w:rFonts w:hint="eastAsia" w:ascii="仿宋" w:hAnsi="仿宋" w:eastAsia="仿宋" w:cs="仿宋"/>
          <w:sz w:val="32"/>
          <w:szCs w:val="32"/>
          <w:lang w:val="en-US" w:eastAsia="zh-CN"/>
        </w:rPr>
        <w:t>10月18日</w:t>
      </w:r>
      <w:r>
        <w:rPr>
          <w:rFonts w:hint="eastAsia" w:ascii="仿宋" w:hAnsi="仿宋" w:eastAsia="仿宋" w:cs="仿宋"/>
          <w:sz w:val="32"/>
          <w:szCs w:val="32"/>
        </w:rPr>
        <w:t>政府采购意向公开</w:t>
      </w:r>
      <w:r>
        <w:rPr>
          <w:rFonts w:hint="eastAsia" w:ascii="仿宋" w:hAnsi="仿宋" w:eastAsia="仿宋" w:cs="仿宋"/>
          <w:sz w:val="32"/>
          <w:szCs w:val="32"/>
          <w:lang w:eastAsia="zh-CN"/>
        </w:rPr>
        <w:t>其</w:t>
      </w:r>
      <w:r>
        <w:rPr>
          <w:rFonts w:hint="eastAsia" w:ascii="仿宋" w:hAnsi="仿宋" w:eastAsia="仿宋" w:cs="仿宋"/>
          <w:color w:val="auto"/>
          <w:sz w:val="32"/>
          <w:szCs w:val="32"/>
          <w:lang w:eastAsia="zh-CN"/>
        </w:rPr>
        <w:t>中三个采</w:t>
      </w:r>
      <w:r>
        <w:rPr>
          <w:rFonts w:hint="eastAsia" w:ascii="仿宋" w:hAnsi="仿宋" w:eastAsia="仿宋" w:cs="仿宋"/>
          <w:sz w:val="32"/>
          <w:szCs w:val="32"/>
          <w:lang w:eastAsia="zh-CN"/>
        </w:rPr>
        <w:t>购项目更正</w:t>
      </w:r>
      <w:r>
        <w:rPr>
          <w:rFonts w:hint="eastAsia" w:ascii="仿宋" w:hAnsi="仿宋" w:eastAsia="仿宋" w:cs="仿宋"/>
          <w:sz w:val="32"/>
          <w:szCs w:val="32"/>
        </w:rPr>
        <w:t>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00"/>
        <w:gridCol w:w="3375"/>
        <w:gridCol w:w="1237"/>
        <w:gridCol w:w="1238"/>
        <w:gridCol w:w="978"/>
      </w:tblGrid>
      <w:tr w14:paraId="4CE8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36" w:type="dxa"/>
          </w:tcPr>
          <w:p w14:paraId="00C24B1A">
            <w:pPr>
              <w:widowControl w:val="0"/>
              <w:autoSpaceDE w:val="0"/>
              <w:autoSpaceDN w:val="0"/>
              <w:snapToGrid/>
              <w:jc w:val="center"/>
              <w:rPr>
                <w:rFonts w:ascii="仿宋" w:hAnsi="仿宋" w:eastAsia="仿宋" w:cs="仿宋"/>
                <w:color w:val="auto"/>
                <w:sz w:val="32"/>
                <w:szCs w:val="32"/>
              </w:rPr>
            </w:pPr>
            <w:r>
              <w:rPr>
                <w:rFonts w:hint="eastAsia" w:ascii="仿宋" w:hAnsi="仿宋" w:eastAsia="仿宋" w:cs="仿宋"/>
                <w:color w:val="auto"/>
                <w:sz w:val="32"/>
                <w:szCs w:val="32"/>
              </w:rPr>
              <w:t>序号</w:t>
            </w:r>
          </w:p>
        </w:tc>
        <w:tc>
          <w:tcPr>
            <w:tcW w:w="1200" w:type="dxa"/>
          </w:tcPr>
          <w:p w14:paraId="1CA7F4B9">
            <w:pPr>
              <w:widowControl w:val="0"/>
              <w:autoSpaceDE w:val="0"/>
              <w:autoSpaceDN w:val="0"/>
              <w:snapToGrid/>
              <w:jc w:val="center"/>
              <w:rPr>
                <w:rFonts w:ascii="仿宋" w:hAnsi="仿宋" w:eastAsia="仿宋" w:cs="仿宋"/>
                <w:color w:val="auto"/>
                <w:sz w:val="32"/>
                <w:szCs w:val="32"/>
              </w:rPr>
            </w:pPr>
            <w:r>
              <w:rPr>
                <w:rFonts w:hint="eastAsia" w:ascii="仿宋" w:hAnsi="仿宋" w:eastAsia="仿宋" w:cs="仿宋"/>
                <w:color w:val="auto"/>
                <w:sz w:val="32"/>
                <w:szCs w:val="32"/>
              </w:rPr>
              <w:t>采购项目名称</w:t>
            </w:r>
          </w:p>
        </w:tc>
        <w:tc>
          <w:tcPr>
            <w:tcW w:w="3375" w:type="dxa"/>
          </w:tcPr>
          <w:p w14:paraId="176A7B8A">
            <w:pPr>
              <w:widowControl w:val="0"/>
              <w:autoSpaceDE w:val="0"/>
              <w:autoSpaceDN w:val="0"/>
              <w:snapToGrid/>
              <w:jc w:val="center"/>
              <w:rPr>
                <w:rFonts w:ascii="仿宋" w:hAnsi="仿宋" w:eastAsia="仿宋" w:cs="仿宋"/>
                <w:color w:val="auto"/>
                <w:sz w:val="32"/>
                <w:szCs w:val="32"/>
              </w:rPr>
            </w:pPr>
            <w:r>
              <w:rPr>
                <w:rFonts w:hint="eastAsia" w:ascii="仿宋" w:hAnsi="仿宋" w:eastAsia="仿宋" w:cs="仿宋"/>
                <w:color w:val="auto"/>
                <w:sz w:val="32"/>
                <w:szCs w:val="32"/>
              </w:rPr>
              <w:t>采购需求概况</w:t>
            </w:r>
          </w:p>
        </w:tc>
        <w:tc>
          <w:tcPr>
            <w:tcW w:w="1237" w:type="dxa"/>
          </w:tcPr>
          <w:p w14:paraId="3C916667">
            <w:pPr>
              <w:widowControl w:val="0"/>
              <w:autoSpaceDE w:val="0"/>
              <w:autoSpaceDN w:val="0"/>
              <w:snapToGrid/>
              <w:jc w:val="center"/>
              <w:rPr>
                <w:rFonts w:ascii="仿宋" w:hAnsi="仿宋" w:eastAsia="仿宋" w:cs="仿宋"/>
                <w:color w:val="auto"/>
                <w:sz w:val="32"/>
                <w:szCs w:val="32"/>
              </w:rPr>
            </w:pPr>
            <w:r>
              <w:rPr>
                <w:rFonts w:hint="eastAsia" w:ascii="仿宋" w:hAnsi="仿宋" w:eastAsia="仿宋" w:cs="仿宋"/>
                <w:color w:val="auto"/>
                <w:sz w:val="32"/>
                <w:szCs w:val="32"/>
              </w:rPr>
              <w:t>预算金额（万元）</w:t>
            </w:r>
          </w:p>
        </w:tc>
        <w:tc>
          <w:tcPr>
            <w:tcW w:w="1238" w:type="dxa"/>
          </w:tcPr>
          <w:p w14:paraId="2EBF2491">
            <w:pPr>
              <w:widowControl w:val="0"/>
              <w:autoSpaceDE w:val="0"/>
              <w:autoSpaceDN w:val="0"/>
              <w:snapToGrid/>
              <w:jc w:val="center"/>
              <w:rPr>
                <w:rFonts w:ascii="仿宋" w:hAnsi="仿宋" w:eastAsia="仿宋" w:cs="仿宋"/>
                <w:color w:val="auto"/>
                <w:sz w:val="32"/>
                <w:szCs w:val="32"/>
              </w:rPr>
            </w:pPr>
            <w:r>
              <w:rPr>
                <w:rFonts w:hint="eastAsia" w:ascii="仿宋" w:hAnsi="仿宋" w:eastAsia="仿宋" w:cs="仿宋"/>
                <w:color w:val="auto"/>
                <w:sz w:val="32"/>
                <w:szCs w:val="32"/>
              </w:rPr>
              <w:t>预计采购时间（填写到月）</w:t>
            </w:r>
          </w:p>
        </w:tc>
        <w:tc>
          <w:tcPr>
            <w:tcW w:w="978" w:type="dxa"/>
          </w:tcPr>
          <w:p w14:paraId="6B809B1B">
            <w:pPr>
              <w:widowControl w:val="0"/>
              <w:autoSpaceDE w:val="0"/>
              <w:autoSpaceDN w:val="0"/>
              <w:snapToGrid/>
              <w:jc w:val="center"/>
              <w:rPr>
                <w:rFonts w:ascii="仿宋" w:hAnsi="仿宋" w:eastAsia="仿宋" w:cs="仿宋"/>
                <w:color w:val="auto"/>
                <w:sz w:val="32"/>
                <w:szCs w:val="32"/>
              </w:rPr>
            </w:pPr>
            <w:r>
              <w:rPr>
                <w:rFonts w:hint="eastAsia" w:ascii="仿宋" w:hAnsi="仿宋" w:eastAsia="仿宋" w:cs="仿宋"/>
                <w:color w:val="auto"/>
                <w:sz w:val="32"/>
                <w:szCs w:val="32"/>
              </w:rPr>
              <w:t>备注</w:t>
            </w:r>
          </w:p>
        </w:tc>
      </w:tr>
      <w:tr w14:paraId="5C98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5E28323E">
            <w:pPr>
              <w:widowControl w:val="0"/>
              <w:autoSpaceDE w:val="0"/>
              <w:autoSpaceDN w:val="0"/>
              <w:snapToGrid/>
              <w:jc w:val="center"/>
              <w:rPr>
                <w:rFonts w:ascii="仿宋" w:hAnsi="仿宋" w:eastAsia="仿宋" w:cs="仿宋"/>
                <w:color w:val="auto"/>
                <w:sz w:val="32"/>
                <w:szCs w:val="32"/>
              </w:rPr>
            </w:pPr>
            <w:r>
              <w:rPr>
                <w:rFonts w:hint="eastAsia" w:ascii="仿宋" w:hAnsi="仿宋" w:eastAsia="仿宋" w:cs="仿宋"/>
                <w:color w:val="auto"/>
                <w:sz w:val="32"/>
                <w:szCs w:val="32"/>
              </w:rPr>
              <w:t>5</w:t>
            </w:r>
          </w:p>
        </w:tc>
        <w:tc>
          <w:tcPr>
            <w:tcW w:w="1200" w:type="dxa"/>
          </w:tcPr>
          <w:p w14:paraId="5F724B7D">
            <w:pPr>
              <w:widowControl w:val="0"/>
              <w:autoSpaceDE w:val="0"/>
              <w:autoSpaceDN w:val="0"/>
              <w:snapToGrid/>
              <w:rPr>
                <w:rFonts w:hint="eastAsia" w:ascii="仿宋" w:hAnsi="仿宋" w:eastAsia="仿宋" w:cs="仿宋"/>
                <w:color w:val="auto"/>
                <w:sz w:val="32"/>
                <w:szCs w:val="32"/>
              </w:rPr>
            </w:pPr>
            <w:r>
              <w:rPr>
                <w:rFonts w:hint="eastAsia" w:ascii="仿宋" w:hAnsi="仿宋" w:eastAsia="仿宋" w:cs="仿宋"/>
                <w:color w:val="auto"/>
                <w:sz w:val="32"/>
                <w:szCs w:val="32"/>
              </w:rPr>
              <w:t>2025年平果市高标准农田新增建设项目（榜圩镇安坤村）</w:t>
            </w:r>
          </w:p>
        </w:tc>
        <w:tc>
          <w:tcPr>
            <w:tcW w:w="3375" w:type="dxa"/>
          </w:tcPr>
          <w:p w14:paraId="7A5B24DC">
            <w:pPr>
              <w:widowControl w:val="0"/>
              <w:autoSpaceDE w:val="0"/>
              <w:autoSpaceDN w:val="0"/>
              <w:snapToGrid/>
              <w:rPr>
                <w:rFonts w:hint="eastAsia" w:ascii="仿宋" w:hAnsi="仿宋" w:eastAsia="仿宋" w:cs="仿宋"/>
                <w:color w:val="auto"/>
                <w:sz w:val="32"/>
                <w:szCs w:val="32"/>
              </w:rPr>
            </w:pPr>
            <w:r>
              <w:rPr>
                <w:rFonts w:hint="eastAsia" w:ascii="仿宋" w:hAnsi="仿宋" w:eastAsia="仿宋" w:cs="仿宋"/>
                <w:color w:val="auto"/>
                <w:sz w:val="32"/>
                <w:szCs w:val="32"/>
              </w:rPr>
              <w:t>具有水利</w:t>
            </w:r>
            <w:r>
              <w:rPr>
                <w:rFonts w:hint="eastAsia" w:ascii="仿宋" w:hAnsi="仿宋" w:eastAsia="仿宋" w:cs="仿宋"/>
                <w:color w:val="auto"/>
                <w:sz w:val="32"/>
                <w:szCs w:val="32"/>
                <w:lang w:eastAsia="zh-CN"/>
              </w:rPr>
              <w:t>水电</w:t>
            </w:r>
            <w:r>
              <w:rPr>
                <w:rFonts w:hint="eastAsia" w:ascii="仿宋" w:hAnsi="仿宋" w:eastAsia="仿宋" w:cs="仿宋"/>
                <w:color w:val="auto"/>
                <w:sz w:val="32"/>
                <w:szCs w:val="32"/>
              </w:rPr>
              <w:t>工程施工叁级及以上资质，按照设计图纸及高标准农田建设最新规范施工。主要施工内容有：</w:t>
            </w:r>
            <w:r>
              <w:rPr>
                <w:rFonts w:hint="eastAsia" w:ascii="仿宋" w:hAnsi="仿宋" w:eastAsia="仿宋" w:cs="仿宋"/>
                <w:color w:val="auto"/>
                <w:sz w:val="32"/>
                <w:szCs w:val="32"/>
                <w:lang w:eastAsia="zh-CN"/>
              </w:rPr>
              <w:t>改造</w:t>
            </w:r>
            <w:r>
              <w:rPr>
                <w:rFonts w:hint="eastAsia" w:ascii="仿宋" w:hAnsi="仿宋" w:eastAsia="仿宋" w:cs="仿宋"/>
                <w:color w:val="auto"/>
                <w:sz w:val="32"/>
                <w:szCs w:val="32"/>
              </w:rPr>
              <w:t>农田护岸1条，总长2138m；土壤培肥156亩及附属设施等。</w:t>
            </w:r>
          </w:p>
        </w:tc>
        <w:tc>
          <w:tcPr>
            <w:tcW w:w="1237" w:type="dxa"/>
          </w:tcPr>
          <w:p w14:paraId="60CB4117">
            <w:pPr>
              <w:widowControl w:val="0"/>
              <w:autoSpaceDE w:val="0"/>
              <w:autoSpaceDN w:val="0"/>
              <w:snapToGrid/>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324.65</w:t>
            </w:r>
          </w:p>
        </w:tc>
        <w:tc>
          <w:tcPr>
            <w:tcW w:w="1238" w:type="dxa"/>
          </w:tcPr>
          <w:p w14:paraId="5271A257">
            <w:pPr>
              <w:widowControl w:val="0"/>
              <w:autoSpaceDE w:val="0"/>
              <w:autoSpaceDN w:val="0"/>
              <w:snapToGrid/>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p>
        </w:tc>
        <w:tc>
          <w:tcPr>
            <w:tcW w:w="978" w:type="dxa"/>
          </w:tcPr>
          <w:p w14:paraId="08EB7113">
            <w:pPr>
              <w:widowControl w:val="0"/>
              <w:autoSpaceDE w:val="0"/>
              <w:autoSpaceDN w:val="0"/>
              <w:snapToGrid/>
              <w:rPr>
                <w:rFonts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原采购金额365.65万元调整为324.65万元</w:t>
            </w:r>
          </w:p>
        </w:tc>
      </w:tr>
    </w:tbl>
    <w:p w14:paraId="17D67C0A">
      <w:pPr>
        <w:widowControl w:val="0"/>
        <w:autoSpaceDE w:val="0"/>
        <w:autoSpaceDN w:val="0"/>
        <w:snapToGrid/>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本次公开的政府采购意向是本单位政府采购工作的初步安排，具体采购项目情况以相关采购公告和采购文件为准。</w:t>
      </w:r>
    </w:p>
    <w:p w14:paraId="167C6AA3">
      <w:pPr>
        <w:widowControl w:val="0"/>
        <w:autoSpaceDE w:val="0"/>
        <w:autoSpaceDN w:val="0"/>
        <w:snapToGrid/>
        <w:spacing w:line="460" w:lineRule="exact"/>
        <w:jc w:val="right"/>
        <w:rPr>
          <w:rFonts w:ascii="仿宋" w:hAnsi="仿宋" w:eastAsia="仿宋" w:cs="仿宋"/>
          <w:sz w:val="32"/>
          <w:szCs w:val="32"/>
        </w:rPr>
      </w:pPr>
      <w:r>
        <w:rPr>
          <w:rFonts w:hint="eastAsia" w:ascii="仿宋" w:hAnsi="仿宋" w:eastAsia="仿宋" w:cs="仿宋"/>
          <w:sz w:val="32"/>
          <w:szCs w:val="32"/>
        </w:rPr>
        <w:t xml:space="preserve">平果市农业农村局   </w:t>
      </w:r>
    </w:p>
    <w:p w14:paraId="22CADB47">
      <w:pPr>
        <w:spacing w:line="46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14:paraId="500457E6">
      <w:pPr>
        <w:spacing w:line="460" w:lineRule="exact"/>
        <w:jc w:val="left"/>
        <w:rPr>
          <w:rFonts w:ascii="仿宋" w:hAnsi="仿宋" w:eastAsia="仿宋" w:cs="仿宋"/>
          <w:sz w:val="32"/>
          <w:szCs w:val="32"/>
        </w:rPr>
      </w:pPr>
      <w:r>
        <w:rPr>
          <w:rFonts w:hint="eastAsia" w:cs="仿宋_GB2312" w:asciiTheme="minorEastAsia" w:hAnsiTheme="minorEastAsia" w:eastAsiaTheme="minorEastAsia"/>
          <w:sz w:val="32"/>
          <w:szCs w:val="32"/>
        </w:rPr>
        <w:t xml:space="preserve"> </w:t>
      </w:r>
    </w:p>
    <w:sectPr>
      <w:pgSz w:w="11906" w:h="16838"/>
      <w:pgMar w:top="1440" w:right="1558" w:bottom="1440" w:left="156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OGU0MjMxZjk1MDdmYjJmMDMxNGJiYWNlM2FmNzA3MzUifQ=="/>
  </w:docVars>
  <w:rsids>
    <w:rsidRoot w:val="009C400C"/>
    <w:rsid w:val="000012E9"/>
    <w:rsid w:val="000225E0"/>
    <w:rsid w:val="00047B1F"/>
    <w:rsid w:val="000C5A6F"/>
    <w:rsid w:val="000E6B28"/>
    <w:rsid w:val="00107B96"/>
    <w:rsid w:val="001143CE"/>
    <w:rsid w:val="00177432"/>
    <w:rsid w:val="001D7F15"/>
    <w:rsid w:val="001F4817"/>
    <w:rsid w:val="0020024F"/>
    <w:rsid w:val="00203256"/>
    <w:rsid w:val="0024422C"/>
    <w:rsid w:val="00257D56"/>
    <w:rsid w:val="00281430"/>
    <w:rsid w:val="0029618F"/>
    <w:rsid w:val="002A5B0F"/>
    <w:rsid w:val="003109D5"/>
    <w:rsid w:val="00311960"/>
    <w:rsid w:val="00323B43"/>
    <w:rsid w:val="003541C1"/>
    <w:rsid w:val="003867E6"/>
    <w:rsid w:val="003A640A"/>
    <w:rsid w:val="003B4554"/>
    <w:rsid w:val="003D37D8"/>
    <w:rsid w:val="0041770E"/>
    <w:rsid w:val="00421AE8"/>
    <w:rsid w:val="004358AB"/>
    <w:rsid w:val="00482771"/>
    <w:rsid w:val="00495484"/>
    <w:rsid w:val="004D65AB"/>
    <w:rsid w:val="00585F30"/>
    <w:rsid w:val="005970CF"/>
    <w:rsid w:val="005D2B07"/>
    <w:rsid w:val="005F11E1"/>
    <w:rsid w:val="005F7FB9"/>
    <w:rsid w:val="00667824"/>
    <w:rsid w:val="0069198C"/>
    <w:rsid w:val="006F25D1"/>
    <w:rsid w:val="00765B03"/>
    <w:rsid w:val="007C0894"/>
    <w:rsid w:val="007C6519"/>
    <w:rsid w:val="007D3F55"/>
    <w:rsid w:val="008134C1"/>
    <w:rsid w:val="00827EE7"/>
    <w:rsid w:val="00845310"/>
    <w:rsid w:val="0087160F"/>
    <w:rsid w:val="008933D4"/>
    <w:rsid w:val="008B7726"/>
    <w:rsid w:val="008C05DB"/>
    <w:rsid w:val="008E6A2F"/>
    <w:rsid w:val="00927FFD"/>
    <w:rsid w:val="0096060A"/>
    <w:rsid w:val="009738E5"/>
    <w:rsid w:val="009A0692"/>
    <w:rsid w:val="009C400C"/>
    <w:rsid w:val="009D0D4C"/>
    <w:rsid w:val="009D2D85"/>
    <w:rsid w:val="00A10F03"/>
    <w:rsid w:val="00AA0930"/>
    <w:rsid w:val="00AB73D5"/>
    <w:rsid w:val="00AE790F"/>
    <w:rsid w:val="00B347F3"/>
    <w:rsid w:val="00B41B07"/>
    <w:rsid w:val="00B644DC"/>
    <w:rsid w:val="00B917BB"/>
    <w:rsid w:val="00BA5861"/>
    <w:rsid w:val="00BD2AEB"/>
    <w:rsid w:val="00BE03C4"/>
    <w:rsid w:val="00C27178"/>
    <w:rsid w:val="00C413C1"/>
    <w:rsid w:val="00C52BC4"/>
    <w:rsid w:val="00C62290"/>
    <w:rsid w:val="00C726DD"/>
    <w:rsid w:val="00CD2FEE"/>
    <w:rsid w:val="00D90819"/>
    <w:rsid w:val="00DB4472"/>
    <w:rsid w:val="00E454A1"/>
    <w:rsid w:val="00EA5478"/>
    <w:rsid w:val="00EC4FA9"/>
    <w:rsid w:val="00EC79CA"/>
    <w:rsid w:val="00F044B8"/>
    <w:rsid w:val="00F1133D"/>
    <w:rsid w:val="00F32B5F"/>
    <w:rsid w:val="00F61051"/>
    <w:rsid w:val="00F87D53"/>
    <w:rsid w:val="00FB32AD"/>
    <w:rsid w:val="00FC1140"/>
    <w:rsid w:val="00FD2DC4"/>
    <w:rsid w:val="00FD4F87"/>
    <w:rsid w:val="010204CE"/>
    <w:rsid w:val="03BC79B2"/>
    <w:rsid w:val="06E3230E"/>
    <w:rsid w:val="122B4470"/>
    <w:rsid w:val="14A61BAE"/>
    <w:rsid w:val="1514459D"/>
    <w:rsid w:val="17971A38"/>
    <w:rsid w:val="17E7170A"/>
    <w:rsid w:val="18AA0646"/>
    <w:rsid w:val="19776AB2"/>
    <w:rsid w:val="1D9D4382"/>
    <w:rsid w:val="24A4457A"/>
    <w:rsid w:val="25F9152B"/>
    <w:rsid w:val="27004A09"/>
    <w:rsid w:val="276804FB"/>
    <w:rsid w:val="2A241B69"/>
    <w:rsid w:val="2BEE00A8"/>
    <w:rsid w:val="2D1A57FB"/>
    <w:rsid w:val="32003599"/>
    <w:rsid w:val="338C173F"/>
    <w:rsid w:val="3DF323AA"/>
    <w:rsid w:val="3EC22C05"/>
    <w:rsid w:val="400718BA"/>
    <w:rsid w:val="438A0837"/>
    <w:rsid w:val="44976AA1"/>
    <w:rsid w:val="44AC70D6"/>
    <w:rsid w:val="490D3DE3"/>
    <w:rsid w:val="4CAA6266"/>
    <w:rsid w:val="4F096730"/>
    <w:rsid w:val="50FC1F04"/>
    <w:rsid w:val="52F52B87"/>
    <w:rsid w:val="53ED34BE"/>
    <w:rsid w:val="578F1883"/>
    <w:rsid w:val="5D784E50"/>
    <w:rsid w:val="63AB4C6F"/>
    <w:rsid w:val="640963E0"/>
    <w:rsid w:val="67980796"/>
    <w:rsid w:val="67B27060"/>
    <w:rsid w:val="67B33F51"/>
    <w:rsid w:val="69FE5AD7"/>
    <w:rsid w:val="6B14233D"/>
    <w:rsid w:val="70B84386"/>
    <w:rsid w:val="71B02A9B"/>
    <w:rsid w:val="7666677D"/>
    <w:rsid w:val="7E4B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613</Words>
  <Characters>717</Characters>
  <Lines>7</Lines>
  <Paragraphs>2</Paragraphs>
  <TotalTime>15</TotalTime>
  <ScaleCrop>false</ScaleCrop>
  <LinksUpToDate>false</LinksUpToDate>
  <CharactersWithSpaces>727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2021-04-20T03:02:00Z</dcterms:created>
  <dc:creator>Administrator</dc:creator>
  <cp:lastModifiedBy>娟子</cp:lastModifiedBy>
  <dcterms:modified xsi:type="dcterms:W3CDTF">2024-11-20T09:44:59Z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1102908E29E846228975258D01F7EFC9</vt:lpwstr>
  </property>
</Properties>
</file>